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8.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header9.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6F4C0B" w14:textId="1BBC1697" w:rsidR="005705E9" w:rsidRPr="005705E9" w:rsidRDefault="001D2100" w:rsidP="00DF38A5">
      <w:r>
        <w:rPr>
          <w:noProof/>
        </w:rPr>
        <w:drawing>
          <wp:anchor distT="0" distB="0" distL="114300" distR="114300" simplePos="0" relativeHeight="251658252" behindDoc="0" locked="0" layoutInCell="1" allowOverlap="1" wp14:anchorId="19BB6584" wp14:editId="43328881">
            <wp:simplePos x="0" y="0"/>
            <wp:positionH relativeFrom="margin">
              <wp:posOffset>-899814</wp:posOffset>
            </wp:positionH>
            <wp:positionV relativeFrom="margin">
              <wp:posOffset>-900430</wp:posOffset>
            </wp:positionV>
            <wp:extent cx="7558767" cy="10692000"/>
            <wp:effectExtent l="0" t="0" r="4445" b="0"/>
            <wp:wrapNone/>
            <wp:docPr id="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7558767"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C5110B" w14:textId="77777777" w:rsidR="00132002" w:rsidRDefault="00132002">
      <w:pPr>
        <w:spacing w:after="160"/>
      </w:pPr>
    </w:p>
    <w:p w14:paraId="552BC509" w14:textId="77777777" w:rsidR="007B29C4" w:rsidRDefault="007B29C4">
      <w:pPr>
        <w:spacing w:after="160"/>
        <w:sectPr w:rsidR="007B29C4" w:rsidSect="008A6FBC">
          <w:headerReference w:type="even" r:id="rId12"/>
          <w:headerReference w:type="default" r:id="rId13"/>
          <w:footerReference w:type="even" r:id="rId14"/>
          <w:footerReference w:type="default" r:id="rId15"/>
          <w:headerReference w:type="first" r:id="rId16"/>
          <w:footerReference w:type="first" r:id="rId17"/>
          <w:pgSz w:w="11906" w:h="16838" w:code="9"/>
          <w:pgMar w:top="1418" w:right="1418" w:bottom="1418" w:left="1418" w:header="1134" w:footer="340" w:gutter="0"/>
          <w:cols w:space="708"/>
          <w:titlePg/>
          <w:docGrid w:linePitch="360"/>
        </w:sectPr>
      </w:pPr>
    </w:p>
    <w:p w14:paraId="790343FA" w14:textId="3E713F94" w:rsidR="00517C08" w:rsidRDefault="00E975AF" w:rsidP="002F57AC">
      <w:pPr>
        <w:pStyle w:val="Heading1"/>
      </w:pPr>
      <w:bookmarkStart w:id="0" w:name="_Toc201046901"/>
      <w:r>
        <w:lastRenderedPageBreak/>
        <w:t>Matters of National Environmental Significance</w:t>
      </w:r>
      <w:bookmarkEnd w:id="0"/>
    </w:p>
    <w:p w14:paraId="3ECADD0C" w14:textId="5571E21C" w:rsidR="00A14C55" w:rsidRDefault="00A14C55" w:rsidP="00A14C55">
      <w:pPr>
        <w:pStyle w:val="Introduction"/>
        <w:rPr>
          <w:lang w:val="en-GB"/>
        </w:rPr>
      </w:pPr>
      <w:r w:rsidRPr="686DF24D">
        <w:rPr>
          <w:lang w:val="en-GB"/>
        </w:rPr>
        <w:t>This chapter</w:t>
      </w:r>
      <w:r w:rsidR="007C3911">
        <w:rPr>
          <w:lang w:val="en-GB"/>
        </w:rPr>
        <w:t xml:space="preserve"> provides </w:t>
      </w:r>
      <w:r w:rsidR="002A01E8">
        <w:rPr>
          <w:lang w:val="en-GB"/>
        </w:rPr>
        <w:t xml:space="preserve">an </w:t>
      </w:r>
      <w:r w:rsidR="00D60968">
        <w:rPr>
          <w:lang w:val="en-GB"/>
        </w:rPr>
        <w:t xml:space="preserve">overview </w:t>
      </w:r>
      <w:r w:rsidR="007C3911">
        <w:rPr>
          <w:lang w:val="en-GB"/>
        </w:rPr>
        <w:t>of the</w:t>
      </w:r>
      <w:r w:rsidR="00D60968">
        <w:rPr>
          <w:lang w:val="en-GB"/>
        </w:rPr>
        <w:t xml:space="preserve"> potential</w:t>
      </w:r>
      <w:r w:rsidR="007C3911">
        <w:rPr>
          <w:lang w:val="en-GB"/>
        </w:rPr>
        <w:t xml:space="preserve"> </w:t>
      </w:r>
      <w:r w:rsidR="00CE0A7B">
        <w:rPr>
          <w:lang w:val="en-GB"/>
        </w:rPr>
        <w:t>impact</w:t>
      </w:r>
      <w:r w:rsidR="00DC3EFA">
        <w:rPr>
          <w:lang w:val="en-GB"/>
        </w:rPr>
        <w:t>s</w:t>
      </w:r>
      <w:r w:rsidR="00CE0A7B">
        <w:rPr>
          <w:lang w:val="en-GB"/>
        </w:rPr>
        <w:t xml:space="preserve"> on </w:t>
      </w:r>
      <w:r w:rsidR="00E975AF" w:rsidRPr="00E975AF">
        <w:rPr>
          <w:lang w:val="en-GB"/>
        </w:rPr>
        <w:t>Matters of National Environmental Significance</w:t>
      </w:r>
      <w:r w:rsidR="00E975AF">
        <w:rPr>
          <w:lang w:val="en-GB"/>
        </w:rPr>
        <w:t xml:space="preserve"> (MNES) </w:t>
      </w:r>
      <w:r w:rsidR="007C3911">
        <w:rPr>
          <w:lang w:val="en-GB"/>
        </w:rPr>
        <w:t xml:space="preserve">associated with the construction, operation and decommissioning of the Project. This chapter is based on </w:t>
      </w:r>
      <w:r w:rsidR="00E955B6" w:rsidRPr="00196482">
        <w:rPr>
          <w:b/>
          <w:bCs/>
          <w:lang w:val="en-GB"/>
        </w:rPr>
        <w:t xml:space="preserve">Technical Report </w:t>
      </w:r>
      <w:r w:rsidR="00526AD8">
        <w:rPr>
          <w:b/>
          <w:bCs/>
          <w:lang w:val="en-GB"/>
        </w:rPr>
        <w:t>A</w:t>
      </w:r>
      <w:r w:rsidR="00E955B6" w:rsidRPr="00196482">
        <w:rPr>
          <w:b/>
          <w:bCs/>
          <w:lang w:val="en-GB"/>
        </w:rPr>
        <w:t xml:space="preserve">: </w:t>
      </w:r>
      <w:r w:rsidR="00526AD8">
        <w:rPr>
          <w:b/>
          <w:bCs/>
          <w:lang w:val="en-GB"/>
        </w:rPr>
        <w:t>Biodiversity</w:t>
      </w:r>
      <w:r w:rsidR="00922CC9">
        <w:rPr>
          <w:b/>
          <w:bCs/>
          <w:lang w:val="en-GB"/>
        </w:rPr>
        <w:t xml:space="preserve"> </w:t>
      </w:r>
      <w:r w:rsidR="00526AD8">
        <w:rPr>
          <w:b/>
          <w:bCs/>
          <w:lang w:val="en-GB"/>
        </w:rPr>
        <w:t>Impact Assessment</w:t>
      </w:r>
      <w:r w:rsidRPr="686DF24D">
        <w:rPr>
          <w:lang w:val="en-GB"/>
        </w:rPr>
        <w:t xml:space="preserve">. </w:t>
      </w:r>
    </w:p>
    <w:p w14:paraId="2BC63884" w14:textId="77777777" w:rsidR="001D2100" w:rsidRDefault="001D2100" w:rsidP="001D2100">
      <w:pPr>
        <w:pStyle w:val="Call-outboxHeadingwithicon"/>
        <w:framePr w:w="4706" w:h="4139" w:hRule="exact" w:hSpace="170" w:vSpace="62" w:wrap="around" w:hAnchor="page" w:x="5750" w:y="1105"/>
        <w:rPr>
          <w:lang w:val="en-GB"/>
        </w:rPr>
      </w:pPr>
      <w:r>
        <w:rPr>
          <w:lang w:val="en-GB"/>
        </w:rPr>
        <w:br/>
        <w:t xml:space="preserve"> Defining ‘significant impact’ </w:t>
      </w:r>
    </w:p>
    <w:p w14:paraId="6E72D7B3" w14:textId="77777777" w:rsidR="001D2100" w:rsidRDefault="001D2100" w:rsidP="001D2100">
      <w:pPr>
        <w:pStyle w:val="Call-outbox"/>
        <w:framePr w:w="4706" w:h="4139" w:hRule="exact" w:hSpace="170" w:vSpace="62" w:wrap="around" w:hAnchor="page" w:x="5750" w:y="1105"/>
        <w:rPr>
          <w:lang w:val="en-GB"/>
        </w:rPr>
      </w:pPr>
      <w:r>
        <w:rPr>
          <w:lang w:val="en-GB"/>
        </w:rPr>
        <w:t xml:space="preserve">The </w:t>
      </w:r>
      <w:r w:rsidRPr="001F003F">
        <w:rPr>
          <w:i/>
          <w:iCs/>
        </w:rPr>
        <w:t>Matters of National Environmental Significance – Significant impact guidelines 1.1</w:t>
      </w:r>
      <w:r w:rsidRPr="3943D747">
        <w:t xml:space="preserve"> (DoE, 2013)</w:t>
      </w:r>
      <w:r>
        <w:t xml:space="preserve"> </w:t>
      </w:r>
      <w:r>
        <w:rPr>
          <w:lang w:val="en-GB"/>
        </w:rPr>
        <w:t xml:space="preserve">define a </w:t>
      </w:r>
      <w:r w:rsidRPr="00C5737D">
        <w:rPr>
          <w:lang w:val="en-GB"/>
        </w:rPr>
        <w:t xml:space="preserve">‘significant impact’ </w:t>
      </w:r>
      <w:r>
        <w:rPr>
          <w:lang w:val="en-GB"/>
        </w:rPr>
        <w:t>as</w:t>
      </w:r>
      <w:r w:rsidRPr="00C5737D">
        <w:rPr>
          <w:lang w:val="en-GB"/>
        </w:rPr>
        <w:t xml:space="preserve"> an impact which is important, notable, or of consequence, having regard to its</w:t>
      </w:r>
      <w:r>
        <w:rPr>
          <w:lang w:val="en-GB"/>
        </w:rPr>
        <w:t xml:space="preserve"> </w:t>
      </w:r>
      <w:r w:rsidRPr="00C5737D">
        <w:rPr>
          <w:lang w:val="en-GB"/>
        </w:rPr>
        <w:t xml:space="preserve">context or intensity. </w:t>
      </w:r>
    </w:p>
    <w:p w14:paraId="46C9CD43" w14:textId="77777777" w:rsidR="001D2100" w:rsidRPr="00C5737D" w:rsidRDefault="001D2100" w:rsidP="001D2100">
      <w:pPr>
        <w:pStyle w:val="Call-outbox"/>
        <w:framePr w:w="4706" w:h="4139" w:hRule="exact" w:hSpace="170" w:vSpace="62" w:wrap="around" w:hAnchor="page" w:x="5750" w:y="1105"/>
        <w:rPr>
          <w:lang w:val="en-GB"/>
        </w:rPr>
      </w:pPr>
      <w:r w:rsidRPr="00C5737D">
        <w:rPr>
          <w:lang w:val="en-GB"/>
        </w:rPr>
        <w:t>Whether or not an action is likely to have a significant impact depends upon the</w:t>
      </w:r>
      <w:r>
        <w:rPr>
          <w:lang w:val="en-GB"/>
        </w:rPr>
        <w:t xml:space="preserve"> </w:t>
      </w:r>
      <w:r w:rsidRPr="00C5737D">
        <w:rPr>
          <w:lang w:val="en-GB"/>
        </w:rPr>
        <w:t>sensitivity, value, and quality of the environment, which is impacted, and upon the intensity, duration,</w:t>
      </w:r>
      <w:r>
        <w:rPr>
          <w:lang w:val="en-GB"/>
        </w:rPr>
        <w:t xml:space="preserve"> </w:t>
      </w:r>
      <w:r w:rsidRPr="00C5737D">
        <w:rPr>
          <w:lang w:val="en-GB"/>
        </w:rPr>
        <w:t>magnitude and geographic extent of the impacts</w:t>
      </w:r>
      <w:r>
        <w:rPr>
          <w:lang w:val="en-GB"/>
        </w:rPr>
        <w:t>.</w:t>
      </w:r>
    </w:p>
    <w:p w14:paraId="064B5204" w14:textId="6F32DC5B" w:rsidR="00DB6E05" w:rsidRPr="00DB6E05" w:rsidRDefault="00223ABE" w:rsidP="00DB1104">
      <w:pPr>
        <w:rPr>
          <w:lang w:val="en-GB"/>
        </w:rPr>
      </w:pPr>
      <w:r w:rsidRPr="00223ABE">
        <w:rPr>
          <w:lang w:val="en-GB"/>
        </w:rPr>
        <w:t xml:space="preserve">MNES are crucial components of Australia’s environmental protection framework </w:t>
      </w:r>
      <w:r w:rsidR="00A91236">
        <w:rPr>
          <w:lang w:val="en-GB"/>
        </w:rPr>
        <w:t>identified</w:t>
      </w:r>
      <w:r w:rsidRPr="00223ABE">
        <w:rPr>
          <w:lang w:val="en-GB"/>
        </w:rPr>
        <w:t xml:space="preserve"> under the </w:t>
      </w:r>
      <w:r w:rsidRPr="007D58A1">
        <w:rPr>
          <w:i/>
          <w:iCs/>
          <w:lang w:val="en-GB"/>
        </w:rPr>
        <w:t>Environment Protection and Biodiversity Conservation Act 1999</w:t>
      </w:r>
      <w:r w:rsidRPr="00223ABE">
        <w:rPr>
          <w:lang w:val="en-GB"/>
        </w:rPr>
        <w:t xml:space="preserve"> (EPBC Act). </w:t>
      </w:r>
      <w:r w:rsidR="00DB6E05" w:rsidRPr="00DB6E05">
        <w:rPr>
          <w:lang w:val="en-GB"/>
        </w:rPr>
        <w:t xml:space="preserve">The EPBC Act provides for the listing of nationally threatened species, threatened ecological communities </w:t>
      </w:r>
      <w:r w:rsidR="00FD742C">
        <w:rPr>
          <w:lang w:val="en-GB"/>
        </w:rPr>
        <w:t>(TECs)</w:t>
      </w:r>
      <w:r w:rsidR="00DB6E05" w:rsidRPr="00DB6E05">
        <w:rPr>
          <w:lang w:val="en-GB"/>
        </w:rPr>
        <w:t xml:space="preserve"> and key threatening processes; and provides the legal framework to protect and manage nine MNES: </w:t>
      </w:r>
    </w:p>
    <w:p w14:paraId="12961A3B" w14:textId="568261A7" w:rsidR="00DB6E05" w:rsidRPr="00DB6E05" w:rsidRDefault="00AB79F9" w:rsidP="00544D18">
      <w:pPr>
        <w:pStyle w:val="ListBullet"/>
        <w:rPr>
          <w:lang w:val="en-GB"/>
        </w:rPr>
      </w:pPr>
      <w:r>
        <w:rPr>
          <w:lang w:val="en-GB"/>
        </w:rPr>
        <w:t>W</w:t>
      </w:r>
      <w:r w:rsidR="00DB6E05" w:rsidRPr="00DB6E05">
        <w:rPr>
          <w:lang w:val="en-GB"/>
        </w:rPr>
        <w:t>orld heritage properties</w:t>
      </w:r>
    </w:p>
    <w:p w14:paraId="2378F472" w14:textId="62E92FB6" w:rsidR="00DB6E05" w:rsidRPr="00DB6E05" w:rsidRDefault="00AB79F9" w:rsidP="00544D18">
      <w:pPr>
        <w:pStyle w:val="ListBullet"/>
        <w:rPr>
          <w:lang w:val="en-GB"/>
        </w:rPr>
      </w:pPr>
      <w:r>
        <w:rPr>
          <w:lang w:val="en-GB"/>
        </w:rPr>
        <w:t>N</w:t>
      </w:r>
      <w:r w:rsidR="00DB6E05" w:rsidRPr="00DB6E05">
        <w:rPr>
          <w:lang w:val="en-GB"/>
        </w:rPr>
        <w:t>ational heritage places</w:t>
      </w:r>
    </w:p>
    <w:p w14:paraId="724676ED" w14:textId="26D85679" w:rsidR="00DB6E05" w:rsidRPr="00DB6E05" w:rsidRDefault="00AB79F9" w:rsidP="00544D18">
      <w:pPr>
        <w:pStyle w:val="ListBullet"/>
        <w:rPr>
          <w:lang w:val="en-GB"/>
        </w:rPr>
      </w:pPr>
      <w:r>
        <w:rPr>
          <w:lang w:val="en-GB"/>
        </w:rPr>
        <w:t>W</w:t>
      </w:r>
      <w:r w:rsidR="00DB6E05" w:rsidRPr="00DB6E05">
        <w:rPr>
          <w:lang w:val="en-GB"/>
        </w:rPr>
        <w:t>etlands of international importance (Ramsar</w:t>
      </w:r>
      <w:r>
        <w:rPr>
          <w:lang w:val="en-GB"/>
        </w:rPr>
        <w:t xml:space="preserve"> wetlands</w:t>
      </w:r>
      <w:r w:rsidR="00DB6E05" w:rsidRPr="00DB6E05">
        <w:rPr>
          <w:lang w:val="en-GB"/>
        </w:rPr>
        <w:t>)</w:t>
      </w:r>
    </w:p>
    <w:p w14:paraId="144D672C" w14:textId="547A3560" w:rsidR="00DB6E05" w:rsidRPr="00DB6E05" w:rsidRDefault="00AB79F9" w:rsidP="00544D18">
      <w:pPr>
        <w:pStyle w:val="ListBullet"/>
        <w:rPr>
          <w:lang w:val="en-GB"/>
        </w:rPr>
      </w:pPr>
      <w:r>
        <w:rPr>
          <w:lang w:val="en-GB"/>
        </w:rPr>
        <w:t>L</w:t>
      </w:r>
      <w:r w:rsidR="00DB6E05" w:rsidRPr="00DB6E05">
        <w:rPr>
          <w:lang w:val="en-GB"/>
        </w:rPr>
        <w:t>isted threatened species and communities</w:t>
      </w:r>
    </w:p>
    <w:p w14:paraId="787BCD3C" w14:textId="6F5E8069" w:rsidR="00DB6E05" w:rsidRPr="00DB6E05" w:rsidRDefault="00AB79F9" w:rsidP="00544D18">
      <w:pPr>
        <w:pStyle w:val="ListBullet"/>
        <w:rPr>
          <w:lang w:val="en-GB"/>
        </w:rPr>
      </w:pPr>
      <w:r>
        <w:rPr>
          <w:lang w:val="en-GB"/>
        </w:rPr>
        <w:t>L</w:t>
      </w:r>
      <w:r w:rsidR="00DB6E05" w:rsidRPr="00DB6E05">
        <w:rPr>
          <w:lang w:val="en-GB"/>
        </w:rPr>
        <w:t>isted migratory species</w:t>
      </w:r>
    </w:p>
    <w:p w14:paraId="407D7739" w14:textId="17712280" w:rsidR="00DB6E05" w:rsidRPr="00DB6E05" w:rsidRDefault="00DB6E05" w:rsidP="00544D18">
      <w:pPr>
        <w:pStyle w:val="ListBullet"/>
        <w:rPr>
          <w:lang w:val="en-GB"/>
        </w:rPr>
      </w:pPr>
      <w:r w:rsidRPr="00DB6E05">
        <w:rPr>
          <w:lang w:val="en-GB"/>
        </w:rPr>
        <w:t>Commonwealth marine areas</w:t>
      </w:r>
    </w:p>
    <w:p w14:paraId="2853AC6F" w14:textId="6A4540C5" w:rsidR="00DB6E05" w:rsidRPr="00DB6E05" w:rsidRDefault="00AB79F9" w:rsidP="00544D18">
      <w:pPr>
        <w:pStyle w:val="ListBullet"/>
        <w:rPr>
          <w:lang w:val="en-GB"/>
        </w:rPr>
      </w:pPr>
      <w:r>
        <w:rPr>
          <w:lang w:val="en-GB"/>
        </w:rPr>
        <w:t>T</w:t>
      </w:r>
      <w:r w:rsidR="00DB6E05" w:rsidRPr="00DB6E05">
        <w:rPr>
          <w:lang w:val="en-GB"/>
        </w:rPr>
        <w:t>he Great Barrier Reef Marine Park</w:t>
      </w:r>
    </w:p>
    <w:p w14:paraId="2D0AF94A" w14:textId="7DD2AF36" w:rsidR="00DB6E05" w:rsidRPr="00DB6E05" w:rsidRDefault="00AB79F9" w:rsidP="00544D18">
      <w:pPr>
        <w:pStyle w:val="ListBullet"/>
        <w:rPr>
          <w:lang w:val="en-GB"/>
        </w:rPr>
      </w:pPr>
      <w:r>
        <w:rPr>
          <w:lang w:val="en-GB"/>
        </w:rPr>
        <w:t>N</w:t>
      </w:r>
      <w:r w:rsidR="00DB6E05" w:rsidRPr="00DB6E05">
        <w:rPr>
          <w:lang w:val="en-GB"/>
        </w:rPr>
        <w:t>uclear actions</w:t>
      </w:r>
    </w:p>
    <w:p w14:paraId="0594A69E" w14:textId="2EC804AB" w:rsidR="00BB0827" w:rsidRPr="00BB0827" w:rsidRDefault="00AB79F9" w:rsidP="00544D18">
      <w:pPr>
        <w:pStyle w:val="ListBullet"/>
        <w:rPr>
          <w:lang w:val="en-GB"/>
        </w:rPr>
      </w:pPr>
      <w:r>
        <w:rPr>
          <w:lang w:val="en-GB"/>
        </w:rPr>
        <w:t>W</w:t>
      </w:r>
      <w:r w:rsidR="00DB6E05" w:rsidRPr="00DB6E05">
        <w:rPr>
          <w:lang w:val="en-GB"/>
        </w:rPr>
        <w:t>ater resources, in relation to coal seam gas and large coal mining development.</w:t>
      </w:r>
    </w:p>
    <w:p w14:paraId="177D9836" w14:textId="086D6DBB" w:rsidR="006E4B66" w:rsidRDefault="00756EA2" w:rsidP="000B7181">
      <w:pPr>
        <w:rPr>
          <w:lang w:val="en-GB"/>
        </w:rPr>
      </w:pPr>
      <w:r>
        <w:rPr>
          <w:lang w:val="en-GB"/>
        </w:rPr>
        <w:t xml:space="preserve">The Project was determined to be a ‘controlled action’ requiring </w:t>
      </w:r>
      <w:r w:rsidRPr="00DB6E05">
        <w:rPr>
          <w:lang w:val="en-GB"/>
        </w:rPr>
        <w:t>assessment and approval under the EPBC Act</w:t>
      </w:r>
      <w:r>
        <w:rPr>
          <w:lang w:val="en-GB"/>
        </w:rPr>
        <w:t xml:space="preserve"> due </w:t>
      </w:r>
      <w:r w:rsidR="003F4C42">
        <w:rPr>
          <w:lang w:val="en-GB"/>
        </w:rPr>
        <w:t xml:space="preserve">to the likelihood of </w:t>
      </w:r>
      <w:r w:rsidR="000063E3">
        <w:rPr>
          <w:lang w:val="en-GB"/>
        </w:rPr>
        <w:t xml:space="preserve">having a significant impact on MNES. </w:t>
      </w:r>
      <w:r w:rsidR="00B64777">
        <w:rPr>
          <w:lang w:val="en-GB"/>
        </w:rPr>
        <w:t xml:space="preserve">The relevant MNES </w:t>
      </w:r>
      <w:r w:rsidR="00722B8E">
        <w:rPr>
          <w:lang w:val="en-GB"/>
        </w:rPr>
        <w:t xml:space="preserve">for the Project </w:t>
      </w:r>
      <w:r w:rsidR="00E74E40">
        <w:rPr>
          <w:lang w:val="en-GB"/>
        </w:rPr>
        <w:t>is</w:t>
      </w:r>
      <w:r w:rsidR="00B64777">
        <w:rPr>
          <w:lang w:val="en-GB"/>
        </w:rPr>
        <w:t xml:space="preserve"> listed threatened species and communities</w:t>
      </w:r>
      <w:r w:rsidR="00596D09">
        <w:rPr>
          <w:lang w:val="en-GB"/>
        </w:rPr>
        <w:t xml:space="preserve">. </w:t>
      </w:r>
      <w:r w:rsidR="004020A9">
        <w:rPr>
          <w:lang w:val="en-GB"/>
        </w:rPr>
        <w:t xml:space="preserve">More information </w:t>
      </w:r>
      <w:r w:rsidR="008C00C4">
        <w:rPr>
          <w:lang w:val="en-GB"/>
        </w:rPr>
        <w:t xml:space="preserve">on this decision is provided in </w:t>
      </w:r>
      <w:r w:rsidR="008C00C4">
        <w:rPr>
          <w:b/>
          <w:bCs/>
          <w:lang w:val="en-GB"/>
        </w:rPr>
        <w:t xml:space="preserve">Chapter </w:t>
      </w:r>
      <w:r w:rsidR="00995526">
        <w:rPr>
          <w:b/>
          <w:bCs/>
          <w:lang w:val="en-GB"/>
        </w:rPr>
        <w:t>3</w:t>
      </w:r>
      <w:r w:rsidR="008C00C4">
        <w:rPr>
          <w:b/>
          <w:bCs/>
          <w:lang w:val="en-GB"/>
        </w:rPr>
        <w:t xml:space="preserve">: </w:t>
      </w:r>
      <w:r w:rsidR="00995526">
        <w:rPr>
          <w:b/>
          <w:bCs/>
          <w:lang w:val="en-GB"/>
        </w:rPr>
        <w:t>Legislative framework and approval requirements</w:t>
      </w:r>
      <w:r w:rsidRPr="00DB6E05">
        <w:rPr>
          <w:lang w:val="en-GB"/>
        </w:rPr>
        <w:t>.</w:t>
      </w:r>
    </w:p>
    <w:p w14:paraId="03B40D58" w14:textId="6486F8CB" w:rsidR="00DB6E05" w:rsidRDefault="00DB6E05" w:rsidP="000B7181">
      <w:pPr>
        <w:rPr>
          <w:lang w:val="en-GB"/>
        </w:rPr>
      </w:pPr>
      <w:r w:rsidRPr="00DB6E05">
        <w:rPr>
          <w:lang w:val="en-GB"/>
        </w:rPr>
        <w:t xml:space="preserve">Under section 45 of the EPBC Act, the </w:t>
      </w:r>
      <w:r w:rsidR="00C91843">
        <w:rPr>
          <w:lang w:val="en-GB"/>
        </w:rPr>
        <w:t>Environment Effects Statement (</w:t>
      </w:r>
      <w:r w:rsidRPr="00DB6E05">
        <w:rPr>
          <w:lang w:val="en-GB"/>
        </w:rPr>
        <w:t>EES</w:t>
      </w:r>
      <w:r w:rsidR="00C91843">
        <w:rPr>
          <w:lang w:val="en-GB"/>
        </w:rPr>
        <w:t>)</w:t>
      </w:r>
      <w:r w:rsidRPr="00DB6E05">
        <w:rPr>
          <w:lang w:val="en-GB"/>
        </w:rPr>
        <w:t xml:space="preserve"> process is accredited under the bilateral </w:t>
      </w:r>
      <w:r w:rsidRPr="00F01087">
        <w:rPr>
          <w:lang w:val="en-GB"/>
        </w:rPr>
        <w:t>(assessment) agreement and will be the primary assessment process for the Project</w:t>
      </w:r>
      <w:r w:rsidR="000B7181">
        <w:rPr>
          <w:lang w:val="en-GB"/>
        </w:rPr>
        <w:t>. This chapter inform</w:t>
      </w:r>
      <w:r w:rsidR="006055CA">
        <w:rPr>
          <w:lang w:val="en-GB"/>
        </w:rPr>
        <w:t>s the</w:t>
      </w:r>
      <w:r w:rsidR="000B7181">
        <w:rPr>
          <w:lang w:val="en-GB"/>
        </w:rPr>
        <w:t xml:space="preserve"> assessment of the Project under this agreement</w:t>
      </w:r>
      <w:r w:rsidR="008C01B9">
        <w:rPr>
          <w:lang w:val="en-GB"/>
        </w:rPr>
        <w:t xml:space="preserve"> and focuses only on MNES. Other impacts to biodiversity and habitat, including threatened species listed under the </w:t>
      </w:r>
      <w:r w:rsidR="008C01B9">
        <w:rPr>
          <w:i/>
          <w:iCs/>
          <w:lang w:val="en-GB"/>
        </w:rPr>
        <w:t xml:space="preserve">Flora and Fauna Guarantee </w:t>
      </w:r>
      <w:r w:rsidR="00D5289D">
        <w:rPr>
          <w:i/>
          <w:iCs/>
          <w:lang w:val="en-GB"/>
        </w:rPr>
        <w:t>Act 1988</w:t>
      </w:r>
      <w:r w:rsidR="00D5289D">
        <w:rPr>
          <w:lang w:val="en-GB"/>
        </w:rPr>
        <w:t xml:space="preserve"> and native vegetation</w:t>
      </w:r>
      <w:r w:rsidR="008536FA">
        <w:rPr>
          <w:lang w:val="en-GB"/>
        </w:rPr>
        <w:t>,</w:t>
      </w:r>
      <w:r w:rsidR="00D5289D">
        <w:rPr>
          <w:lang w:val="en-GB"/>
        </w:rPr>
        <w:t xml:space="preserve"> are </w:t>
      </w:r>
      <w:r w:rsidR="008536FA">
        <w:rPr>
          <w:lang w:val="en-GB"/>
        </w:rPr>
        <w:t xml:space="preserve">presented in </w:t>
      </w:r>
      <w:r w:rsidR="008536FA">
        <w:rPr>
          <w:b/>
          <w:bCs/>
          <w:lang w:val="en-GB"/>
        </w:rPr>
        <w:t>Chapter 8: Biodiversity and habitat</w:t>
      </w:r>
      <w:r w:rsidR="008536FA">
        <w:rPr>
          <w:lang w:val="en-GB"/>
        </w:rPr>
        <w:t>.</w:t>
      </w:r>
    </w:p>
    <w:p w14:paraId="2833CB43" w14:textId="5AC986B9" w:rsidR="00EB1A8D" w:rsidRDefault="00EB1A8D" w:rsidP="00EB1A8D">
      <w:r>
        <w:t>Offsets have been identified, consistent with the requirements of the EPBC Act Environmental Offsets Policy (</w:t>
      </w:r>
      <w:r w:rsidR="003D40D4">
        <w:t>D</w:t>
      </w:r>
      <w:r>
        <w:t>SEWP</w:t>
      </w:r>
      <w:r w:rsidR="003D40D4">
        <w:t>a</w:t>
      </w:r>
      <w:r>
        <w:t>C, 2012).</w:t>
      </w:r>
    </w:p>
    <w:p w14:paraId="303A6D7E" w14:textId="0CFC2DCF" w:rsidR="002A1888" w:rsidRDefault="002A1888" w:rsidP="000B7181">
      <w:pPr>
        <w:rPr>
          <w:lang w:val="en-GB"/>
        </w:rPr>
      </w:pPr>
      <w:r w:rsidRPr="7C814E8B">
        <w:t xml:space="preserve">It is acknowledged that Aboriginal peoples have strong links to the land and the flora and fauna values contained within. Accordingly, the consideration of culturally significant flora and fauna is discussed in </w:t>
      </w:r>
      <w:r w:rsidRPr="005166CA">
        <w:rPr>
          <w:b/>
          <w:bCs/>
        </w:rPr>
        <w:t xml:space="preserve">Chapter 9: Aboriginal </w:t>
      </w:r>
      <w:r w:rsidR="00F91E19">
        <w:rPr>
          <w:b/>
          <w:bCs/>
        </w:rPr>
        <w:t>c</w:t>
      </w:r>
      <w:r w:rsidRPr="005166CA">
        <w:rPr>
          <w:b/>
          <w:bCs/>
        </w:rPr>
        <w:t xml:space="preserve">ultural </w:t>
      </w:r>
      <w:r w:rsidR="00F91E19">
        <w:rPr>
          <w:b/>
          <w:bCs/>
        </w:rPr>
        <w:t>h</w:t>
      </w:r>
      <w:r w:rsidRPr="005166CA">
        <w:rPr>
          <w:b/>
          <w:bCs/>
        </w:rPr>
        <w:t>eritage.</w:t>
      </w:r>
      <w:r>
        <w:rPr>
          <w:b/>
          <w:bCs/>
        </w:rPr>
        <w:t xml:space="preserve"> </w:t>
      </w:r>
    </w:p>
    <w:p w14:paraId="5F1BE5D2" w14:textId="7D9F9306" w:rsidR="00517C08" w:rsidRDefault="00A14C55" w:rsidP="001D2100">
      <w:pPr>
        <w:pStyle w:val="Heading2"/>
      </w:pPr>
      <w:bookmarkStart w:id="1" w:name="_Toc187913122"/>
      <w:bookmarkStart w:id="2" w:name="_Toc201046902"/>
      <w:bookmarkEnd w:id="1"/>
      <w:r>
        <w:lastRenderedPageBreak/>
        <w:t>Evaluation objective</w:t>
      </w:r>
      <w:bookmarkEnd w:id="2"/>
    </w:p>
    <w:p w14:paraId="4C4C9FE6" w14:textId="6CF4B4C8" w:rsidR="00136794" w:rsidRDefault="00A14C55" w:rsidP="001D2100">
      <w:pPr>
        <w:keepNext/>
        <w:keepLines/>
      </w:pPr>
      <w:r w:rsidRPr="3943D747">
        <w:t xml:space="preserve">The </w:t>
      </w:r>
      <w:r w:rsidR="006055CA" w:rsidRPr="3943D747">
        <w:t>s</w:t>
      </w:r>
      <w:r w:rsidRPr="3943D747">
        <w:t xml:space="preserve">coping requirements identify the following evaluation objectives relevant to </w:t>
      </w:r>
      <w:r w:rsidR="004B57F4" w:rsidRPr="3943D747">
        <w:t>MNES:</w:t>
      </w:r>
    </w:p>
    <w:p w14:paraId="1A05AED8" w14:textId="77777777" w:rsidR="001D2100" w:rsidRPr="001D2100" w:rsidRDefault="006055CA" w:rsidP="001D2100">
      <w:pPr>
        <w:pStyle w:val="Call-outbox"/>
        <w:framePr w:w="9089" w:h="1565" w:hRule="exact" w:hSpace="170" w:vSpace="170" w:wrap="around" w:y="19"/>
        <w:rPr>
          <w:b/>
          <w:bCs/>
          <w:color w:val="2C4BA0" w:themeColor="accent1"/>
        </w:rPr>
      </w:pPr>
      <w:r w:rsidRPr="58B391E6">
        <w:rPr>
          <w:b/>
        </w:rPr>
        <w:t>Evaluation objective</w:t>
      </w:r>
      <w:r w:rsidR="006E4B66" w:rsidRPr="58B391E6">
        <w:rPr>
          <w:b/>
        </w:rPr>
        <w:t>s</w:t>
      </w:r>
    </w:p>
    <w:p w14:paraId="06A06F55" w14:textId="4C2DF465" w:rsidR="006055CA" w:rsidRPr="007D58A1" w:rsidRDefault="006055CA" w:rsidP="001D2100">
      <w:pPr>
        <w:pStyle w:val="Call-outbox"/>
        <w:framePr w:w="9089" w:h="1565" w:hRule="exact" w:hSpace="170" w:vSpace="170" w:wrap="around" w:y="19"/>
        <w:rPr>
          <w:b/>
          <w:bCs/>
        </w:rPr>
      </w:pPr>
      <w:r w:rsidRPr="004B57F4">
        <w:t>Avoid, and where avoidance is not possible, minimise potential adverse effects on protected native vegetation and animals (particularly listed threatened species and their habitat and listed ecological communities), as well as address offset requirements consistent with state and Commonwealth policies</w:t>
      </w:r>
      <w:r>
        <w:t xml:space="preserve">. </w:t>
      </w:r>
    </w:p>
    <w:p w14:paraId="5973EA74" w14:textId="09EC0EE7" w:rsidR="00F9041B" w:rsidRDefault="00CA0A7A" w:rsidP="00136794">
      <w:r w:rsidRPr="3943D747">
        <w:t>I</w:t>
      </w:r>
      <w:r w:rsidR="00A14C55" w:rsidRPr="3943D747">
        <w:t>n response to th</w:t>
      </w:r>
      <w:r w:rsidR="00D03EE2">
        <w:t>is</w:t>
      </w:r>
      <w:r w:rsidR="00A14C55" w:rsidRPr="3943D747">
        <w:t xml:space="preserve"> evaluation objective, </w:t>
      </w:r>
      <w:r w:rsidR="009D3F89" w:rsidRPr="3943D747">
        <w:t>impacts</w:t>
      </w:r>
      <w:r w:rsidR="00A14C55" w:rsidRPr="3943D747">
        <w:t xml:space="preserve"> of the </w:t>
      </w:r>
      <w:r w:rsidR="006055CA" w:rsidRPr="3943D747">
        <w:t>P</w:t>
      </w:r>
      <w:r w:rsidR="00A14C55" w:rsidRPr="3943D747">
        <w:t xml:space="preserve">roject on </w:t>
      </w:r>
      <w:r w:rsidR="004B57F4" w:rsidRPr="3943D747">
        <w:t xml:space="preserve">MNES </w:t>
      </w:r>
      <w:r w:rsidR="006055CA" w:rsidRPr="3943D747">
        <w:t>were</w:t>
      </w:r>
      <w:r w:rsidR="00A14C55" w:rsidRPr="3943D747">
        <w:t xml:space="preserve"> assessed and measure</w:t>
      </w:r>
      <w:r w:rsidR="00675EED" w:rsidRPr="3943D747">
        <w:t xml:space="preserve">s </w:t>
      </w:r>
      <w:r w:rsidR="00A14C55" w:rsidRPr="3943D747">
        <w:t xml:space="preserve">to avoid, minimise or manage </w:t>
      </w:r>
      <w:r w:rsidR="00964138" w:rsidRPr="3943D747">
        <w:t>potential impacts</w:t>
      </w:r>
      <w:r w:rsidR="009E71DC" w:rsidRPr="3943D747">
        <w:t xml:space="preserve"> </w:t>
      </w:r>
      <w:r w:rsidR="00E113C7" w:rsidRPr="3943D747">
        <w:t xml:space="preserve">have been </w:t>
      </w:r>
      <w:r w:rsidR="00675EED" w:rsidRPr="3943D747">
        <w:t>identified</w:t>
      </w:r>
      <w:r w:rsidR="00A14C55" w:rsidRPr="3943D747">
        <w:t>. These measures are discussed throughout this chapter</w:t>
      </w:r>
      <w:r w:rsidR="00F9041B" w:rsidRPr="3943D747">
        <w:t xml:space="preserve"> and </w:t>
      </w:r>
      <w:r w:rsidR="315EB105" w:rsidRPr="3943D747">
        <w:t xml:space="preserve">have informed the development of </w:t>
      </w:r>
      <w:r w:rsidR="00C91843" w:rsidRPr="3943D747">
        <w:t>Environment</w:t>
      </w:r>
      <w:r w:rsidR="00D51365" w:rsidRPr="3943D747">
        <w:t>al</w:t>
      </w:r>
      <w:r w:rsidR="00C91843" w:rsidRPr="3943D747">
        <w:t xml:space="preserve"> Performance Requirements (</w:t>
      </w:r>
      <w:r w:rsidR="00F9041B" w:rsidRPr="3943D747">
        <w:t>EPRs</w:t>
      </w:r>
      <w:r w:rsidR="00C91843" w:rsidRPr="3943D747">
        <w:t>)</w:t>
      </w:r>
      <w:r w:rsidR="00A14C55" w:rsidRPr="3943D747">
        <w:t>.</w:t>
      </w:r>
      <w:r w:rsidR="00F9041B" w:rsidRPr="3943D747">
        <w:t xml:space="preserve"> </w:t>
      </w:r>
      <w:r w:rsidR="00796170" w:rsidRPr="3943D747">
        <w:t xml:space="preserve">EPRs set out the environmental </w:t>
      </w:r>
      <w:r w:rsidR="005031BE" w:rsidRPr="3943D747">
        <w:t xml:space="preserve">outcomes to be achieved through the implementation of mitigation measures during construction, operation and decommissioning </w:t>
      </w:r>
      <w:r w:rsidR="00796170" w:rsidRPr="3943D747">
        <w:t>to avoid</w:t>
      </w:r>
      <w:r w:rsidR="001973FE">
        <w:t>, minimise</w:t>
      </w:r>
      <w:r w:rsidR="00796170" w:rsidRPr="3943D747">
        <w:t xml:space="preserve"> and </w:t>
      </w:r>
      <w:r w:rsidR="001973FE">
        <w:t>manage</w:t>
      </w:r>
      <w:r w:rsidR="005031BE" w:rsidRPr="3943D747">
        <w:t xml:space="preserve"> identified </w:t>
      </w:r>
      <w:r w:rsidR="00796170" w:rsidRPr="3943D747">
        <w:t>impacts.</w:t>
      </w:r>
      <w:r w:rsidR="009979DD" w:rsidRPr="3943D747">
        <w:t xml:space="preserve"> Cumulative impacts associated with relevant future projects were also assessed.</w:t>
      </w:r>
    </w:p>
    <w:p w14:paraId="447130A7" w14:textId="34C67F10" w:rsidR="00E72B0B" w:rsidRDefault="00A14C55" w:rsidP="00136794">
      <w:r>
        <w:t xml:space="preserve">Further information on how the </w:t>
      </w:r>
      <w:r w:rsidR="0037579B">
        <w:t>P</w:t>
      </w:r>
      <w:r>
        <w:t xml:space="preserve">roject has been designed to avoid and minimise </w:t>
      </w:r>
      <w:r w:rsidR="009D3F89">
        <w:t>impacts</w:t>
      </w:r>
      <w:r>
        <w:t xml:space="preserve"> is provided in </w:t>
      </w:r>
      <w:r w:rsidRPr="00DF40DD">
        <w:rPr>
          <w:b/>
          <w:bCs/>
        </w:rPr>
        <w:t xml:space="preserve">Chapter </w:t>
      </w:r>
      <w:r w:rsidR="00DF40DD" w:rsidRPr="00DF40DD">
        <w:rPr>
          <w:b/>
          <w:bCs/>
        </w:rPr>
        <w:t>5</w:t>
      </w:r>
      <w:r w:rsidR="00C91843">
        <w:rPr>
          <w:b/>
          <w:bCs/>
        </w:rPr>
        <w:t>:</w:t>
      </w:r>
      <w:r w:rsidRPr="00DF40DD">
        <w:rPr>
          <w:b/>
          <w:bCs/>
        </w:rPr>
        <w:t xml:space="preserve"> </w:t>
      </w:r>
      <w:r w:rsidRPr="00A76620">
        <w:rPr>
          <w:b/>
          <w:bCs/>
        </w:rPr>
        <w:t>Project development</w:t>
      </w:r>
      <w:r w:rsidR="7DB8BA81">
        <w:t xml:space="preserve"> and </w:t>
      </w:r>
      <w:r w:rsidR="7DB8BA81" w:rsidRPr="00A76620">
        <w:rPr>
          <w:b/>
          <w:bCs/>
        </w:rPr>
        <w:t>Chapter 6</w:t>
      </w:r>
      <w:r w:rsidR="7DB8BA81" w:rsidRPr="246769EB">
        <w:rPr>
          <w:b/>
          <w:bCs/>
        </w:rPr>
        <w:t>:</w:t>
      </w:r>
      <w:r w:rsidR="7DB8BA81" w:rsidRPr="00A76620">
        <w:rPr>
          <w:b/>
          <w:bCs/>
        </w:rPr>
        <w:t xml:space="preserve"> Project description</w:t>
      </w:r>
      <w:r>
        <w:t>.</w:t>
      </w:r>
    </w:p>
    <w:p w14:paraId="3084F5FF" w14:textId="401772E1" w:rsidR="00EE060D" w:rsidRDefault="00EE060D" w:rsidP="00136794">
      <w:r w:rsidRPr="3943D747">
        <w:t>Other aspects covered in the EES evaluation objective</w:t>
      </w:r>
      <w:r w:rsidR="00EA600D" w:rsidRPr="3943D747">
        <w:t>s</w:t>
      </w:r>
      <w:r w:rsidRPr="3943D747">
        <w:t xml:space="preserve"> </w:t>
      </w:r>
      <w:r w:rsidR="009979DD" w:rsidRPr="3943D747">
        <w:t>and relevant to MNES</w:t>
      </w:r>
      <w:r w:rsidRPr="3943D747">
        <w:t xml:space="preserve"> are addressed in the following EES chapters</w:t>
      </w:r>
      <w:r w:rsidR="00DF40DD" w:rsidRPr="3943D747">
        <w:t>:</w:t>
      </w:r>
    </w:p>
    <w:p w14:paraId="7191B225" w14:textId="77777777" w:rsidR="0049602B" w:rsidRDefault="0049602B" w:rsidP="00544D18">
      <w:pPr>
        <w:pStyle w:val="ListBullet"/>
        <w:sectPr w:rsidR="0049602B" w:rsidSect="001D2100">
          <w:headerReference w:type="even" r:id="rId18"/>
          <w:headerReference w:type="default" r:id="rId19"/>
          <w:footerReference w:type="even" r:id="rId20"/>
          <w:footerReference w:type="default" r:id="rId21"/>
          <w:footerReference w:type="first" r:id="rId22"/>
          <w:pgSz w:w="11906" w:h="16838" w:code="9"/>
          <w:pgMar w:top="1418" w:right="1418" w:bottom="1418" w:left="1418" w:header="1134" w:footer="340" w:gutter="0"/>
          <w:pgNumType w:start="1" w:chapStyle="1"/>
          <w:cols w:space="708"/>
          <w:docGrid w:linePitch="360"/>
        </w:sectPr>
      </w:pPr>
      <w:bookmarkStart w:id="3" w:name="_Hlk181801118"/>
    </w:p>
    <w:p w14:paraId="56759931" w14:textId="33D5C32C" w:rsidR="00EE060D" w:rsidRPr="004D3915" w:rsidRDefault="00EE060D" w:rsidP="00544D18">
      <w:pPr>
        <w:pStyle w:val="ListBullet"/>
        <w:rPr>
          <w:b/>
        </w:rPr>
      </w:pPr>
      <w:r w:rsidRPr="004D3915">
        <w:rPr>
          <w:b/>
        </w:rPr>
        <w:t xml:space="preserve">Chapter </w:t>
      </w:r>
      <w:r w:rsidR="00DF40DD" w:rsidRPr="004D3915">
        <w:rPr>
          <w:b/>
        </w:rPr>
        <w:t>8</w:t>
      </w:r>
      <w:r w:rsidRPr="004D3915">
        <w:rPr>
          <w:b/>
        </w:rPr>
        <w:t xml:space="preserve">: </w:t>
      </w:r>
      <w:r w:rsidR="00DF40DD" w:rsidRPr="004D3915">
        <w:rPr>
          <w:b/>
        </w:rPr>
        <w:t>Biodiversity</w:t>
      </w:r>
      <w:r w:rsidR="00266734" w:rsidRPr="004D3915">
        <w:rPr>
          <w:b/>
        </w:rPr>
        <w:t xml:space="preserve"> and habitat</w:t>
      </w:r>
      <w:bookmarkEnd w:id="3"/>
    </w:p>
    <w:p w14:paraId="06D1D8D1" w14:textId="2AAD4E98" w:rsidR="00F814FD" w:rsidRPr="004D3915" w:rsidRDefault="00F814FD" w:rsidP="00544D18">
      <w:pPr>
        <w:pStyle w:val="ListBullet"/>
        <w:rPr>
          <w:b/>
        </w:rPr>
      </w:pPr>
      <w:r w:rsidRPr="004D3915">
        <w:rPr>
          <w:b/>
        </w:rPr>
        <w:t>Chapter 17: EMI and EMF</w:t>
      </w:r>
    </w:p>
    <w:p w14:paraId="6F58911E" w14:textId="55ACEE5D" w:rsidR="00CA0A7A" w:rsidRPr="004D3915" w:rsidRDefault="00CA0A7A" w:rsidP="00544D18">
      <w:pPr>
        <w:pStyle w:val="ListBullet"/>
        <w:rPr>
          <w:b/>
        </w:rPr>
      </w:pPr>
      <w:r w:rsidRPr="004D3915">
        <w:rPr>
          <w:b/>
        </w:rPr>
        <w:t>Chapter 24: Groundwater</w:t>
      </w:r>
    </w:p>
    <w:p w14:paraId="025E9BE3" w14:textId="6C866B86" w:rsidR="00786F33" w:rsidRPr="00C66FC7" w:rsidRDefault="00CA0A7A" w:rsidP="00544D18">
      <w:pPr>
        <w:pStyle w:val="ListBullet"/>
      </w:pPr>
      <w:r w:rsidRPr="004D3915">
        <w:rPr>
          <w:b/>
        </w:rPr>
        <w:t>Chapter 25: Surface water</w:t>
      </w:r>
      <w:r w:rsidR="00655292">
        <w:t>.</w:t>
      </w:r>
    </w:p>
    <w:p w14:paraId="1FB99DF4" w14:textId="77777777" w:rsidR="005E1E57" w:rsidRDefault="005E1E57" w:rsidP="00544D18">
      <w:pPr>
        <w:pStyle w:val="ListBullet"/>
        <w:sectPr w:rsidR="005E1E57" w:rsidSect="009C1BAD">
          <w:type w:val="continuous"/>
          <w:pgSz w:w="11906" w:h="16838" w:code="9"/>
          <w:pgMar w:top="1418" w:right="1418" w:bottom="1418" w:left="1418" w:header="1134" w:footer="340" w:gutter="0"/>
          <w:cols w:num="2" w:space="708"/>
          <w:docGrid w:linePitch="360"/>
        </w:sectPr>
      </w:pPr>
    </w:p>
    <w:p w14:paraId="551BE1C7" w14:textId="1CE5546A" w:rsidR="002B0409" w:rsidRDefault="00D10D9C" w:rsidP="00D10D9C">
      <w:pPr>
        <w:pStyle w:val="Heading2"/>
      </w:pPr>
      <w:bookmarkStart w:id="4" w:name="_Ref184916230"/>
      <w:bookmarkStart w:id="5" w:name="_Ref184935449"/>
      <w:bookmarkStart w:id="6" w:name="_Ref184936380"/>
      <w:bookmarkStart w:id="7" w:name="_Ref184938280"/>
      <w:bookmarkStart w:id="8" w:name="_Ref184939164"/>
      <w:bookmarkStart w:id="9" w:name="_Toc201046903"/>
      <w:r>
        <w:t>Method</w:t>
      </w:r>
      <w:bookmarkEnd w:id="4"/>
      <w:bookmarkEnd w:id="5"/>
      <w:bookmarkEnd w:id="6"/>
      <w:bookmarkEnd w:id="7"/>
      <w:bookmarkEnd w:id="8"/>
      <w:bookmarkEnd w:id="9"/>
    </w:p>
    <w:p w14:paraId="237F2123" w14:textId="3E90D8CB" w:rsidR="004A0D4B" w:rsidRDefault="009C5A84" w:rsidP="00D10D9C">
      <w:r w:rsidRPr="3943D747">
        <w:t>Th</w:t>
      </w:r>
      <w:r w:rsidR="002E6799" w:rsidRPr="3943D747">
        <w:t xml:space="preserve">is </w:t>
      </w:r>
      <w:r w:rsidR="00CF0A96">
        <w:t>section summarises</w:t>
      </w:r>
      <w:r w:rsidR="00B5721C" w:rsidRPr="3943D747">
        <w:t xml:space="preserve"> the </w:t>
      </w:r>
      <w:r w:rsidR="006A0606" w:rsidRPr="3943D747">
        <w:t>method</w:t>
      </w:r>
      <w:r w:rsidR="00CF0A96">
        <w:t xml:space="preserve"> adopted</w:t>
      </w:r>
      <w:r w:rsidR="00CB7A09" w:rsidRPr="3943D747">
        <w:t xml:space="preserve"> in </w:t>
      </w:r>
      <w:r w:rsidR="008A1CE3" w:rsidRPr="009C0E22">
        <w:rPr>
          <w:b/>
        </w:rPr>
        <w:t xml:space="preserve">Technical Report A: Biodiversity Impact </w:t>
      </w:r>
      <w:r w:rsidR="008A1CE3" w:rsidRPr="3943D747">
        <w:rPr>
          <w:b/>
          <w:bCs/>
        </w:rPr>
        <w:t>Assessment</w:t>
      </w:r>
      <w:r w:rsidR="00CF0A96" w:rsidRPr="009C1BAD">
        <w:t>, which</w:t>
      </w:r>
      <w:r w:rsidR="00CF0A96">
        <w:t xml:space="preserve"> was informed by </w:t>
      </w:r>
      <w:r w:rsidR="00CF0A96">
        <w:rPr>
          <w:b/>
          <w:bCs/>
        </w:rPr>
        <w:t>Chapter 4: EES assessment framework and approach</w:t>
      </w:r>
      <w:r w:rsidR="006A0606" w:rsidRPr="3943D747">
        <w:t xml:space="preserve">. </w:t>
      </w:r>
      <w:r w:rsidR="00986570" w:rsidRPr="3943D747">
        <w:t>T</w:t>
      </w:r>
      <w:r w:rsidR="00AB7770" w:rsidRPr="3943D747">
        <w:t xml:space="preserve">he key steps in assessing the impacts associated with </w:t>
      </w:r>
      <w:r w:rsidR="00986570" w:rsidRPr="3943D747">
        <w:t>MNES</w:t>
      </w:r>
      <w:r w:rsidR="00AB7770" w:rsidRPr="3943D747">
        <w:t xml:space="preserve"> included:</w:t>
      </w:r>
    </w:p>
    <w:p w14:paraId="60FA5496" w14:textId="00423AD5" w:rsidR="005F6CFB" w:rsidRDefault="004A7B48" w:rsidP="00544D18">
      <w:pPr>
        <w:pStyle w:val="ListBullet"/>
      </w:pPr>
      <w:r w:rsidRPr="3943D747">
        <w:t>Defining a study area appropriate for MNES</w:t>
      </w:r>
      <w:r w:rsidR="005F6CFB" w:rsidRPr="3943D747">
        <w:t xml:space="preserve"> as presented in </w:t>
      </w:r>
      <w:r w:rsidR="005F6CFB">
        <w:fldChar w:fldCharType="begin"/>
      </w:r>
      <w:r w:rsidR="005F6CFB">
        <w:instrText xml:space="preserve"> REF _Ref179460847 \h </w:instrText>
      </w:r>
      <w:r w:rsidR="005F6CFB">
        <w:fldChar w:fldCharType="separate"/>
      </w:r>
      <w:r w:rsidR="00F1424D">
        <w:t xml:space="preserve">Figure </w:t>
      </w:r>
      <w:r w:rsidR="005F6CFB">
        <w:fldChar w:fldCharType="end"/>
      </w:r>
      <w:r w:rsidR="00F1424D">
        <w:t>27.1</w:t>
      </w:r>
      <w:r w:rsidR="005F6CFB" w:rsidRPr="3943D747">
        <w:t xml:space="preserve">. This included the Project </w:t>
      </w:r>
      <w:r w:rsidR="008010DF" w:rsidRPr="3943D747">
        <w:t>Land</w:t>
      </w:r>
      <w:r w:rsidR="005F6CFB" w:rsidRPr="3943D747">
        <w:t xml:space="preserve">, with a ten-kilometre buffer applied. This area comprises approximately 500,000 hectares </w:t>
      </w:r>
      <w:r w:rsidR="00C461DA" w:rsidRPr="3943D747">
        <w:t xml:space="preserve">(ha) </w:t>
      </w:r>
      <w:r w:rsidR="005F6CFB" w:rsidRPr="3943D747">
        <w:t xml:space="preserve">which is considered </w:t>
      </w:r>
      <w:r w:rsidR="005F6CFB" w:rsidRPr="00F53FDE">
        <w:t>sufficient</w:t>
      </w:r>
      <w:r w:rsidR="005F6CFB" w:rsidRPr="3943D747">
        <w:t xml:space="preserve"> to contextualise the biodiversity values present in the wider landscape.</w:t>
      </w:r>
    </w:p>
    <w:p w14:paraId="4E769408" w14:textId="43136E34" w:rsidR="004A7B48" w:rsidRDefault="004A7B48" w:rsidP="00544D18">
      <w:pPr>
        <w:pStyle w:val="ListBullet"/>
      </w:pPr>
      <w:r w:rsidRPr="3943D747">
        <w:t>Reviewing applicable Commonwealth and Victorian legislation, and relevant local, state and national standards, guidelines and policies</w:t>
      </w:r>
      <w:r w:rsidR="005F6CFB" w:rsidRPr="3943D747">
        <w:t>.</w:t>
      </w:r>
    </w:p>
    <w:p w14:paraId="58D074A6" w14:textId="080FBEDB" w:rsidR="00642225" w:rsidRPr="005903E0" w:rsidDel="00A3711C" w:rsidRDefault="00642225" w:rsidP="00544D18">
      <w:pPr>
        <w:pStyle w:val="ListBullet"/>
      </w:pPr>
      <w:r>
        <w:t>C</w:t>
      </w:r>
      <w:r w:rsidRPr="00765AF6">
        <w:t xml:space="preserve">onducting a desktop review to </w:t>
      </w:r>
      <w:r>
        <w:t xml:space="preserve">characterise the landscape, and to </w:t>
      </w:r>
      <w:r w:rsidRPr="00765AF6">
        <w:t xml:space="preserve">assess the existing biodiversity and habitat conditions including </w:t>
      </w:r>
      <w:r w:rsidRPr="00290EB4">
        <w:t>native vegetatio</w:t>
      </w:r>
      <w:r w:rsidRPr="00093F0B">
        <w:t>n, TECs,</w:t>
      </w:r>
      <w:r w:rsidRPr="00290EB4">
        <w:t xml:space="preserve"> and threatened flora and fauna previously recorded or modelled to occur within the study area</w:t>
      </w:r>
      <w:r>
        <w:t>, including:</w:t>
      </w:r>
    </w:p>
    <w:p w14:paraId="5017EE2D" w14:textId="77777777" w:rsidR="00642225" w:rsidRPr="001D2100" w:rsidRDefault="00642225" w:rsidP="001D2100">
      <w:pPr>
        <w:pStyle w:val="ListBullet2"/>
        <w:spacing w:after="120"/>
      </w:pPr>
      <w:r>
        <w:t xml:space="preserve">Public web-based </w:t>
      </w:r>
      <w:r w:rsidRPr="001D2100">
        <w:t xml:space="preserve">databases developed by the state and commonwealth government departments, government agencies, and scientific institutions, that model, map, and record the presence of biodiversity values. </w:t>
      </w:r>
    </w:p>
    <w:p w14:paraId="41192770" w14:textId="267EAA41" w:rsidR="00642225" w:rsidRPr="001D2100" w:rsidRDefault="00642225" w:rsidP="001D2100">
      <w:pPr>
        <w:pStyle w:val="ListBullet2"/>
        <w:spacing w:after="120"/>
      </w:pPr>
      <w:r w:rsidRPr="001D2100">
        <w:t>Publications released by local councils and Catchment Management Authorities located within the study area, related to the presence and management of biodiversity values.</w:t>
      </w:r>
    </w:p>
    <w:p w14:paraId="7D0ACD86" w14:textId="77777777" w:rsidR="00642225" w:rsidRPr="001D2100" w:rsidRDefault="00642225" w:rsidP="001D2100">
      <w:pPr>
        <w:pStyle w:val="ListBullet2"/>
        <w:spacing w:after="120"/>
      </w:pPr>
      <w:r w:rsidRPr="001D2100">
        <w:t>Published targeted surveys, habitat assessments, and environmental reports relevant to the study area.</w:t>
      </w:r>
    </w:p>
    <w:p w14:paraId="5C769D0A" w14:textId="4EFC79E3" w:rsidR="008E6208" w:rsidRPr="001D2100" w:rsidRDefault="006C1B6A" w:rsidP="00827247">
      <w:pPr>
        <w:pStyle w:val="ListBullet2"/>
        <w:keepNext/>
        <w:keepLines/>
        <w:spacing w:after="120"/>
        <w:ind w:left="568" w:hanging="284"/>
      </w:pPr>
      <w:r w:rsidRPr="001D2100">
        <w:lastRenderedPageBreak/>
        <w:t>Conservation advice, recovery plans and action statements for threatened species and communities.</w:t>
      </w:r>
    </w:p>
    <w:p w14:paraId="227B85B8" w14:textId="3599352F" w:rsidR="00642225" w:rsidRPr="005903E0" w:rsidRDefault="00642225" w:rsidP="001D2100">
      <w:pPr>
        <w:pStyle w:val="ListBullet2"/>
      </w:pPr>
      <w:r w:rsidRPr="001D2100">
        <w:t>Aerial photography, to</w:t>
      </w:r>
      <w:r w:rsidRPr="3943D747">
        <w:t>pographic maps and LiDAR.</w:t>
      </w:r>
    </w:p>
    <w:p w14:paraId="77C59704" w14:textId="55D9B245" w:rsidR="00642225" w:rsidRPr="005E0699" w:rsidRDefault="00642225" w:rsidP="001D2100">
      <w:pPr>
        <w:pStyle w:val="ListBullet"/>
        <w:numPr>
          <w:ilvl w:val="0"/>
          <w:numId w:val="0"/>
        </w:numPr>
        <w:ind w:left="284"/>
      </w:pPr>
      <w:r>
        <w:t xml:space="preserve">A full list of the data sources and literature accessed are listed in Section 5.4 of </w:t>
      </w:r>
      <w:r>
        <w:rPr>
          <w:b/>
          <w:bCs/>
        </w:rPr>
        <w:t xml:space="preserve">Technical Report A: Biodiversity Impact Assessment. </w:t>
      </w:r>
    </w:p>
    <w:p w14:paraId="427D508C" w14:textId="07D7A5C5" w:rsidR="00003481" w:rsidRDefault="00003481" w:rsidP="00544D18">
      <w:pPr>
        <w:pStyle w:val="ListBullet"/>
      </w:pPr>
      <w:r>
        <w:t>Consulting with the relevant regulatory authorities and key stakeholders including local councils and C</w:t>
      </w:r>
      <w:r w:rsidR="007E5B9C">
        <w:t>atchment Management Authorities</w:t>
      </w:r>
      <w:r>
        <w:t xml:space="preserve">, the </w:t>
      </w:r>
      <w:r w:rsidRPr="00FE1D83">
        <w:t>Department of Energy, Environment and Climate Action</w:t>
      </w:r>
      <w:r>
        <w:t xml:space="preserve"> (DEECA), the </w:t>
      </w:r>
      <w:r w:rsidRPr="009C7963">
        <w:t>Department of Climate Change, Energy, the Environment and Water</w:t>
      </w:r>
      <w:r>
        <w:t xml:space="preserve"> (DCCEEW), Pentland Hills Landcare Group (Myrniong Biolink Project), Friends of Werribee Gorge and Long Forest Mallee Inc., Parks Victoria, Southern Rural Water, and Victorian National Parks Association, and reviewing the pins dropped by community members </w:t>
      </w:r>
      <w:r w:rsidR="009D4B46">
        <w:t xml:space="preserve">onto </w:t>
      </w:r>
      <w:r>
        <w:t>the Project’s Social Pinpoint online mapping tool</w:t>
      </w:r>
      <w:r w:rsidR="009D4B46">
        <w:t>,</w:t>
      </w:r>
      <w:r>
        <w:t xml:space="preserve"> which identified locations, features and values or importance.</w:t>
      </w:r>
    </w:p>
    <w:p w14:paraId="26168E26" w14:textId="5423B028" w:rsidR="000E631B" w:rsidRDefault="000E631B" w:rsidP="00544D18">
      <w:pPr>
        <w:pStyle w:val="ListBullet"/>
      </w:pPr>
      <w:r w:rsidRPr="3943D747">
        <w:t xml:space="preserve">Conducting field investigations and targeted surveys for the relevant biodiversity values. </w:t>
      </w:r>
      <w:r w:rsidR="001B7702" w:rsidRPr="3943D747">
        <w:t xml:space="preserve">This </w:t>
      </w:r>
      <w:r w:rsidR="00AE3B55" w:rsidRPr="3943D747">
        <w:t>c</w:t>
      </w:r>
      <w:r w:rsidR="001B7702" w:rsidRPr="3943D747">
        <w:t xml:space="preserve">hapter </w:t>
      </w:r>
      <w:r w:rsidR="00F948E5" w:rsidRPr="3943D747">
        <w:t>use</w:t>
      </w:r>
      <w:r w:rsidR="00AE3B55" w:rsidRPr="3943D747">
        <w:t>s</w:t>
      </w:r>
      <w:r w:rsidR="00F948E5" w:rsidRPr="3943D747">
        <w:t xml:space="preserve"> the </w:t>
      </w:r>
      <w:r w:rsidR="00C06684" w:rsidRPr="3943D747">
        <w:t>results of these</w:t>
      </w:r>
      <w:r w:rsidRPr="3943D747">
        <w:t xml:space="preserve"> investigations </w:t>
      </w:r>
      <w:r w:rsidR="00F948E5" w:rsidRPr="3943D747">
        <w:t>from</w:t>
      </w:r>
      <w:r w:rsidRPr="3943D747">
        <w:t xml:space="preserve"> 2019 </w:t>
      </w:r>
      <w:r w:rsidR="00576827">
        <w:t>through</w:t>
      </w:r>
      <w:r w:rsidR="00576827" w:rsidRPr="3943D747">
        <w:t xml:space="preserve"> </w:t>
      </w:r>
      <w:r w:rsidRPr="3943D747">
        <w:t>August 2024</w:t>
      </w:r>
      <w:r w:rsidR="008F4A88">
        <w:t xml:space="preserve"> </w:t>
      </w:r>
      <w:r w:rsidRPr="3943D747">
        <w:t xml:space="preserve">where there was a determined need </w:t>
      </w:r>
      <w:r w:rsidR="00236FC8">
        <w:t>from</w:t>
      </w:r>
      <w:r w:rsidR="00236FC8" w:rsidRPr="3943D747">
        <w:t xml:space="preserve"> </w:t>
      </w:r>
      <w:r w:rsidRPr="3943D747">
        <w:t>the desktop assessment and where land access was available</w:t>
      </w:r>
      <w:r w:rsidR="00E35B1F">
        <w:t xml:space="preserve">. This </w:t>
      </w:r>
      <w:r w:rsidRPr="3943D747">
        <w:t>included:</w:t>
      </w:r>
    </w:p>
    <w:p w14:paraId="4A57FEA7" w14:textId="77777777" w:rsidR="000E631B" w:rsidRPr="001D2100" w:rsidRDefault="000E631B" w:rsidP="001D2100">
      <w:pPr>
        <w:pStyle w:val="ListBullet2"/>
      </w:pPr>
      <w:r>
        <w:t>A prelimina</w:t>
      </w:r>
      <w:r w:rsidRPr="001D2100">
        <w:t xml:space="preserve">ry field assessment to guide further surveys and assess the likelihood of threatened species' presence. This involved a rapid evaluation of native vegetation and habitat quality without entering private property. </w:t>
      </w:r>
    </w:p>
    <w:p w14:paraId="2CD12503" w14:textId="525BE70F" w:rsidR="000E631B" w:rsidRPr="001D2100" w:rsidRDefault="000E631B" w:rsidP="001D2100">
      <w:pPr>
        <w:pStyle w:val="ListBullet2"/>
      </w:pPr>
      <w:r w:rsidRPr="001D2100">
        <w:t>A general field survey focused on areas identified as potentially containing biodiversity values. It included four components: Vegetation Quality Assessment (VQA), TEC assessment, threatened species habitat assessment and general fauna survey. These assessments determined the need for further targeted surveys.</w:t>
      </w:r>
    </w:p>
    <w:p w14:paraId="42F0CCE0" w14:textId="73A56D5B" w:rsidR="00F1486F" w:rsidRPr="001D2100" w:rsidRDefault="000E631B" w:rsidP="001D2100">
      <w:pPr>
        <w:pStyle w:val="ListBullet2"/>
      </w:pPr>
      <w:r w:rsidRPr="001D2100">
        <w:t>Targeted flora and fauna surveys conducted for species with a likelihood of occurrence above "low". These surveys were undertaken during appropriate (seasonal) times and in accordance with relevant survey guidelines. For some fauna</w:t>
      </w:r>
      <w:r w:rsidR="0020482B" w:rsidRPr="001D2100">
        <w:t>l</w:t>
      </w:r>
      <w:r w:rsidRPr="001D2100">
        <w:t xml:space="preserve"> </w:t>
      </w:r>
      <w:r w:rsidR="00305E3E" w:rsidRPr="001D2100">
        <w:t>species</w:t>
      </w:r>
      <w:r w:rsidR="00214DE2" w:rsidRPr="001D2100">
        <w:t xml:space="preserve"> (particularly non-cryptic birds)</w:t>
      </w:r>
      <w:r w:rsidRPr="001D2100">
        <w:t xml:space="preserve">, targeted surveys were not </w:t>
      </w:r>
      <w:r w:rsidR="001448EB" w:rsidRPr="001D2100">
        <w:t>undertaken</w:t>
      </w:r>
      <w:r w:rsidRPr="001D2100">
        <w:t xml:space="preserve"> due to the presence of extensive existing records. </w:t>
      </w:r>
    </w:p>
    <w:p w14:paraId="09CEFB99" w14:textId="76FF265E" w:rsidR="00F95A60" w:rsidRDefault="000E631B" w:rsidP="001D2100">
      <w:pPr>
        <w:pStyle w:val="ListBullet2"/>
      </w:pPr>
      <w:r w:rsidRPr="001D2100">
        <w:t xml:space="preserve">Where </w:t>
      </w:r>
      <w:r w:rsidR="00945B4F" w:rsidRPr="001D2100">
        <w:t xml:space="preserve">property </w:t>
      </w:r>
      <w:r w:rsidRPr="001D2100">
        <w:t xml:space="preserve">access </w:t>
      </w:r>
      <w:r w:rsidR="00734C4B" w:rsidRPr="001D2100">
        <w:t>for</w:t>
      </w:r>
      <w:r w:rsidR="00150FCA" w:rsidRPr="001D2100">
        <w:t xml:space="preserve"> field survey</w:t>
      </w:r>
      <w:r w:rsidR="00734C4B" w:rsidRPr="001D2100">
        <w:t>s</w:t>
      </w:r>
      <w:r w:rsidR="005A0D71" w:rsidRPr="001D2100">
        <w:t xml:space="preserve"> </w:t>
      </w:r>
      <w:r w:rsidRPr="001D2100">
        <w:t xml:space="preserve">was limited, </w:t>
      </w:r>
      <w:r w:rsidR="00FB17C1" w:rsidRPr="001D2100">
        <w:t>desktop</w:t>
      </w:r>
      <w:r w:rsidR="0032164B" w:rsidRPr="001D2100">
        <w:t xml:space="preserve"> data</w:t>
      </w:r>
      <w:r w:rsidR="002D1701" w:rsidRPr="001D2100">
        <w:t xml:space="preserve"> was used</w:t>
      </w:r>
      <w:r w:rsidR="0032164B" w:rsidRPr="001D2100">
        <w:t xml:space="preserve"> </w:t>
      </w:r>
      <w:r w:rsidR="00712A63" w:rsidRPr="001D2100">
        <w:t>to identify potenti</w:t>
      </w:r>
      <w:r w:rsidR="00695CE5" w:rsidRPr="001D2100">
        <w:t>al habita</w:t>
      </w:r>
      <w:r w:rsidR="002D1701" w:rsidRPr="001D2100">
        <w:t xml:space="preserve">t for </w:t>
      </w:r>
      <w:r w:rsidR="000460C2" w:rsidRPr="001D2100">
        <w:t>TECs</w:t>
      </w:r>
      <w:r w:rsidR="00A871A4" w:rsidRPr="001D2100">
        <w:t xml:space="preserve"> and threate</w:t>
      </w:r>
      <w:r w:rsidR="00CC39B1" w:rsidRPr="001D2100">
        <w:t>ned</w:t>
      </w:r>
      <w:r w:rsidR="000460C2" w:rsidRPr="001D2100">
        <w:t xml:space="preserve"> flora and</w:t>
      </w:r>
      <w:r w:rsidR="00695CE5" w:rsidRPr="001D2100">
        <w:t xml:space="preserve"> </w:t>
      </w:r>
      <w:r w:rsidR="00C96802" w:rsidRPr="001D2100">
        <w:t xml:space="preserve">fauna. </w:t>
      </w:r>
      <w:r w:rsidR="009A26A1" w:rsidRPr="001D2100">
        <w:t>Review of a</w:t>
      </w:r>
      <w:r w:rsidR="00977D3E" w:rsidRPr="001D2100">
        <w:t xml:space="preserve">erial imagery and </w:t>
      </w:r>
      <w:r w:rsidR="008D278E" w:rsidRPr="001D2100">
        <w:t xml:space="preserve">visual inspection </w:t>
      </w:r>
      <w:r w:rsidR="00487973" w:rsidRPr="001D2100">
        <w:t xml:space="preserve">from adjacent </w:t>
      </w:r>
      <w:r w:rsidR="00FE4C11" w:rsidRPr="001D2100">
        <w:t xml:space="preserve">properties </w:t>
      </w:r>
      <w:r w:rsidR="009A26A1" w:rsidRPr="001D2100">
        <w:t xml:space="preserve">was </w:t>
      </w:r>
      <w:r w:rsidR="00343B01" w:rsidRPr="001D2100">
        <w:t>used to</w:t>
      </w:r>
      <w:r w:rsidR="000F11BE" w:rsidRPr="001D2100">
        <w:t xml:space="preserve"> exclude areas of modelled habitat where possible</w:t>
      </w:r>
      <w:r w:rsidR="00D7121C" w:rsidRPr="001D2100">
        <w:t>, however</w:t>
      </w:r>
      <w:r w:rsidR="0010229F" w:rsidRPr="001D2100">
        <w:t xml:space="preserve">, this </w:t>
      </w:r>
      <w:r w:rsidR="0076678C" w:rsidRPr="001D2100">
        <w:t>only</w:t>
      </w:r>
      <w:r w:rsidR="004B27CA" w:rsidRPr="001D2100">
        <w:t xml:space="preserve"> occurred in </w:t>
      </w:r>
      <w:r w:rsidR="00C6438C" w:rsidRPr="001D2100">
        <w:t>a few</w:t>
      </w:r>
      <w:r w:rsidR="00433D49" w:rsidRPr="001D2100">
        <w:t xml:space="preserve"> limited locations</w:t>
      </w:r>
      <w:r w:rsidR="000F11BE" w:rsidRPr="001D2100">
        <w:t>.</w:t>
      </w:r>
      <w:r w:rsidR="00C22EE6" w:rsidRPr="001D2100">
        <w:t xml:space="preserve"> </w:t>
      </w:r>
      <w:r w:rsidR="00E1321F" w:rsidRPr="001D2100">
        <w:t>When threatened species habitat is estab</w:t>
      </w:r>
      <w:r w:rsidR="00E1321F" w:rsidRPr="00E1321F">
        <w:t>lished through suitable survey on an accessible parcel, habitat has been extrapolated into adjoining inaccessible parcels where visual inspection or aerial imagery indicates it is contiguous habitat of similar condition</w:t>
      </w:r>
      <w:r w:rsidR="00E1321F">
        <w:t xml:space="preserve">. </w:t>
      </w:r>
      <w:r w:rsidR="00A02979">
        <w:t xml:space="preserve">This approach does not alleviate the need for completing subsequent detailed surveys as required </w:t>
      </w:r>
      <w:r w:rsidR="0014709A">
        <w:t>by EPR BD1</w:t>
      </w:r>
      <w:r w:rsidR="00F1486F">
        <w:t>.</w:t>
      </w:r>
    </w:p>
    <w:p w14:paraId="3C3DF4E0" w14:textId="7829D0E9" w:rsidR="00DB6CE4" w:rsidRDefault="00DB6CE4" w:rsidP="00544D18">
      <w:pPr>
        <w:pStyle w:val="ListBullet"/>
      </w:pPr>
      <w:r>
        <w:t>Mapping t</w:t>
      </w:r>
      <w:r w:rsidRPr="00DB6CE4">
        <w:t xml:space="preserve">he type and extent of patches of native vegetation throughout the </w:t>
      </w:r>
      <w:r w:rsidR="00AC5D6A">
        <w:t>Project Area</w:t>
      </w:r>
      <w:r w:rsidRPr="00DB6CE4">
        <w:t xml:space="preserve"> using an Integrated Native Vegetation assessment approach, which incorporated both DEECA modelled data and Jacobs field investigation data.</w:t>
      </w:r>
      <w:r w:rsidR="00B714E3">
        <w:t xml:space="preserve"> </w:t>
      </w:r>
      <w:r w:rsidR="00B714E3" w:rsidRPr="00B714E3">
        <w:t xml:space="preserve">The Integrated Native Vegetation assessment approach is described in full in Section 5.12.2 of </w:t>
      </w:r>
      <w:r w:rsidR="00B714E3" w:rsidRPr="00DB1104">
        <w:rPr>
          <w:b/>
          <w:bCs/>
        </w:rPr>
        <w:t>Technical Report A: Biodiversity Impact Assessment</w:t>
      </w:r>
      <w:r w:rsidR="00B714E3" w:rsidRPr="00B714E3">
        <w:t>.</w:t>
      </w:r>
    </w:p>
    <w:p w14:paraId="46942CBC" w14:textId="4D9583EC" w:rsidR="008A5AA6" w:rsidRDefault="008A5AA6" w:rsidP="00544D18">
      <w:pPr>
        <w:pStyle w:val="ListBullet"/>
      </w:pPr>
      <w:r w:rsidRPr="3943D747">
        <w:t>Assessing the likelihood of occurrence for</w:t>
      </w:r>
      <w:r w:rsidR="001D1CF2">
        <w:t xml:space="preserve"> threatened</w:t>
      </w:r>
      <w:r w:rsidRPr="3943D747">
        <w:t xml:space="preserve"> flora and fauna in the Project Area, as defined by the criteria set out in Section 5.5 of </w:t>
      </w:r>
      <w:r w:rsidRPr="3943D747">
        <w:rPr>
          <w:b/>
          <w:bCs/>
        </w:rPr>
        <w:t>Technical Report A: Biodiversity Impact Assessment</w:t>
      </w:r>
      <w:r w:rsidRPr="3943D747">
        <w:t xml:space="preserve">. This included the </w:t>
      </w:r>
      <w:r w:rsidR="0054285F" w:rsidRPr="3943D747">
        <w:t>EPBC</w:t>
      </w:r>
      <w:r w:rsidR="00D96685">
        <w:t xml:space="preserve"> </w:t>
      </w:r>
      <w:r w:rsidR="0054285F" w:rsidRPr="3943D747">
        <w:t xml:space="preserve">listed </w:t>
      </w:r>
      <w:r w:rsidRPr="3943D747">
        <w:t xml:space="preserve">threatened species and communities listed in the EES scoping requirements, as well as those identified in the desktop review as having records or potentially occurring within the study area. This considered the results of all field investigations and species with a low or higher likelihood of occurrence in the Project Area were considered in the impact assessment. </w:t>
      </w:r>
    </w:p>
    <w:p w14:paraId="3B897E2C" w14:textId="4C54042D" w:rsidR="00FF337C" w:rsidRDefault="00FF337C" w:rsidP="00546DA6">
      <w:pPr>
        <w:pStyle w:val="ListBullet"/>
        <w:keepNext/>
        <w:keepLines/>
        <w:rPr>
          <w:rStyle w:val="CommentReference"/>
          <w:sz w:val="18"/>
          <w:szCs w:val="22"/>
        </w:rPr>
      </w:pPr>
      <w:r w:rsidRPr="00E70A0C">
        <w:rPr>
          <w:rStyle w:val="CommentReference"/>
          <w:sz w:val="18"/>
          <w:szCs w:val="22"/>
        </w:rPr>
        <w:lastRenderedPageBreak/>
        <w:t xml:space="preserve">Calculating </w:t>
      </w:r>
      <w:r>
        <w:rPr>
          <w:rStyle w:val="CommentReference"/>
          <w:sz w:val="18"/>
          <w:szCs w:val="22"/>
        </w:rPr>
        <w:t xml:space="preserve">the area of </w:t>
      </w:r>
      <w:r w:rsidRPr="00FE1D83">
        <w:rPr>
          <w:rStyle w:val="CommentReference"/>
          <w:sz w:val="18"/>
          <w:szCs w:val="22"/>
        </w:rPr>
        <w:t>native</w:t>
      </w:r>
      <w:r w:rsidRPr="00E70A0C">
        <w:rPr>
          <w:rStyle w:val="CommentReference"/>
          <w:sz w:val="18"/>
          <w:szCs w:val="22"/>
        </w:rPr>
        <w:t xml:space="preserve"> vegetation</w:t>
      </w:r>
      <w:r w:rsidR="005C4776">
        <w:rPr>
          <w:rStyle w:val="CommentReference"/>
          <w:sz w:val="18"/>
          <w:szCs w:val="22"/>
        </w:rPr>
        <w:t xml:space="preserve"> (including EPBC listed species and communities)</w:t>
      </w:r>
      <w:r w:rsidRPr="00E70A0C">
        <w:rPr>
          <w:rStyle w:val="CommentReference"/>
          <w:sz w:val="18"/>
          <w:szCs w:val="22"/>
        </w:rPr>
        <w:t xml:space="preserve"> </w:t>
      </w:r>
      <w:r>
        <w:rPr>
          <w:rStyle w:val="CommentReference"/>
          <w:sz w:val="18"/>
          <w:szCs w:val="22"/>
        </w:rPr>
        <w:t>required to be partially or completely removed within the Construction Footprint, based on modelled and mapped native vegetation</w:t>
      </w:r>
      <w:r w:rsidRPr="00E70A0C">
        <w:rPr>
          <w:rStyle w:val="CommentReference"/>
          <w:sz w:val="18"/>
          <w:szCs w:val="22"/>
        </w:rPr>
        <w:t xml:space="preserve">. </w:t>
      </w:r>
      <w:r>
        <w:rPr>
          <w:rStyle w:val="CommentReference"/>
          <w:sz w:val="18"/>
          <w:szCs w:val="22"/>
        </w:rPr>
        <w:t xml:space="preserve">This calculation included the removal </w:t>
      </w:r>
      <w:r w:rsidR="00C461DA">
        <w:rPr>
          <w:rStyle w:val="CommentReference"/>
          <w:sz w:val="18"/>
          <w:szCs w:val="22"/>
        </w:rPr>
        <w:t xml:space="preserve">of </w:t>
      </w:r>
      <w:r>
        <w:rPr>
          <w:rStyle w:val="CommentReference"/>
          <w:sz w:val="18"/>
          <w:szCs w:val="22"/>
        </w:rPr>
        <w:t>vegetation greater than 3</w:t>
      </w:r>
      <w:r w:rsidR="00F24FF2">
        <w:rPr>
          <w:rStyle w:val="CommentReference"/>
          <w:sz w:val="18"/>
          <w:szCs w:val="22"/>
        </w:rPr>
        <w:t xml:space="preserve"> metres (</w:t>
      </w:r>
      <w:r>
        <w:rPr>
          <w:rStyle w:val="CommentReference"/>
          <w:sz w:val="18"/>
          <w:szCs w:val="22"/>
        </w:rPr>
        <w:t>m</w:t>
      </w:r>
      <w:r w:rsidR="00F24FF2">
        <w:rPr>
          <w:rStyle w:val="CommentReference"/>
          <w:sz w:val="18"/>
          <w:szCs w:val="22"/>
        </w:rPr>
        <w:t>)</w:t>
      </w:r>
      <w:r>
        <w:rPr>
          <w:rStyle w:val="CommentReference"/>
          <w:sz w:val="18"/>
          <w:szCs w:val="22"/>
        </w:rPr>
        <w:t xml:space="preserve"> in height within the transmission </w:t>
      </w:r>
      <w:r w:rsidR="00B052F1">
        <w:rPr>
          <w:rStyle w:val="CommentReference"/>
          <w:sz w:val="18"/>
          <w:szCs w:val="22"/>
        </w:rPr>
        <w:t xml:space="preserve">line </w:t>
      </w:r>
      <w:r>
        <w:rPr>
          <w:rStyle w:val="CommentReference"/>
          <w:sz w:val="18"/>
          <w:szCs w:val="22"/>
        </w:rPr>
        <w:t xml:space="preserve">easement, trees that are at risk of falling into the </w:t>
      </w:r>
      <w:r w:rsidRPr="3943D747">
        <w:t>operational safety clearance zone for the transmission line</w:t>
      </w:r>
      <w:r>
        <w:rPr>
          <w:rStyle w:val="CommentReference"/>
          <w:sz w:val="18"/>
          <w:szCs w:val="22"/>
        </w:rPr>
        <w:t>, vegetation required to be removed for fuel load reduction</w:t>
      </w:r>
      <w:r w:rsidR="009A6767">
        <w:rPr>
          <w:rStyle w:val="CommentReference"/>
          <w:sz w:val="18"/>
          <w:szCs w:val="22"/>
        </w:rPr>
        <w:t xml:space="preserve"> to manage bushfire risks and </w:t>
      </w:r>
      <w:r w:rsidR="001131F5">
        <w:rPr>
          <w:rStyle w:val="CommentReference"/>
          <w:sz w:val="18"/>
          <w:szCs w:val="22"/>
        </w:rPr>
        <w:t xml:space="preserve">areas of </w:t>
      </w:r>
      <w:r w:rsidR="00FE4F4D">
        <w:rPr>
          <w:rStyle w:val="CommentReference"/>
          <w:sz w:val="18"/>
          <w:szCs w:val="22"/>
        </w:rPr>
        <w:t xml:space="preserve">vegetation removal required </w:t>
      </w:r>
      <w:r w:rsidR="001131F5">
        <w:rPr>
          <w:rStyle w:val="CommentReference"/>
          <w:sz w:val="18"/>
          <w:szCs w:val="22"/>
        </w:rPr>
        <w:t xml:space="preserve">to build </w:t>
      </w:r>
      <w:r w:rsidR="00BE5F62">
        <w:rPr>
          <w:rStyle w:val="CommentReference"/>
          <w:sz w:val="18"/>
          <w:szCs w:val="22"/>
        </w:rPr>
        <w:t xml:space="preserve">Project </w:t>
      </w:r>
      <w:r w:rsidR="001131F5">
        <w:rPr>
          <w:rStyle w:val="CommentReference"/>
          <w:sz w:val="18"/>
          <w:szCs w:val="22"/>
        </w:rPr>
        <w:t>infrastructure</w:t>
      </w:r>
      <w:r>
        <w:rPr>
          <w:rStyle w:val="CommentReference"/>
          <w:sz w:val="18"/>
          <w:szCs w:val="22"/>
        </w:rPr>
        <w:t xml:space="preserve">. </w:t>
      </w:r>
    </w:p>
    <w:p w14:paraId="350477DC" w14:textId="77777777" w:rsidR="002C06AA" w:rsidRPr="006A7F24" w:rsidRDefault="002C06AA" w:rsidP="00544D18">
      <w:pPr>
        <w:pStyle w:val="ListBullet"/>
      </w:pPr>
      <w:r w:rsidRPr="006A7F24">
        <w:t xml:space="preserve">Conducting a risk screening process to identify the key issues during construction, operation and decommissioning for investigation within the technical </w:t>
      </w:r>
      <w:r>
        <w:t>report</w:t>
      </w:r>
      <w:r w:rsidRPr="006A7F24">
        <w:t xml:space="preserve">. </w:t>
      </w:r>
    </w:p>
    <w:p w14:paraId="006FBF19" w14:textId="65D114A5" w:rsidR="000D7001" w:rsidRDefault="00541A22" w:rsidP="00544D18">
      <w:pPr>
        <w:pStyle w:val="ListBullet"/>
      </w:pPr>
      <w:r w:rsidRPr="3943D747">
        <w:t>Identifying and assessing the p</w:t>
      </w:r>
      <w:r w:rsidR="00574D26" w:rsidRPr="3943D747">
        <w:t xml:space="preserve">otential impacts to MNES </w:t>
      </w:r>
      <w:r w:rsidR="009304D7" w:rsidRPr="3943D747">
        <w:t>potentially present within the Project Area</w:t>
      </w:r>
      <w:r w:rsidR="009F375C" w:rsidRPr="3943D747">
        <w:t xml:space="preserve"> in line with the </w:t>
      </w:r>
      <w:r w:rsidR="009F375C" w:rsidRPr="009C1BAD">
        <w:rPr>
          <w:i/>
        </w:rPr>
        <w:t>Matters of National Environmental Significance – Significant impact guidelines 1.1</w:t>
      </w:r>
      <w:r w:rsidR="009F375C" w:rsidRPr="3943D747">
        <w:t xml:space="preserve"> (DoE, 2013)</w:t>
      </w:r>
      <w:r w:rsidR="0071494E">
        <w:t xml:space="preserve"> </w:t>
      </w:r>
      <w:r w:rsidR="000E3B3C">
        <w:t>(MNES Significant Impact Guidelines 1.1</w:t>
      </w:r>
      <w:r w:rsidR="009F375C" w:rsidRPr="3943D747">
        <w:t>)</w:t>
      </w:r>
      <w:r w:rsidR="214DF099" w:rsidRPr="3943D747">
        <w:t xml:space="preserve"> and relevant MNES specific guidelines</w:t>
      </w:r>
      <w:r w:rsidR="009304D7" w:rsidRPr="3943D747">
        <w:t>,</w:t>
      </w:r>
      <w:r w:rsidR="00574D26" w:rsidRPr="3943D747">
        <w:t xml:space="preserve"> including listed threatened ecological communities, listed threatened flora and fauna</w:t>
      </w:r>
      <w:r w:rsidR="007368F4" w:rsidRPr="3943D747">
        <w:t>,</w:t>
      </w:r>
      <w:r w:rsidR="00574D26" w:rsidRPr="3943D747">
        <w:t xml:space="preserve"> and </w:t>
      </w:r>
      <w:r w:rsidR="007368F4" w:rsidRPr="3943D747">
        <w:t>associated</w:t>
      </w:r>
      <w:r w:rsidR="00574D26" w:rsidRPr="3943D747">
        <w:t xml:space="preserve"> habitat (including, but not limited to, those species outlined in the scoping requirements).</w:t>
      </w:r>
      <w:r w:rsidR="002F5093" w:rsidRPr="3943D747">
        <w:t xml:space="preserve"> </w:t>
      </w:r>
      <w:r w:rsidR="007A360D" w:rsidRPr="3943D747">
        <w:t xml:space="preserve">The first step was </w:t>
      </w:r>
      <w:r w:rsidR="000D5E14" w:rsidRPr="3943D747">
        <w:t xml:space="preserve">to determine the likely presence </w:t>
      </w:r>
      <w:r w:rsidR="00EE68E4" w:rsidRPr="3943D747">
        <w:t xml:space="preserve">of a </w:t>
      </w:r>
      <w:r w:rsidR="00240673" w:rsidRPr="3943D747">
        <w:t>species</w:t>
      </w:r>
      <w:r w:rsidR="0024746E" w:rsidRPr="3943D747">
        <w:t xml:space="preserve"> </w:t>
      </w:r>
      <w:r w:rsidR="00240673" w:rsidRPr="3943D747">
        <w:t>/</w:t>
      </w:r>
      <w:r w:rsidR="0024746E" w:rsidRPr="3943D747">
        <w:t xml:space="preserve"> </w:t>
      </w:r>
      <w:r w:rsidR="00240673" w:rsidRPr="3943D747">
        <w:t>community</w:t>
      </w:r>
      <w:r w:rsidR="00F628F0" w:rsidRPr="3943D747">
        <w:t>, then</w:t>
      </w:r>
      <w:r w:rsidR="00240673" w:rsidRPr="3943D747">
        <w:t xml:space="preserve"> </w:t>
      </w:r>
      <w:r w:rsidR="00186461" w:rsidRPr="3943D747">
        <w:t>a</w:t>
      </w:r>
      <w:r w:rsidR="00013328" w:rsidRPr="3943D747">
        <w:t xml:space="preserve">n assessment </w:t>
      </w:r>
      <w:r w:rsidR="00186461" w:rsidRPr="3943D747">
        <w:t xml:space="preserve">was made on the potential impact to a MNES </w:t>
      </w:r>
      <w:r w:rsidR="00F628F0" w:rsidRPr="3943D747">
        <w:t>based on the following scale</w:t>
      </w:r>
      <w:r w:rsidR="00013328" w:rsidRPr="3943D747">
        <w:t>:</w:t>
      </w:r>
      <w:r w:rsidR="00186461" w:rsidRPr="3943D747">
        <w:t xml:space="preserve"> </w:t>
      </w:r>
    </w:p>
    <w:p w14:paraId="4DB90CC7" w14:textId="048C74D1" w:rsidR="002F5093" w:rsidRDefault="002F5093" w:rsidP="00C66FC7">
      <w:pPr>
        <w:pStyle w:val="ListBullet2"/>
      </w:pPr>
      <w:r>
        <w:t>Low: Generally the impact is so small it is considered negligible or not noticeable</w:t>
      </w:r>
      <w:r w:rsidR="00DB196D">
        <w:t xml:space="preserve"> </w:t>
      </w:r>
      <w:r>
        <w:t>/</w:t>
      </w:r>
      <w:r w:rsidR="00DB196D">
        <w:t xml:space="preserve"> </w:t>
      </w:r>
      <w:r>
        <w:t>measurable.</w:t>
      </w:r>
    </w:p>
    <w:p w14:paraId="4F2C1C5D" w14:textId="1B370B67" w:rsidR="002F5093" w:rsidRDefault="002F5093" w:rsidP="00C66FC7">
      <w:pPr>
        <w:pStyle w:val="ListBullet2"/>
      </w:pPr>
      <w:r>
        <w:t xml:space="preserve">Low – moderate: </w:t>
      </w:r>
      <w:bookmarkStart w:id="10" w:name="_Hlk189466417"/>
      <w:r>
        <w:t>Some impact may occur and may affect some individuals or an area of TEC but would probably not result in meaningful or demographic change with regard to a population, or a significant portion of a TEC, and is unlikely to be a significant impact for EPBC Act species.</w:t>
      </w:r>
      <w:bookmarkEnd w:id="10"/>
    </w:p>
    <w:p w14:paraId="6A48EF1A" w14:textId="76F58CB6" w:rsidR="002F5093" w:rsidRDefault="002F5093" w:rsidP="00C66FC7">
      <w:pPr>
        <w:pStyle w:val="ListBullet2"/>
      </w:pPr>
      <w:r>
        <w:t>Moderate: Impact potentially meaningful at the population level (e.g., may result in loss of genetic diversity, or a significant proportion of a population</w:t>
      </w:r>
      <w:r w:rsidR="00DD368F">
        <w:t xml:space="preserve"> </w:t>
      </w:r>
      <w:r>
        <w:t>/</w:t>
      </w:r>
      <w:r w:rsidR="00DD368F">
        <w:t xml:space="preserve"> </w:t>
      </w:r>
      <w:r>
        <w:t>TEC) and may be a significant impact for EPBC Act species or TECs.</w:t>
      </w:r>
    </w:p>
    <w:p w14:paraId="2158CFBC" w14:textId="5CD1DE6A" w:rsidR="00013B81" w:rsidRDefault="002F5093" w:rsidP="00C66FC7">
      <w:pPr>
        <w:pStyle w:val="ListBullet2"/>
      </w:pPr>
      <w:r>
        <w:t>High: Likely to influence the demographics of a population and</w:t>
      </w:r>
      <w:r w:rsidR="00DD368F">
        <w:t xml:space="preserve"> </w:t>
      </w:r>
      <w:r>
        <w:t>/</w:t>
      </w:r>
      <w:r w:rsidR="00DD368F">
        <w:t xml:space="preserve"> </w:t>
      </w:r>
      <w:r>
        <w:t>or likely a significant impact for EPBC Act species or TECs.</w:t>
      </w:r>
    </w:p>
    <w:p w14:paraId="058D0B3A" w14:textId="46954E0D" w:rsidR="004A1CAE" w:rsidRDefault="00AB3C42" w:rsidP="00544D18">
      <w:pPr>
        <w:pStyle w:val="ListBullet"/>
      </w:pPr>
      <w:r>
        <w:t xml:space="preserve">Undertaking a more detailed significant impact assessment </w:t>
      </w:r>
      <w:r w:rsidR="000A1F10">
        <w:t>i</w:t>
      </w:r>
      <w:r w:rsidR="004A1CAE" w:rsidRPr="00186461">
        <w:t xml:space="preserve">f potential impacts were greater than low, </w:t>
      </w:r>
      <w:r w:rsidR="000A1F10">
        <w:t>against</w:t>
      </w:r>
      <w:r w:rsidR="004A1CAE">
        <w:t xml:space="preserve"> the relevant</w:t>
      </w:r>
      <w:r w:rsidR="00A36D63" w:rsidRPr="00A36D63">
        <w:t xml:space="preserve"> </w:t>
      </w:r>
      <w:r w:rsidR="00A36D63">
        <w:t>MNES Significant Impact Guidelines 1.1</w:t>
      </w:r>
      <w:r w:rsidR="00222324">
        <w:t xml:space="preserve">, discussed further in </w:t>
      </w:r>
      <w:r w:rsidR="008871C3" w:rsidRPr="008871C3">
        <w:t>the significance of residual impacts</w:t>
      </w:r>
      <w:r w:rsidR="008871C3">
        <w:t xml:space="preserve"> point below</w:t>
      </w:r>
      <w:r w:rsidR="004A1CAE">
        <w:t>.</w:t>
      </w:r>
      <w:r w:rsidR="002843D7">
        <w:t xml:space="preserve"> This included consideration of relevant threat abatement plans, Recovery Plans and conservation advice.</w:t>
      </w:r>
    </w:p>
    <w:p w14:paraId="02810B7D" w14:textId="2CB53B48" w:rsidR="009041D9" w:rsidRPr="00BE76E6" w:rsidRDefault="00BE76E6" w:rsidP="00544D18">
      <w:pPr>
        <w:pStyle w:val="ListBullet"/>
      </w:pPr>
      <w:r w:rsidRPr="00DB1104">
        <w:t>Identifying o</w:t>
      </w:r>
      <w:r w:rsidR="009041D9" w:rsidRPr="00BE76E6">
        <w:t>pportunities for</w:t>
      </w:r>
      <w:r w:rsidRPr="00DB1104">
        <w:t xml:space="preserve"> the</w:t>
      </w:r>
      <w:r w:rsidR="009041D9" w:rsidRPr="00BE76E6">
        <w:t xml:space="preserve"> avoidance, minimisation and mitigation of impacts</w:t>
      </w:r>
      <w:r w:rsidRPr="00DB1104">
        <w:t xml:space="preserve"> through Project design</w:t>
      </w:r>
      <w:r w:rsidR="009041D9" w:rsidRPr="00BE76E6">
        <w:t xml:space="preserve"> that could, so far as reasonably practicable, reduce the likelihood, extent and</w:t>
      </w:r>
      <w:r w:rsidR="00DD368F">
        <w:t xml:space="preserve"> </w:t>
      </w:r>
      <w:r w:rsidR="009041D9" w:rsidRPr="00BE76E6">
        <w:t>/</w:t>
      </w:r>
      <w:r w:rsidR="00DD368F">
        <w:t xml:space="preserve"> </w:t>
      </w:r>
      <w:r w:rsidR="009041D9" w:rsidRPr="00BE76E6">
        <w:t xml:space="preserve">or duration of potential impacts on </w:t>
      </w:r>
      <w:r w:rsidRPr="00DB1104">
        <w:t>MNES</w:t>
      </w:r>
      <w:r w:rsidR="009041D9" w:rsidRPr="00BE76E6">
        <w:t xml:space="preserve">. Avoidance associated with determining the </w:t>
      </w:r>
      <w:r w:rsidR="00993679">
        <w:t>alignment</w:t>
      </w:r>
      <w:r w:rsidR="009041D9" w:rsidRPr="00BE76E6">
        <w:t xml:space="preserve"> of the corridor was the most critical factor in reducing impacts. This included the aim to avoid </w:t>
      </w:r>
      <w:r w:rsidR="009041D9" w:rsidRPr="001C4F69">
        <w:rPr>
          <w:rFonts w:eastAsia="Jacobs Chronos"/>
          <w:color w:val="000000" w:themeColor="text1"/>
          <w:szCs w:val="20"/>
        </w:rPr>
        <w:t xml:space="preserve">large contiguous areas of native vegetation and habitat and prevent the creation of easements fragmenting national parks, state and regional parks, and state forests during the initial design stage. </w:t>
      </w:r>
    </w:p>
    <w:p w14:paraId="03884795" w14:textId="595FC4F7" w:rsidR="00CF5264" w:rsidRDefault="00CF5264" w:rsidP="00544D18">
      <w:pPr>
        <w:pStyle w:val="ListBullet"/>
      </w:pPr>
      <w:r>
        <w:t xml:space="preserve">Identifying other relevant future projects that could lead to cumulative impacts when considered together with the Project (refer to </w:t>
      </w:r>
      <w:r w:rsidRPr="00DB1104">
        <w:rPr>
          <w:b/>
        </w:rPr>
        <w:t>Chapter 4: EES assessment framework and approach</w:t>
      </w:r>
      <w:r>
        <w:t xml:space="preserve"> for the full cumulative impact assessment method).</w:t>
      </w:r>
    </w:p>
    <w:p w14:paraId="31689B8D" w14:textId="03794B99" w:rsidR="00930DD7" w:rsidRPr="006A7F24" w:rsidRDefault="00930DD7" w:rsidP="00544D18">
      <w:pPr>
        <w:pStyle w:val="ListBullet"/>
      </w:pPr>
      <w:r w:rsidRPr="006A7F24">
        <w:t xml:space="preserve">Developing </w:t>
      </w:r>
      <w:r w:rsidR="00456C7B">
        <w:t xml:space="preserve">Environmental </w:t>
      </w:r>
      <w:r w:rsidR="00456C7B" w:rsidRPr="006A7F24">
        <w:t>P</w:t>
      </w:r>
      <w:r w:rsidR="00456C7B">
        <w:t xml:space="preserve">erformance </w:t>
      </w:r>
      <w:r w:rsidRPr="006A7F24">
        <w:t>R</w:t>
      </w:r>
      <w:r w:rsidR="00456C7B">
        <w:t>equirements (EPR</w:t>
      </w:r>
      <w:r w:rsidRPr="006A7F24">
        <w:t>s</w:t>
      </w:r>
      <w:r w:rsidR="00A547DB">
        <w:t>)</w:t>
      </w:r>
      <w:r w:rsidRPr="006A7F24">
        <w:t xml:space="preserve"> in response to the impact assessment to define the required environmental outcomes that the Project must achieve</w:t>
      </w:r>
      <w:r w:rsidR="00847E59">
        <w:t xml:space="preserve"> </w:t>
      </w:r>
      <w:r w:rsidR="00847E59" w:rsidRPr="00847E59">
        <w:t xml:space="preserve">through the implementation of mitigation measures during construction, operation and decommissioning. </w:t>
      </w:r>
      <w:r w:rsidRPr="006A7F24">
        <w:t xml:space="preserve">Measures to reduce the potential impacts were proposed in accordance with the mitigation hierarchy (avoid, </w:t>
      </w:r>
      <w:r w:rsidRPr="002A74F1">
        <w:t>minimise</w:t>
      </w:r>
      <w:r w:rsidRPr="006A7F24">
        <w:t xml:space="preserve">, manage, rehabilitate and offset) and have informed the development of EPRs. </w:t>
      </w:r>
      <w:r w:rsidR="009412AD" w:rsidRPr="00AB1647">
        <w:t>Alternative mitigation measures could be implemented to comply with the EPRs based on the specific site conditions, available resources, and the Principal Contractor</w:t>
      </w:r>
      <w:r w:rsidR="009412AD">
        <w:t>’</w:t>
      </w:r>
      <w:r w:rsidR="009412AD" w:rsidRPr="00AB1647">
        <w:t>s expertise.</w:t>
      </w:r>
    </w:p>
    <w:p w14:paraId="40CD7A63" w14:textId="7E9A9D98" w:rsidR="004D461F" w:rsidRDefault="004D461F" w:rsidP="001D2100">
      <w:pPr>
        <w:pStyle w:val="Call-outboxHeadingwithicon"/>
        <w:framePr w:w="2960" w:h="3572" w:hRule="exact" w:hSpace="170" w:vSpace="51" w:wrap="around" w:hAnchor="page" w:x="7451" w:y="52"/>
        <w:rPr>
          <w:rStyle w:val="CommentReference"/>
          <w:b w:val="0"/>
          <w:color w:val="auto"/>
          <w:sz w:val="18"/>
          <w:szCs w:val="18"/>
        </w:rPr>
      </w:pPr>
      <w:r w:rsidRPr="5B01185C">
        <w:rPr>
          <w:rStyle w:val="CommentReference"/>
          <w:b w:val="0"/>
          <w:sz w:val="18"/>
          <w:szCs w:val="18"/>
        </w:rPr>
        <w:lastRenderedPageBreak/>
        <w:t xml:space="preserve"> </w:t>
      </w:r>
      <w:r w:rsidRPr="5B01185C">
        <w:rPr>
          <w:rStyle w:val="CommentReference"/>
          <w:sz w:val="18"/>
          <w:szCs w:val="18"/>
        </w:rPr>
        <w:t xml:space="preserve">Significant </w:t>
      </w:r>
      <w:r w:rsidR="1B548FA1" w:rsidRPr="5B01185C">
        <w:rPr>
          <w:rStyle w:val="CommentReference"/>
          <w:sz w:val="18"/>
          <w:szCs w:val="18"/>
        </w:rPr>
        <w:t xml:space="preserve">impact </w:t>
      </w:r>
      <w:r w:rsidRPr="5B01185C">
        <w:rPr>
          <w:rStyle w:val="CommentReference"/>
          <w:sz w:val="18"/>
          <w:szCs w:val="18"/>
        </w:rPr>
        <w:t>assessment</w:t>
      </w:r>
    </w:p>
    <w:p w14:paraId="25DCEDBA" w14:textId="66D52606" w:rsidR="004D461F" w:rsidRPr="00DB1104" w:rsidRDefault="004D461F" w:rsidP="001D2100">
      <w:pPr>
        <w:pStyle w:val="Call-outbox"/>
        <w:framePr w:w="2960" w:h="3572" w:hRule="exact" w:hSpace="170" w:vSpace="51" w:wrap="around" w:hAnchor="page" w:x="7451" w:y="52"/>
      </w:pPr>
      <w:r w:rsidRPr="3943D747">
        <w:t>In relation to MNES, the EPBC Act lists significant impact criteria for listed species and communities related to their conservation status. A level of impact exceeding th</w:t>
      </w:r>
      <w:r w:rsidR="004B78CE" w:rsidRPr="3943D747">
        <w:t>ese</w:t>
      </w:r>
      <w:r w:rsidRPr="3943D747">
        <w:t xml:space="preserve"> criteria is referred to as a ‘significant impact’.</w:t>
      </w:r>
    </w:p>
    <w:p w14:paraId="280FCFEE" w14:textId="483B6E99" w:rsidR="009041D9" w:rsidRPr="00706F7A" w:rsidRDefault="00DD1AB0" w:rsidP="001D2100">
      <w:pPr>
        <w:pStyle w:val="ListBullet"/>
        <w:rPr>
          <w:b/>
        </w:rPr>
      </w:pPr>
      <w:r>
        <w:t>Following application of mitigation measures that would comply with the EPRs, a</w:t>
      </w:r>
      <w:r w:rsidR="00C26785" w:rsidRPr="3943D747">
        <w:t xml:space="preserve">ssessing the significance of residual impacts to </w:t>
      </w:r>
      <w:r w:rsidR="009041D9" w:rsidRPr="3943D747">
        <w:t xml:space="preserve">MNES in accordance with the </w:t>
      </w:r>
      <w:r w:rsidR="00A36D63">
        <w:t>MNES Significant Impact Guidelines 1.1</w:t>
      </w:r>
      <w:r w:rsidR="00A36D63" w:rsidRPr="3943D747" w:rsidDel="00A36D63">
        <w:rPr>
          <w:i/>
          <w:iCs/>
        </w:rPr>
        <w:t xml:space="preserve"> </w:t>
      </w:r>
      <w:r w:rsidR="10FAE2D6" w:rsidRPr="3943D747">
        <w:t xml:space="preserve">(and associated MNES specific guidelines) </w:t>
      </w:r>
      <w:r w:rsidR="009041D9" w:rsidRPr="3943D747">
        <w:t xml:space="preserve">for </w:t>
      </w:r>
      <w:r w:rsidR="00874040" w:rsidRPr="3943D747">
        <w:t>EPBC</w:t>
      </w:r>
      <w:r w:rsidR="5306D8A8" w:rsidRPr="3943D747">
        <w:t xml:space="preserve"> Act</w:t>
      </w:r>
      <w:r w:rsidR="00874040" w:rsidRPr="3943D747">
        <w:t xml:space="preserve"> listed species and communities</w:t>
      </w:r>
      <w:r w:rsidR="009041D9" w:rsidRPr="3943D747">
        <w:t xml:space="preserve"> with a potential impact rating greater than low</w:t>
      </w:r>
      <w:r w:rsidR="008E70E8" w:rsidRPr="3943D747">
        <w:t>, as defined</w:t>
      </w:r>
      <w:r w:rsidR="00E92AEA" w:rsidRPr="3943D747">
        <w:t xml:space="preserve"> in</w:t>
      </w:r>
      <w:r w:rsidR="006021DE" w:rsidRPr="3943D747">
        <w:t xml:space="preserve"> the dot point above</w:t>
      </w:r>
      <w:r w:rsidR="009041D9" w:rsidRPr="3943D747">
        <w:t xml:space="preserve">. </w:t>
      </w:r>
      <w:r w:rsidR="006021DE" w:rsidRPr="3943D747">
        <w:t>Residual i</w:t>
      </w:r>
      <w:r w:rsidR="003F06E1" w:rsidRPr="3943D747">
        <w:t>mpacts discussed within this chapter relate specifically to these guidelines</w:t>
      </w:r>
      <w:r w:rsidR="00AA00E2" w:rsidRPr="3943D747">
        <w:t xml:space="preserve"> and are </w:t>
      </w:r>
      <w:r w:rsidR="003C6D92" w:rsidRPr="3943D747">
        <w:t>reported for each criteri</w:t>
      </w:r>
      <w:r w:rsidR="00A73927" w:rsidRPr="3943D747">
        <w:t>on</w:t>
      </w:r>
      <w:r w:rsidR="003C6D92" w:rsidRPr="3943D747">
        <w:t xml:space="preserve"> </w:t>
      </w:r>
      <w:r w:rsidR="009A0966" w:rsidRPr="3943D747">
        <w:t>as ‘unlikely’, ‘possible’ and ‘likely’ to result in a significant impact</w:t>
      </w:r>
      <w:r w:rsidR="003F06E1" w:rsidRPr="3943D747">
        <w:t xml:space="preserve">. </w:t>
      </w:r>
      <w:r w:rsidR="00D35808" w:rsidRPr="3943D747">
        <w:t xml:space="preserve">Impacts </w:t>
      </w:r>
      <w:r w:rsidR="00EF52B6" w:rsidRPr="3943D747">
        <w:t xml:space="preserve">associated with </w:t>
      </w:r>
      <w:r w:rsidR="002438CD" w:rsidRPr="3943D747">
        <w:t xml:space="preserve">broader </w:t>
      </w:r>
      <w:r w:rsidR="00D35808" w:rsidRPr="3943D747">
        <w:t>biodiversity</w:t>
      </w:r>
      <w:r w:rsidR="00247794" w:rsidRPr="3943D747">
        <w:t xml:space="preserve"> </w:t>
      </w:r>
      <w:r w:rsidR="00E21E91" w:rsidRPr="3943D747">
        <w:t xml:space="preserve">values </w:t>
      </w:r>
      <w:r w:rsidR="000A3B41" w:rsidRPr="3943D747">
        <w:t>are described</w:t>
      </w:r>
      <w:r w:rsidR="00514EBF" w:rsidRPr="3943D747">
        <w:t xml:space="preserve"> in </w:t>
      </w:r>
      <w:r w:rsidR="008E3725" w:rsidRPr="3943D747">
        <w:rPr>
          <w:b/>
          <w:bCs/>
        </w:rPr>
        <w:t>Chapter 8: Biodiversity and habitat.</w:t>
      </w:r>
    </w:p>
    <w:p w14:paraId="01A8AB04" w14:textId="7E7CB77C" w:rsidR="009041D9" w:rsidRPr="00874040" w:rsidRDefault="00874040" w:rsidP="00544D18">
      <w:pPr>
        <w:pStyle w:val="ListBullet"/>
      </w:pPr>
      <w:r w:rsidRPr="3943D747">
        <w:t xml:space="preserve">Determining </w:t>
      </w:r>
      <w:r w:rsidR="009041D9" w:rsidRPr="3943D747">
        <w:t>offset requirements triggered under the EPBC Act to compensate for residual</w:t>
      </w:r>
      <w:r w:rsidR="00676484">
        <w:t xml:space="preserve"> significant</w:t>
      </w:r>
      <w:r w:rsidR="009041D9" w:rsidRPr="3943D747">
        <w:t xml:space="preserve"> impacts to MNES</w:t>
      </w:r>
      <w:r w:rsidR="000D3BFE" w:rsidRPr="3943D747">
        <w:t xml:space="preserve"> </w:t>
      </w:r>
      <w:r w:rsidR="002A66B6" w:rsidRPr="3943D747">
        <w:t>as a result of construction</w:t>
      </w:r>
      <w:r w:rsidR="00B30287">
        <w:t xml:space="preserve"> and</w:t>
      </w:r>
      <w:r w:rsidR="002A66B6" w:rsidRPr="3943D747">
        <w:t xml:space="preserve"> operation of the Project</w:t>
      </w:r>
      <w:r w:rsidR="009041D9" w:rsidRPr="3943D747">
        <w:t xml:space="preserve">. </w:t>
      </w:r>
    </w:p>
    <w:p w14:paraId="2EB2F5A4" w14:textId="356FEE62" w:rsidR="00A36B23" w:rsidRDefault="000A14D5" w:rsidP="00544D18">
      <w:pPr>
        <w:pStyle w:val="ListBullet"/>
      </w:pPr>
      <w:r w:rsidRPr="3943D747">
        <w:t xml:space="preserve">Developing an Offset Management Strategy </w:t>
      </w:r>
      <w:r w:rsidR="00886B7F">
        <w:t>(</w:t>
      </w:r>
      <w:r w:rsidR="00886B7F" w:rsidRPr="00C66FC7">
        <w:rPr>
          <w:b/>
          <w:bCs/>
        </w:rPr>
        <w:t>Attachment V: Offset Management</w:t>
      </w:r>
      <w:r w:rsidR="00886B7F">
        <w:rPr>
          <w:b/>
          <w:bCs/>
        </w:rPr>
        <w:t xml:space="preserve"> Strategy</w:t>
      </w:r>
      <w:r w:rsidR="00886B7F">
        <w:t xml:space="preserve">) </w:t>
      </w:r>
      <w:r w:rsidR="00C461DA" w:rsidRPr="3943D747">
        <w:t xml:space="preserve">which describes the approach on how </w:t>
      </w:r>
      <w:r w:rsidRPr="3943D747">
        <w:t>to offset</w:t>
      </w:r>
      <w:r w:rsidR="00850DAB">
        <w:t xml:space="preserve"> residual significant</w:t>
      </w:r>
      <w:r w:rsidRPr="3943D747">
        <w:t xml:space="preserve"> impacts to MNES which are unavoidable, in accordance with the EPBC Act Environmental Offsets Policy</w:t>
      </w:r>
      <w:r w:rsidR="00C77D41">
        <w:t xml:space="preserve"> (</w:t>
      </w:r>
      <w:r w:rsidR="003D40D4">
        <w:t>DSEWPaC</w:t>
      </w:r>
      <w:r w:rsidR="00C77D41">
        <w:t>, 2012</w:t>
      </w:r>
      <w:r w:rsidRPr="3943D747">
        <w:t>).</w:t>
      </w:r>
      <w:r w:rsidR="00A36B23" w:rsidRPr="3943D747">
        <w:t xml:space="preserve"> </w:t>
      </w:r>
    </w:p>
    <w:p w14:paraId="44AA63E4" w14:textId="1571C745" w:rsidR="00311F5D" w:rsidRDefault="00311F5D" w:rsidP="00311F5D">
      <w:pPr>
        <w:pStyle w:val="Caption"/>
      </w:pPr>
    </w:p>
    <w:p w14:paraId="07936EC4" w14:textId="77777777" w:rsidR="002C0739" w:rsidRDefault="002C0739" w:rsidP="00D10D9C">
      <w:pPr>
        <w:sectPr w:rsidR="002C0739" w:rsidSect="001D2100">
          <w:type w:val="continuous"/>
          <w:pgSz w:w="11906" w:h="16838" w:code="9"/>
          <w:pgMar w:top="1418" w:right="1418" w:bottom="1418" w:left="1418" w:header="1134" w:footer="340" w:gutter="0"/>
          <w:pgNumType w:chapStyle="1"/>
          <w:cols w:space="708"/>
          <w:docGrid w:linePitch="360"/>
        </w:sectPr>
      </w:pPr>
    </w:p>
    <w:p w14:paraId="2DDE133E" w14:textId="66308A7B" w:rsidR="002C0739" w:rsidRDefault="00271968" w:rsidP="00D10D9C">
      <w:pPr>
        <w:sectPr w:rsidR="002C0739" w:rsidSect="001D2100">
          <w:footerReference w:type="even" r:id="rId23"/>
          <w:footerReference w:type="default" r:id="rId24"/>
          <w:footerReference w:type="first" r:id="rId25"/>
          <w:pgSz w:w="16838" w:h="11906" w:orient="landscape" w:code="9"/>
          <w:pgMar w:top="1418" w:right="1418" w:bottom="1418" w:left="1418" w:header="1134" w:footer="340" w:gutter="0"/>
          <w:pgNumType w:chapStyle="1"/>
          <w:cols w:space="708"/>
          <w:docGrid w:linePitch="360"/>
        </w:sectPr>
      </w:pPr>
      <w:r>
        <w:rPr>
          <w:noProof/>
        </w:rPr>
        <w:lastRenderedPageBreak/>
        <w:drawing>
          <wp:anchor distT="0" distB="0" distL="114300" distR="114300" simplePos="0" relativeHeight="251658247" behindDoc="1" locked="0" layoutInCell="1" allowOverlap="1" wp14:anchorId="0FCF9AE0" wp14:editId="7C581398">
            <wp:simplePos x="0" y="0"/>
            <wp:positionH relativeFrom="page">
              <wp:align>center</wp:align>
            </wp:positionH>
            <wp:positionV relativeFrom="page">
              <wp:posOffset>288290</wp:posOffset>
            </wp:positionV>
            <wp:extent cx="9672955" cy="6839585"/>
            <wp:effectExtent l="0" t="0" r="4445" b="0"/>
            <wp:wrapNone/>
            <wp:docPr id="1740400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400117" name="Picture 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9673200" cy="6839900"/>
                    </a:xfrm>
                    <a:prstGeom prst="rect">
                      <a:avLst/>
                    </a:prstGeom>
                  </pic:spPr>
                </pic:pic>
              </a:graphicData>
            </a:graphic>
            <wp14:sizeRelH relativeFrom="page">
              <wp14:pctWidth>0</wp14:pctWidth>
            </wp14:sizeRelH>
            <wp14:sizeRelV relativeFrom="page">
              <wp14:pctHeight>0</wp14:pctHeight>
            </wp14:sizeRelV>
          </wp:anchor>
        </w:drawing>
      </w:r>
      <w:r w:rsidR="006C02E6">
        <w:rPr>
          <w:noProof/>
        </w:rPr>
        <mc:AlternateContent>
          <mc:Choice Requires="wps">
            <w:drawing>
              <wp:anchor distT="0" distB="0" distL="114300" distR="114300" simplePos="0" relativeHeight="251658240" behindDoc="0" locked="0" layoutInCell="1" allowOverlap="1" wp14:anchorId="5CEE5F9C" wp14:editId="0B0D4D49">
                <wp:simplePos x="0" y="0"/>
                <wp:positionH relativeFrom="column">
                  <wp:posOffset>-325593</wp:posOffset>
                </wp:positionH>
                <wp:positionV relativeFrom="page">
                  <wp:posOffset>353060</wp:posOffset>
                </wp:positionV>
                <wp:extent cx="2977200" cy="360000"/>
                <wp:effectExtent l="0" t="0" r="0" b="7620"/>
                <wp:wrapNone/>
                <wp:docPr id="706549811"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7200" cy="360000"/>
                        </a:xfrm>
                        <a:prstGeom prst="rect">
                          <a:avLst/>
                        </a:prstGeom>
                        <a:solidFill>
                          <a:prstClr val="white"/>
                        </a:solidFill>
                        <a:ln>
                          <a:noFill/>
                        </a:ln>
                      </wps:spPr>
                      <wps:txbx>
                        <w:txbxContent>
                          <w:p w14:paraId="36832A09" w14:textId="6C55F20E" w:rsidR="002C0739" w:rsidRPr="00EB5C62" w:rsidRDefault="002C0739" w:rsidP="009C1BAD">
                            <w:pPr>
                              <w:pStyle w:val="Caption"/>
                              <w:spacing w:before="0"/>
                              <w:rPr>
                                <w:noProof/>
                                <w:sz w:val="18"/>
                              </w:rPr>
                            </w:pPr>
                            <w:bookmarkStart w:id="11" w:name="_Ref179460847"/>
                            <w:r>
                              <w:t xml:space="preserve">Figure </w:t>
                            </w:r>
                            <w:bookmarkEnd w:id="11"/>
                            <w:r w:rsidR="00FF4AE2">
                              <w:fldChar w:fldCharType="begin"/>
                            </w:r>
                            <w:r w:rsidR="00FF4AE2">
                              <w:instrText xml:space="preserve"> STYLEREF 1 \s </w:instrText>
                            </w:r>
                            <w:r w:rsidR="00FF4AE2">
                              <w:fldChar w:fldCharType="separate"/>
                            </w:r>
                            <w:r w:rsidR="008A227C">
                              <w:rPr>
                                <w:noProof/>
                              </w:rPr>
                              <w:t>27</w:t>
                            </w:r>
                            <w:r w:rsidR="00FF4AE2">
                              <w:fldChar w:fldCharType="end"/>
                            </w:r>
                            <w:r w:rsidR="00FF4AE2">
                              <w:t>.</w:t>
                            </w:r>
                            <w:r>
                              <w:fldChar w:fldCharType="begin"/>
                            </w:r>
                            <w:r>
                              <w:instrText>SEQ Figure \* ARABIC \s 1</w:instrText>
                            </w:r>
                            <w:r>
                              <w:fldChar w:fldCharType="separate"/>
                            </w:r>
                            <w:r w:rsidR="008A227C">
                              <w:rPr>
                                <w:noProof/>
                              </w:rPr>
                              <w:t>1</w:t>
                            </w:r>
                            <w:r>
                              <w:fldChar w:fldCharType="end"/>
                            </w:r>
                            <w:r>
                              <w:t xml:space="preserve"> MNES study area </w:t>
                            </w:r>
                          </w:p>
                        </w:txbxContent>
                      </wps:txbx>
                      <wps:bodyPr rot="0" spcFirstLastPara="0" vertOverflow="overflow" horzOverflow="overflow" vert="horz" wrap="none" lIns="90000" tIns="72000" rIns="90000" bIns="72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5CEE5F9C" id="_x0000_t202" coordsize="21600,21600" o:spt="202" path="m,l,21600r21600,l21600,xe">
                <v:stroke joinstyle="miter"/>
                <v:path gradientshapeok="t" o:connecttype="rect"/>
              </v:shapetype>
              <v:shape id="Text Box 30" o:spid="_x0000_s1026" type="#_x0000_t202" style="position:absolute;margin-left:-25.65pt;margin-top:27.8pt;width:234.45pt;height:28.35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" stroked="f">
                <v:textbox style="mso-fit-shape-to-text:t" inset="2.5mm,2mm,2.5mm,2mm">
                  <w:txbxContent>
                    <w:p w14:paraId="36832A09" w14:textId="6C55F20E" w:rsidR="002C0739" w:rsidRPr="00EB5C62" w:rsidRDefault="002C0739" w:rsidP="009C1BAD">
                      <w:pPr>
                        <w:pStyle w:val="Caption"/>
                        <w:spacing w:before="0"/>
                        <w:rPr>
                          <w:noProof/>
                          <w:sz w:val="18"/>
                        </w:rPr>
                      </w:pPr>
                      <w:bookmarkStart w:id="12" w:name="_Ref179460847"/>
                      <w:r>
                        <w:t xml:space="preserve">Figure </w:t>
                      </w:r>
                      <w:bookmarkEnd w:id="12"/>
                      <w:r w:rsidR="00FF4AE2">
                        <w:fldChar w:fldCharType="begin"/>
                      </w:r>
                      <w:r w:rsidR="00FF4AE2">
                        <w:instrText xml:space="preserve"> STYLEREF 1 \s </w:instrText>
                      </w:r>
                      <w:r w:rsidR="00FF4AE2">
                        <w:fldChar w:fldCharType="separate"/>
                      </w:r>
                      <w:r w:rsidR="008A227C">
                        <w:rPr>
                          <w:noProof/>
                        </w:rPr>
                        <w:t>27</w:t>
                      </w:r>
                      <w:r w:rsidR="00FF4AE2">
                        <w:fldChar w:fldCharType="end"/>
                      </w:r>
                      <w:r w:rsidR="00FF4AE2">
                        <w:t>.</w:t>
                      </w:r>
                      <w:r>
                        <w:fldChar w:fldCharType="begin"/>
                      </w:r>
                      <w:r>
                        <w:instrText>SEQ Figure \* ARABIC \s 1</w:instrText>
                      </w:r>
                      <w:r>
                        <w:fldChar w:fldCharType="separate"/>
                      </w:r>
                      <w:r w:rsidR="008A227C">
                        <w:rPr>
                          <w:noProof/>
                        </w:rPr>
                        <w:t>1</w:t>
                      </w:r>
                      <w:r>
                        <w:fldChar w:fldCharType="end"/>
                      </w:r>
                      <w:r>
                        <w:t xml:space="preserve"> MNES study area </w:t>
                      </w:r>
                    </w:p>
                  </w:txbxContent>
                </v:textbox>
                <w10:wrap anchory="page"/>
              </v:shape>
            </w:pict>
          </mc:Fallback>
        </mc:AlternateContent>
      </w:r>
    </w:p>
    <w:p w14:paraId="46E36634" w14:textId="474F6D5E" w:rsidR="00B008C5" w:rsidRDefault="00B008C5" w:rsidP="001D2100">
      <w:pPr>
        <w:pStyle w:val="Heading2"/>
        <w:spacing w:before="0"/>
      </w:pPr>
      <w:bookmarkStart w:id="13" w:name="_Toc201046904"/>
      <w:r>
        <w:lastRenderedPageBreak/>
        <w:t>Existing conditions</w:t>
      </w:r>
      <w:bookmarkEnd w:id="13"/>
    </w:p>
    <w:p w14:paraId="343F4931" w14:textId="7F984223" w:rsidR="00360FD5" w:rsidRDefault="00B008C5" w:rsidP="00DA6875">
      <w:r>
        <w:t xml:space="preserve">This section summarises the existing conditions </w:t>
      </w:r>
      <w:r w:rsidRPr="00CB1FF9">
        <w:t xml:space="preserve">for </w:t>
      </w:r>
      <w:r w:rsidR="00333774" w:rsidRPr="00CB1FF9">
        <w:t>MNES</w:t>
      </w:r>
      <w:r w:rsidR="0057616F" w:rsidRPr="00CB1FF9">
        <w:t xml:space="preserve"> according </w:t>
      </w:r>
      <w:r w:rsidR="0057616F">
        <w:t xml:space="preserve">to the following key </w:t>
      </w:r>
      <w:r w:rsidR="00AD590A">
        <w:t>ecolo</w:t>
      </w:r>
      <w:r w:rsidR="00EB36B9">
        <w:t>g</w:t>
      </w:r>
      <w:r w:rsidR="00AD590A">
        <w:t xml:space="preserve">ical </w:t>
      </w:r>
      <w:r w:rsidR="00C82947">
        <w:t>values</w:t>
      </w:r>
      <w:r w:rsidR="006A6508">
        <w:t>:</w:t>
      </w:r>
    </w:p>
    <w:p w14:paraId="7BAAFB97" w14:textId="56CF59B0" w:rsidR="00360FD5" w:rsidRDefault="004F05E8" w:rsidP="001D2100">
      <w:pPr>
        <w:pStyle w:val="ListBullet"/>
        <w:spacing w:after="120"/>
      </w:pPr>
      <w:r>
        <w:t>T</w:t>
      </w:r>
      <w:r w:rsidR="006C3517">
        <w:t>hreatened Ecological Communities</w:t>
      </w:r>
    </w:p>
    <w:p w14:paraId="4F0026F0" w14:textId="6A82FE91" w:rsidR="00996A01" w:rsidRDefault="00996A01" w:rsidP="001D2100">
      <w:pPr>
        <w:pStyle w:val="ListBullet"/>
        <w:spacing w:after="120"/>
      </w:pPr>
      <w:r>
        <w:t>Threatened flora</w:t>
      </w:r>
    </w:p>
    <w:p w14:paraId="08A409B8" w14:textId="35E4FABA" w:rsidR="00996A01" w:rsidRDefault="00996A01" w:rsidP="00544D18">
      <w:pPr>
        <w:pStyle w:val="ListBullet"/>
      </w:pPr>
      <w:r>
        <w:t>Threatened fauna</w:t>
      </w:r>
      <w:r w:rsidR="00777631">
        <w:t>.</w:t>
      </w:r>
    </w:p>
    <w:p w14:paraId="024090DE" w14:textId="4D135BED" w:rsidR="00DD77DF" w:rsidRDefault="002A5EA6" w:rsidP="00DD77DF">
      <w:r>
        <w:t xml:space="preserve">These </w:t>
      </w:r>
      <w:r w:rsidR="00C82947">
        <w:t>values</w:t>
      </w:r>
      <w:r w:rsidR="009806DD">
        <w:t xml:space="preserve"> </w:t>
      </w:r>
      <w:r w:rsidR="00E10865">
        <w:t xml:space="preserve">cover </w:t>
      </w:r>
      <w:r w:rsidR="0095159A">
        <w:t>the</w:t>
      </w:r>
      <w:r w:rsidR="00E10865">
        <w:t xml:space="preserve"> aspects of </w:t>
      </w:r>
      <w:r w:rsidR="00844EE9">
        <w:t>MNES determined to be relevant to the Project</w:t>
      </w:r>
      <w:r w:rsidR="00DC65C9">
        <w:t xml:space="preserve"> (</w:t>
      </w:r>
      <w:r w:rsidR="00A7545F">
        <w:t xml:space="preserve">listed </w:t>
      </w:r>
      <w:r w:rsidR="00DC65C9" w:rsidRPr="00DC65C9">
        <w:rPr>
          <w:lang w:val="en-GB"/>
        </w:rPr>
        <w:t>threatened species and communities</w:t>
      </w:r>
      <w:r w:rsidR="00DC65C9">
        <w:rPr>
          <w:lang w:val="en-GB"/>
        </w:rPr>
        <w:t>)</w:t>
      </w:r>
      <w:r w:rsidR="00E10865">
        <w:rPr>
          <w:lang w:val="en-GB"/>
        </w:rPr>
        <w:t>,</w:t>
      </w:r>
      <w:r w:rsidR="00DC65C9">
        <w:rPr>
          <w:lang w:val="en-GB"/>
        </w:rPr>
        <w:t xml:space="preserve"> </w:t>
      </w:r>
      <w:r w:rsidR="00844EE9">
        <w:t xml:space="preserve">as </w:t>
      </w:r>
      <w:r w:rsidR="005C3555">
        <w:t>confirmed</w:t>
      </w:r>
      <w:r w:rsidR="00844EE9">
        <w:t xml:space="preserve"> by the </w:t>
      </w:r>
      <w:r w:rsidR="007B4C13">
        <w:t>EPBC Act</w:t>
      </w:r>
      <w:r w:rsidR="005C3555">
        <w:t xml:space="preserve"> </w:t>
      </w:r>
      <w:r w:rsidR="007F1CFC">
        <w:t>referral decision</w:t>
      </w:r>
      <w:r w:rsidR="00844EE9">
        <w:t xml:space="preserve">. </w:t>
      </w:r>
      <w:r w:rsidR="001C2945">
        <w:t>No world heritage properties, national heritage places</w:t>
      </w:r>
      <w:r w:rsidR="00A5642E">
        <w:t xml:space="preserve"> or</w:t>
      </w:r>
      <w:r w:rsidR="001C2945">
        <w:t xml:space="preserve"> </w:t>
      </w:r>
      <w:r w:rsidR="00A5642E">
        <w:t>Ramsar wetlands occur within the study area or</w:t>
      </w:r>
      <w:r w:rsidR="002F78F8">
        <w:t xml:space="preserve"> </w:t>
      </w:r>
      <w:r w:rsidR="00E10865">
        <w:t>were</w:t>
      </w:r>
      <w:r w:rsidR="002F78F8">
        <w:t xml:space="preserve"> assessed as being relevant to the Project. </w:t>
      </w:r>
      <w:r w:rsidR="003F1E60">
        <w:t xml:space="preserve">The Great Barrier Reef marine park is also not relevant. </w:t>
      </w:r>
      <w:r w:rsidR="002F78F8">
        <w:t xml:space="preserve">Further, the Project does not involve any nuclear actions or relate to </w:t>
      </w:r>
      <w:r w:rsidR="000818B1">
        <w:t>coal se</w:t>
      </w:r>
      <w:r w:rsidR="00A96FFF">
        <w:t>a</w:t>
      </w:r>
      <w:r w:rsidR="000818B1">
        <w:t>m gas or</w:t>
      </w:r>
      <w:r w:rsidR="001C6B3F">
        <w:t xml:space="preserve"> coal</w:t>
      </w:r>
      <w:r w:rsidR="000818B1">
        <w:t xml:space="preserve"> min</w:t>
      </w:r>
      <w:r w:rsidR="001C6B3F">
        <w:t>e</w:t>
      </w:r>
      <w:r w:rsidR="000818B1">
        <w:t xml:space="preserve"> development</w:t>
      </w:r>
      <w:r w:rsidR="001C6B3F">
        <w:t>.</w:t>
      </w:r>
      <w:r w:rsidR="00DD77DF">
        <w:t xml:space="preserve"> </w:t>
      </w:r>
    </w:p>
    <w:p w14:paraId="32A8E308" w14:textId="754520B3" w:rsidR="00DA0E51" w:rsidRDefault="00867B9B" w:rsidP="00DB1104">
      <w:r>
        <w:t xml:space="preserve">Existing conditions for </w:t>
      </w:r>
      <w:r w:rsidR="0095159A">
        <w:t xml:space="preserve">the </w:t>
      </w:r>
      <w:r>
        <w:t>biodiversity</w:t>
      </w:r>
      <w:r w:rsidR="00F814FD">
        <w:t xml:space="preserve"> </w:t>
      </w:r>
      <w:r w:rsidR="00E07982">
        <w:t>and habitat</w:t>
      </w:r>
      <w:r w:rsidR="00F814FD">
        <w:t xml:space="preserve"> values</w:t>
      </w:r>
      <w:r>
        <w:t xml:space="preserve"> </w:t>
      </w:r>
      <w:r w:rsidR="00F814FD">
        <w:t>within the region</w:t>
      </w:r>
      <w:r>
        <w:t xml:space="preserve"> are described in </w:t>
      </w:r>
      <w:r w:rsidRPr="00867B9B">
        <w:rPr>
          <w:b/>
          <w:bCs/>
        </w:rPr>
        <w:t>Chapter 8: Biodiversity and habitat.</w:t>
      </w:r>
      <w:r>
        <w:rPr>
          <w:b/>
          <w:bCs/>
        </w:rPr>
        <w:t xml:space="preserve"> </w:t>
      </w:r>
      <w:bookmarkStart w:id="14" w:name="_Toc117246193"/>
      <w:bookmarkStart w:id="15" w:name="_Toc117252743"/>
      <w:bookmarkStart w:id="16" w:name="_Toc117253675"/>
      <w:bookmarkStart w:id="17" w:name="_Toc117246194"/>
      <w:bookmarkStart w:id="18" w:name="_Toc117252744"/>
      <w:bookmarkStart w:id="19" w:name="_Toc117246203"/>
      <w:bookmarkStart w:id="20" w:name="_Toc117252753"/>
      <w:bookmarkStart w:id="21" w:name="_Toc117253683"/>
      <w:bookmarkStart w:id="22" w:name="_Toc117246204"/>
      <w:bookmarkStart w:id="23" w:name="_Toc117252754"/>
      <w:bookmarkStart w:id="24" w:name="_Toc117253684"/>
      <w:bookmarkStart w:id="25" w:name="_Toc117246233"/>
      <w:bookmarkStart w:id="26" w:name="_Toc117252783"/>
      <w:bookmarkStart w:id="27" w:name="_Toc117253711"/>
      <w:bookmarkStart w:id="28" w:name="_Toc117246234"/>
      <w:bookmarkStart w:id="29" w:name="_Toc117252784"/>
      <w:bookmarkStart w:id="30" w:name="_Toc117246235"/>
      <w:bookmarkStart w:id="31" w:name="_Toc117252785"/>
      <w:bookmarkStart w:id="32" w:name="_Toc1172537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p>
    <w:p w14:paraId="7E511CFB" w14:textId="3C46C42D" w:rsidR="009074E0" w:rsidRDefault="009074E0" w:rsidP="001D2100">
      <w:pPr>
        <w:pStyle w:val="Call-outboxHeadingwithicon"/>
        <w:framePr w:w="3062" w:h="4095" w:hRule="exact" w:hSpace="170" w:vSpace="57" w:wrap="around" w:hAnchor="page" w:x="7372" w:y="345"/>
        <w:rPr>
          <w:lang w:val="en-GB"/>
        </w:rPr>
      </w:pPr>
      <w:r>
        <w:rPr>
          <w:lang w:val="en-GB"/>
        </w:rPr>
        <w:t xml:space="preserve"> Threatened ecological communities</w:t>
      </w:r>
    </w:p>
    <w:p w14:paraId="08D1BA08" w14:textId="655EE80A" w:rsidR="009074E0" w:rsidRPr="00C93F86" w:rsidRDefault="009074E0" w:rsidP="001D2100">
      <w:pPr>
        <w:pStyle w:val="Call-outbox"/>
        <w:framePr w:w="3062" w:h="4095" w:hRule="exact" w:hSpace="170" w:vSpace="57" w:wrap="around" w:hAnchor="page" w:x="7372" w:y="345"/>
        <w:rPr>
          <w:lang w:val="en-GB"/>
        </w:rPr>
      </w:pPr>
      <w:r w:rsidRPr="009074E0">
        <w:rPr>
          <w:lang w:val="en-GB"/>
        </w:rPr>
        <w:t xml:space="preserve">A </w:t>
      </w:r>
      <w:r w:rsidR="007D0CDD">
        <w:rPr>
          <w:lang w:val="en-GB"/>
        </w:rPr>
        <w:t>t</w:t>
      </w:r>
      <w:r w:rsidRPr="009074E0">
        <w:rPr>
          <w:lang w:val="en-GB"/>
        </w:rPr>
        <w:t xml:space="preserve">hreatened ecological community (TEC) is a naturally occurring group of native plants, animals and other organisms that interact in a unique habitat and are listed as vulnerable, </w:t>
      </w:r>
      <w:r w:rsidRPr="009074E0" w:rsidDel="005A0DC7">
        <w:rPr>
          <w:lang w:val="en-GB"/>
        </w:rPr>
        <w:t>endangered</w:t>
      </w:r>
      <w:r w:rsidR="005A0DC7" w:rsidRPr="009074E0">
        <w:rPr>
          <w:lang w:val="en-GB"/>
        </w:rPr>
        <w:t>,</w:t>
      </w:r>
      <w:r w:rsidRPr="009074E0">
        <w:rPr>
          <w:lang w:val="en-GB"/>
        </w:rPr>
        <w:t xml:space="preserve"> or critically endangered under the </w:t>
      </w:r>
      <w:r>
        <w:rPr>
          <w:lang w:val="en-GB"/>
        </w:rPr>
        <w:t>EPBC Act.</w:t>
      </w:r>
    </w:p>
    <w:p w14:paraId="394A5E9F" w14:textId="038E2D47" w:rsidR="00E4134D" w:rsidRDefault="00E4134D" w:rsidP="00DB1104">
      <w:pPr>
        <w:pStyle w:val="Heading3"/>
      </w:pPr>
      <w:bookmarkStart w:id="33" w:name="_Ref187838786"/>
      <w:bookmarkStart w:id="34" w:name="_Toc201046905"/>
      <w:r>
        <w:t>Threatened ecological communities</w:t>
      </w:r>
      <w:bookmarkEnd w:id="33"/>
      <w:bookmarkEnd w:id="34"/>
    </w:p>
    <w:p w14:paraId="1F01B1B1" w14:textId="18C92028" w:rsidR="00D36D82" w:rsidRDefault="00ED6348" w:rsidP="008214FC">
      <w:r>
        <w:t>The s</w:t>
      </w:r>
      <w:r w:rsidR="00E4387C">
        <w:t>coping</w:t>
      </w:r>
      <w:r w:rsidR="00D36D82" w:rsidRPr="00D36D82">
        <w:t xml:space="preserve"> requirements for the Project outlined five EPBC Act listed TECs requiring assessment in the EES</w:t>
      </w:r>
      <w:r w:rsidR="00D36D82">
        <w:t>, including:</w:t>
      </w:r>
    </w:p>
    <w:p w14:paraId="115B6AB5" w14:textId="21C994C4" w:rsidR="00D36D82" w:rsidRDefault="00D36D82" w:rsidP="00544D18">
      <w:pPr>
        <w:pStyle w:val="ListBullet"/>
      </w:pPr>
      <w:r>
        <w:t>Grassy Eucalypt Woodland of the Victorian Volcanic Plain</w:t>
      </w:r>
      <w:r w:rsidR="00286D13">
        <w:t xml:space="preserve"> (C</w:t>
      </w:r>
      <w:r w:rsidR="000F25A0">
        <w:t>ritica</w:t>
      </w:r>
      <w:r w:rsidR="00106FA4">
        <w:t>l</w:t>
      </w:r>
      <w:r w:rsidR="000F25A0">
        <w:t>l</w:t>
      </w:r>
      <w:r w:rsidR="00106FA4">
        <w:t>y</w:t>
      </w:r>
      <w:r w:rsidR="000F25A0">
        <w:t xml:space="preserve"> </w:t>
      </w:r>
      <w:r w:rsidR="000247D7">
        <w:t>Endangered</w:t>
      </w:r>
      <w:r w:rsidR="00286D13">
        <w:t>)</w:t>
      </w:r>
    </w:p>
    <w:p w14:paraId="7B1956CD" w14:textId="4743FD5A" w:rsidR="00D36D82" w:rsidRDefault="00D36D82" w:rsidP="00544D18">
      <w:pPr>
        <w:pStyle w:val="ListBullet"/>
      </w:pPr>
      <w:r>
        <w:t>Grey Box (</w:t>
      </w:r>
      <w:r w:rsidRPr="00CC756E">
        <w:rPr>
          <w:i/>
          <w:iCs/>
        </w:rPr>
        <w:t>Eucalyptus microcarpa</w:t>
      </w:r>
      <w:r>
        <w:t>) Grassy Woodlands and Derived Native Grasslands of South-eastern Australia</w:t>
      </w:r>
      <w:r w:rsidR="008A2F2D">
        <w:t xml:space="preserve"> (E</w:t>
      </w:r>
      <w:r w:rsidR="00976186">
        <w:t>ndangered</w:t>
      </w:r>
      <w:r w:rsidR="008A2F2D">
        <w:t>)</w:t>
      </w:r>
    </w:p>
    <w:p w14:paraId="1623E764" w14:textId="22AC57FB" w:rsidR="00D36D82" w:rsidRDefault="00D36D82" w:rsidP="00544D18">
      <w:pPr>
        <w:pStyle w:val="ListBullet"/>
      </w:pPr>
      <w:r>
        <w:t>Natural Temperate Grassland of the Victorian Volcanic Plain</w:t>
      </w:r>
      <w:r w:rsidR="00185552">
        <w:t xml:space="preserve"> (C</w:t>
      </w:r>
      <w:r w:rsidR="00976186">
        <w:t>ritical</w:t>
      </w:r>
      <w:r w:rsidR="00106FA4">
        <w:t xml:space="preserve">ly </w:t>
      </w:r>
      <w:r w:rsidR="000247D7">
        <w:t>Endangered</w:t>
      </w:r>
      <w:r w:rsidR="00185552">
        <w:t>)</w:t>
      </w:r>
    </w:p>
    <w:p w14:paraId="7A70B6F9" w14:textId="3B93AA2C" w:rsidR="00D36D82" w:rsidRDefault="00D36D82" w:rsidP="00544D18">
      <w:pPr>
        <w:pStyle w:val="ListBullet"/>
      </w:pPr>
      <w:r>
        <w:t>Seasonal Herbaceous Wetlands (Freshwater) of the Temperate Lowland Plains</w:t>
      </w:r>
      <w:r w:rsidR="00237933">
        <w:t xml:space="preserve"> (C</w:t>
      </w:r>
      <w:r w:rsidR="00106FA4">
        <w:t>ritically Endangered</w:t>
      </w:r>
      <w:r w:rsidR="00237933">
        <w:t>)</w:t>
      </w:r>
      <w:r w:rsidR="007C6E36">
        <w:t xml:space="preserve"> and</w:t>
      </w:r>
    </w:p>
    <w:p w14:paraId="3B21F260" w14:textId="4E4D13FB" w:rsidR="00D36D82" w:rsidRDefault="00D36D82" w:rsidP="00544D18">
      <w:pPr>
        <w:pStyle w:val="ListBullet"/>
      </w:pPr>
      <w:r>
        <w:t>White Box-Yellow Box-Blakely’s Red Gum Grassy Woodland and Derived Native Grassland</w:t>
      </w:r>
      <w:r w:rsidR="009C4ECD">
        <w:t xml:space="preserve"> (C</w:t>
      </w:r>
      <w:r w:rsidR="00106FA4">
        <w:t>ritically Endangered</w:t>
      </w:r>
      <w:r w:rsidR="009C4ECD">
        <w:t>)</w:t>
      </w:r>
      <w:r>
        <w:t>.</w:t>
      </w:r>
    </w:p>
    <w:p w14:paraId="5DC0312E" w14:textId="23BC7C99" w:rsidR="00AC0E89" w:rsidRDefault="00D36D82" w:rsidP="008214FC">
      <w:r w:rsidRPr="3943D747">
        <w:t xml:space="preserve">The PMST </w:t>
      </w:r>
      <w:r w:rsidR="000D6A62" w:rsidRPr="3943D747">
        <w:t>search</w:t>
      </w:r>
      <w:r w:rsidRPr="3943D747">
        <w:t xml:space="preserve"> identified </w:t>
      </w:r>
      <w:r w:rsidR="00AC0E89" w:rsidRPr="3943D747">
        <w:t xml:space="preserve">two additional </w:t>
      </w:r>
      <w:r w:rsidRPr="3943D747">
        <w:t>TECs</w:t>
      </w:r>
      <w:r w:rsidR="00252FC5" w:rsidRPr="3943D747">
        <w:t xml:space="preserve"> with a modelled occurrence within the study area</w:t>
      </w:r>
      <w:r w:rsidR="00AC0E89" w:rsidRPr="3943D747">
        <w:t>:</w:t>
      </w:r>
    </w:p>
    <w:p w14:paraId="1562F657" w14:textId="265DCC2E" w:rsidR="00AC0E89" w:rsidRDefault="00D36D82" w:rsidP="00544D18">
      <w:pPr>
        <w:pStyle w:val="ListBullet"/>
      </w:pPr>
      <w:r w:rsidRPr="00D36D82">
        <w:t>Natural Grasslands of the Murray Valley Plains</w:t>
      </w:r>
      <w:r w:rsidR="00207B68">
        <w:t xml:space="preserve"> (C</w:t>
      </w:r>
      <w:r w:rsidR="00106FA4">
        <w:t>ritically Endangered</w:t>
      </w:r>
      <w:r w:rsidR="00207B68">
        <w:t>)</w:t>
      </w:r>
    </w:p>
    <w:p w14:paraId="0E24714F" w14:textId="4FEC9D00" w:rsidR="00FD063B" w:rsidRDefault="00D36D82" w:rsidP="00544D18">
      <w:pPr>
        <w:pStyle w:val="ListBullet"/>
      </w:pPr>
      <w:r w:rsidRPr="00D36D82">
        <w:t>Mallee Bird Community of the Murray Darling Depression Bioregion</w:t>
      </w:r>
      <w:r w:rsidR="00207B68">
        <w:t xml:space="preserve"> (E</w:t>
      </w:r>
      <w:r w:rsidR="00106FA4">
        <w:t>ndangered</w:t>
      </w:r>
      <w:r w:rsidR="00207B68">
        <w:t>)</w:t>
      </w:r>
      <w:r w:rsidRPr="00D36D82">
        <w:t>.</w:t>
      </w:r>
      <w:r>
        <w:t xml:space="preserve"> </w:t>
      </w:r>
    </w:p>
    <w:p w14:paraId="51FC92CA" w14:textId="385534F7" w:rsidR="000D6A62" w:rsidRDefault="00D36D82" w:rsidP="008214FC">
      <w:r>
        <w:t xml:space="preserve">Of </w:t>
      </w:r>
      <w:r w:rsidR="00FD063B">
        <w:t>the</w:t>
      </w:r>
      <w:r w:rsidR="00AC0E89">
        <w:t>se</w:t>
      </w:r>
      <w:r w:rsidR="00FD063B">
        <w:t xml:space="preserve"> </w:t>
      </w:r>
      <w:r w:rsidR="000D6A62">
        <w:t>seven</w:t>
      </w:r>
      <w:r w:rsidR="00FD063B">
        <w:t xml:space="preserve"> </w:t>
      </w:r>
      <w:r>
        <w:t xml:space="preserve">TECs, </w:t>
      </w:r>
      <w:r w:rsidRPr="00D36D82">
        <w:t xml:space="preserve">two </w:t>
      </w:r>
      <w:r w:rsidR="000D6A62">
        <w:t>were</w:t>
      </w:r>
      <w:r w:rsidRPr="00D36D82">
        <w:t xml:space="preserve"> recorded within the </w:t>
      </w:r>
      <w:r w:rsidR="00AC0E89">
        <w:t>Project</w:t>
      </w:r>
      <w:r w:rsidR="00EA77CB">
        <w:t xml:space="preserve"> </w:t>
      </w:r>
      <w:r w:rsidR="00AC0E89">
        <w:t>A</w:t>
      </w:r>
      <w:r w:rsidR="00F91E7B">
        <w:t>rea</w:t>
      </w:r>
      <w:r w:rsidR="000D6A62">
        <w:t xml:space="preserve"> during field assessment</w:t>
      </w:r>
      <w:r w:rsidRPr="00D36D82">
        <w:t>: Grey Box (</w:t>
      </w:r>
      <w:r w:rsidRPr="00D36D82">
        <w:rPr>
          <w:i/>
          <w:iCs/>
        </w:rPr>
        <w:t>Eucalyptus microcarpa</w:t>
      </w:r>
      <w:r w:rsidRPr="00D36D82">
        <w:t>) Grassy Woodlands and Derived Native Grasslands of South-eastern Australia and Natural Temperate Grassland of the Victorian Volcanic Plain</w:t>
      </w:r>
      <w:r>
        <w:t>.</w:t>
      </w:r>
      <w:r w:rsidR="000D6A62">
        <w:t xml:space="preserve"> The </w:t>
      </w:r>
      <w:r w:rsidR="00E71543">
        <w:t>field</w:t>
      </w:r>
      <w:r w:rsidR="00C21C12">
        <w:t>-</w:t>
      </w:r>
      <w:r w:rsidR="000D6A62">
        <w:t>mapp</w:t>
      </w:r>
      <w:r w:rsidR="009F7273">
        <w:t>ing</w:t>
      </w:r>
      <w:r w:rsidR="00BC6A32">
        <w:t xml:space="preserve"> confirmed</w:t>
      </w:r>
      <w:r w:rsidR="000D6A62">
        <w:t xml:space="preserve"> </w:t>
      </w:r>
      <w:r w:rsidR="009F7273">
        <w:t xml:space="preserve">the </w:t>
      </w:r>
      <w:r w:rsidR="000D6A62">
        <w:t xml:space="preserve">extent of </w:t>
      </w:r>
      <w:r w:rsidR="00A06357">
        <w:t xml:space="preserve">these two </w:t>
      </w:r>
      <w:r w:rsidR="000D6A62">
        <w:t>TECs</w:t>
      </w:r>
      <w:r w:rsidR="009F7273">
        <w:t>,</w:t>
      </w:r>
      <w:r w:rsidR="000D6A62" w:rsidRPr="00F709F7">
        <w:t xml:space="preserve"> </w:t>
      </w:r>
      <w:r w:rsidR="009F7273">
        <w:t>a</w:t>
      </w:r>
      <w:r w:rsidR="000D6A62">
        <w:t xml:space="preserve">s shown in </w:t>
      </w:r>
      <w:r w:rsidR="00F84FDD">
        <w:fldChar w:fldCharType="begin"/>
      </w:r>
      <w:r w:rsidR="00F84FDD">
        <w:instrText xml:space="preserve"> REF _Ref188035995 \h </w:instrText>
      </w:r>
      <w:r w:rsidR="00F84FDD">
        <w:fldChar w:fldCharType="separate"/>
      </w:r>
      <w:r w:rsidR="00A10170" w:rsidRPr="009038E7">
        <w:t>Figure</w:t>
      </w:r>
      <w:r w:rsidR="00A10170">
        <w:t> </w:t>
      </w:r>
      <w:r w:rsidR="00A10170">
        <w:rPr>
          <w:noProof/>
        </w:rPr>
        <w:t>27</w:t>
      </w:r>
      <w:r w:rsidR="00A10170">
        <w:t>.</w:t>
      </w:r>
      <w:r w:rsidR="00A10170">
        <w:rPr>
          <w:noProof/>
        </w:rPr>
        <w:t>2</w:t>
      </w:r>
      <w:r w:rsidR="00F84FDD">
        <w:fldChar w:fldCharType="end"/>
      </w:r>
      <w:r w:rsidR="000D6A62">
        <w:t>.</w:t>
      </w:r>
      <w:r w:rsidR="006159CC">
        <w:t xml:space="preserve"> </w:t>
      </w:r>
      <w:r w:rsidR="004E267D">
        <w:t xml:space="preserve">Details </w:t>
      </w:r>
      <w:r w:rsidR="00C71CD4">
        <w:t xml:space="preserve">of </w:t>
      </w:r>
      <w:r w:rsidR="009D214E">
        <w:t xml:space="preserve">the </w:t>
      </w:r>
      <w:r w:rsidR="00C71CD4">
        <w:t xml:space="preserve">EPBC listed TECs </w:t>
      </w:r>
      <w:r w:rsidR="005610AF">
        <w:t>are</w:t>
      </w:r>
      <w:r w:rsidR="00C71CD4">
        <w:t xml:space="preserve"> provided in</w:t>
      </w:r>
      <w:r w:rsidR="00E1149B">
        <w:t xml:space="preserve"> </w:t>
      </w:r>
      <w:r w:rsidR="00E1149B" w:rsidRPr="00706F7A">
        <w:rPr>
          <w:b/>
        </w:rPr>
        <w:t>Chapter</w:t>
      </w:r>
      <w:r w:rsidR="006658E0">
        <w:rPr>
          <w:b/>
        </w:rPr>
        <w:t> </w:t>
      </w:r>
      <w:r w:rsidR="00E1149B" w:rsidRPr="00706F7A">
        <w:rPr>
          <w:b/>
        </w:rPr>
        <w:t>8: Biodiversity</w:t>
      </w:r>
      <w:r w:rsidR="009076CC" w:rsidRPr="00706F7A">
        <w:rPr>
          <w:b/>
        </w:rPr>
        <w:t xml:space="preserve"> and </w:t>
      </w:r>
      <w:r w:rsidR="0046349E">
        <w:rPr>
          <w:b/>
        </w:rPr>
        <w:t>h</w:t>
      </w:r>
      <w:r w:rsidR="009076CC" w:rsidRPr="00706F7A">
        <w:rPr>
          <w:b/>
        </w:rPr>
        <w:t>abitat</w:t>
      </w:r>
      <w:r w:rsidR="009076CC" w:rsidRPr="00706F7A">
        <w:t>,</w:t>
      </w:r>
      <w:r w:rsidR="008B7E34" w:rsidRPr="00706F7A">
        <w:t xml:space="preserve"> in</w:t>
      </w:r>
      <w:r w:rsidR="009076CC">
        <w:rPr>
          <w:b/>
          <w:bCs/>
        </w:rPr>
        <w:t xml:space="preserve"> </w:t>
      </w:r>
      <w:r w:rsidR="009076CC" w:rsidRPr="009C1BAD">
        <w:t>Table 8</w:t>
      </w:r>
      <w:r w:rsidR="00842D12">
        <w:t>.</w:t>
      </w:r>
      <w:r w:rsidR="009076CC" w:rsidRPr="009C1BAD">
        <w:t>2</w:t>
      </w:r>
      <w:r w:rsidR="00B007B9">
        <w:rPr>
          <w:b/>
          <w:bCs/>
        </w:rPr>
        <w:t>,</w:t>
      </w:r>
      <w:r w:rsidR="004E267D" w:rsidRPr="004E267D">
        <w:t xml:space="preserve"> </w:t>
      </w:r>
      <w:r w:rsidR="004E267D">
        <w:t xml:space="preserve">and a summary of the likelihood of occurrence is </w:t>
      </w:r>
      <w:r w:rsidR="005610AF">
        <w:t>provided</w:t>
      </w:r>
      <w:r w:rsidR="00522AAD">
        <w:t xml:space="preserve"> in</w:t>
      </w:r>
      <w:r w:rsidR="00C4658A">
        <w:t xml:space="preserve"> </w:t>
      </w:r>
      <w:r w:rsidR="00241A6F">
        <w:fldChar w:fldCharType="begin"/>
      </w:r>
      <w:r w:rsidR="00241A6F">
        <w:instrText xml:space="preserve"> REF _Ref199778792 \h </w:instrText>
      </w:r>
      <w:r w:rsidR="00241A6F">
        <w:fldChar w:fldCharType="separate"/>
      </w:r>
      <w:r w:rsidR="00241A6F">
        <w:t xml:space="preserve">Table </w:t>
      </w:r>
      <w:r w:rsidR="00241A6F">
        <w:rPr>
          <w:noProof/>
        </w:rPr>
        <w:t>27</w:t>
      </w:r>
      <w:r w:rsidR="00241A6F">
        <w:t>.</w:t>
      </w:r>
      <w:r w:rsidR="00241A6F">
        <w:rPr>
          <w:noProof/>
        </w:rPr>
        <w:t>1</w:t>
      </w:r>
      <w:r w:rsidR="00241A6F">
        <w:fldChar w:fldCharType="end"/>
      </w:r>
      <w:r w:rsidR="00522AAD">
        <w:fldChar w:fldCharType="begin"/>
      </w:r>
      <w:r w:rsidR="00522AAD">
        <w:instrText xml:space="preserve"> REF _Ref190251120 \h </w:instrText>
      </w:r>
      <w:r w:rsidR="00522AAD">
        <w:fldChar w:fldCharType="end"/>
      </w:r>
    </w:p>
    <w:p w14:paraId="3B28CBD7" w14:textId="527FE264" w:rsidR="00BC6A32" w:rsidRDefault="00D36D82" w:rsidP="008214FC">
      <w:r w:rsidRPr="3943D747">
        <w:t xml:space="preserve">White Box-Yellow Box-Blakely’s Red Gum Grassy Woodland and Derived Native Grassland </w:t>
      </w:r>
      <w:r w:rsidR="00CA25DA" w:rsidRPr="3943D747">
        <w:t>is considered to have a ‘high’ likelihood of occurrence within areas of the Project Area n</w:t>
      </w:r>
      <w:r w:rsidR="00643D83" w:rsidRPr="3943D747">
        <w:t xml:space="preserve">ot yet </w:t>
      </w:r>
      <w:r w:rsidR="00C86F6B" w:rsidRPr="3943D747">
        <w:t>surveyed</w:t>
      </w:r>
      <w:r w:rsidR="00643D83" w:rsidRPr="3943D747">
        <w:t xml:space="preserve">. </w:t>
      </w:r>
      <w:r w:rsidR="0051347D" w:rsidRPr="3943D747">
        <w:t xml:space="preserve">At least one patch of vegetation </w:t>
      </w:r>
      <w:r w:rsidR="000A19C7" w:rsidRPr="3943D747">
        <w:t xml:space="preserve">located at the western end of the Project Area </w:t>
      </w:r>
      <w:r w:rsidR="00211BC2" w:rsidRPr="3943D747">
        <w:t xml:space="preserve">has the potential </w:t>
      </w:r>
      <w:r w:rsidR="000A19C7" w:rsidRPr="3943D747">
        <w:t xml:space="preserve">to support </w:t>
      </w:r>
      <w:r w:rsidR="000D6A62" w:rsidRPr="3943D747">
        <w:t>a Yellow Box canopy over a moderately intact understorey</w:t>
      </w:r>
      <w:r w:rsidRPr="3943D747">
        <w:t xml:space="preserve">. </w:t>
      </w:r>
      <w:r w:rsidR="00F91E7B" w:rsidRPr="3943D747">
        <w:t>If present, the overall area of</w:t>
      </w:r>
      <w:r w:rsidR="00DE7750" w:rsidRPr="3943D747">
        <w:t xml:space="preserve"> land</w:t>
      </w:r>
      <w:r w:rsidR="005A329D" w:rsidRPr="3943D747">
        <w:t xml:space="preserve"> occupied by</w:t>
      </w:r>
      <w:r w:rsidR="00F91E7B" w:rsidRPr="3943D747">
        <w:t xml:space="preserve"> this TEC is likely to be small given the generally poor condition of understorey vegetation present within similar field-mapped vegetation. </w:t>
      </w:r>
    </w:p>
    <w:p w14:paraId="7A5371BF" w14:textId="6F800789" w:rsidR="004E222F" w:rsidRDefault="00F945D1" w:rsidP="004E222F">
      <w:r w:rsidRPr="00C6011F">
        <w:rPr>
          <w:bCs/>
        </w:rPr>
        <w:lastRenderedPageBreak/>
        <w:t>Targeted field assessment</w:t>
      </w:r>
      <w:r w:rsidR="00F2298A">
        <w:rPr>
          <w:bCs/>
        </w:rPr>
        <w:t>s</w:t>
      </w:r>
      <w:r>
        <w:rPr>
          <w:bCs/>
        </w:rPr>
        <w:t>,</w:t>
      </w:r>
      <w:r w:rsidRPr="00C6011F">
        <w:rPr>
          <w:bCs/>
        </w:rPr>
        <w:t xml:space="preserve"> </w:t>
      </w:r>
      <w:r>
        <w:rPr>
          <w:bCs/>
        </w:rPr>
        <w:t>undertaken during seasonally appropriate conditions, did not identify</w:t>
      </w:r>
      <w:r w:rsidRPr="00C6011F">
        <w:rPr>
          <w:bCs/>
        </w:rPr>
        <w:t xml:space="preserve"> </w:t>
      </w:r>
      <w:r w:rsidR="00BC6A32" w:rsidRPr="00C6011F">
        <w:t xml:space="preserve">Seasonal Herbaceous Wetlands (Freshwater) of the Temperate Lowland Plains </w:t>
      </w:r>
      <w:r>
        <w:t xml:space="preserve">within the Project Area and </w:t>
      </w:r>
      <w:r w:rsidR="00EA4E6F">
        <w:t>similarly</w:t>
      </w:r>
      <w:r w:rsidR="00E32D94">
        <w:t>,</w:t>
      </w:r>
      <w:r w:rsidR="00EA4E6F">
        <w:t xml:space="preserve"> </w:t>
      </w:r>
      <w:r w:rsidRPr="00D36D82">
        <w:t xml:space="preserve">Natural Grasslands of the Murray Valley Plains and </w:t>
      </w:r>
      <w:r w:rsidR="00BB4D69">
        <w:t xml:space="preserve">the </w:t>
      </w:r>
      <w:r w:rsidRPr="00D36D82">
        <w:t>Mallee Bird Community of the Murray Darling Depression Bioregion</w:t>
      </w:r>
      <w:r w:rsidR="008B0131">
        <w:t xml:space="preserve"> </w:t>
      </w:r>
      <w:r w:rsidR="00E0798B">
        <w:t>were not consider</w:t>
      </w:r>
      <w:r w:rsidR="009229BC">
        <w:t>ed likely to occur within the Project Area.</w:t>
      </w:r>
      <w:r w:rsidR="009059E5">
        <w:t xml:space="preserve"> </w:t>
      </w:r>
    </w:p>
    <w:p w14:paraId="213886C3" w14:textId="1DFA9EB2" w:rsidR="002805F9" w:rsidRDefault="00241A6F" w:rsidP="00241A6F">
      <w:pPr>
        <w:pStyle w:val="Caption"/>
      </w:pPr>
      <w:bookmarkStart w:id="35" w:name="_Ref199778762"/>
      <w:bookmarkStart w:id="36" w:name="_Ref199778792"/>
      <w:bookmarkStart w:id="37" w:name="_Ref199773614"/>
      <w:r>
        <w:t>Table</w:t>
      </w:r>
      <w:bookmarkEnd w:id="35"/>
      <w:r>
        <w:t xml:space="preserve"> </w:t>
      </w:r>
      <w:fldSimple w:instr=" STYLEREF 1 \s ">
        <w:r>
          <w:rPr>
            <w:noProof/>
          </w:rPr>
          <w:t>27</w:t>
        </w:r>
      </w:fldSimple>
      <w:r>
        <w:t>.</w:t>
      </w:r>
      <w:fldSimple w:instr=" SEQ Table \* ARABIC \s 1 ">
        <w:r>
          <w:rPr>
            <w:noProof/>
          </w:rPr>
          <w:t>1</w:t>
        </w:r>
      </w:fldSimple>
      <w:bookmarkEnd w:id="36"/>
      <w:r>
        <w:t xml:space="preserve"> </w:t>
      </w:r>
      <w:r w:rsidR="002805F9" w:rsidRPr="009E3700">
        <w:t>Likelihood of occurrence for Threatened Ecological Communities relevant to the Project</w:t>
      </w:r>
      <w:bookmarkEnd w:id="37"/>
    </w:p>
    <w:tbl>
      <w:tblPr>
        <w:tblStyle w:val="WVTTable2"/>
        <w:tblW w:w="0" w:type="auto"/>
        <w:tblLook w:val="04A0" w:firstRow="1" w:lastRow="0" w:firstColumn="1" w:lastColumn="0" w:noHBand="0" w:noVBand="1"/>
      </w:tblPr>
      <w:tblGrid>
        <w:gridCol w:w="2637"/>
        <w:gridCol w:w="6433"/>
      </w:tblGrid>
      <w:tr w:rsidR="0084118F" w:rsidRPr="006D10F7" w14:paraId="5B7A1CCB" w14:textId="77777777" w:rsidTr="009C1BA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45A50375" w14:textId="77777777" w:rsidR="0084118F" w:rsidRPr="006D10F7" w:rsidRDefault="0084118F">
            <w:pPr>
              <w:pStyle w:val="TableText"/>
            </w:pPr>
            <w:r w:rsidRPr="006D10F7">
              <w:t>Community</w:t>
            </w:r>
          </w:p>
        </w:tc>
        <w:tc>
          <w:tcPr>
            <w:tcW w:w="0" w:type="auto"/>
          </w:tcPr>
          <w:p w14:paraId="23CBC610" w14:textId="77777777" w:rsidR="0084118F" w:rsidRPr="006D10F7" w:rsidRDefault="0084118F">
            <w:pPr>
              <w:pStyle w:val="TableText"/>
              <w:cnfStyle w:val="100000000000" w:firstRow="1" w:lastRow="0" w:firstColumn="0" w:lastColumn="0" w:oddVBand="0" w:evenVBand="0" w:oddHBand="0" w:evenHBand="0" w:firstRowFirstColumn="0" w:firstRowLastColumn="0" w:lastRowFirstColumn="0" w:lastRowLastColumn="0"/>
            </w:pPr>
            <w:r w:rsidRPr="006D10F7">
              <w:t>Likelihood of occurrence within the Project Area</w:t>
            </w:r>
          </w:p>
        </w:tc>
      </w:tr>
      <w:tr w:rsidR="0084118F" w:rsidRPr="006D10F7" w14:paraId="7E5F4ACC" w14:textId="77777777" w:rsidTr="009C1BAD">
        <w:tc>
          <w:tcPr>
            <w:cnfStyle w:val="001000000000" w:firstRow="0" w:lastRow="0" w:firstColumn="1" w:lastColumn="0" w:oddVBand="0" w:evenVBand="0" w:oddHBand="0" w:evenHBand="0" w:firstRowFirstColumn="0" w:firstRowLastColumn="0" w:lastRowFirstColumn="0" w:lastRowLastColumn="0"/>
            <w:tcW w:w="0" w:type="auto"/>
          </w:tcPr>
          <w:p w14:paraId="76AF6E6F" w14:textId="6DB48914" w:rsidR="0084118F" w:rsidRPr="006D10F7" w:rsidRDefault="0084118F">
            <w:pPr>
              <w:pStyle w:val="TableText"/>
            </w:pPr>
            <w:r w:rsidRPr="006D10F7">
              <w:t xml:space="preserve">Grassy Eucalypt Woodland of the Victorian Volcanic Plain </w:t>
            </w:r>
            <w:r w:rsidR="004D6268">
              <w:t>(Critically endangered)</w:t>
            </w:r>
          </w:p>
        </w:tc>
        <w:tc>
          <w:tcPr>
            <w:tcW w:w="0" w:type="auto"/>
          </w:tcPr>
          <w:p w14:paraId="13A00EAA" w14:textId="746BF0EA" w:rsidR="0084118F" w:rsidRPr="006D10F7" w:rsidRDefault="0084118F">
            <w:pPr>
              <w:pStyle w:val="TableText"/>
              <w:cnfStyle w:val="000000000000" w:firstRow="0" w:lastRow="0" w:firstColumn="0" w:lastColumn="0" w:oddVBand="0" w:evenVBand="0" w:oddHBand="0" w:evenHBand="0" w:firstRowFirstColumn="0" w:firstRowLastColumn="0" w:lastRowFirstColumn="0" w:lastRowLastColumn="0"/>
            </w:pPr>
            <w:r>
              <w:rPr>
                <w:b/>
              </w:rPr>
              <w:t>Low.</w:t>
            </w:r>
            <w:r w:rsidRPr="006D10F7">
              <w:t xml:space="preserve"> </w:t>
            </w:r>
            <w:r w:rsidRPr="00C6011F">
              <w:rPr>
                <w:bCs/>
              </w:rPr>
              <w:t>This TEC was recorded in the south-eastern part of the study area in the vicinity of Exford, south of the Werribee River, and well outside the Project Area.</w:t>
            </w:r>
            <w:r>
              <w:rPr>
                <w:bCs/>
              </w:rPr>
              <w:t xml:space="preserve"> L</w:t>
            </w:r>
            <w:r w:rsidRPr="006D10F7">
              <w:t>ow likelihood of occurrence within unsurveyed areas</w:t>
            </w:r>
            <w:r>
              <w:t xml:space="preserve"> of the Project Area</w:t>
            </w:r>
            <w:r w:rsidRPr="006D10F7">
              <w:t xml:space="preserve">. </w:t>
            </w:r>
            <w:r w:rsidR="000F4CE9" w:rsidRPr="009B7387">
              <w:t xml:space="preserve">10.20ha of EVC equivalents for this TEC </w:t>
            </w:r>
            <w:r w:rsidR="00E64D8D">
              <w:t>are modelled to</w:t>
            </w:r>
            <w:r w:rsidR="000F4CE9" w:rsidRPr="009B7387">
              <w:t xml:space="preserve"> occur in the Project Area in areas not yet surveyed, </w:t>
            </w:r>
            <w:r w:rsidR="000F4CE9">
              <w:t>however e</w:t>
            </w:r>
            <w:r w:rsidR="000F4CE9" w:rsidRPr="009B7387">
              <w:t>vidence from aerial imagery and adjacent field survey indicates these areas are unlikely to support the TEC</w:t>
            </w:r>
            <w:r w:rsidR="000F4CE9">
              <w:t>.</w:t>
            </w:r>
          </w:p>
        </w:tc>
      </w:tr>
      <w:tr w:rsidR="0084118F" w:rsidRPr="006D10F7" w14:paraId="3DBE0013" w14:textId="77777777" w:rsidTr="009C1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8C57969" w14:textId="437FE0EE" w:rsidR="0084118F" w:rsidRPr="006D10F7" w:rsidRDefault="0084118F">
            <w:pPr>
              <w:pStyle w:val="TableText"/>
            </w:pPr>
            <w:r w:rsidRPr="006D10F7">
              <w:t>Grey Box Grassy Woodlands and Derived Native Grasslands of South-eastern Australia</w:t>
            </w:r>
            <w:r w:rsidR="004D6268">
              <w:t xml:space="preserve"> (Endangered)</w:t>
            </w:r>
            <w:r w:rsidRPr="006D10F7">
              <w:t xml:space="preserve"> </w:t>
            </w:r>
          </w:p>
        </w:tc>
        <w:tc>
          <w:tcPr>
            <w:tcW w:w="0" w:type="auto"/>
          </w:tcPr>
          <w:p w14:paraId="5359F94E" w14:textId="74B37A2A" w:rsidR="0084118F" w:rsidRPr="006D10F7" w:rsidRDefault="0084118F">
            <w:pPr>
              <w:pStyle w:val="TableText"/>
              <w:cnfStyle w:val="000000010000" w:firstRow="0" w:lastRow="0" w:firstColumn="0" w:lastColumn="0" w:oddVBand="0" w:evenVBand="0" w:oddHBand="0" w:evenHBand="1" w:firstRowFirstColumn="0" w:firstRowLastColumn="0" w:lastRowFirstColumn="0" w:lastRowLastColumn="0"/>
            </w:pPr>
            <w:r w:rsidRPr="00DB1104">
              <w:rPr>
                <w:b/>
              </w:rPr>
              <w:t>Present</w:t>
            </w:r>
            <w:r w:rsidRPr="00DB1104">
              <w:t xml:space="preserve">. 12.48ha has been recorded within the </w:t>
            </w:r>
            <w:r w:rsidRPr="006D10F7">
              <w:t>Project Area</w:t>
            </w:r>
            <w:r w:rsidRPr="00DB1104">
              <w:t>. This TEC makes up a large proportion of the remaining native vegetation within the Project Area between the Lerderderg River in the west and Djerriwarrh Creek in the east.</w:t>
            </w:r>
            <w:r w:rsidR="00766A44">
              <w:t xml:space="preserve"> </w:t>
            </w:r>
            <w:r w:rsidR="00766A44" w:rsidRPr="00C41AB2">
              <w:t xml:space="preserve">A total of 15.96ha of EVC equivalents for this TEC </w:t>
            </w:r>
            <w:r w:rsidR="00E64D8D">
              <w:t>are modelled to</w:t>
            </w:r>
            <w:r w:rsidR="00766A44" w:rsidRPr="00C41AB2">
              <w:t xml:space="preserve"> occur in areas of the Project Area where field survey has not been completed. However, desktop review indicates these areas are unlikely to support the TEC</w:t>
            </w:r>
            <w:r w:rsidR="00632B32">
              <w:t xml:space="preserve">. </w:t>
            </w:r>
          </w:p>
        </w:tc>
      </w:tr>
      <w:tr w:rsidR="0084118F" w:rsidRPr="006D10F7" w14:paraId="460F85A5" w14:textId="77777777" w:rsidTr="009C1BAD">
        <w:tc>
          <w:tcPr>
            <w:cnfStyle w:val="001000000000" w:firstRow="0" w:lastRow="0" w:firstColumn="1" w:lastColumn="0" w:oddVBand="0" w:evenVBand="0" w:oddHBand="0" w:evenHBand="0" w:firstRowFirstColumn="0" w:firstRowLastColumn="0" w:lastRowFirstColumn="0" w:lastRowLastColumn="0"/>
            <w:tcW w:w="0" w:type="auto"/>
          </w:tcPr>
          <w:p w14:paraId="3D15B178" w14:textId="141207AB" w:rsidR="0084118F" w:rsidRPr="006D10F7" w:rsidRDefault="0084118F">
            <w:pPr>
              <w:pStyle w:val="TableText"/>
            </w:pPr>
            <w:r w:rsidRPr="006D10F7">
              <w:t xml:space="preserve">Mallee Bird Community of the Murray Darling Depression Bioregion </w:t>
            </w:r>
            <w:r w:rsidR="004D6268">
              <w:t>(Endangered)</w:t>
            </w:r>
          </w:p>
        </w:tc>
        <w:tc>
          <w:tcPr>
            <w:tcW w:w="0" w:type="auto"/>
          </w:tcPr>
          <w:p w14:paraId="5007608B" w14:textId="77777777" w:rsidR="0084118F" w:rsidRPr="006D10F7" w:rsidRDefault="0084118F">
            <w:pPr>
              <w:pStyle w:val="TableText"/>
              <w:cnfStyle w:val="000000000000" w:firstRow="0" w:lastRow="0" w:firstColumn="0" w:lastColumn="0" w:oddVBand="0" w:evenVBand="0" w:oddHBand="0" w:evenHBand="0" w:firstRowFirstColumn="0" w:firstRowLastColumn="0" w:lastRowFirstColumn="0" w:lastRowLastColumn="0"/>
            </w:pPr>
            <w:r>
              <w:rPr>
                <w:b/>
              </w:rPr>
              <w:t xml:space="preserve">N/A. </w:t>
            </w:r>
            <w:r w:rsidRPr="00221925">
              <w:rPr>
                <w:bCs/>
              </w:rPr>
              <w:t>T</w:t>
            </w:r>
            <w:r w:rsidRPr="00DB1104">
              <w:t xml:space="preserve">he Project Area is outside the natural range for this TEC. </w:t>
            </w:r>
          </w:p>
        </w:tc>
      </w:tr>
      <w:tr w:rsidR="0084118F" w:rsidRPr="006D10F7" w14:paraId="5C44BCBA" w14:textId="77777777" w:rsidTr="009C1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C86D9EA" w14:textId="01DD9293" w:rsidR="0084118F" w:rsidRPr="006D10F7" w:rsidRDefault="0084118F">
            <w:pPr>
              <w:pStyle w:val="TableText"/>
            </w:pPr>
            <w:r w:rsidRPr="006D10F7">
              <w:t>Natural Grassland of the Murray Valley Plains</w:t>
            </w:r>
            <w:r w:rsidR="004D6268">
              <w:t xml:space="preserve"> (Critically endangered)</w:t>
            </w:r>
          </w:p>
        </w:tc>
        <w:tc>
          <w:tcPr>
            <w:tcW w:w="0" w:type="auto"/>
          </w:tcPr>
          <w:p w14:paraId="6C679179" w14:textId="77777777" w:rsidR="0084118F" w:rsidRPr="006D10F7" w:rsidRDefault="0084118F">
            <w:pPr>
              <w:pStyle w:val="TableText"/>
              <w:cnfStyle w:val="000000010000" w:firstRow="0" w:lastRow="0" w:firstColumn="0" w:lastColumn="0" w:oddVBand="0" w:evenVBand="0" w:oddHBand="0" w:evenHBand="1" w:firstRowFirstColumn="0" w:firstRowLastColumn="0" w:lastRowFirstColumn="0" w:lastRowLastColumn="0"/>
            </w:pPr>
            <w:r>
              <w:rPr>
                <w:b/>
              </w:rPr>
              <w:t xml:space="preserve">N/A. </w:t>
            </w:r>
            <w:r w:rsidRPr="00221925">
              <w:rPr>
                <w:bCs/>
              </w:rPr>
              <w:t>T</w:t>
            </w:r>
            <w:r w:rsidRPr="00DB1104">
              <w:t xml:space="preserve">he Project Area is outside the natural range for this TEC. </w:t>
            </w:r>
          </w:p>
        </w:tc>
      </w:tr>
      <w:tr w:rsidR="0084118F" w:rsidRPr="006D10F7" w14:paraId="53E59A0D" w14:textId="77777777" w:rsidTr="009C1BAD">
        <w:tc>
          <w:tcPr>
            <w:cnfStyle w:val="001000000000" w:firstRow="0" w:lastRow="0" w:firstColumn="1" w:lastColumn="0" w:oddVBand="0" w:evenVBand="0" w:oddHBand="0" w:evenHBand="0" w:firstRowFirstColumn="0" w:firstRowLastColumn="0" w:lastRowFirstColumn="0" w:lastRowLastColumn="0"/>
            <w:tcW w:w="0" w:type="auto"/>
          </w:tcPr>
          <w:p w14:paraId="54090974" w14:textId="0FA4ECC0" w:rsidR="0084118F" w:rsidRDefault="0084118F">
            <w:pPr>
              <w:pStyle w:val="TableText"/>
            </w:pPr>
            <w:r w:rsidRPr="00E632D4">
              <w:t xml:space="preserve">Natural Temperate Grassland of the Victorian Volcanic Plain </w:t>
            </w:r>
            <w:r w:rsidR="004D6268">
              <w:t>(Critically endangered)</w:t>
            </w:r>
          </w:p>
        </w:tc>
        <w:tc>
          <w:tcPr>
            <w:tcW w:w="0" w:type="auto"/>
          </w:tcPr>
          <w:p w14:paraId="7C6F4637" w14:textId="32073B21" w:rsidR="0084118F" w:rsidRPr="00E632D4" w:rsidRDefault="0084118F">
            <w:pPr>
              <w:pStyle w:val="TableText"/>
              <w:cnfStyle w:val="000000000000" w:firstRow="0" w:lastRow="0" w:firstColumn="0" w:lastColumn="0" w:oddVBand="0" w:evenVBand="0" w:oddHBand="0" w:evenHBand="0" w:firstRowFirstColumn="0" w:firstRowLastColumn="0" w:lastRowFirstColumn="0" w:lastRowLastColumn="0"/>
            </w:pPr>
            <w:r w:rsidRPr="00946D97">
              <w:rPr>
                <w:b/>
              </w:rPr>
              <w:t>Present</w:t>
            </w:r>
            <w:r w:rsidRPr="3943D747">
              <w:t>. 38.05ha recorded in Project Area comprising 16 patches, 14 located between Merrimu and Melton and two along Kingston Road in Allendale.</w:t>
            </w:r>
            <w:r w:rsidR="00884E99">
              <w:t xml:space="preserve"> </w:t>
            </w:r>
            <w:r w:rsidR="00884E99" w:rsidRPr="0050207B">
              <w:t>A total of 2.33ha of EVC</w:t>
            </w:r>
            <w:r w:rsidR="00884E99" w:rsidRPr="009B7387">
              <w:t xml:space="preserve"> equivalents for this TEC </w:t>
            </w:r>
            <w:r w:rsidR="00E64D8D">
              <w:t>are modelled to</w:t>
            </w:r>
            <w:r w:rsidR="00884E99" w:rsidRPr="009B7387">
              <w:t xml:space="preserve"> occur in areas of the Project Area where field survey has not been completed. However, desktop review indicates these areas are unlikely to support the TEC</w:t>
            </w:r>
            <w:r w:rsidR="00884E99">
              <w:t>.</w:t>
            </w:r>
          </w:p>
        </w:tc>
      </w:tr>
      <w:tr w:rsidR="0084118F" w:rsidRPr="006D10F7" w14:paraId="505AA65D" w14:textId="77777777" w:rsidTr="009C1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A53B81F" w14:textId="51D2A4C7" w:rsidR="0084118F" w:rsidRPr="006D10F7" w:rsidRDefault="0084118F">
            <w:pPr>
              <w:pStyle w:val="TableText"/>
            </w:pPr>
            <w:r w:rsidRPr="006D10F7">
              <w:t xml:space="preserve">Seasonal Herbaceous Wetlands (Freshwater) of the Temperate Lowland Plains </w:t>
            </w:r>
            <w:r w:rsidR="004D6268">
              <w:t>(Critically endangered)</w:t>
            </w:r>
          </w:p>
        </w:tc>
        <w:tc>
          <w:tcPr>
            <w:tcW w:w="0" w:type="auto"/>
          </w:tcPr>
          <w:p w14:paraId="40567887" w14:textId="3172CFE5" w:rsidR="0084118F" w:rsidRPr="006D10F7" w:rsidRDefault="0084118F">
            <w:pPr>
              <w:pStyle w:val="TableText"/>
              <w:cnfStyle w:val="000000010000" w:firstRow="0" w:lastRow="0" w:firstColumn="0" w:lastColumn="0" w:oddVBand="0" w:evenVBand="0" w:oddHBand="0" w:evenHBand="1" w:firstRowFirstColumn="0" w:firstRowLastColumn="0" w:lastRowFirstColumn="0" w:lastRowLastColumn="0"/>
            </w:pPr>
            <w:r>
              <w:rPr>
                <w:b/>
              </w:rPr>
              <w:t>Low.</w:t>
            </w:r>
            <w:r w:rsidRPr="006D10F7">
              <w:t xml:space="preserve"> </w:t>
            </w:r>
            <w:r>
              <w:t>There is</w:t>
            </w:r>
            <w:r w:rsidRPr="006D10F7">
              <w:t xml:space="preserve"> a low likelihood of occurrence within unsurveyed areas.</w:t>
            </w:r>
            <w:r w:rsidR="000F4CE9">
              <w:t xml:space="preserve"> </w:t>
            </w:r>
            <w:r w:rsidR="000F4CE9" w:rsidRPr="000F4CE9">
              <w:t xml:space="preserve">No EVC equivalents for this TEC occur in the Project Area in areas not yet surveyed, nor has any ‘over the fence’ observation indicated the potential presence of this TEC. </w:t>
            </w:r>
          </w:p>
        </w:tc>
      </w:tr>
      <w:tr w:rsidR="0084118F" w:rsidRPr="006D10F7" w14:paraId="46823CE1" w14:textId="77777777" w:rsidTr="009C1BAD">
        <w:tc>
          <w:tcPr>
            <w:cnfStyle w:val="001000000000" w:firstRow="0" w:lastRow="0" w:firstColumn="1" w:lastColumn="0" w:oddVBand="0" w:evenVBand="0" w:oddHBand="0" w:evenHBand="0" w:firstRowFirstColumn="0" w:firstRowLastColumn="0" w:lastRowFirstColumn="0" w:lastRowLastColumn="0"/>
            <w:tcW w:w="0" w:type="auto"/>
          </w:tcPr>
          <w:p w14:paraId="40AD1706" w14:textId="4D49274E" w:rsidR="0084118F" w:rsidRDefault="0084118F">
            <w:pPr>
              <w:pStyle w:val="TableText"/>
            </w:pPr>
            <w:r w:rsidRPr="00822561">
              <w:t>White Box-Yellow Box-Blakely’s Red Gum Grassy Woodland and Derived Native Grassland</w:t>
            </w:r>
            <w:r>
              <w:t xml:space="preserve"> </w:t>
            </w:r>
            <w:r w:rsidR="004D6268">
              <w:t>(Critically endangered)</w:t>
            </w:r>
          </w:p>
        </w:tc>
        <w:tc>
          <w:tcPr>
            <w:tcW w:w="0" w:type="auto"/>
          </w:tcPr>
          <w:p w14:paraId="211F3D60" w14:textId="14CAF522" w:rsidR="0084118F" w:rsidRPr="000D4EC6" w:rsidRDefault="0084118F">
            <w:pPr>
              <w:pStyle w:val="TableText"/>
              <w:cnfStyle w:val="000000000000" w:firstRow="0" w:lastRow="0" w:firstColumn="0" w:lastColumn="0" w:oddVBand="0" w:evenVBand="0" w:oddHBand="0" w:evenHBand="0" w:firstRowFirstColumn="0" w:firstRowLastColumn="0" w:lastRowFirstColumn="0" w:lastRowLastColumn="0"/>
            </w:pPr>
            <w:r w:rsidRPr="00946D97">
              <w:rPr>
                <w:b/>
              </w:rPr>
              <w:t>High</w:t>
            </w:r>
            <w:r w:rsidRPr="3943D747">
              <w:t>. Likely occurrence within western extent of the Project Area</w:t>
            </w:r>
            <w:r w:rsidR="005610AF" w:rsidRPr="3943D747">
              <w:t>,</w:t>
            </w:r>
            <w:r w:rsidRPr="3943D747">
              <w:t xml:space="preserve"> however</w:t>
            </w:r>
            <w:r w:rsidR="005610AF" w:rsidRPr="3943D747">
              <w:t>,</w:t>
            </w:r>
            <w:r w:rsidRPr="3943D747">
              <w:t xml:space="preserve"> none recorded to date. </w:t>
            </w:r>
            <w:r w:rsidR="00E64D8D">
              <w:t>There is</w:t>
            </w:r>
            <w:r w:rsidRPr="3943D747">
              <w:t xml:space="preserve"> 28.28ha of EVC equivalents for this TEC </w:t>
            </w:r>
            <w:r w:rsidR="002F31C9">
              <w:t xml:space="preserve">modelled to occur </w:t>
            </w:r>
            <w:r w:rsidRPr="3943D747">
              <w:t>in the Project Area</w:t>
            </w:r>
            <w:r w:rsidR="00A2503A">
              <w:t xml:space="preserve">. Desktop information and preliminary survey indicate some of these are likely to </w:t>
            </w:r>
            <w:r w:rsidR="00D14409">
              <w:t>support the TEC</w:t>
            </w:r>
            <w:r w:rsidR="00890C8F">
              <w:t xml:space="preserve"> and the occurrence of the TEC within the Project Area is expected to be much less th</w:t>
            </w:r>
            <w:r w:rsidR="008175A8">
              <w:t>an the modelled EV</w:t>
            </w:r>
            <w:r w:rsidR="00CE12D7">
              <w:t>C</w:t>
            </w:r>
            <w:r w:rsidR="008175A8">
              <w:t xml:space="preserve"> equivalents</w:t>
            </w:r>
            <w:r w:rsidRPr="3943D747">
              <w:t xml:space="preserve"> given the generally poor condition of understorey vegetation present within similar field-mapped vegetation.</w:t>
            </w:r>
          </w:p>
        </w:tc>
      </w:tr>
    </w:tbl>
    <w:p w14:paraId="54DF8955" w14:textId="77777777" w:rsidR="0084118F" w:rsidRDefault="0084118F" w:rsidP="004E222F"/>
    <w:p w14:paraId="2CC98EB1" w14:textId="023F3167" w:rsidR="00BD3A2E" w:rsidRDefault="00D538F9" w:rsidP="004E222F">
      <w:pPr>
        <w:sectPr w:rsidR="00BD3A2E" w:rsidSect="001D2100">
          <w:footerReference w:type="even" r:id="rId27"/>
          <w:footerReference w:type="default" r:id="rId28"/>
          <w:footerReference w:type="first" r:id="rId29"/>
          <w:pgSz w:w="11906" w:h="16838" w:code="9"/>
          <w:pgMar w:top="1418" w:right="1418" w:bottom="1418" w:left="1418" w:header="1134" w:footer="340" w:gutter="0"/>
          <w:pgNumType w:chapStyle="1"/>
          <w:cols w:space="708"/>
          <w:docGrid w:linePitch="360"/>
        </w:sectPr>
      </w:pPr>
      <w:r w:rsidRPr="3943D747">
        <w:t>Ecological survey</w:t>
      </w:r>
      <w:r w:rsidR="00A8367B" w:rsidRPr="3943D747">
        <w:t>s</w:t>
      </w:r>
      <w:r w:rsidRPr="3943D747">
        <w:t xml:space="preserve"> are still to be completed</w:t>
      </w:r>
      <w:r w:rsidR="00914171" w:rsidRPr="3943D747">
        <w:t xml:space="preserve"> in </w:t>
      </w:r>
      <w:r w:rsidR="00B93855" w:rsidRPr="3943D747">
        <w:t xml:space="preserve">some </w:t>
      </w:r>
      <w:r w:rsidR="005E7D2C" w:rsidRPr="3943D747">
        <w:t xml:space="preserve">areas </w:t>
      </w:r>
      <w:r w:rsidR="00C44BA3">
        <w:t xml:space="preserve">(due to access limitations) </w:t>
      </w:r>
      <w:r w:rsidR="005E7D2C" w:rsidRPr="3943D747">
        <w:t>and</w:t>
      </w:r>
      <w:r w:rsidRPr="3943D747">
        <w:t xml:space="preserve"> </w:t>
      </w:r>
      <w:r w:rsidR="00877A36">
        <w:t>will be</w:t>
      </w:r>
      <w:r w:rsidRPr="3943D747">
        <w:t xml:space="preserve"> undertaken as access issues are resolved. </w:t>
      </w:r>
      <w:r w:rsidR="002B3295">
        <w:t>Surveys will</w:t>
      </w:r>
      <w:r w:rsidRPr="3943D747">
        <w:t xml:space="preserve"> include mapping of native vegetation (including TECs)</w:t>
      </w:r>
      <w:r w:rsidR="001D2DFA">
        <w:t>,</w:t>
      </w:r>
      <w:r w:rsidRPr="3943D747">
        <w:t xml:space="preserve"> identification of habitat</w:t>
      </w:r>
      <w:r w:rsidR="00685754">
        <w:t>,</w:t>
      </w:r>
      <w:r w:rsidRPr="3943D747">
        <w:t xml:space="preserve"> and targeted survey for threatened flora and fauna</w:t>
      </w:r>
      <w:r w:rsidR="00641947" w:rsidRPr="3943D747">
        <w:t xml:space="preserve"> (as required)</w:t>
      </w:r>
      <w:r w:rsidRPr="3943D747">
        <w:t xml:space="preserve">. The outcomes of these surveys </w:t>
      </w:r>
      <w:r w:rsidR="00CB6954" w:rsidRPr="3943D747">
        <w:t>will</w:t>
      </w:r>
      <w:r w:rsidRPr="3943D747">
        <w:t xml:space="preserve"> inform design (e.g.</w:t>
      </w:r>
      <w:r w:rsidR="00082E8F" w:rsidRPr="3943D747">
        <w:t>,</w:t>
      </w:r>
      <w:r w:rsidRPr="3943D747">
        <w:t xml:space="preserve"> </w:t>
      </w:r>
      <w:r w:rsidR="003952DA" w:rsidRPr="3943D747">
        <w:t>to determine if</w:t>
      </w:r>
      <w:r w:rsidR="003952DA" w:rsidRPr="3943D747" w:rsidDel="00AE2B63">
        <w:t xml:space="preserve"> </w:t>
      </w:r>
      <w:r w:rsidRPr="3943D747" w:rsidDel="00AE2B63">
        <w:t>micro-siting</w:t>
      </w:r>
      <w:r w:rsidRPr="3943D747" w:rsidDel="00A13FE0">
        <w:t xml:space="preserve"> </w:t>
      </w:r>
      <w:r w:rsidRPr="3943D747">
        <w:t xml:space="preserve">of infrastructure </w:t>
      </w:r>
      <w:r w:rsidR="003952DA" w:rsidRPr="3943D747" w:rsidDel="00AE2B63">
        <w:t xml:space="preserve">can be considered </w:t>
      </w:r>
      <w:r w:rsidRPr="3943D747">
        <w:t xml:space="preserve">to avoid and </w:t>
      </w:r>
      <w:r w:rsidR="008B0123" w:rsidRPr="3943D747">
        <w:t xml:space="preserve">further </w:t>
      </w:r>
      <w:r w:rsidRPr="3943D747">
        <w:t>minimise impacts to biodiversity</w:t>
      </w:r>
      <w:r w:rsidR="0036267D" w:rsidRPr="3943D747">
        <w:t>)</w:t>
      </w:r>
      <w:r w:rsidR="00B20687">
        <w:t xml:space="preserve"> </w:t>
      </w:r>
      <w:r w:rsidR="00B173C8" w:rsidRPr="00B173C8">
        <w:t>and identify (construction) no</w:t>
      </w:r>
      <w:r w:rsidR="00AA4C74">
        <w:t xml:space="preserve"> </w:t>
      </w:r>
      <w:r w:rsidR="00B173C8" w:rsidRPr="00B173C8">
        <w:t>go zones</w:t>
      </w:r>
      <w:r w:rsidR="0041693F">
        <w:t xml:space="preserve"> to protect areas of native vegetation</w:t>
      </w:r>
      <w:r w:rsidRPr="3943D747">
        <w:t>. This information will also be used to finalise offset requirements</w:t>
      </w:r>
      <w:r w:rsidR="000954FE" w:rsidRPr="3943D747">
        <w:t>.</w:t>
      </w:r>
      <w:r w:rsidR="00E03CB2" w:rsidRPr="3943D747">
        <w:t xml:space="preserve"> For the purpose of th</w:t>
      </w:r>
      <w:r w:rsidR="00FF27A2">
        <w:t>e biodiversity</w:t>
      </w:r>
      <w:r w:rsidR="00E03CB2" w:rsidRPr="3943D747">
        <w:t xml:space="preserve"> assessment, </w:t>
      </w:r>
      <w:r w:rsidR="00CA3193" w:rsidRPr="3943D747">
        <w:t xml:space="preserve">a conservative approach has been </w:t>
      </w:r>
      <w:r w:rsidR="62734ACB" w:rsidRPr="3943D747">
        <w:t>taken</w:t>
      </w:r>
      <w:r w:rsidR="00CB6954" w:rsidRPr="3943D747">
        <w:t>,</w:t>
      </w:r>
      <w:r w:rsidR="00CA3193" w:rsidRPr="3943D747">
        <w:t xml:space="preserve"> with the use of desktop information</w:t>
      </w:r>
      <w:r w:rsidR="33D1AF9D" w:rsidRPr="3943D747">
        <w:t>, including modelled</w:t>
      </w:r>
      <w:r w:rsidR="56C04DFA" w:rsidRPr="3943D747">
        <w:t xml:space="preserve"> data</w:t>
      </w:r>
      <w:r w:rsidR="33D1AF9D" w:rsidRPr="3943D747">
        <w:t xml:space="preserve"> to </w:t>
      </w:r>
      <w:r w:rsidR="5B8A37E7" w:rsidRPr="3943D747">
        <w:t xml:space="preserve">map the extent of native vegetation and </w:t>
      </w:r>
      <w:r w:rsidR="00980E65" w:rsidRPr="3943D747">
        <w:t>assum</w:t>
      </w:r>
      <w:r w:rsidR="007E164E">
        <w:t>es</w:t>
      </w:r>
      <w:r w:rsidR="5EB38958" w:rsidRPr="3943D747">
        <w:t xml:space="preserve"> the potential</w:t>
      </w:r>
      <w:r w:rsidR="00980E65" w:rsidRPr="3943D747">
        <w:t xml:space="preserve"> presence of </w:t>
      </w:r>
      <w:r w:rsidR="003D111A" w:rsidRPr="3943D747">
        <w:t xml:space="preserve">TEC’s </w:t>
      </w:r>
      <w:r w:rsidR="2485F71E" w:rsidRPr="3943D747">
        <w:t xml:space="preserve">and </w:t>
      </w:r>
      <w:r w:rsidR="009D7482" w:rsidRPr="3943D747">
        <w:t>threatened</w:t>
      </w:r>
      <w:r w:rsidR="2485F71E" w:rsidRPr="3943D747">
        <w:t xml:space="preserve"> species habitat</w:t>
      </w:r>
      <w:r w:rsidR="20A003BA" w:rsidRPr="3943D747">
        <w:t xml:space="preserve"> where surveys have not yet been undertaken</w:t>
      </w:r>
      <w:r w:rsidR="00771CB2">
        <w:t xml:space="preserve"> due to access limitation</w:t>
      </w:r>
      <w:r w:rsidR="00AD51FF">
        <w:t>s</w:t>
      </w:r>
      <w:r w:rsidR="20A003BA" w:rsidRPr="3943D747">
        <w:t xml:space="preserve">. </w:t>
      </w:r>
    </w:p>
    <w:p w14:paraId="3F0E7915" w14:textId="7B458369" w:rsidR="004E222F" w:rsidRDefault="000A107B" w:rsidP="004E222F">
      <w:pPr>
        <w:spacing w:after="0"/>
      </w:pPr>
      <w:r>
        <w:rPr>
          <w:noProof/>
        </w:rPr>
        <w:lastRenderedPageBreak/>
        <w:drawing>
          <wp:anchor distT="0" distB="0" distL="114300" distR="114300" simplePos="0" relativeHeight="251658248" behindDoc="1" locked="0" layoutInCell="1" allowOverlap="1" wp14:anchorId="2ACFAACE" wp14:editId="1CBDDE35">
            <wp:simplePos x="0" y="0"/>
            <wp:positionH relativeFrom="page">
              <wp:align>center</wp:align>
            </wp:positionH>
            <wp:positionV relativeFrom="page">
              <wp:posOffset>288290</wp:posOffset>
            </wp:positionV>
            <wp:extent cx="9672955" cy="6839585"/>
            <wp:effectExtent l="0" t="0" r="4445" b="0"/>
            <wp:wrapNone/>
            <wp:docPr id="12040751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075140" name="Picture 3"/>
                    <pic:cNvPicPr/>
                  </pic:nvPicPr>
                  <pic:blipFill>
                    <a:blip r:embed="rId30" cstate="print">
                      <a:extLst>
                        <a:ext uri="{28A0092B-C50C-407E-A947-70E740481C1C}">
                          <a14:useLocalDpi xmlns:a14="http://schemas.microsoft.com/office/drawing/2010/main" val="0"/>
                        </a:ext>
                      </a:extLst>
                    </a:blip>
                    <a:stretch>
                      <a:fillRect/>
                    </a:stretch>
                  </pic:blipFill>
                  <pic:spPr>
                    <a:xfrm>
                      <a:off x="0" y="0"/>
                      <a:ext cx="9673200" cy="6839900"/>
                    </a:xfrm>
                    <a:prstGeom prst="rect">
                      <a:avLst/>
                    </a:prstGeom>
                  </pic:spPr>
                </pic:pic>
              </a:graphicData>
            </a:graphic>
            <wp14:sizeRelH relativeFrom="page">
              <wp14:pctWidth>0</wp14:pctWidth>
            </wp14:sizeRelH>
            <wp14:sizeRelV relativeFrom="page">
              <wp14:pctHeight>0</wp14:pctHeight>
            </wp14:sizeRelV>
          </wp:anchor>
        </w:drawing>
      </w:r>
      <w:r w:rsidR="006C02E6">
        <w:rPr>
          <w:noProof/>
        </w:rPr>
        <mc:AlternateContent>
          <mc:Choice Requires="wps">
            <w:drawing>
              <wp:anchor distT="0" distB="0" distL="114300" distR="114300" simplePos="0" relativeHeight="251658244" behindDoc="0" locked="0" layoutInCell="1" allowOverlap="1" wp14:anchorId="326A2303" wp14:editId="49101BC0">
                <wp:simplePos x="0" y="0"/>
                <wp:positionH relativeFrom="page">
                  <wp:posOffset>573567</wp:posOffset>
                </wp:positionH>
                <wp:positionV relativeFrom="page">
                  <wp:posOffset>353060</wp:posOffset>
                </wp:positionV>
                <wp:extent cx="3106800" cy="486000"/>
                <wp:effectExtent l="0" t="0" r="0" b="1270"/>
                <wp:wrapNone/>
                <wp:docPr id="1947746546"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06800" cy="486000"/>
                        </a:xfrm>
                        <a:prstGeom prst="rect">
                          <a:avLst/>
                        </a:prstGeom>
                        <a:solidFill>
                          <a:prstClr val="white"/>
                        </a:solidFill>
                        <a:ln>
                          <a:noFill/>
                        </a:ln>
                      </wps:spPr>
                      <wps:txbx>
                        <w:txbxContent>
                          <w:p w14:paraId="61A02D9A" w14:textId="0FA66098" w:rsidR="00E67933" w:rsidRDefault="00E67933" w:rsidP="009C1BAD">
                            <w:pPr>
                              <w:pStyle w:val="TableText"/>
                            </w:pPr>
                            <w:bookmarkStart w:id="38" w:name="_Ref188035995"/>
                            <w:r w:rsidRPr="009038E7">
                              <w:t>Figure</w:t>
                            </w:r>
                            <w:r>
                              <w:t> </w:t>
                            </w:r>
                            <w:r>
                              <w:fldChar w:fldCharType="begin"/>
                            </w:r>
                            <w:r>
                              <w:instrText>STYLEREF 1 \s</w:instrText>
                            </w:r>
                            <w:r>
                              <w:fldChar w:fldCharType="separate"/>
                            </w:r>
                            <w:r w:rsidR="00A10170">
                              <w:rPr>
                                <w:noProof/>
                              </w:rPr>
                              <w:t>27</w:t>
                            </w:r>
                            <w:r>
                              <w:fldChar w:fldCharType="end"/>
                            </w:r>
                            <w:r w:rsidR="00FF4AE2">
                              <w:t>.</w:t>
                            </w:r>
                            <w:r>
                              <w:fldChar w:fldCharType="begin"/>
                            </w:r>
                            <w:r>
                              <w:instrText>SEQ Figure \* ARABIC \s 1</w:instrText>
                            </w:r>
                            <w:r>
                              <w:fldChar w:fldCharType="separate"/>
                            </w:r>
                            <w:r w:rsidR="00A10170">
                              <w:rPr>
                                <w:noProof/>
                              </w:rPr>
                              <w:t>2</w:t>
                            </w:r>
                            <w:r>
                              <w:fldChar w:fldCharType="end"/>
                            </w:r>
                            <w:bookmarkEnd w:id="38"/>
                            <w:r w:rsidRPr="009038E7">
                              <w:t xml:space="preserve"> </w:t>
                            </w:r>
                            <w:r w:rsidR="00BB0827" w:rsidRPr="00BB0827">
                              <w:t>Field recorded</w:t>
                            </w:r>
                            <w:r w:rsidRPr="00E67933">
                              <w:rPr>
                                <w:szCs w:val="18"/>
                              </w:rPr>
                              <w:t xml:space="preserve"> extent of EPBC Act listed threatened ecological</w:t>
                            </w:r>
                            <w:r>
                              <w:t xml:space="preserve"> communities</w:t>
                            </w:r>
                          </w:p>
                        </w:txbxContent>
                      </wps:txbx>
                      <wps:bodyPr rot="0" spcFirstLastPara="0" vertOverflow="overflow" horzOverflow="overflow" vert="horz" wrap="none" lIns="90000" tIns="72000" rIns="90000" bIns="72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6A2303" id="Text Box 29" o:spid="_x0000_s1027" type="#_x0000_t202" style="position:absolute;margin-left:45.15pt;margin-top:27.8pt;width:244.65pt;height:38.25pt;z-index:251658244;visibility:visible;mso-wrap-style:non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" stroked="f">
                <v:textbox style="mso-fit-shape-to-text:t" inset="2.5mm,2mm,2.5mm,2mm">
                  <w:txbxContent>
                    <w:p w14:paraId="61A02D9A" w14:textId="0FA66098" w:rsidR="00E67933" w:rsidRDefault="00E67933" w:rsidP="009C1BAD">
                      <w:pPr>
                        <w:pStyle w:val="TableText"/>
                      </w:pPr>
                      <w:bookmarkStart w:id="39" w:name="_Ref188035995"/>
                      <w:r w:rsidRPr="009038E7">
                        <w:t>Figure</w:t>
                      </w:r>
                      <w:r>
                        <w:t> </w:t>
                      </w:r>
                      <w:r>
                        <w:fldChar w:fldCharType="begin"/>
                      </w:r>
                      <w:r>
                        <w:instrText>STYLEREF 1 \s</w:instrText>
                      </w:r>
                      <w:r>
                        <w:fldChar w:fldCharType="separate"/>
                      </w:r>
                      <w:r w:rsidR="00A10170">
                        <w:rPr>
                          <w:noProof/>
                        </w:rPr>
                        <w:t>27</w:t>
                      </w:r>
                      <w:r>
                        <w:fldChar w:fldCharType="end"/>
                      </w:r>
                      <w:r w:rsidR="00FF4AE2">
                        <w:t>.</w:t>
                      </w:r>
                      <w:r>
                        <w:fldChar w:fldCharType="begin"/>
                      </w:r>
                      <w:r>
                        <w:instrText>SEQ Figure \* ARABIC \s 1</w:instrText>
                      </w:r>
                      <w:r>
                        <w:fldChar w:fldCharType="separate"/>
                      </w:r>
                      <w:r w:rsidR="00A10170">
                        <w:rPr>
                          <w:noProof/>
                        </w:rPr>
                        <w:t>2</w:t>
                      </w:r>
                      <w:r>
                        <w:fldChar w:fldCharType="end"/>
                      </w:r>
                      <w:bookmarkEnd w:id="39"/>
                      <w:r w:rsidRPr="009038E7">
                        <w:t xml:space="preserve"> </w:t>
                      </w:r>
                      <w:r w:rsidR="00BB0827" w:rsidRPr="00BB0827">
                        <w:t>Field recorded</w:t>
                      </w:r>
                      <w:r w:rsidRPr="00E67933">
                        <w:rPr>
                          <w:szCs w:val="18"/>
                        </w:rPr>
                        <w:t xml:space="preserve"> extent of EPBC Act listed threatened ecological</w:t>
                      </w:r>
                      <w:r>
                        <w:t xml:space="preserve"> communities</w:t>
                      </w:r>
                    </w:p>
                  </w:txbxContent>
                </v:textbox>
                <w10:wrap anchorx="page" anchory="page"/>
              </v:shape>
            </w:pict>
          </mc:Fallback>
        </mc:AlternateContent>
      </w:r>
    </w:p>
    <w:p w14:paraId="4524B7AD" w14:textId="25E16811" w:rsidR="004E222F" w:rsidRDefault="004E222F" w:rsidP="004E222F">
      <w:pPr>
        <w:pStyle w:val="CaptionImages"/>
        <w:spacing w:before="0"/>
        <w:sectPr w:rsidR="004E222F" w:rsidSect="001D2100">
          <w:footerReference w:type="even" r:id="rId31"/>
          <w:footerReference w:type="default" r:id="rId32"/>
          <w:footerReference w:type="first" r:id="rId33"/>
          <w:pgSz w:w="16838" w:h="11906" w:orient="landscape" w:code="9"/>
          <w:pgMar w:top="1418" w:right="1418" w:bottom="1418" w:left="1418" w:header="1134" w:footer="340" w:gutter="0"/>
          <w:pgNumType w:chapStyle="1"/>
          <w:cols w:space="708"/>
          <w:docGrid w:linePitch="360"/>
        </w:sectPr>
      </w:pPr>
    </w:p>
    <w:p w14:paraId="020C5FBC" w14:textId="6C7140BB" w:rsidR="003F39EE" w:rsidRDefault="008214FC" w:rsidP="009D4716">
      <w:pPr>
        <w:pStyle w:val="Heading3"/>
      </w:pPr>
      <w:bookmarkStart w:id="40" w:name="_Ref187823403"/>
      <w:bookmarkStart w:id="41" w:name="_Toc201046906"/>
      <w:r>
        <w:lastRenderedPageBreak/>
        <w:t>Threatened flora</w:t>
      </w:r>
      <w:bookmarkEnd w:id="40"/>
      <w:bookmarkEnd w:id="41"/>
    </w:p>
    <w:p w14:paraId="579401DF" w14:textId="4C78DB00" w:rsidR="006B07B7" w:rsidRPr="00C6011F" w:rsidRDefault="006B07B7" w:rsidP="006B07B7">
      <w:pPr>
        <w:pStyle w:val="BodyText"/>
      </w:pPr>
      <w:r w:rsidRPr="00C6011F">
        <w:t>A likelihood of occurrence</w:t>
      </w:r>
      <w:r w:rsidRPr="00C6011F" w:rsidDel="00E15A1D">
        <w:t xml:space="preserve"> </w:t>
      </w:r>
      <w:r w:rsidRPr="00C6011F">
        <w:t>assessment was undertaken f</w:t>
      </w:r>
      <w:r w:rsidR="00B74F4C">
        <w:t>or</w:t>
      </w:r>
      <w:r w:rsidRPr="00C6011F">
        <w:t xml:space="preserve"> all threatened </w:t>
      </w:r>
      <w:r>
        <w:t>flora</w:t>
      </w:r>
      <w:r w:rsidR="001568E9">
        <w:t>l</w:t>
      </w:r>
      <w:r w:rsidRPr="00C6011F">
        <w:t xml:space="preserve"> species previously recorded or modelled to occur in the study area. </w:t>
      </w:r>
      <w:r w:rsidR="00171831" w:rsidRPr="00C6011F">
        <w:t xml:space="preserve">Species considered in the assessment </w:t>
      </w:r>
      <w:r w:rsidR="003B3308">
        <w:t>were</w:t>
      </w:r>
      <w:r w:rsidR="00171831" w:rsidRPr="00C6011F">
        <w:t xml:space="preserve"> derived from searches of the PMST</w:t>
      </w:r>
      <w:r w:rsidR="00171831">
        <w:t xml:space="preserve">, </w:t>
      </w:r>
      <w:r w:rsidR="00171831" w:rsidRPr="00C6011F">
        <w:t>VBA,</w:t>
      </w:r>
      <w:r w:rsidR="00171831">
        <w:t xml:space="preserve"> </w:t>
      </w:r>
      <w:r w:rsidR="00171831" w:rsidRPr="00C6011F">
        <w:t xml:space="preserve">and other species listed in the scoping requirements. </w:t>
      </w:r>
      <w:r w:rsidR="00EE0235" w:rsidRPr="00C6011F">
        <w:t>Species were initially assessed for their likelihood of occurrence in the Project Land and subsequently assessed for the</w:t>
      </w:r>
      <w:r w:rsidR="00855DDE">
        <w:t>ir likelihood of occurrence within the</w:t>
      </w:r>
      <w:r w:rsidR="00EE0235" w:rsidRPr="00C6011F">
        <w:t xml:space="preserve"> Project Area</w:t>
      </w:r>
      <w:r w:rsidR="00EE0235">
        <w:t>.</w:t>
      </w:r>
    </w:p>
    <w:p w14:paraId="18CBFEBB" w14:textId="5C831A9A" w:rsidR="00CC1638" w:rsidRDefault="00311B8E" w:rsidP="00CC1638">
      <w:pPr>
        <w:pStyle w:val="BodyText"/>
      </w:pPr>
      <w:r>
        <w:t>Six EPBC Act listed threatened flora</w:t>
      </w:r>
      <w:r w:rsidR="00787234">
        <w:t>l</w:t>
      </w:r>
      <w:r>
        <w:t xml:space="preserve"> species were considered to have </w:t>
      </w:r>
      <w:r w:rsidR="00105E76" w:rsidRPr="00105E76">
        <w:t>a likelihood of occurrence that is greater than ‘low’ in the Project Area. These are described in</w:t>
      </w:r>
      <w:r w:rsidR="00C9372A">
        <w:t xml:space="preserve"> </w:t>
      </w:r>
      <w:r w:rsidR="007B1152" w:rsidRPr="00706F7A">
        <w:rPr>
          <w:b/>
        </w:rPr>
        <w:t xml:space="preserve">Chapter 8: Biodiversity and </w:t>
      </w:r>
      <w:r w:rsidR="00AC55FF">
        <w:rPr>
          <w:b/>
        </w:rPr>
        <w:t>h</w:t>
      </w:r>
      <w:r w:rsidR="007B1152" w:rsidRPr="00706F7A">
        <w:rPr>
          <w:b/>
        </w:rPr>
        <w:t>abitat</w:t>
      </w:r>
      <w:r w:rsidR="007B1152" w:rsidRPr="007B1152">
        <w:t xml:space="preserve">, in </w:t>
      </w:r>
      <w:r w:rsidR="007B1152" w:rsidRPr="009C1BAD">
        <w:rPr>
          <w:bCs/>
        </w:rPr>
        <w:t>Table 8</w:t>
      </w:r>
      <w:r w:rsidR="00B25E19">
        <w:rPr>
          <w:bCs/>
        </w:rPr>
        <w:t>.</w:t>
      </w:r>
      <w:r w:rsidR="003E1F72" w:rsidRPr="009C1BAD">
        <w:rPr>
          <w:bCs/>
        </w:rPr>
        <w:t>4</w:t>
      </w:r>
      <w:r w:rsidR="00B007B9">
        <w:rPr>
          <w:b/>
          <w:bCs/>
        </w:rPr>
        <w:t>,</w:t>
      </w:r>
      <w:r w:rsidR="00146067">
        <w:t xml:space="preserve"> and </w:t>
      </w:r>
      <w:r w:rsidR="00522AAD">
        <w:t xml:space="preserve">their likelihood of occurrence </w:t>
      </w:r>
      <w:r w:rsidR="00146067">
        <w:t xml:space="preserve">summarised </w:t>
      </w:r>
      <w:r w:rsidR="001902F9">
        <w:t>in</w:t>
      </w:r>
      <w:r w:rsidR="00926B52">
        <w:t xml:space="preserve"> </w:t>
      </w:r>
      <w:r w:rsidR="00926B52">
        <w:fldChar w:fldCharType="begin"/>
      </w:r>
      <w:r w:rsidR="00926B52">
        <w:instrText xml:space="preserve"> REF _Ref199778501 \h </w:instrText>
      </w:r>
      <w:r w:rsidR="00926B52">
        <w:fldChar w:fldCharType="separate"/>
      </w:r>
      <w:r w:rsidR="00241A6F">
        <w:t xml:space="preserve">Table </w:t>
      </w:r>
      <w:r w:rsidR="00241A6F">
        <w:rPr>
          <w:noProof/>
        </w:rPr>
        <w:t>27</w:t>
      </w:r>
      <w:r w:rsidR="00241A6F">
        <w:t>.</w:t>
      </w:r>
      <w:r w:rsidR="00241A6F">
        <w:rPr>
          <w:noProof/>
        </w:rPr>
        <w:t>2</w:t>
      </w:r>
      <w:r w:rsidR="00926B52">
        <w:fldChar w:fldCharType="end"/>
      </w:r>
      <w:r w:rsidR="00926B52">
        <w:t>.</w:t>
      </w:r>
    </w:p>
    <w:p w14:paraId="4DD0430C" w14:textId="452DBCB1" w:rsidR="00C86113" w:rsidRDefault="001902F9" w:rsidP="001902F9">
      <w:pPr>
        <w:pStyle w:val="Caption"/>
      </w:pPr>
      <w:bookmarkStart w:id="42" w:name="_Ref199778432"/>
      <w:bookmarkStart w:id="43" w:name="_Ref199779423"/>
      <w:bookmarkStart w:id="44" w:name="_Ref199778501"/>
      <w:r>
        <w:t>Table</w:t>
      </w:r>
      <w:bookmarkEnd w:id="42"/>
      <w:r>
        <w:t xml:space="preserve"> </w:t>
      </w:r>
      <w:fldSimple w:instr=" STYLEREF 1 \s ">
        <w:r w:rsidR="00241A6F">
          <w:rPr>
            <w:noProof/>
          </w:rPr>
          <w:t>27</w:t>
        </w:r>
      </w:fldSimple>
      <w:r w:rsidR="00241A6F">
        <w:t>.</w:t>
      </w:r>
      <w:fldSimple w:instr=" SEQ Table \* ARABIC \s 1 ">
        <w:r w:rsidR="00241A6F">
          <w:rPr>
            <w:noProof/>
          </w:rPr>
          <w:t>2</w:t>
        </w:r>
      </w:fldSimple>
      <w:bookmarkEnd w:id="43"/>
      <w:bookmarkEnd w:id="44"/>
      <w:r>
        <w:t xml:space="preserve">  </w:t>
      </w:r>
      <w:r w:rsidR="00C86113">
        <w:t xml:space="preserve">Likelihood of occurrence for </w:t>
      </w:r>
      <w:r w:rsidR="00147C69">
        <w:t>t</w:t>
      </w:r>
      <w:r w:rsidR="00C86113">
        <w:t xml:space="preserve">hreatened </w:t>
      </w:r>
      <w:r w:rsidR="00147C69">
        <w:t>flora</w:t>
      </w:r>
      <w:r w:rsidR="00787234">
        <w:t>l</w:t>
      </w:r>
      <w:r w:rsidR="00147C69">
        <w:t xml:space="preserve"> species</w:t>
      </w:r>
      <w:r w:rsidR="00C86113">
        <w:t xml:space="preserve"> relevant to the Project</w:t>
      </w:r>
    </w:p>
    <w:tbl>
      <w:tblPr>
        <w:tblStyle w:val="WVTTable2"/>
        <w:tblW w:w="9072" w:type="dxa"/>
        <w:tblLook w:val="04A0" w:firstRow="1" w:lastRow="0" w:firstColumn="1" w:lastColumn="0" w:noHBand="0" w:noVBand="1"/>
      </w:tblPr>
      <w:tblGrid>
        <w:gridCol w:w="2127"/>
        <w:gridCol w:w="6945"/>
      </w:tblGrid>
      <w:tr w:rsidR="00C86113" w:rsidRPr="006D10F7" w14:paraId="7994D5D0" w14:textId="77777777" w:rsidTr="00C66FC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127" w:type="dxa"/>
          </w:tcPr>
          <w:p w14:paraId="49A90BA9" w14:textId="29345CE8" w:rsidR="00C86113" w:rsidRPr="006D10F7" w:rsidRDefault="00147C69">
            <w:pPr>
              <w:pStyle w:val="TableText"/>
            </w:pPr>
            <w:r>
              <w:t>Species</w:t>
            </w:r>
          </w:p>
        </w:tc>
        <w:tc>
          <w:tcPr>
            <w:tcW w:w="6945" w:type="dxa"/>
          </w:tcPr>
          <w:p w14:paraId="7531263D" w14:textId="77777777" w:rsidR="00C86113" w:rsidRPr="006D10F7" w:rsidRDefault="00C86113">
            <w:pPr>
              <w:pStyle w:val="TableText"/>
              <w:cnfStyle w:val="100000000000" w:firstRow="1" w:lastRow="0" w:firstColumn="0" w:lastColumn="0" w:oddVBand="0" w:evenVBand="0" w:oddHBand="0" w:evenHBand="0" w:firstRowFirstColumn="0" w:firstRowLastColumn="0" w:lastRowFirstColumn="0" w:lastRowLastColumn="0"/>
            </w:pPr>
            <w:r w:rsidRPr="006D10F7">
              <w:t>Likelihood of occurrence within the Project Area</w:t>
            </w:r>
          </w:p>
        </w:tc>
      </w:tr>
      <w:tr w:rsidR="00C86113" w:rsidRPr="006D10F7" w14:paraId="2611F5D1" w14:textId="77777777" w:rsidTr="00C66FC7">
        <w:tc>
          <w:tcPr>
            <w:cnfStyle w:val="001000000000" w:firstRow="0" w:lastRow="0" w:firstColumn="1" w:lastColumn="0" w:oddVBand="0" w:evenVBand="0" w:oddHBand="0" w:evenHBand="0" w:firstRowFirstColumn="0" w:firstRowLastColumn="0" w:lastRowFirstColumn="0" w:lastRowLastColumn="0"/>
            <w:tcW w:w="2127" w:type="dxa"/>
          </w:tcPr>
          <w:p w14:paraId="06946BF6" w14:textId="77777777" w:rsidR="001A40D2" w:rsidRDefault="00147C69">
            <w:pPr>
              <w:pStyle w:val="TableText"/>
              <w:rPr>
                <w:b w:val="0"/>
              </w:rPr>
            </w:pPr>
            <w:r w:rsidRPr="00147C69">
              <w:t>Matted Flax-lily (</w:t>
            </w:r>
            <w:r w:rsidRPr="00C66FC7">
              <w:rPr>
                <w:i/>
                <w:iCs/>
              </w:rPr>
              <w:t>Dianella amoena</w:t>
            </w:r>
            <w:r w:rsidRPr="00147C69">
              <w:t xml:space="preserve">) </w:t>
            </w:r>
          </w:p>
          <w:p w14:paraId="5DDB7CE1" w14:textId="32EB43CA" w:rsidR="00C86113" w:rsidRPr="006D10F7" w:rsidRDefault="00147C69">
            <w:pPr>
              <w:pStyle w:val="TableText"/>
            </w:pPr>
            <w:r w:rsidRPr="00147C69">
              <w:t>(Endangered)</w:t>
            </w:r>
          </w:p>
        </w:tc>
        <w:tc>
          <w:tcPr>
            <w:tcW w:w="6945" w:type="dxa"/>
          </w:tcPr>
          <w:p w14:paraId="4852A85E" w14:textId="33C0993A" w:rsidR="00C86113" w:rsidRPr="006D10F7" w:rsidRDefault="00147C69">
            <w:pPr>
              <w:pStyle w:val="TableText"/>
              <w:cnfStyle w:val="000000000000" w:firstRow="0" w:lastRow="0" w:firstColumn="0" w:lastColumn="0" w:oddVBand="0" w:evenVBand="0" w:oddHBand="0" w:evenHBand="0" w:firstRowFirstColumn="0" w:firstRowLastColumn="0" w:lastRowFirstColumn="0" w:lastRowLastColumn="0"/>
            </w:pPr>
            <w:r w:rsidRPr="00C66FC7">
              <w:rPr>
                <w:b/>
                <w:bCs/>
              </w:rPr>
              <w:t>Moderate</w:t>
            </w:r>
            <w:r w:rsidRPr="00147C69">
              <w:t>. There are no records for Matted Flax-lily associated with the Project Area and only a small number associated with the much broader study area, occurring east from Melton. Fieldwork has not recorded the species. Of the remaining areas not yet surveyed due to access constraints, a total of 67ha of potential grassland and drier grassy woodland</w:t>
            </w:r>
            <w:r w:rsidR="00D851B2">
              <w:t xml:space="preserve"> </w:t>
            </w:r>
            <w:r w:rsidRPr="00147C69">
              <w:t>/</w:t>
            </w:r>
            <w:r w:rsidR="00D851B2">
              <w:t xml:space="preserve"> </w:t>
            </w:r>
            <w:r w:rsidRPr="00147C69">
              <w:t>forest habitat occurs within the Project Area.</w:t>
            </w:r>
          </w:p>
        </w:tc>
      </w:tr>
      <w:tr w:rsidR="00C86113" w:rsidRPr="006D10F7" w14:paraId="0026A5AA" w14:textId="77777777" w:rsidTr="00C66FC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1A4FD0B3" w14:textId="77777777" w:rsidR="001A40D2" w:rsidRDefault="00147C69">
            <w:pPr>
              <w:pStyle w:val="TableText"/>
              <w:rPr>
                <w:b w:val="0"/>
              </w:rPr>
            </w:pPr>
            <w:r w:rsidRPr="00147C69">
              <w:t>Small Golden Moth Orchid (</w:t>
            </w:r>
            <w:r w:rsidRPr="00C66FC7">
              <w:rPr>
                <w:i/>
                <w:iCs/>
              </w:rPr>
              <w:t>Diuris basaltica</w:t>
            </w:r>
            <w:r w:rsidRPr="00147C69">
              <w:t xml:space="preserve">) </w:t>
            </w:r>
          </w:p>
          <w:p w14:paraId="1A101A56" w14:textId="65EB98BF" w:rsidR="00C86113" w:rsidRPr="006D10F7" w:rsidRDefault="00147C69">
            <w:pPr>
              <w:pStyle w:val="TableText"/>
            </w:pPr>
            <w:r w:rsidRPr="00147C69">
              <w:t>(Endangered)</w:t>
            </w:r>
          </w:p>
        </w:tc>
        <w:tc>
          <w:tcPr>
            <w:tcW w:w="6945" w:type="dxa"/>
          </w:tcPr>
          <w:p w14:paraId="76CF0CB0" w14:textId="1EC72A83" w:rsidR="00C86113" w:rsidRPr="006D10F7" w:rsidRDefault="00147C69">
            <w:pPr>
              <w:pStyle w:val="TableText"/>
              <w:cnfStyle w:val="000000010000" w:firstRow="0" w:lastRow="0" w:firstColumn="0" w:lastColumn="0" w:oddVBand="0" w:evenVBand="0" w:oddHBand="0" w:evenHBand="1" w:firstRowFirstColumn="0" w:firstRowLastColumn="0" w:lastRowFirstColumn="0" w:lastRowLastColumn="0"/>
            </w:pPr>
            <w:r w:rsidRPr="00C66FC7">
              <w:rPr>
                <w:b/>
                <w:bCs/>
              </w:rPr>
              <w:t>Low-Moderate</w:t>
            </w:r>
            <w:r w:rsidRPr="00147C69">
              <w:t>. Species not recorded in Project Area to date and is considered unlikely to occur given the highly degraded nature of native grassland present.</w:t>
            </w:r>
            <w:r w:rsidR="00B07B4E">
              <w:t xml:space="preserve"> </w:t>
            </w:r>
            <w:r w:rsidR="00B07B4E" w:rsidRPr="00B07B4E">
              <w:t>Of the remaining areas not yet surveyed due to access constraints, 2.34ha of potential plains grassland habitat in the Melton Plain occurs within the Project Area.</w:t>
            </w:r>
          </w:p>
        </w:tc>
      </w:tr>
      <w:tr w:rsidR="00C86113" w:rsidRPr="006D10F7" w14:paraId="6C6F83BF" w14:textId="77777777" w:rsidTr="00C66FC7">
        <w:tc>
          <w:tcPr>
            <w:cnfStyle w:val="001000000000" w:firstRow="0" w:lastRow="0" w:firstColumn="1" w:lastColumn="0" w:oddVBand="0" w:evenVBand="0" w:oddHBand="0" w:evenHBand="0" w:firstRowFirstColumn="0" w:firstRowLastColumn="0" w:lastRowFirstColumn="0" w:lastRowLastColumn="0"/>
            <w:tcW w:w="2127" w:type="dxa"/>
          </w:tcPr>
          <w:p w14:paraId="793B9AB6" w14:textId="77777777" w:rsidR="001A40D2" w:rsidRDefault="00147C69">
            <w:pPr>
              <w:pStyle w:val="TableText"/>
              <w:rPr>
                <w:b w:val="0"/>
              </w:rPr>
            </w:pPr>
            <w:r w:rsidRPr="00147C69">
              <w:t>Basalt Peppercress (</w:t>
            </w:r>
            <w:r w:rsidRPr="00C66FC7">
              <w:rPr>
                <w:i/>
                <w:iCs/>
              </w:rPr>
              <w:t>Lepidium hyssopifolium s.s.</w:t>
            </w:r>
            <w:r w:rsidRPr="00147C69">
              <w:t xml:space="preserve">) </w:t>
            </w:r>
          </w:p>
          <w:p w14:paraId="65AE299F" w14:textId="7732F706" w:rsidR="00C86113" w:rsidRPr="006D10F7" w:rsidRDefault="00147C69">
            <w:pPr>
              <w:pStyle w:val="TableText"/>
            </w:pPr>
            <w:r w:rsidRPr="00147C69">
              <w:t>(Endangered)</w:t>
            </w:r>
          </w:p>
        </w:tc>
        <w:tc>
          <w:tcPr>
            <w:tcW w:w="6945" w:type="dxa"/>
          </w:tcPr>
          <w:p w14:paraId="657FA1D0" w14:textId="5B11A916" w:rsidR="00C86113" w:rsidRPr="006D10F7" w:rsidRDefault="00147C69">
            <w:pPr>
              <w:pStyle w:val="TableText"/>
              <w:cnfStyle w:val="000000000000" w:firstRow="0" w:lastRow="0" w:firstColumn="0" w:lastColumn="0" w:oddVBand="0" w:evenVBand="0" w:oddHBand="0" w:evenHBand="0" w:firstRowFirstColumn="0" w:firstRowLastColumn="0" w:lastRowFirstColumn="0" w:lastRowLastColumn="0"/>
            </w:pPr>
            <w:r w:rsidRPr="00C66FC7">
              <w:rPr>
                <w:b/>
                <w:bCs/>
              </w:rPr>
              <w:t>Low-Moderate</w:t>
            </w:r>
            <w:r w:rsidRPr="00147C69">
              <w:t>. Known from a managed conservation population within Moorabool Reservoir, adjacent to the Project Area but no other records nearby. Most of the potential habitat near Moorabool Reservoir in areas not subject to cultivation, were assessed and species not recorded.</w:t>
            </w:r>
            <w:r w:rsidR="0026400E">
              <w:t xml:space="preserve"> </w:t>
            </w:r>
            <w:r w:rsidR="005A7456">
              <w:t xml:space="preserve">There </w:t>
            </w:r>
            <w:r w:rsidR="00733266">
              <w:t xml:space="preserve">is a lack of </w:t>
            </w:r>
            <w:r w:rsidR="005A7456" w:rsidRPr="009B7387">
              <w:t xml:space="preserve">records to indicate it occurs elsewhere nearby the </w:t>
            </w:r>
            <w:r w:rsidR="005A7456">
              <w:t>P</w:t>
            </w:r>
            <w:r w:rsidR="005A7456" w:rsidRPr="009B7387">
              <w:t>roject.</w:t>
            </w:r>
          </w:p>
        </w:tc>
      </w:tr>
      <w:tr w:rsidR="00C86113" w:rsidRPr="006D10F7" w14:paraId="1C7DE344" w14:textId="77777777" w:rsidTr="00C66FC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01DFB5CD" w14:textId="77777777" w:rsidR="001A40D2" w:rsidRDefault="00147C69">
            <w:pPr>
              <w:pStyle w:val="TableText"/>
              <w:rPr>
                <w:b w:val="0"/>
              </w:rPr>
            </w:pPr>
            <w:r w:rsidRPr="00147C69">
              <w:t>Spiny Rice-flower (</w:t>
            </w:r>
            <w:r w:rsidRPr="00C66FC7">
              <w:rPr>
                <w:i/>
                <w:iCs/>
              </w:rPr>
              <w:t>Pimelea spinescens subsp. spinescens</w:t>
            </w:r>
            <w:r w:rsidRPr="00147C69">
              <w:t xml:space="preserve">) </w:t>
            </w:r>
          </w:p>
          <w:p w14:paraId="0D1E38C4" w14:textId="176E69DB" w:rsidR="00C86113" w:rsidRPr="006D10F7" w:rsidRDefault="00147C69">
            <w:pPr>
              <w:pStyle w:val="TableText"/>
            </w:pPr>
            <w:r w:rsidRPr="00147C69">
              <w:t>(Endangered)</w:t>
            </w:r>
          </w:p>
        </w:tc>
        <w:tc>
          <w:tcPr>
            <w:tcW w:w="6945" w:type="dxa"/>
          </w:tcPr>
          <w:p w14:paraId="5B746CC7" w14:textId="241B63DF" w:rsidR="00C86113" w:rsidRPr="006D10F7" w:rsidRDefault="00147C69">
            <w:pPr>
              <w:pStyle w:val="TableText"/>
              <w:cnfStyle w:val="000000010000" w:firstRow="0" w:lastRow="0" w:firstColumn="0" w:lastColumn="0" w:oddVBand="0" w:evenVBand="0" w:oddHBand="0" w:evenHBand="1" w:firstRowFirstColumn="0" w:firstRowLastColumn="0" w:lastRowFirstColumn="0" w:lastRowLastColumn="0"/>
            </w:pPr>
            <w:r w:rsidRPr="00C66FC7">
              <w:rPr>
                <w:b/>
                <w:bCs/>
              </w:rPr>
              <w:t>Low-Moderate</w:t>
            </w:r>
            <w:r w:rsidRPr="00147C69">
              <w:t xml:space="preserve">. Limited habitat in Project Area. The species was originally assumed to have a moderate likelihood of remaining in moderate to high quality grassland in the Project Area, however, there is a limited extent of such grassland within the Project Area. These areas have been surveyed and the species was not located. </w:t>
            </w:r>
            <w:r w:rsidR="00B07B4E" w:rsidRPr="00B07B4E">
              <w:t>The potential unsurveyed habitat is less than 5ha and tend</w:t>
            </w:r>
            <w:r w:rsidR="000412C4">
              <w:t>s</w:t>
            </w:r>
            <w:r w:rsidR="00B07B4E" w:rsidRPr="00B07B4E">
              <w:t xml:space="preserve"> to be low quality, heavily grazed or subject to biomass build-up, which result</w:t>
            </w:r>
            <w:r w:rsidR="000412C4">
              <w:t>s</w:t>
            </w:r>
            <w:r w:rsidR="00B07B4E" w:rsidRPr="00B07B4E">
              <w:t xml:space="preserve"> in the unlikely occurrence of the species.</w:t>
            </w:r>
          </w:p>
        </w:tc>
      </w:tr>
      <w:tr w:rsidR="00C86113" w:rsidRPr="006D10F7" w14:paraId="57A2F715" w14:textId="77777777" w:rsidTr="00C66FC7">
        <w:tc>
          <w:tcPr>
            <w:cnfStyle w:val="001000000000" w:firstRow="0" w:lastRow="0" w:firstColumn="1" w:lastColumn="0" w:oddVBand="0" w:evenVBand="0" w:oddHBand="0" w:evenHBand="0" w:firstRowFirstColumn="0" w:firstRowLastColumn="0" w:lastRowFirstColumn="0" w:lastRowLastColumn="0"/>
            <w:tcW w:w="2127" w:type="dxa"/>
          </w:tcPr>
          <w:p w14:paraId="572D0FEF" w14:textId="77777777" w:rsidR="001A40D2" w:rsidRDefault="00147C69">
            <w:pPr>
              <w:pStyle w:val="TableText"/>
              <w:rPr>
                <w:b w:val="0"/>
              </w:rPr>
            </w:pPr>
            <w:r w:rsidRPr="00147C69">
              <w:t>Button Wrinklewort (</w:t>
            </w:r>
            <w:r w:rsidRPr="00C66FC7">
              <w:rPr>
                <w:i/>
                <w:iCs/>
              </w:rPr>
              <w:t>Rutidosis leptorhynchoides</w:t>
            </w:r>
            <w:r w:rsidRPr="00147C69">
              <w:t xml:space="preserve">) </w:t>
            </w:r>
          </w:p>
          <w:p w14:paraId="24845A6E" w14:textId="0C2A8B42" w:rsidR="00C86113" w:rsidRDefault="00147C69">
            <w:pPr>
              <w:pStyle w:val="TableText"/>
            </w:pPr>
            <w:r w:rsidRPr="00147C69">
              <w:t>(Endangered)</w:t>
            </w:r>
          </w:p>
        </w:tc>
        <w:tc>
          <w:tcPr>
            <w:tcW w:w="6945" w:type="dxa"/>
          </w:tcPr>
          <w:p w14:paraId="048E06AE" w14:textId="49D32FA3" w:rsidR="00C86113" w:rsidRPr="00E632D4" w:rsidRDefault="00147C69">
            <w:pPr>
              <w:pStyle w:val="TableText"/>
              <w:cnfStyle w:val="000000000000" w:firstRow="0" w:lastRow="0" w:firstColumn="0" w:lastColumn="0" w:oddVBand="0" w:evenVBand="0" w:oddHBand="0" w:evenHBand="0" w:firstRowFirstColumn="0" w:firstRowLastColumn="0" w:lastRowFirstColumn="0" w:lastRowLastColumn="0"/>
            </w:pPr>
            <w:r w:rsidRPr="00C66FC7">
              <w:rPr>
                <w:b/>
                <w:bCs/>
              </w:rPr>
              <w:t>Low-Moderate</w:t>
            </w:r>
            <w:r w:rsidRPr="00147C69">
              <w:t xml:space="preserve">. Areas of potential habitat limited within the Project Area. Known records are mostly to the south of the study area on the lower plain. Most potential habitat has been surveyed and the species has not been recorded. </w:t>
            </w:r>
            <w:r w:rsidR="00B07B4E" w:rsidRPr="00B07B4E">
              <w:t>The potential unsurveyed habitat is less than 5ha and tend</w:t>
            </w:r>
            <w:r w:rsidR="000412C4">
              <w:t>s</w:t>
            </w:r>
            <w:r w:rsidR="00B07B4E" w:rsidRPr="00B07B4E">
              <w:t xml:space="preserve"> to be low in quality, heavily grazed or subject to biomass build-up.</w:t>
            </w:r>
          </w:p>
        </w:tc>
      </w:tr>
      <w:tr w:rsidR="00C86113" w:rsidRPr="006D10F7" w14:paraId="321F8987" w14:textId="77777777" w:rsidTr="00C66FC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0339B12C" w14:textId="77777777" w:rsidR="001A40D2" w:rsidRDefault="00147C69">
            <w:pPr>
              <w:pStyle w:val="TableText"/>
              <w:rPr>
                <w:b w:val="0"/>
              </w:rPr>
            </w:pPr>
            <w:r w:rsidRPr="00147C69">
              <w:t>Swamp Fireweed (</w:t>
            </w:r>
            <w:r w:rsidRPr="00C66FC7">
              <w:rPr>
                <w:i/>
                <w:iCs/>
              </w:rPr>
              <w:t>Senecio psilocarpus</w:t>
            </w:r>
            <w:r w:rsidRPr="00147C69">
              <w:t xml:space="preserve">) </w:t>
            </w:r>
          </w:p>
          <w:p w14:paraId="21EDD179" w14:textId="46B75B63" w:rsidR="00C86113" w:rsidRPr="006D10F7" w:rsidRDefault="00147C69">
            <w:pPr>
              <w:pStyle w:val="TableText"/>
            </w:pPr>
            <w:r w:rsidRPr="00147C69">
              <w:t>(Vulnerable)</w:t>
            </w:r>
          </w:p>
        </w:tc>
        <w:tc>
          <w:tcPr>
            <w:tcW w:w="6945" w:type="dxa"/>
          </w:tcPr>
          <w:p w14:paraId="3B89D790" w14:textId="555016C5" w:rsidR="00C86113" w:rsidRPr="006D10F7" w:rsidRDefault="00147C69">
            <w:pPr>
              <w:pStyle w:val="TableText"/>
              <w:cnfStyle w:val="000000010000" w:firstRow="0" w:lastRow="0" w:firstColumn="0" w:lastColumn="0" w:oddVBand="0" w:evenVBand="0" w:oddHBand="0" w:evenHBand="1" w:firstRowFirstColumn="0" w:firstRowLastColumn="0" w:lastRowFirstColumn="0" w:lastRowLastColumn="0"/>
            </w:pPr>
            <w:r w:rsidRPr="00C66FC7">
              <w:rPr>
                <w:b/>
                <w:bCs/>
              </w:rPr>
              <w:t>Moderate</w:t>
            </w:r>
            <w:r w:rsidRPr="00147C69">
              <w:t>. Targeted surveys did not detect the species. However</w:t>
            </w:r>
            <w:r w:rsidR="00073F22">
              <w:t>,</w:t>
            </w:r>
            <w:r w:rsidR="00A33B3D">
              <w:t xml:space="preserve"> it has the</w:t>
            </w:r>
            <w:r w:rsidRPr="00147C69">
              <w:t xml:space="preserve"> potential to occur given one individual was recorded in Masons Swamp (DEECA Wetland 55625) within a grassy wetland area, immediately adjacent to the Project Area.</w:t>
            </w:r>
            <w:r w:rsidR="00664600">
              <w:t xml:space="preserve"> </w:t>
            </w:r>
            <w:r w:rsidR="00C46F38">
              <w:t>In addition t</w:t>
            </w:r>
            <w:r w:rsidR="00643978">
              <w:t>o</w:t>
            </w:r>
            <w:r w:rsidR="00C46F38">
              <w:t xml:space="preserve"> Mason’s Swamp</w:t>
            </w:r>
            <w:r w:rsidR="00643978">
              <w:t>,</w:t>
            </w:r>
            <w:r w:rsidR="00C46F38">
              <w:t xml:space="preserve"> there is </w:t>
            </w:r>
            <w:r w:rsidR="00664600" w:rsidRPr="00C74EF6">
              <w:t>1.22ha of potential habitat</w:t>
            </w:r>
            <w:r w:rsidR="00643978">
              <w:t xml:space="preserve"> that has not been surveyed </w:t>
            </w:r>
            <w:r w:rsidR="00664600" w:rsidRPr="00C74EF6">
              <w:t>within the Project Area</w:t>
            </w:r>
            <w:r w:rsidR="00FD1831">
              <w:t>.</w:t>
            </w:r>
          </w:p>
        </w:tc>
      </w:tr>
    </w:tbl>
    <w:p w14:paraId="4C83EFDC" w14:textId="77777777" w:rsidR="00C86113" w:rsidRDefault="00C86113" w:rsidP="00CC1638">
      <w:pPr>
        <w:pStyle w:val="BodyText"/>
      </w:pPr>
    </w:p>
    <w:p w14:paraId="7B0BC8AF" w14:textId="1237D465" w:rsidR="00A20720" w:rsidRDefault="00F84FDD" w:rsidP="00BF7FC2">
      <w:r>
        <w:fldChar w:fldCharType="begin"/>
      </w:r>
      <w:r>
        <w:instrText xml:space="preserve"> REF _Ref188036017 \h </w:instrText>
      </w:r>
      <w:r>
        <w:fldChar w:fldCharType="separate"/>
      </w:r>
      <w:r w:rsidR="00A10170" w:rsidRPr="009038E7">
        <w:t>Figure</w:t>
      </w:r>
      <w:r w:rsidR="00A10170">
        <w:t> </w:t>
      </w:r>
      <w:r w:rsidR="00A10170">
        <w:rPr>
          <w:noProof/>
        </w:rPr>
        <w:t>27</w:t>
      </w:r>
      <w:r w:rsidR="00A10170">
        <w:t>.</w:t>
      </w:r>
      <w:r w:rsidR="00A10170">
        <w:rPr>
          <w:noProof/>
        </w:rPr>
        <w:t>3</w:t>
      </w:r>
      <w:r>
        <w:fldChar w:fldCharType="end"/>
      </w:r>
      <w:r w:rsidR="00A20720">
        <w:t xml:space="preserve"> provides the location of the VBA records for these six EPBC Act listed species with an above ‘low’ likelihood of occurrence in the Project Area.</w:t>
      </w:r>
    </w:p>
    <w:p w14:paraId="49C4C264" w14:textId="7C7E4403" w:rsidR="00744491" w:rsidRDefault="00311B8E" w:rsidP="00BF7FC2">
      <w:r w:rsidRPr="7716C51B">
        <w:t>No EPBC Act listed threatened flora</w:t>
      </w:r>
      <w:r w:rsidR="00787234">
        <w:t>l</w:t>
      </w:r>
      <w:r w:rsidRPr="7716C51B">
        <w:t xml:space="preserve"> </w:t>
      </w:r>
      <w:r w:rsidR="00744491">
        <w:t xml:space="preserve">species have been recorded within the Project Area during field </w:t>
      </w:r>
      <w:r w:rsidR="00830FDF">
        <w:t>investigations</w:t>
      </w:r>
      <w:r w:rsidR="00110D68">
        <w:t>, including targeted surveys</w:t>
      </w:r>
      <w:r w:rsidR="00744491">
        <w:t>.</w:t>
      </w:r>
    </w:p>
    <w:p w14:paraId="0F65DA1B" w14:textId="2FD8F2E1" w:rsidR="00847AF6" w:rsidRDefault="00847AF6" w:rsidP="00544D18">
      <w:pPr>
        <w:pStyle w:val="ListBullet"/>
        <w:sectPr w:rsidR="00847AF6" w:rsidSect="001D2100">
          <w:footerReference w:type="even" r:id="rId34"/>
          <w:footerReference w:type="default" r:id="rId35"/>
          <w:footerReference w:type="first" r:id="rId36"/>
          <w:pgSz w:w="11906" w:h="16838" w:code="9"/>
          <w:pgMar w:top="1418" w:right="1418" w:bottom="1418" w:left="1418" w:header="1134" w:footer="340" w:gutter="0"/>
          <w:pgNumType w:chapStyle="1"/>
          <w:cols w:space="708"/>
          <w:docGrid w:linePitch="360"/>
        </w:sectPr>
      </w:pPr>
    </w:p>
    <w:p w14:paraId="516CF8A0" w14:textId="0EDD0FA0" w:rsidR="004E4263" w:rsidRDefault="00B55891" w:rsidP="004E4263">
      <w:r>
        <w:rPr>
          <w:noProof/>
        </w:rPr>
        <w:lastRenderedPageBreak/>
        <w:drawing>
          <wp:anchor distT="0" distB="0" distL="114300" distR="114300" simplePos="0" relativeHeight="251658250" behindDoc="1" locked="0" layoutInCell="1" allowOverlap="1" wp14:anchorId="7B6A81CB" wp14:editId="636A30E6">
            <wp:simplePos x="0" y="0"/>
            <wp:positionH relativeFrom="page">
              <wp:posOffset>507365</wp:posOffset>
            </wp:positionH>
            <wp:positionV relativeFrom="page">
              <wp:posOffset>282503</wp:posOffset>
            </wp:positionV>
            <wp:extent cx="9672955" cy="6839585"/>
            <wp:effectExtent l="0" t="0" r="4445" b="0"/>
            <wp:wrapNone/>
            <wp:docPr id="2254192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19276" name="Picture 4"/>
                    <pic:cNvPicPr/>
                  </pic:nvPicPr>
                  <pic:blipFill>
                    <a:blip r:embed="rId37" cstate="print">
                      <a:extLst>
                        <a:ext uri="{28A0092B-C50C-407E-A947-70E740481C1C}">
                          <a14:useLocalDpi xmlns:a14="http://schemas.microsoft.com/office/drawing/2010/main" val="0"/>
                        </a:ext>
                      </a:extLst>
                    </a:blip>
                    <a:stretch>
                      <a:fillRect/>
                    </a:stretch>
                  </pic:blipFill>
                  <pic:spPr>
                    <a:xfrm>
                      <a:off x="0" y="0"/>
                      <a:ext cx="9672955" cy="6839585"/>
                    </a:xfrm>
                    <a:prstGeom prst="rect">
                      <a:avLst/>
                    </a:prstGeom>
                  </pic:spPr>
                </pic:pic>
              </a:graphicData>
            </a:graphic>
            <wp14:sizeRelH relativeFrom="page">
              <wp14:pctWidth>0</wp14:pctWidth>
            </wp14:sizeRelH>
            <wp14:sizeRelV relativeFrom="page">
              <wp14:pctHeight>0</wp14:pctHeight>
            </wp14:sizeRelV>
          </wp:anchor>
        </w:drawing>
      </w:r>
      <w:r w:rsidR="006C02E6">
        <w:rPr>
          <w:noProof/>
        </w:rPr>
        <mc:AlternateContent>
          <mc:Choice Requires="wps">
            <w:drawing>
              <wp:anchor distT="0" distB="0" distL="114300" distR="114300" simplePos="0" relativeHeight="251658243" behindDoc="0" locked="0" layoutInCell="1" allowOverlap="1" wp14:anchorId="2B75AF33" wp14:editId="7E4CD3E9">
                <wp:simplePos x="0" y="0"/>
                <wp:positionH relativeFrom="page">
                  <wp:posOffset>571973</wp:posOffset>
                </wp:positionH>
                <wp:positionV relativeFrom="paragraph">
                  <wp:posOffset>-805815</wp:posOffset>
                </wp:positionV>
                <wp:extent cx="3965945" cy="586800"/>
                <wp:effectExtent l="0" t="0" r="0" b="635"/>
                <wp:wrapNone/>
                <wp:docPr id="1362295245"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5945" cy="586800"/>
                        </a:xfrm>
                        <a:prstGeom prst="rect">
                          <a:avLst/>
                        </a:prstGeom>
                        <a:solidFill>
                          <a:prstClr val="white"/>
                        </a:solidFill>
                        <a:ln>
                          <a:noFill/>
                        </a:ln>
                      </wps:spPr>
                      <wps:txbx>
                        <w:txbxContent>
                          <w:p w14:paraId="20FB89CD" w14:textId="4DCB6A3D" w:rsidR="00E67933" w:rsidRPr="00A414E8" w:rsidRDefault="00E67933" w:rsidP="009C1BAD">
                            <w:pPr>
                              <w:pStyle w:val="TableText"/>
                            </w:pPr>
                            <w:bookmarkStart w:id="45" w:name="_Ref188036017"/>
                            <w:r w:rsidRPr="009038E7">
                              <w:t>Figure</w:t>
                            </w:r>
                            <w:r>
                              <w:t> </w:t>
                            </w:r>
                            <w:r>
                              <w:fldChar w:fldCharType="begin"/>
                            </w:r>
                            <w:r>
                              <w:instrText>STYLEREF 1 \s</w:instrText>
                            </w:r>
                            <w:r>
                              <w:fldChar w:fldCharType="separate"/>
                            </w:r>
                            <w:r w:rsidR="00A10170">
                              <w:rPr>
                                <w:noProof/>
                              </w:rPr>
                              <w:t>27</w:t>
                            </w:r>
                            <w:r>
                              <w:fldChar w:fldCharType="end"/>
                            </w:r>
                            <w:r w:rsidR="00FF4AE2">
                              <w:t>.</w:t>
                            </w:r>
                            <w:r>
                              <w:fldChar w:fldCharType="begin"/>
                            </w:r>
                            <w:r>
                              <w:instrText>SEQ Figure \* ARABIC \s 1</w:instrText>
                            </w:r>
                            <w:r>
                              <w:fldChar w:fldCharType="separate"/>
                            </w:r>
                            <w:r w:rsidR="00A10170">
                              <w:rPr>
                                <w:noProof/>
                              </w:rPr>
                              <w:t>3</w:t>
                            </w:r>
                            <w:r>
                              <w:fldChar w:fldCharType="end"/>
                            </w:r>
                            <w:bookmarkEnd w:id="45"/>
                            <w:r w:rsidRPr="009038E7">
                              <w:t xml:space="preserve"> </w:t>
                            </w:r>
                            <w:r w:rsidRPr="00E67933">
                              <w:t xml:space="preserve">Location of existing </w:t>
                            </w:r>
                            <w:r w:rsidR="00A20720">
                              <w:t xml:space="preserve">VBA </w:t>
                            </w:r>
                            <w:r w:rsidRPr="00E67933">
                              <w:t>records of EPBC Act listed flora</w:t>
                            </w:r>
                            <w:r w:rsidR="003115C5">
                              <w:t>l</w:t>
                            </w:r>
                            <w:r w:rsidRPr="00E67933">
                              <w:t xml:space="preserve"> species </w:t>
                            </w:r>
                            <w:r w:rsidR="002B16E4">
                              <w:t>with an above 'low’ likelihood of occurrence within the Project Area</w:t>
                            </w:r>
                          </w:p>
                        </w:txbxContent>
                      </wps:txbx>
                      <wps:bodyPr rot="0" spcFirstLastPara="0" vertOverflow="overflow" horzOverflow="overflow" vert="horz" wrap="square" lIns="90000" tIns="72000" rIns="90000" bIns="72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75AF33" id="Text Box 28" o:spid="_x0000_s1028" type="#_x0000_t202" style="position:absolute;margin-left:45.05pt;margin-top:-63.45pt;width:312.3pt;height:46.2pt;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" stroked="f">
                <v:textbox style="mso-fit-shape-to-text:t" inset="2.5mm,2mm,2.5mm,2mm">
                  <w:txbxContent>
                    <w:p w14:paraId="20FB89CD" w14:textId="4DCB6A3D" w:rsidR="00E67933" w:rsidRPr="00A414E8" w:rsidRDefault="00E67933" w:rsidP="009C1BAD">
                      <w:pPr>
                        <w:pStyle w:val="TableText"/>
                      </w:pPr>
                      <w:bookmarkStart w:id="46" w:name="_Ref188036017"/>
                      <w:r w:rsidRPr="009038E7">
                        <w:t>Figure</w:t>
                      </w:r>
                      <w:r>
                        <w:t> </w:t>
                      </w:r>
                      <w:r>
                        <w:fldChar w:fldCharType="begin"/>
                      </w:r>
                      <w:r>
                        <w:instrText>STYLEREF 1 \s</w:instrText>
                      </w:r>
                      <w:r>
                        <w:fldChar w:fldCharType="separate"/>
                      </w:r>
                      <w:r w:rsidR="00A10170">
                        <w:rPr>
                          <w:noProof/>
                        </w:rPr>
                        <w:t>27</w:t>
                      </w:r>
                      <w:r>
                        <w:fldChar w:fldCharType="end"/>
                      </w:r>
                      <w:r w:rsidR="00FF4AE2">
                        <w:t>.</w:t>
                      </w:r>
                      <w:r>
                        <w:fldChar w:fldCharType="begin"/>
                      </w:r>
                      <w:r>
                        <w:instrText>SEQ Figure \* ARABIC \s 1</w:instrText>
                      </w:r>
                      <w:r>
                        <w:fldChar w:fldCharType="separate"/>
                      </w:r>
                      <w:r w:rsidR="00A10170">
                        <w:rPr>
                          <w:noProof/>
                        </w:rPr>
                        <w:t>3</w:t>
                      </w:r>
                      <w:r>
                        <w:fldChar w:fldCharType="end"/>
                      </w:r>
                      <w:bookmarkEnd w:id="46"/>
                      <w:r w:rsidRPr="009038E7">
                        <w:t xml:space="preserve"> </w:t>
                      </w:r>
                      <w:r w:rsidRPr="00E67933">
                        <w:t xml:space="preserve">Location of existing </w:t>
                      </w:r>
                      <w:r w:rsidR="00A20720">
                        <w:t xml:space="preserve">VBA </w:t>
                      </w:r>
                      <w:r w:rsidRPr="00E67933">
                        <w:t>records of EPBC Act listed flora</w:t>
                      </w:r>
                      <w:r w:rsidR="003115C5">
                        <w:t>l</w:t>
                      </w:r>
                      <w:r w:rsidRPr="00E67933">
                        <w:t xml:space="preserve"> species </w:t>
                      </w:r>
                      <w:r w:rsidR="002B16E4">
                        <w:t>with an above 'low’ likelihood of occurrence within the Project Area</w:t>
                      </w:r>
                    </w:p>
                  </w:txbxContent>
                </v:textbox>
                <w10:wrap anchorx="page"/>
              </v:shape>
            </w:pict>
          </mc:Fallback>
        </mc:AlternateContent>
      </w:r>
    </w:p>
    <w:p w14:paraId="5C8B0284" w14:textId="49B2CE2B" w:rsidR="004E4263" w:rsidRDefault="004E4263" w:rsidP="004E4263">
      <w:pPr>
        <w:sectPr w:rsidR="004E4263" w:rsidSect="001D2100">
          <w:pgSz w:w="16838" w:h="11906" w:orient="landscape" w:code="9"/>
          <w:pgMar w:top="1418" w:right="1418" w:bottom="1418" w:left="1418" w:header="1134" w:footer="340" w:gutter="0"/>
          <w:pgNumType w:chapStyle="1"/>
          <w:cols w:space="708"/>
          <w:docGrid w:linePitch="360"/>
        </w:sectPr>
      </w:pPr>
    </w:p>
    <w:p w14:paraId="005169BD" w14:textId="204A1A8B" w:rsidR="008214FC" w:rsidRDefault="008214FC" w:rsidP="008214FC">
      <w:pPr>
        <w:pStyle w:val="Heading3"/>
      </w:pPr>
      <w:bookmarkStart w:id="47" w:name="_Ref185498621"/>
      <w:bookmarkStart w:id="48" w:name="_Toc201046907"/>
      <w:r>
        <w:lastRenderedPageBreak/>
        <w:t>Threatened fauna</w:t>
      </w:r>
      <w:bookmarkEnd w:id="47"/>
      <w:bookmarkEnd w:id="48"/>
    </w:p>
    <w:p w14:paraId="6DEE5F0D" w14:textId="758541AB" w:rsidR="00097F34" w:rsidRDefault="00097F34" w:rsidP="006B100E">
      <w:r w:rsidRPr="00C6011F">
        <w:t>A likelihood of occurrence</w:t>
      </w:r>
      <w:r w:rsidRPr="00C6011F" w:rsidDel="00E15A1D">
        <w:t xml:space="preserve"> </w:t>
      </w:r>
      <w:r w:rsidRPr="00C6011F">
        <w:t xml:space="preserve">assessment was undertaken of all threatened fauna species previously recorded or modelled to occur in the study area. Species considered in the assessment </w:t>
      </w:r>
      <w:r w:rsidR="00361087">
        <w:t>were</w:t>
      </w:r>
      <w:r w:rsidRPr="00C6011F">
        <w:t xml:space="preserve"> derived from searches of the PMST, VBA, </w:t>
      </w:r>
      <w:r w:rsidR="000A5CDF">
        <w:t>BirdLife</w:t>
      </w:r>
      <w:r w:rsidRPr="00C6011F">
        <w:t xml:space="preserve"> Australia Birdata Atlas and other species listed in the scoping requirements</w:t>
      </w:r>
      <w:r w:rsidR="00361087">
        <w:t xml:space="preserve"> for the Project</w:t>
      </w:r>
      <w:r w:rsidRPr="00C6011F">
        <w:t xml:space="preserve">. Species were initially assessed for their likelihood of occurrence in the Project Land and subsequently assessed </w:t>
      </w:r>
      <w:r w:rsidR="00855DDE" w:rsidRPr="00C6011F">
        <w:t>for the</w:t>
      </w:r>
      <w:r w:rsidR="00855DDE">
        <w:t xml:space="preserve">ir likelihood of occurrence within </w:t>
      </w:r>
      <w:r w:rsidRPr="00C6011F">
        <w:t>the Project Area</w:t>
      </w:r>
      <w:r w:rsidR="00D30A30">
        <w:t>.</w:t>
      </w:r>
    </w:p>
    <w:p w14:paraId="125F3AB5" w14:textId="057AF199" w:rsidR="008B394C" w:rsidRDefault="008B394C" w:rsidP="006B100E">
      <w:r>
        <w:t>F</w:t>
      </w:r>
      <w:r w:rsidR="00927FFE">
        <w:t>ifteen</w:t>
      </w:r>
      <w:r w:rsidRPr="00C6011F" w:rsidDel="003D5B6D">
        <w:t xml:space="preserve"> </w:t>
      </w:r>
      <w:r w:rsidRPr="00C6011F">
        <w:t>EPBC Act listed threatened f</w:t>
      </w:r>
      <w:r>
        <w:t>auna</w:t>
      </w:r>
      <w:r w:rsidRPr="00C6011F">
        <w:t xml:space="preserve"> </w:t>
      </w:r>
      <w:r>
        <w:t>species</w:t>
      </w:r>
      <w:r w:rsidRPr="00C6011F">
        <w:t xml:space="preserve"> </w:t>
      </w:r>
      <w:r w:rsidR="000D6137">
        <w:t xml:space="preserve">were considered to </w:t>
      </w:r>
      <w:r>
        <w:t xml:space="preserve">have </w:t>
      </w:r>
      <w:r w:rsidR="000D6137">
        <w:t>an above</w:t>
      </w:r>
      <w:r w:rsidRPr="00C6011F">
        <w:t xml:space="preserve"> </w:t>
      </w:r>
      <w:r w:rsidR="00275F9D">
        <w:t>‘</w:t>
      </w:r>
      <w:r w:rsidRPr="00C6011F">
        <w:t>low</w:t>
      </w:r>
      <w:r w:rsidR="00275F9D">
        <w:t>’</w:t>
      </w:r>
      <w:r w:rsidRPr="00C6011F">
        <w:t xml:space="preserve"> likelihood of occurrence</w:t>
      </w:r>
      <w:r>
        <w:t xml:space="preserve"> in the Project Area</w:t>
      </w:r>
      <w:r w:rsidR="00C9372A">
        <w:t xml:space="preserve">, </w:t>
      </w:r>
      <w:r w:rsidR="001E1C03">
        <w:t xml:space="preserve">which are </w:t>
      </w:r>
      <w:r w:rsidR="00C9372A">
        <w:t xml:space="preserve">described in </w:t>
      </w:r>
      <w:r w:rsidR="00C2265E" w:rsidRPr="00CC5C53">
        <w:t xml:space="preserve">in </w:t>
      </w:r>
      <w:r w:rsidR="00C2265E" w:rsidRPr="009C1BAD">
        <w:rPr>
          <w:bCs/>
        </w:rPr>
        <w:t>Table 8</w:t>
      </w:r>
      <w:r w:rsidR="00C2265E">
        <w:rPr>
          <w:bCs/>
        </w:rPr>
        <w:t>.</w:t>
      </w:r>
      <w:r w:rsidR="00C2265E" w:rsidRPr="009C1BAD">
        <w:rPr>
          <w:bCs/>
        </w:rPr>
        <w:t>5</w:t>
      </w:r>
      <w:r w:rsidR="00C2265E">
        <w:rPr>
          <w:bCs/>
        </w:rPr>
        <w:t xml:space="preserve"> of </w:t>
      </w:r>
      <w:r w:rsidR="00CC5C53" w:rsidRPr="00706F7A">
        <w:rPr>
          <w:b/>
        </w:rPr>
        <w:t xml:space="preserve">Chapter 8: Biodiversity and </w:t>
      </w:r>
      <w:r w:rsidR="004D3915">
        <w:rPr>
          <w:b/>
        </w:rPr>
        <w:t>h</w:t>
      </w:r>
      <w:r w:rsidR="004D3915" w:rsidRPr="00706F7A">
        <w:rPr>
          <w:b/>
        </w:rPr>
        <w:t>abitat</w:t>
      </w:r>
      <w:r w:rsidR="004D3915" w:rsidRPr="00CC5C53">
        <w:t xml:space="preserve">, </w:t>
      </w:r>
      <w:r w:rsidR="004D3915">
        <w:t>and</w:t>
      </w:r>
      <w:r w:rsidR="0089066F" w:rsidRPr="0089066F">
        <w:t xml:space="preserve"> a summary of the likelihood of occurrence is discussed in</w:t>
      </w:r>
      <w:r w:rsidR="00241A6F">
        <w:t xml:space="preserve"> </w:t>
      </w:r>
      <w:r w:rsidR="00241A6F">
        <w:fldChar w:fldCharType="begin"/>
      </w:r>
      <w:r w:rsidR="00241A6F">
        <w:instrText xml:space="preserve"> REF _Ref199778853 \h </w:instrText>
      </w:r>
      <w:r w:rsidR="00241A6F">
        <w:fldChar w:fldCharType="separate"/>
      </w:r>
      <w:r w:rsidR="00241A6F">
        <w:t xml:space="preserve">Table </w:t>
      </w:r>
      <w:r w:rsidR="00241A6F">
        <w:rPr>
          <w:noProof/>
        </w:rPr>
        <w:t>27</w:t>
      </w:r>
      <w:r w:rsidR="00241A6F">
        <w:t>.</w:t>
      </w:r>
      <w:r w:rsidR="00241A6F">
        <w:rPr>
          <w:noProof/>
        </w:rPr>
        <w:t>3</w:t>
      </w:r>
      <w:r w:rsidR="00241A6F">
        <w:fldChar w:fldCharType="end"/>
      </w:r>
      <w:r w:rsidR="00B007B9">
        <w:fldChar w:fldCharType="begin"/>
      </w:r>
      <w:r w:rsidR="00B007B9">
        <w:instrText xml:space="preserve"> REF _Ref190251975 \h </w:instrText>
      </w:r>
      <w:r w:rsidR="00B007B9">
        <w:fldChar w:fldCharType="separate"/>
      </w:r>
      <w:r w:rsidR="00B007B9">
        <w:fldChar w:fldCharType="end"/>
      </w:r>
      <w:r w:rsidR="00C2265E">
        <w:t>.</w:t>
      </w:r>
    </w:p>
    <w:p w14:paraId="0166CC1C" w14:textId="31E8D087" w:rsidR="00515BBE" w:rsidRDefault="00515BBE" w:rsidP="00706F7A">
      <w:pPr>
        <w:pStyle w:val="Caption"/>
      </w:pPr>
      <w:bookmarkStart w:id="49" w:name="_Ref199778853"/>
      <w:bookmarkStart w:id="50" w:name="_Ref190251975"/>
      <w:r>
        <w:t xml:space="preserve">Table </w:t>
      </w:r>
      <w:fldSimple w:instr=" STYLEREF 1 \s ">
        <w:r w:rsidR="00241A6F">
          <w:rPr>
            <w:noProof/>
          </w:rPr>
          <w:t>27</w:t>
        </w:r>
      </w:fldSimple>
      <w:r w:rsidR="00241A6F">
        <w:t>.</w:t>
      </w:r>
      <w:fldSimple w:instr=" SEQ Table \* ARABIC \s 1 ">
        <w:r w:rsidR="00241A6F">
          <w:rPr>
            <w:noProof/>
          </w:rPr>
          <w:t>3</w:t>
        </w:r>
      </w:fldSimple>
      <w:bookmarkEnd w:id="49"/>
      <w:bookmarkEnd w:id="50"/>
      <w:r w:rsidR="00B007B9">
        <w:rPr>
          <w:noProof/>
        </w:rPr>
        <w:t xml:space="preserve"> </w:t>
      </w:r>
      <w:r>
        <w:t>Threatened fauna</w:t>
      </w:r>
      <w:r w:rsidRPr="006D59C8">
        <w:t xml:space="preserve"> </w:t>
      </w:r>
      <w:r>
        <w:t xml:space="preserve">with an above ‘low’ likelihood within the Project Area </w:t>
      </w:r>
    </w:p>
    <w:tbl>
      <w:tblPr>
        <w:tblStyle w:val="WVTTable2"/>
        <w:tblW w:w="5000" w:type="pct"/>
        <w:tblLook w:val="04A0" w:firstRow="1" w:lastRow="0" w:firstColumn="1" w:lastColumn="0" w:noHBand="0" w:noVBand="1"/>
      </w:tblPr>
      <w:tblGrid>
        <w:gridCol w:w="2835"/>
        <w:gridCol w:w="6235"/>
      </w:tblGrid>
      <w:tr w:rsidR="00515BBE" w14:paraId="05550B05" w14:textId="77777777" w:rsidTr="00706F7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63" w:type="pct"/>
          </w:tcPr>
          <w:p w14:paraId="5FB0F356" w14:textId="77777777" w:rsidR="00515BBE" w:rsidRDefault="00515BBE">
            <w:pPr>
              <w:pStyle w:val="TableText"/>
            </w:pPr>
            <w:r>
              <w:t>Species</w:t>
            </w:r>
          </w:p>
        </w:tc>
        <w:tc>
          <w:tcPr>
            <w:tcW w:w="3438" w:type="pct"/>
          </w:tcPr>
          <w:p w14:paraId="2D85E954" w14:textId="77777777" w:rsidR="00515BBE" w:rsidRDefault="00515BBE">
            <w:pPr>
              <w:pStyle w:val="TableText"/>
              <w:cnfStyle w:val="100000000000" w:firstRow="1" w:lastRow="0" w:firstColumn="0" w:lastColumn="0" w:oddVBand="0" w:evenVBand="0" w:oddHBand="0" w:evenHBand="0" w:firstRowFirstColumn="0" w:firstRowLastColumn="0" w:lastRowFirstColumn="0" w:lastRowLastColumn="0"/>
            </w:pPr>
            <w:r>
              <w:t>Likelihood of occurrence within the Project Area</w:t>
            </w:r>
          </w:p>
        </w:tc>
      </w:tr>
      <w:tr w:rsidR="00515BBE" w14:paraId="57B628B5" w14:textId="77777777" w:rsidTr="00706F7A">
        <w:tc>
          <w:tcPr>
            <w:cnfStyle w:val="001000000000" w:firstRow="0" w:lastRow="0" w:firstColumn="1" w:lastColumn="0" w:oddVBand="0" w:evenVBand="0" w:oddHBand="0" w:evenHBand="0" w:firstRowFirstColumn="0" w:firstRowLastColumn="0" w:lastRowFirstColumn="0" w:lastRowLastColumn="0"/>
            <w:tcW w:w="1563" w:type="pct"/>
          </w:tcPr>
          <w:p w14:paraId="00638266" w14:textId="445FFCCF" w:rsidR="00515BBE" w:rsidRPr="006363DD" w:rsidRDefault="00515BBE">
            <w:pPr>
              <w:pStyle w:val="TableText"/>
            </w:pPr>
            <w:r w:rsidRPr="006363DD">
              <w:t>Growling Grass Frog (</w:t>
            </w:r>
            <w:r w:rsidRPr="006D70FA">
              <w:rPr>
                <w:i/>
              </w:rPr>
              <w:t>Litoria raniformis</w:t>
            </w:r>
            <w:r w:rsidRPr="006363DD">
              <w:t>)</w:t>
            </w:r>
            <w:r>
              <w:t xml:space="preserve"> </w:t>
            </w:r>
            <w:r w:rsidR="004D6268">
              <w:t>(Vulnerable)</w:t>
            </w:r>
          </w:p>
        </w:tc>
        <w:tc>
          <w:tcPr>
            <w:tcW w:w="3438" w:type="pct"/>
          </w:tcPr>
          <w:p w14:paraId="15938731" w14:textId="2242325E" w:rsidR="00515BBE" w:rsidRPr="00820269" w:rsidRDefault="00515BBE">
            <w:pPr>
              <w:pStyle w:val="TableText"/>
              <w:cnfStyle w:val="000000000000" w:firstRow="0" w:lastRow="0" w:firstColumn="0" w:lastColumn="0" w:oddVBand="0" w:evenVBand="0" w:oddHBand="0" w:evenHBand="0" w:firstRowFirstColumn="0" w:firstRowLastColumn="0" w:lastRowFirstColumn="0" w:lastRowLastColumn="0"/>
              <w:rPr>
                <w:b/>
                <w:bCs/>
              </w:rPr>
            </w:pPr>
            <w:r w:rsidRPr="00DB1104">
              <w:rPr>
                <w:b/>
                <w:bCs/>
              </w:rPr>
              <w:t>High</w:t>
            </w:r>
            <w:r>
              <w:t>.</w:t>
            </w:r>
            <w:r w:rsidRPr="00C6011F">
              <w:t xml:space="preserve"> Potential aquatic and riparian habitat was identified within and nearby the Project Area, scattered between west of Lexton to east of Melton.</w:t>
            </w:r>
          </w:p>
        </w:tc>
      </w:tr>
      <w:tr w:rsidR="00515BBE" w14:paraId="54D7236F" w14:textId="77777777" w:rsidTr="00706F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3" w:type="pct"/>
          </w:tcPr>
          <w:p w14:paraId="29FD34DF" w14:textId="22A95D87" w:rsidR="00515BBE" w:rsidRDefault="00515BBE">
            <w:pPr>
              <w:pStyle w:val="TableText"/>
            </w:pPr>
            <w:r w:rsidRPr="006363DD">
              <w:t>Blue-winged Parrot (</w:t>
            </w:r>
            <w:r w:rsidRPr="006D70FA">
              <w:rPr>
                <w:i/>
              </w:rPr>
              <w:t>Neophema chrysostoma</w:t>
            </w:r>
            <w:r w:rsidRPr="006363DD">
              <w:t>)</w:t>
            </w:r>
            <w:r>
              <w:t xml:space="preserve"> </w:t>
            </w:r>
            <w:r w:rsidR="004D6268">
              <w:t>(Vulnerable)</w:t>
            </w:r>
          </w:p>
        </w:tc>
        <w:tc>
          <w:tcPr>
            <w:tcW w:w="3438" w:type="pct"/>
          </w:tcPr>
          <w:p w14:paraId="59F987AF" w14:textId="70DE90C3" w:rsidR="00515BBE" w:rsidRDefault="00515BBE">
            <w:pPr>
              <w:pStyle w:val="TableText"/>
              <w:cnfStyle w:val="000000010000" w:firstRow="0" w:lastRow="0" w:firstColumn="0" w:lastColumn="0" w:oddVBand="0" w:evenVBand="0" w:oddHBand="0" w:evenHBand="1" w:firstRowFirstColumn="0" w:firstRowLastColumn="0" w:lastRowFirstColumn="0" w:lastRowLastColumn="0"/>
            </w:pPr>
            <w:r w:rsidRPr="00DB1104">
              <w:rPr>
                <w:b/>
                <w:bCs/>
              </w:rPr>
              <w:t>High</w:t>
            </w:r>
            <w:r>
              <w:rPr>
                <w:b/>
                <w:bCs/>
              </w:rPr>
              <w:t xml:space="preserve">. </w:t>
            </w:r>
            <w:r>
              <w:t>The has been observed by a third party in 2019 along R Charleston Road, Clunes, which transverses the Project Area.</w:t>
            </w:r>
          </w:p>
        </w:tc>
      </w:tr>
      <w:tr w:rsidR="00515BBE" w14:paraId="6BA87804" w14:textId="77777777" w:rsidTr="00706F7A">
        <w:tc>
          <w:tcPr>
            <w:cnfStyle w:val="001000000000" w:firstRow="0" w:lastRow="0" w:firstColumn="1" w:lastColumn="0" w:oddVBand="0" w:evenVBand="0" w:oddHBand="0" w:evenHBand="0" w:firstRowFirstColumn="0" w:firstRowLastColumn="0" w:lastRowFirstColumn="0" w:lastRowLastColumn="0"/>
            <w:tcW w:w="1563" w:type="pct"/>
          </w:tcPr>
          <w:p w14:paraId="5C773183" w14:textId="34659EEA" w:rsidR="00515BBE" w:rsidRPr="006363DD" w:rsidRDefault="00515BBE">
            <w:pPr>
              <w:pStyle w:val="TableText"/>
            </w:pPr>
            <w:r w:rsidRPr="006363DD">
              <w:t>Brown Treecreeper (</w:t>
            </w:r>
            <w:r w:rsidRPr="006D70FA">
              <w:rPr>
                <w:i/>
              </w:rPr>
              <w:t>Climacteris picumnus</w:t>
            </w:r>
            <w:r w:rsidRPr="006363DD">
              <w:t>)</w:t>
            </w:r>
            <w:r>
              <w:t xml:space="preserve"> (V</w:t>
            </w:r>
            <w:r w:rsidR="004D6268">
              <w:t>ulnerable)</w:t>
            </w:r>
          </w:p>
        </w:tc>
        <w:tc>
          <w:tcPr>
            <w:tcW w:w="3438" w:type="pct"/>
          </w:tcPr>
          <w:p w14:paraId="1F8926F6" w14:textId="2E5EC98B" w:rsidR="00515BBE" w:rsidRPr="00EE0BB1" w:rsidRDefault="00515BBE">
            <w:pPr>
              <w:pStyle w:val="TableText"/>
              <w:cnfStyle w:val="000000000000" w:firstRow="0" w:lastRow="0" w:firstColumn="0" w:lastColumn="0" w:oddVBand="0" w:evenVBand="0" w:oddHBand="0" w:evenHBand="0" w:firstRowFirstColumn="0" w:firstRowLastColumn="0" w:lastRowFirstColumn="0" w:lastRowLastColumn="0"/>
              <w:rPr>
                <w:b/>
                <w:bCs/>
              </w:rPr>
            </w:pPr>
            <w:r w:rsidRPr="00A718F1">
              <w:rPr>
                <w:rFonts w:cstheme="majorBidi"/>
                <w:b/>
                <w:bCs/>
              </w:rPr>
              <w:t>Present</w:t>
            </w:r>
            <w:r>
              <w:rPr>
                <w:rFonts w:cstheme="majorBidi"/>
                <w:b/>
                <w:bCs/>
              </w:rPr>
              <w:t xml:space="preserve">. </w:t>
            </w:r>
            <w:r w:rsidRPr="00C6011F">
              <w:t>Observed opportunistically across several forested areas, including at Long Forest, Lerderderg and north of Lexton.</w:t>
            </w:r>
          </w:p>
        </w:tc>
      </w:tr>
      <w:tr w:rsidR="00515BBE" w14:paraId="0982D3F2" w14:textId="77777777" w:rsidTr="00706F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3" w:type="pct"/>
          </w:tcPr>
          <w:p w14:paraId="39112AB0" w14:textId="1C92DA9A" w:rsidR="00515BBE" w:rsidRDefault="00515BBE">
            <w:pPr>
              <w:pStyle w:val="TableText"/>
            </w:pPr>
            <w:r w:rsidRPr="006363DD">
              <w:t>Diamond Firetail (</w:t>
            </w:r>
            <w:r w:rsidRPr="006D70FA">
              <w:rPr>
                <w:i/>
              </w:rPr>
              <w:t>Stagonopleura guttata</w:t>
            </w:r>
            <w:r w:rsidRPr="006363DD">
              <w:t>)</w:t>
            </w:r>
            <w:r>
              <w:t xml:space="preserve"> </w:t>
            </w:r>
            <w:r w:rsidR="004D6268">
              <w:t>(Vulnerable)</w:t>
            </w:r>
          </w:p>
        </w:tc>
        <w:tc>
          <w:tcPr>
            <w:tcW w:w="3438" w:type="pct"/>
          </w:tcPr>
          <w:p w14:paraId="599A24CE" w14:textId="318D7FA8" w:rsidR="00515BBE" w:rsidRDefault="00515BBE">
            <w:pPr>
              <w:pStyle w:val="TableText"/>
              <w:cnfStyle w:val="000000010000" w:firstRow="0" w:lastRow="0" w:firstColumn="0" w:lastColumn="0" w:oddVBand="0" w:evenVBand="0" w:oddHBand="0" w:evenHBand="1" w:firstRowFirstColumn="0" w:firstRowLastColumn="0" w:lastRowFirstColumn="0" w:lastRowLastColumn="0"/>
            </w:pPr>
            <w:r w:rsidRPr="00DB1104">
              <w:rPr>
                <w:b/>
                <w:bCs/>
              </w:rPr>
              <w:t>Present</w:t>
            </w:r>
            <w:r>
              <w:rPr>
                <w:b/>
                <w:bCs/>
              </w:rPr>
              <w:t>.</w:t>
            </w:r>
            <w:r>
              <w:rPr>
                <w:b/>
              </w:rPr>
              <w:t xml:space="preserve"> </w:t>
            </w:r>
            <w:r w:rsidRPr="00C6011F">
              <w:t xml:space="preserve">Four individuals </w:t>
            </w:r>
            <w:r w:rsidR="00C2265E">
              <w:t>were</w:t>
            </w:r>
            <w:r w:rsidRPr="00C6011F">
              <w:t xml:space="preserve"> recorded in the Long Forest area, south of the Project Area, and may also be present in the Lerderderg environs.</w:t>
            </w:r>
          </w:p>
        </w:tc>
      </w:tr>
      <w:tr w:rsidR="00515BBE" w14:paraId="0FA4AAE0" w14:textId="77777777" w:rsidTr="00706F7A">
        <w:tc>
          <w:tcPr>
            <w:cnfStyle w:val="001000000000" w:firstRow="0" w:lastRow="0" w:firstColumn="1" w:lastColumn="0" w:oddVBand="0" w:evenVBand="0" w:oddHBand="0" w:evenHBand="0" w:firstRowFirstColumn="0" w:firstRowLastColumn="0" w:lastRowFirstColumn="0" w:lastRowLastColumn="0"/>
            <w:tcW w:w="1563" w:type="pct"/>
          </w:tcPr>
          <w:p w14:paraId="7B09ADF9" w14:textId="54965BCF" w:rsidR="00515BBE" w:rsidRPr="006363DD" w:rsidRDefault="00515BBE">
            <w:pPr>
              <w:pStyle w:val="TableText"/>
            </w:pPr>
            <w:r w:rsidRPr="006363DD">
              <w:t>Gang-gang Cockatoo (</w:t>
            </w:r>
            <w:r w:rsidRPr="006D70FA">
              <w:rPr>
                <w:i/>
              </w:rPr>
              <w:t>Callocephalon fimbriatum</w:t>
            </w:r>
            <w:r w:rsidRPr="006363DD">
              <w:t>)</w:t>
            </w:r>
            <w:r>
              <w:t xml:space="preserve"> </w:t>
            </w:r>
            <w:r w:rsidR="004D6268">
              <w:t>(Endangered)</w:t>
            </w:r>
          </w:p>
        </w:tc>
        <w:tc>
          <w:tcPr>
            <w:tcW w:w="3438" w:type="pct"/>
          </w:tcPr>
          <w:p w14:paraId="2B8E5D79" w14:textId="275C619C" w:rsidR="00515BBE" w:rsidRPr="009F1AA0" w:rsidRDefault="00515BBE">
            <w:pPr>
              <w:pStyle w:val="TableText"/>
              <w:cnfStyle w:val="000000000000" w:firstRow="0" w:lastRow="0" w:firstColumn="0" w:lastColumn="0" w:oddVBand="0" w:evenVBand="0" w:oddHBand="0" w:evenHBand="0" w:firstRowFirstColumn="0" w:firstRowLastColumn="0" w:lastRowFirstColumn="0" w:lastRowLastColumn="0"/>
              <w:rPr>
                <w:b/>
                <w:bCs/>
              </w:rPr>
            </w:pPr>
            <w:r w:rsidRPr="00A718F1">
              <w:rPr>
                <w:rFonts w:cstheme="majorBidi"/>
                <w:b/>
                <w:bCs/>
              </w:rPr>
              <w:t>Present</w:t>
            </w:r>
            <w:r>
              <w:rPr>
                <w:rFonts w:cstheme="majorBidi"/>
                <w:b/>
                <w:bCs/>
              </w:rPr>
              <w:t xml:space="preserve">. </w:t>
            </w:r>
            <w:r w:rsidRPr="00C6011F">
              <w:t xml:space="preserve">11 individuals </w:t>
            </w:r>
            <w:r w:rsidR="00C2265E">
              <w:t>were</w:t>
            </w:r>
            <w:r w:rsidRPr="00C6011F">
              <w:t xml:space="preserve"> observed opportunistically in the vicinity of Lerderderg State Park, Long Forest Nature Conservation Reserve and on the Melton Plain. Also recorded on a SongMeter south of Wombat State Forest. Multiple</w:t>
            </w:r>
            <w:r>
              <w:t xml:space="preserve"> database</w:t>
            </w:r>
            <w:r w:rsidRPr="00C6011F">
              <w:t xml:space="preserve"> records (&gt;50) within the study area, including recent records. Suitable forest and woodland habitat scattered throughout the Project Area.</w:t>
            </w:r>
          </w:p>
        </w:tc>
      </w:tr>
      <w:tr w:rsidR="00515BBE" w14:paraId="0DDD883D" w14:textId="77777777" w:rsidTr="00706F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3" w:type="pct"/>
          </w:tcPr>
          <w:p w14:paraId="3B3C0487" w14:textId="44E31DD1" w:rsidR="00515BBE" w:rsidRDefault="00515BBE">
            <w:pPr>
              <w:pStyle w:val="TableText"/>
            </w:pPr>
            <w:r w:rsidRPr="006363DD">
              <w:t>Hooded Robin</w:t>
            </w:r>
            <w:r w:rsidR="00487B6E">
              <w:t xml:space="preserve"> </w:t>
            </w:r>
            <w:r w:rsidR="00487B6E" w:rsidRPr="00487B6E">
              <w:t>(south-eastern)</w:t>
            </w:r>
            <w:r w:rsidRPr="006363DD">
              <w:t xml:space="preserve"> (</w:t>
            </w:r>
            <w:r w:rsidRPr="006D70FA">
              <w:rPr>
                <w:i/>
                <w:iCs/>
              </w:rPr>
              <w:t>Melanodryas cucullata</w:t>
            </w:r>
            <w:r w:rsidRPr="006363DD">
              <w:t>)</w:t>
            </w:r>
            <w:r>
              <w:t xml:space="preserve"> </w:t>
            </w:r>
            <w:r w:rsidR="004D6268">
              <w:t>(Endangered)</w:t>
            </w:r>
          </w:p>
        </w:tc>
        <w:tc>
          <w:tcPr>
            <w:tcW w:w="3438" w:type="pct"/>
          </w:tcPr>
          <w:p w14:paraId="5B23F792" w14:textId="18549BBC" w:rsidR="00515BBE" w:rsidRDefault="00515BBE">
            <w:pPr>
              <w:pStyle w:val="TableText"/>
              <w:cnfStyle w:val="000000010000" w:firstRow="0" w:lastRow="0" w:firstColumn="0" w:lastColumn="0" w:oddVBand="0" w:evenVBand="0" w:oddHBand="0" w:evenHBand="1" w:firstRowFirstColumn="0" w:firstRowLastColumn="0" w:lastRowFirstColumn="0" w:lastRowLastColumn="0"/>
            </w:pPr>
            <w:r w:rsidRPr="00DB1104">
              <w:rPr>
                <w:b/>
                <w:bCs/>
              </w:rPr>
              <w:t>Moderate</w:t>
            </w:r>
            <w:r>
              <w:rPr>
                <w:b/>
                <w:bCs/>
              </w:rPr>
              <w:t xml:space="preserve">. </w:t>
            </w:r>
            <w:r w:rsidRPr="00C6011F">
              <w:t>The species is occasionally observed near Long Forest area and tends to occur far more frequently across the northern slopes of the Great Divide.</w:t>
            </w:r>
          </w:p>
        </w:tc>
      </w:tr>
      <w:tr w:rsidR="00515BBE" w14:paraId="5FBF5A62" w14:textId="77777777" w:rsidTr="00706F7A">
        <w:tc>
          <w:tcPr>
            <w:cnfStyle w:val="001000000000" w:firstRow="0" w:lastRow="0" w:firstColumn="1" w:lastColumn="0" w:oddVBand="0" w:evenVBand="0" w:oddHBand="0" w:evenHBand="0" w:firstRowFirstColumn="0" w:firstRowLastColumn="0" w:lastRowFirstColumn="0" w:lastRowLastColumn="0"/>
            <w:tcW w:w="1563" w:type="pct"/>
          </w:tcPr>
          <w:p w14:paraId="06C04ABB" w14:textId="1EB08777" w:rsidR="00515BBE" w:rsidRDefault="00515BBE">
            <w:pPr>
              <w:pStyle w:val="TableText"/>
            </w:pPr>
            <w:r w:rsidRPr="006363DD">
              <w:t>Latham's Snipe (</w:t>
            </w:r>
            <w:r w:rsidRPr="006D70FA">
              <w:rPr>
                <w:i/>
              </w:rPr>
              <w:t>Gallinago hardwickii</w:t>
            </w:r>
            <w:r w:rsidRPr="006363DD">
              <w:t>)</w:t>
            </w:r>
            <w:r>
              <w:t xml:space="preserve"> </w:t>
            </w:r>
            <w:r w:rsidR="001852FC">
              <w:t>(Vulnerable)</w:t>
            </w:r>
          </w:p>
        </w:tc>
        <w:tc>
          <w:tcPr>
            <w:tcW w:w="3438" w:type="pct"/>
          </w:tcPr>
          <w:p w14:paraId="291D2FCB" w14:textId="60930215" w:rsidR="00515BBE" w:rsidRDefault="00515BBE">
            <w:pPr>
              <w:pStyle w:val="TableText"/>
              <w:cnfStyle w:val="000000000000" w:firstRow="0" w:lastRow="0" w:firstColumn="0" w:lastColumn="0" w:oddVBand="0" w:evenVBand="0" w:oddHBand="0" w:evenHBand="0" w:firstRowFirstColumn="0" w:firstRowLastColumn="0" w:lastRowFirstColumn="0" w:lastRowLastColumn="0"/>
            </w:pPr>
            <w:r w:rsidRPr="00680129">
              <w:rPr>
                <w:rFonts w:cstheme="majorBidi"/>
                <w:b/>
                <w:bCs/>
              </w:rPr>
              <w:t>High.</w:t>
            </w:r>
            <w:r w:rsidRPr="00C6011F">
              <w:t xml:space="preserve"> </w:t>
            </w:r>
            <w:r w:rsidR="002F2B22">
              <w:t>The s</w:t>
            </w:r>
            <w:r w:rsidRPr="00C6011F">
              <w:t xml:space="preserve">pecies </w:t>
            </w:r>
            <w:r w:rsidR="003969A7">
              <w:t>was</w:t>
            </w:r>
            <w:r w:rsidRPr="00C6011F">
              <w:t xml:space="preserve"> recorded during field assessment west of Bolwarrah</w:t>
            </w:r>
            <w:r>
              <w:t>, outside of the Project Area</w:t>
            </w:r>
            <w:r w:rsidRPr="00C6011F">
              <w:t>. The species is likely to utilise wetlands with high emergent aquatic vegetation across the eastern extent of the study area.</w:t>
            </w:r>
          </w:p>
        </w:tc>
      </w:tr>
      <w:tr w:rsidR="00515BBE" w14:paraId="1C1965A1" w14:textId="77777777" w:rsidTr="00706F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3" w:type="pct"/>
          </w:tcPr>
          <w:p w14:paraId="4AFB410F" w14:textId="40CD24F5" w:rsidR="00515BBE" w:rsidRDefault="00515BBE">
            <w:pPr>
              <w:pStyle w:val="TableText"/>
            </w:pPr>
            <w:r w:rsidRPr="006363DD">
              <w:t>Painted Honeyeater (</w:t>
            </w:r>
            <w:r w:rsidRPr="006D70FA">
              <w:rPr>
                <w:i/>
              </w:rPr>
              <w:t>Grantiella picta</w:t>
            </w:r>
            <w:r w:rsidRPr="006363DD">
              <w:t>)</w:t>
            </w:r>
            <w:r>
              <w:t xml:space="preserve"> </w:t>
            </w:r>
            <w:r w:rsidR="004D6268">
              <w:t>(Vulnerable)</w:t>
            </w:r>
          </w:p>
        </w:tc>
        <w:tc>
          <w:tcPr>
            <w:tcW w:w="3438" w:type="pct"/>
          </w:tcPr>
          <w:p w14:paraId="55042C04" w14:textId="17EF0859" w:rsidR="00515BBE" w:rsidRDefault="00515BBE">
            <w:pPr>
              <w:pStyle w:val="TableText"/>
              <w:cnfStyle w:val="000000010000" w:firstRow="0" w:lastRow="0" w:firstColumn="0" w:lastColumn="0" w:oddVBand="0" w:evenVBand="0" w:oddHBand="0" w:evenHBand="1" w:firstRowFirstColumn="0" w:firstRowLastColumn="0" w:lastRowFirstColumn="0" w:lastRowLastColumn="0"/>
            </w:pPr>
            <w:r w:rsidRPr="00680129">
              <w:rPr>
                <w:rFonts w:cstheme="majorBidi"/>
                <w:b/>
                <w:bCs/>
              </w:rPr>
              <w:t>Moderate</w:t>
            </w:r>
            <w:r>
              <w:rPr>
                <w:rFonts w:cstheme="majorBidi"/>
                <w:b/>
                <w:bCs/>
              </w:rPr>
              <w:t>.</w:t>
            </w:r>
            <w:r w:rsidRPr="00C6011F">
              <w:rPr>
                <w:b/>
              </w:rPr>
              <w:t xml:space="preserve"> </w:t>
            </w:r>
            <w:r w:rsidRPr="00680129">
              <w:rPr>
                <w:bCs/>
              </w:rPr>
              <w:t>S</w:t>
            </w:r>
            <w:r w:rsidRPr="00C6011F">
              <w:t xml:space="preserve">ome </w:t>
            </w:r>
            <w:r>
              <w:t>individuals</w:t>
            </w:r>
            <w:r w:rsidRPr="00C6011F">
              <w:t xml:space="preserve"> of the species are likely to seasonally forage through relevant habitat within the Project Area, but are not thought to breed in, or make significant use of the habitat.</w:t>
            </w:r>
          </w:p>
        </w:tc>
      </w:tr>
      <w:tr w:rsidR="00515BBE" w14:paraId="43155A82" w14:textId="77777777" w:rsidTr="00706F7A">
        <w:tc>
          <w:tcPr>
            <w:cnfStyle w:val="001000000000" w:firstRow="0" w:lastRow="0" w:firstColumn="1" w:lastColumn="0" w:oddVBand="0" w:evenVBand="0" w:oddHBand="0" w:evenHBand="0" w:firstRowFirstColumn="0" w:firstRowLastColumn="0" w:lastRowFirstColumn="0" w:lastRowLastColumn="0"/>
            <w:tcW w:w="1563" w:type="pct"/>
          </w:tcPr>
          <w:p w14:paraId="155C929B" w14:textId="4222C73A" w:rsidR="00515BBE" w:rsidRDefault="00515BBE">
            <w:pPr>
              <w:pStyle w:val="TableText"/>
            </w:pPr>
            <w:r w:rsidRPr="006363DD">
              <w:t>Swift Parrot (</w:t>
            </w:r>
            <w:r w:rsidRPr="006D70FA">
              <w:rPr>
                <w:i/>
              </w:rPr>
              <w:t>Lathamus discolor</w:t>
            </w:r>
            <w:r w:rsidRPr="006363DD">
              <w:t>)</w:t>
            </w:r>
            <w:r>
              <w:t xml:space="preserve"> </w:t>
            </w:r>
            <w:r w:rsidR="004D6268">
              <w:t>(Critically endangered)</w:t>
            </w:r>
          </w:p>
        </w:tc>
        <w:tc>
          <w:tcPr>
            <w:tcW w:w="3438" w:type="pct"/>
          </w:tcPr>
          <w:p w14:paraId="0CB2D155" w14:textId="2B018F81" w:rsidR="00515BBE" w:rsidRDefault="00515BBE">
            <w:pPr>
              <w:pStyle w:val="TableText"/>
              <w:cnfStyle w:val="000000000000" w:firstRow="0" w:lastRow="0" w:firstColumn="0" w:lastColumn="0" w:oddVBand="0" w:evenVBand="0" w:oddHBand="0" w:evenHBand="0" w:firstRowFirstColumn="0" w:firstRowLastColumn="0" w:lastRowFirstColumn="0" w:lastRowLastColumn="0"/>
            </w:pPr>
            <w:r w:rsidRPr="00DB1104">
              <w:rPr>
                <w:rFonts w:cstheme="majorBidi"/>
                <w:b/>
                <w:bCs/>
              </w:rPr>
              <w:t>High</w:t>
            </w:r>
            <w:r>
              <w:rPr>
                <w:rFonts w:cstheme="majorBidi"/>
                <w:b/>
                <w:bCs/>
              </w:rPr>
              <w:t xml:space="preserve">. </w:t>
            </w:r>
            <w:r w:rsidRPr="00C6011F">
              <w:t xml:space="preserve">The local migration route generally follows regularly visited stopping points up through the Brisbane Ranges and Long Forest, which may change to the east or west depending on rainfall in any given year and the flowering response of the various flowering </w:t>
            </w:r>
            <w:r>
              <w:t>e</w:t>
            </w:r>
            <w:r w:rsidRPr="00C6011F">
              <w:t>ucalypt species relied on during their travels. Areas of important feed trees (Melbourne Yellow</w:t>
            </w:r>
            <w:r>
              <w:t>-g</w:t>
            </w:r>
            <w:r w:rsidRPr="00C6011F">
              <w:t>um and Grey Box) occur in high concentrations in some areas of the Project Area.</w:t>
            </w:r>
          </w:p>
        </w:tc>
      </w:tr>
      <w:tr w:rsidR="00515BBE" w14:paraId="785E47CE" w14:textId="77777777" w:rsidTr="00706F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3" w:type="pct"/>
          </w:tcPr>
          <w:p w14:paraId="253E02A6" w14:textId="247AEC53" w:rsidR="00515BBE" w:rsidRPr="006363DD" w:rsidRDefault="00515BBE">
            <w:pPr>
              <w:pStyle w:val="TableText"/>
            </w:pPr>
            <w:r w:rsidRPr="006363DD">
              <w:t>White-throated Needletail (</w:t>
            </w:r>
            <w:r w:rsidRPr="006D70FA">
              <w:rPr>
                <w:i/>
              </w:rPr>
              <w:t>Hirundapus caudacutus</w:t>
            </w:r>
            <w:r>
              <w:t xml:space="preserve">) </w:t>
            </w:r>
            <w:r w:rsidR="001852FC">
              <w:t>(Vulnerable)</w:t>
            </w:r>
          </w:p>
        </w:tc>
        <w:tc>
          <w:tcPr>
            <w:tcW w:w="3438" w:type="pct"/>
          </w:tcPr>
          <w:p w14:paraId="62552AF8" w14:textId="77315825" w:rsidR="00515BBE" w:rsidRPr="000B11DD" w:rsidRDefault="00515BBE">
            <w:pPr>
              <w:pStyle w:val="TableText"/>
              <w:cnfStyle w:val="000000010000" w:firstRow="0" w:lastRow="0" w:firstColumn="0" w:lastColumn="0" w:oddVBand="0" w:evenVBand="0" w:oddHBand="0" w:evenHBand="1" w:firstRowFirstColumn="0" w:firstRowLastColumn="0" w:lastRowFirstColumn="0" w:lastRowLastColumn="0"/>
              <w:rPr>
                <w:rFonts w:cstheme="majorBidi"/>
                <w:b/>
                <w:bCs/>
              </w:rPr>
            </w:pPr>
            <w:r w:rsidRPr="00C6011F">
              <w:rPr>
                <w:b/>
              </w:rPr>
              <w:t>High.</w:t>
            </w:r>
            <w:r w:rsidRPr="00C6011F">
              <w:t xml:space="preserve"> The species may regularly overfly the Project Area along with much of the state.</w:t>
            </w:r>
          </w:p>
        </w:tc>
      </w:tr>
      <w:tr w:rsidR="00515BBE" w14:paraId="2E67DF2D" w14:textId="77777777" w:rsidTr="00706F7A">
        <w:tc>
          <w:tcPr>
            <w:cnfStyle w:val="001000000000" w:firstRow="0" w:lastRow="0" w:firstColumn="1" w:lastColumn="0" w:oddVBand="0" w:evenVBand="0" w:oddHBand="0" w:evenHBand="0" w:firstRowFirstColumn="0" w:firstRowLastColumn="0" w:lastRowFirstColumn="0" w:lastRowLastColumn="0"/>
            <w:tcW w:w="1563" w:type="pct"/>
          </w:tcPr>
          <w:p w14:paraId="011B0636" w14:textId="6A116F3E" w:rsidR="00515BBE" w:rsidRPr="006363DD" w:rsidRDefault="00515BBE">
            <w:pPr>
              <w:pStyle w:val="TableText"/>
            </w:pPr>
            <w:r w:rsidRPr="006363DD">
              <w:t>Golden Sun Moth (</w:t>
            </w:r>
            <w:r w:rsidRPr="006D70FA">
              <w:rPr>
                <w:i/>
              </w:rPr>
              <w:t>Synemon plana</w:t>
            </w:r>
            <w:r w:rsidRPr="006363DD">
              <w:t>)</w:t>
            </w:r>
            <w:r w:rsidR="004D6268">
              <w:t xml:space="preserve"> (Vulnerable)</w:t>
            </w:r>
          </w:p>
        </w:tc>
        <w:tc>
          <w:tcPr>
            <w:tcW w:w="3438" w:type="pct"/>
          </w:tcPr>
          <w:p w14:paraId="5AACB350" w14:textId="77777777" w:rsidR="00515BBE" w:rsidRPr="009F1AA0" w:rsidRDefault="00515BBE">
            <w:pPr>
              <w:pStyle w:val="TableText"/>
              <w:cnfStyle w:val="000000000000" w:firstRow="0" w:lastRow="0" w:firstColumn="0" w:lastColumn="0" w:oddVBand="0" w:evenVBand="0" w:oddHBand="0" w:evenHBand="0" w:firstRowFirstColumn="0" w:firstRowLastColumn="0" w:lastRowFirstColumn="0" w:lastRowLastColumn="0"/>
              <w:rPr>
                <w:b/>
                <w:bCs/>
              </w:rPr>
            </w:pPr>
            <w:r w:rsidRPr="00A718F1">
              <w:rPr>
                <w:b/>
                <w:bCs/>
              </w:rPr>
              <w:t>Present</w:t>
            </w:r>
            <w:r>
              <w:t>. Incidentally r</w:t>
            </w:r>
            <w:r w:rsidRPr="00C6011F">
              <w:t xml:space="preserve">ecorded at seven sites during </w:t>
            </w:r>
            <w:r>
              <w:t>general field</w:t>
            </w:r>
            <w:r w:rsidRPr="00C6011F">
              <w:t xml:space="preserve"> survey, west of Lexton in areas of unimproved pasture. </w:t>
            </w:r>
            <w:r>
              <w:t>All potential</w:t>
            </w:r>
            <w:r w:rsidRPr="00C6011F">
              <w:t xml:space="preserve"> habitat </w:t>
            </w:r>
            <w:r>
              <w:t>has been identified</w:t>
            </w:r>
            <w:r w:rsidRPr="00C6011F">
              <w:t xml:space="preserve"> throughout the Project Area</w:t>
            </w:r>
            <w:r>
              <w:t xml:space="preserve"> including unsurveyed areas.</w:t>
            </w:r>
          </w:p>
        </w:tc>
      </w:tr>
      <w:tr w:rsidR="00515BBE" w14:paraId="247A260D" w14:textId="77777777" w:rsidTr="00706F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3" w:type="pct"/>
          </w:tcPr>
          <w:p w14:paraId="55075C8F" w14:textId="779E032B" w:rsidR="00515BBE" w:rsidRPr="006363DD" w:rsidRDefault="00515BBE">
            <w:pPr>
              <w:pStyle w:val="TableText"/>
            </w:pPr>
            <w:r w:rsidRPr="006363DD">
              <w:t>Southern Greater Glider (</w:t>
            </w:r>
            <w:r w:rsidRPr="006D70FA">
              <w:rPr>
                <w:i/>
              </w:rPr>
              <w:t>Petauroides volans</w:t>
            </w:r>
            <w:r w:rsidRPr="006363DD">
              <w:t>)</w:t>
            </w:r>
            <w:r>
              <w:t xml:space="preserve"> </w:t>
            </w:r>
            <w:r w:rsidR="004D6268">
              <w:t>(Endangered)</w:t>
            </w:r>
          </w:p>
        </w:tc>
        <w:tc>
          <w:tcPr>
            <w:tcW w:w="3438" w:type="pct"/>
          </w:tcPr>
          <w:p w14:paraId="21A7266F" w14:textId="77777777" w:rsidR="00515BBE" w:rsidRPr="000B11DD" w:rsidRDefault="00515BBE">
            <w:pPr>
              <w:pStyle w:val="TableText"/>
              <w:cnfStyle w:val="000000010000" w:firstRow="0" w:lastRow="0" w:firstColumn="0" w:lastColumn="0" w:oddVBand="0" w:evenVBand="0" w:oddHBand="0" w:evenHBand="1" w:firstRowFirstColumn="0" w:firstRowLastColumn="0" w:lastRowFirstColumn="0" w:lastRowLastColumn="0"/>
              <w:rPr>
                <w:b/>
                <w:bCs/>
              </w:rPr>
            </w:pPr>
            <w:r w:rsidRPr="00DB1104">
              <w:rPr>
                <w:b/>
                <w:bCs/>
              </w:rPr>
              <w:t>Moderate</w:t>
            </w:r>
            <w:r>
              <w:t xml:space="preserve">. </w:t>
            </w:r>
            <w:r w:rsidRPr="00C6011F">
              <w:t>Targeted survey has not recorded the species within the Project Area, although areas of connected potential habitat are present. Potential habitat recorded in the Hayden Hill bushland area where habitat is connected and in proximity to a known population.</w:t>
            </w:r>
          </w:p>
        </w:tc>
      </w:tr>
      <w:tr w:rsidR="00515BBE" w14:paraId="2151E707" w14:textId="77777777" w:rsidTr="00706F7A">
        <w:tc>
          <w:tcPr>
            <w:cnfStyle w:val="001000000000" w:firstRow="0" w:lastRow="0" w:firstColumn="1" w:lastColumn="0" w:oddVBand="0" w:evenVBand="0" w:oddHBand="0" w:evenHBand="0" w:firstRowFirstColumn="0" w:firstRowLastColumn="0" w:lastRowFirstColumn="0" w:lastRowLastColumn="0"/>
            <w:tcW w:w="1563" w:type="pct"/>
          </w:tcPr>
          <w:p w14:paraId="7D127D43" w14:textId="0822BF94" w:rsidR="00515BBE" w:rsidRPr="006363DD" w:rsidRDefault="00515BBE">
            <w:pPr>
              <w:pStyle w:val="TableText"/>
            </w:pPr>
            <w:r w:rsidRPr="006363DD">
              <w:lastRenderedPageBreak/>
              <w:t>Grey-headed Flying</w:t>
            </w:r>
            <w:r w:rsidR="0059591B">
              <w:t>-f</w:t>
            </w:r>
            <w:r w:rsidRPr="006363DD">
              <w:t>ox (</w:t>
            </w:r>
            <w:r w:rsidRPr="006D70FA">
              <w:rPr>
                <w:i/>
              </w:rPr>
              <w:t>Pteropus poliocephalus</w:t>
            </w:r>
            <w:r w:rsidRPr="006363DD">
              <w:t>)</w:t>
            </w:r>
            <w:r>
              <w:t xml:space="preserve"> </w:t>
            </w:r>
            <w:r w:rsidR="004D6268">
              <w:t>(Vulnerable)</w:t>
            </w:r>
          </w:p>
        </w:tc>
        <w:tc>
          <w:tcPr>
            <w:tcW w:w="3438" w:type="pct"/>
          </w:tcPr>
          <w:p w14:paraId="6B6F2100" w14:textId="02C3D9D7" w:rsidR="00515BBE" w:rsidRPr="009F1AA0" w:rsidRDefault="00515BBE">
            <w:pPr>
              <w:pStyle w:val="TableText"/>
              <w:cnfStyle w:val="000000000000" w:firstRow="0" w:lastRow="0" w:firstColumn="0" w:lastColumn="0" w:oddVBand="0" w:evenVBand="0" w:oddHBand="0" w:evenHBand="0" w:firstRowFirstColumn="0" w:firstRowLastColumn="0" w:lastRowFirstColumn="0" w:lastRowLastColumn="0"/>
              <w:rPr>
                <w:b/>
                <w:bCs/>
              </w:rPr>
            </w:pPr>
            <w:r w:rsidRPr="00A718F1">
              <w:rPr>
                <w:b/>
                <w:bCs/>
              </w:rPr>
              <w:t>Known</w:t>
            </w:r>
            <w:r>
              <w:t xml:space="preserve">. </w:t>
            </w:r>
            <w:r w:rsidRPr="00C6011F">
              <w:t>Known to regularly fly over portions of the eastern extent of the Project Area</w:t>
            </w:r>
            <w:r w:rsidR="003969A7">
              <w:t>;</w:t>
            </w:r>
            <w:r w:rsidRPr="00C6011F">
              <w:t xml:space="preserve"> however, no significant camps have been recorded during targeted survey, noting a </w:t>
            </w:r>
            <w:r w:rsidR="00E13CFF">
              <w:t>seasonal</w:t>
            </w:r>
            <w:r w:rsidR="00E13CFF" w:rsidRPr="00C6011F">
              <w:t xml:space="preserve"> </w:t>
            </w:r>
            <w:r w:rsidRPr="00C6011F">
              <w:t xml:space="preserve">camp was observed </w:t>
            </w:r>
            <w:r w:rsidRPr="4708A380">
              <w:t>2km</w:t>
            </w:r>
            <w:r w:rsidRPr="00C6011F">
              <w:t xml:space="preserve"> south of the Project Area at Darley.</w:t>
            </w:r>
            <w:r w:rsidRPr="00B95EDD">
              <w:t xml:space="preserve"> </w:t>
            </w:r>
          </w:p>
        </w:tc>
      </w:tr>
      <w:tr w:rsidR="00515BBE" w14:paraId="050E1DCB" w14:textId="77777777" w:rsidTr="00706F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3" w:type="pct"/>
          </w:tcPr>
          <w:p w14:paraId="4A7D7B7D" w14:textId="4E274B50" w:rsidR="00515BBE" w:rsidRPr="006363DD" w:rsidRDefault="00515BBE">
            <w:pPr>
              <w:pStyle w:val="TableText"/>
            </w:pPr>
            <w:r w:rsidRPr="006363DD">
              <w:t>Victorian Grassland Earless Dragon (</w:t>
            </w:r>
            <w:r w:rsidRPr="006D70FA">
              <w:rPr>
                <w:i/>
              </w:rPr>
              <w:t>Tympanocryptis pinguicolla</w:t>
            </w:r>
            <w:r w:rsidRPr="006363DD">
              <w:t>)</w:t>
            </w:r>
            <w:r>
              <w:t xml:space="preserve"> </w:t>
            </w:r>
            <w:r w:rsidR="001852FC">
              <w:t>(Critically endangered)</w:t>
            </w:r>
          </w:p>
        </w:tc>
        <w:tc>
          <w:tcPr>
            <w:tcW w:w="3438" w:type="pct"/>
          </w:tcPr>
          <w:p w14:paraId="6D418166" w14:textId="6273290C" w:rsidR="00515BBE" w:rsidRPr="00C6011F" w:rsidRDefault="00515BBE">
            <w:pPr>
              <w:pStyle w:val="TableText"/>
              <w:cnfStyle w:val="000000010000" w:firstRow="0" w:lastRow="0" w:firstColumn="0" w:lastColumn="0" w:oddVBand="0" w:evenVBand="0" w:oddHBand="0" w:evenHBand="1" w:firstRowFirstColumn="0" w:firstRowLastColumn="0" w:lastRowFirstColumn="0" w:lastRowLastColumn="0"/>
              <w:rPr>
                <w:b/>
              </w:rPr>
            </w:pPr>
            <w:r w:rsidRPr="00DB1104">
              <w:rPr>
                <w:b/>
                <w:bCs/>
              </w:rPr>
              <w:t>Low-Moderate.</w:t>
            </w:r>
            <w:r>
              <w:t xml:space="preserve"> </w:t>
            </w:r>
            <w:r w:rsidRPr="001F7734">
              <w:rPr>
                <w:bCs/>
              </w:rPr>
              <w:t>The only known extant population was discovered</w:t>
            </w:r>
            <w:r w:rsidRPr="00C6011F">
              <w:t xml:space="preserve"> south of Bacchus Marsh in 2022</w:t>
            </w:r>
            <w:r w:rsidR="00E13CFF">
              <w:t xml:space="preserve"> outside of the Project Area</w:t>
            </w:r>
            <w:r w:rsidRPr="00C6011F">
              <w:t xml:space="preserve">. </w:t>
            </w:r>
            <w:r>
              <w:t>Given the very limited known extent of this species it seems unlikely the areas of potential habitat in the Project Area support the species, however its potential presence cannot be excluded.</w:t>
            </w:r>
          </w:p>
        </w:tc>
      </w:tr>
      <w:tr w:rsidR="00515BBE" w14:paraId="4A87FE6B" w14:textId="77777777" w:rsidTr="00706F7A">
        <w:tc>
          <w:tcPr>
            <w:cnfStyle w:val="001000000000" w:firstRow="0" w:lastRow="0" w:firstColumn="1" w:lastColumn="0" w:oddVBand="0" w:evenVBand="0" w:oddHBand="0" w:evenHBand="0" w:firstRowFirstColumn="0" w:firstRowLastColumn="0" w:lastRowFirstColumn="0" w:lastRowLastColumn="0"/>
            <w:tcW w:w="1563" w:type="pct"/>
          </w:tcPr>
          <w:p w14:paraId="0999B26A" w14:textId="712ECBAB" w:rsidR="00515BBE" w:rsidRPr="006363DD" w:rsidRDefault="00515BBE">
            <w:pPr>
              <w:pStyle w:val="TableText"/>
            </w:pPr>
            <w:r w:rsidRPr="006363DD">
              <w:t>Striped Legless Lizard (</w:t>
            </w:r>
            <w:r w:rsidRPr="006D70FA">
              <w:rPr>
                <w:i/>
              </w:rPr>
              <w:t>Delma impar</w:t>
            </w:r>
            <w:r w:rsidRPr="006363DD">
              <w:t>)</w:t>
            </w:r>
            <w:r>
              <w:t xml:space="preserve"> </w:t>
            </w:r>
            <w:r w:rsidR="004D6268">
              <w:t>(Vulnerable)</w:t>
            </w:r>
          </w:p>
        </w:tc>
        <w:tc>
          <w:tcPr>
            <w:tcW w:w="3438" w:type="pct"/>
          </w:tcPr>
          <w:p w14:paraId="251FA84B" w14:textId="77777777" w:rsidR="00515BBE" w:rsidRPr="009F1AA0" w:rsidRDefault="00515BBE">
            <w:pPr>
              <w:pStyle w:val="TableText"/>
              <w:cnfStyle w:val="000000000000" w:firstRow="0" w:lastRow="0" w:firstColumn="0" w:lastColumn="0" w:oddVBand="0" w:evenVBand="0" w:oddHBand="0" w:evenHBand="0" w:firstRowFirstColumn="0" w:firstRowLastColumn="0" w:lastRowFirstColumn="0" w:lastRowLastColumn="0"/>
              <w:rPr>
                <w:b/>
                <w:bCs/>
              </w:rPr>
            </w:pPr>
            <w:r w:rsidRPr="00A718F1">
              <w:rPr>
                <w:rFonts w:cstheme="majorBidi"/>
                <w:b/>
                <w:bCs/>
              </w:rPr>
              <w:t>Moderate</w:t>
            </w:r>
            <w:r>
              <w:rPr>
                <w:rFonts w:cstheme="majorBidi"/>
              </w:rPr>
              <w:t xml:space="preserve">. </w:t>
            </w:r>
            <w:r w:rsidRPr="00C6011F">
              <w:t>The species was not recorded during targeted surveys in the small extent of accessible habitat identified, however its presence cannot be ruled out in areas not subject to survey yet.</w:t>
            </w:r>
          </w:p>
        </w:tc>
      </w:tr>
    </w:tbl>
    <w:p w14:paraId="5B2903DA" w14:textId="6EC2A114" w:rsidR="00515BBE" w:rsidRDefault="00515BBE" w:rsidP="008B394C">
      <w:pPr>
        <w:pStyle w:val="BodyText"/>
      </w:pPr>
    </w:p>
    <w:p w14:paraId="46584E6E" w14:textId="3E4D17C0" w:rsidR="00DA437C" w:rsidRDefault="003C4875" w:rsidP="008B394C">
      <w:pPr>
        <w:pStyle w:val="BodyText"/>
      </w:pPr>
      <w:r w:rsidRPr="004D783F">
        <w:rPr>
          <w:noProof/>
        </w:rPr>
        <w:drawing>
          <wp:anchor distT="0" distB="0" distL="114300" distR="114300" simplePos="0" relativeHeight="251658251" behindDoc="0" locked="0" layoutInCell="1" allowOverlap="1" wp14:anchorId="25F990DD" wp14:editId="6E1FA23B">
            <wp:simplePos x="0" y="0"/>
            <wp:positionH relativeFrom="margin">
              <wp:posOffset>2701925</wp:posOffset>
            </wp:positionH>
            <wp:positionV relativeFrom="paragraph">
              <wp:posOffset>56886</wp:posOffset>
            </wp:positionV>
            <wp:extent cx="2981325" cy="1947545"/>
            <wp:effectExtent l="0" t="0" r="9525" b="0"/>
            <wp:wrapThrough wrapText="bothSides">
              <wp:wrapPolygon edited="0">
                <wp:start x="0" y="0"/>
                <wp:lineTo x="0" y="21339"/>
                <wp:lineTo x="21531" y="21339"/>
                <wp:lineTo x="21531" y="0"/>
                <wp:lineTo x="0" y="0"/>
              </wp:wrapPolygon>
            </wp:wrapThrough>
            <wp:docPr id="452606763" name="Picture 452606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email">
                      <a:extLst>
                        <a:ext uri="{28A0092B-C50C-407E-A947-70E740481C1C}">
                          <a14:useLocalDpi xmlns:a14="http://schemas.microsoft.com/office/drawing/2010/main"/>
                        </a:ext>
                      </a:extLst>
                    </a:blip>
                    <a:stretch>
                      <a:fillRect/>
                    </a:stretch>
                  </pic:blipFill>
                  <pic:spPr>
                    <a:xfrm>
                      <a:off x="0" y="0"/>
                      <a:ext cx="2981325" cy="1947545"/>
                    </a:xfrm>
                    <a:prstGeom prst="rect">
                      <a:avLst/>
                    </a:prstGeom>
                  </pic:spPr>
                </pic:pic>
              </a:graphicData>
            </a:graphic>
            <wp14:sizeRelH relativeFrom="margin">
              <wp14:pctWidth>0</wp14:pctWidth>
            </wp14:sizeRelH>
            <wp14:sizeRelV relativeFrom="margin">
              <wp14:pctHeight>0</wp14:pctHeight>
            </wp14:sizeRelV>
          </wp:anchor>
        </w:drawing>
      </w:r>
      <w:r w:rsidR="008B394C" w:rsidRPr="00C6011F">
        <w:t xml:space="preserve">Three </w:t>
      </w:r>
      <w:r w:rsidR="000A7FE5">
        <w:t xml:space="preserve">of </w:t>
      </w:r>
      <w:r w:rsidR="00744491">
        <w:t>these species</w:t>
      </w:r>
      <w:r w:rsidR="000A7FE5">
        <w:t xml:space="preserve"> </w:t>
      </w:r>
      <w:r w:rsidR="0064012F">
        <w:t xml:space="preserve">– the </w:t>
      </w:r>
      <w:r w:rsidR="000A7FE5">
        <w:t>Golden Sun Moth</w:t>
      </w:r>
      <w:r w:rsidR="00C56E2A">
        <w:t xml:space="preserve"> (refer to </w:t>
      </w:r>
      <w:r w:rsidR="006044F4">
        <w:fldChar w:fldCharType="begin"/>
      </w:r>
      <w:r w:rsidR="006044F4">
        <w:instrText xml:space="preserve"> REF _Ref190856917 \h </w:instrText>
      </w:r>
      <w:r w:rsidR="006044F4">
        <w:fldChar w:fldCharType="separate"/>
      </w:r>
      <w:r w:rsidR="00A10170" w:rsidRPr="009038E7">
        <w:t>Figure</w:t>
      </w:r>
      <w:r w:rsidR="00A10170">
        <w:t> </w:t>
      </w:r>
      <w:r w:rsidR="00A10170">
        <w:rPr>
          <w:noProof/>
        </w:rPr>
        <w:t>27</w:t>
      </w:r>
      <w:r w:rsidR="00A10170">
        <w:t>.</w:t>
      </w:r>
      <w:r w:rsidR="00A10170">
        <w:rPr>
          <w:noProof/>
        </w:rPr>
        <w:t>4</w:t>
      </w:r>
      <w:r w:rsidR="006044F4">
        <w:fldChar w:fldCharType="end"/>
      </w:r>
      <w:r w:rsidR="006044F4">
        <w:t>)</w:t>
      </w:r>
      <w:r w:rsidR="000A7FE5">
        <w:t>, Gang-gang Cockatoo and Brown Treecreeper</w:t>
      </w:r>
      <w:r w:rsidR="00FE5333">
        <w:t xml:space="preserve"> –</w:t>
      </w:r>
      <w:r w:rsidR="000A7FE5">
        <w:t xml:space="preserve"> </w:t>
      </w:r>
      <w:r w:rsidR="008B394C" w:rsidRPr="00C6011F">
        <w:t xml:space="preserve">have been recorded in the Project Area </w:t>
      </w:r>
      <w:r w:rsidR="008B394C">
        <w:t>during</w:t>
      </w:r>
      <w:r w:rsidR="008B394C" w:rsidRPr="00C6011F">
        <w:t xml:space="preserve"> </w:t>
      </w:r>
      <w:r w:rsidR="00744491">
        <w:t>field surveys</w:t>
      </w:r>
      <w:r w:rsidR="008B394C" w:rsidRPr="00C6011F">
        <w:t xml:space="preserve"> to date</w:t>
      </w:r>
      <w:r w:rsidR="000A7FE5">
        <w:t>.</w:t>
      </w:r>
    </w:p>
    <w:p w14:paraId="48B7ABF8" w14:textId="319488F8" w:rsidR="008639EE" w:rsidRDefault="008B394C" w:rsidP="008B394C">
      <w:pPr>
        <w:pStyle w:val="BodyText"/>
      </w:pPr>
      <w:r>
        <w:t>An additional species</w:t>
      </w:r>
      <w:r w:rsidR="00DA437C">
        <w:t xml:space="preserve">, </w:t>
      </w:r>
      <w:r w:rsidR="0064012F">
        <w:t xml:space="preserve">the </w:t>
      </w:r>
      <w:r w:rsidRPr="00C6011F">
        <w:t>Diamond Firetail</w:t>
      </w:r>
      <w:r w:rsidR="0064012F">
        <w:t>,</w:t>
      </w:r>
      <w:r w:rsidRPr="00C6011F">
        <w:t xml:space="preserve"> has been </w:t>
      </w:r>
      <w:r w:rsidR="007C4BC1">
        <w:t xml:space="preserve">recorded </w:t>
      </w:r>
      <w:r w:rsidR="0083534C">
        <w:t>south of the Project Area</w:t>
      </w:r>
      <w:r w:rsidR="00A51206">
        <w:t xml:space="preserve"> around the Long Forest area</w:t>
      </w:r>
      <w:r w:rsidR="007C4BC1">
        <w:t>. A</w:t>
      </w:r>
      <w:r w:rsidRPr="00C6011F">
        <w:t xml:space="preserve"> </w:t>
      </w:r>
      <w:r w:rsidR="00E13CFF">
        <w:t>seasonal</w:t>
      </w:r>
      <w:r w:rsidR="00E13CFF" w:rsidRPr="00C6011F">
        <w:t xml:space="preserve"> </w:t>
      </w:r>
      <w:r w:rsidR="000A15D6" w:rsidRPr="00C6011F">
        <w:t>Grey-headed Flying</w:t>
      </w:r>
      <w:r w:rsidR="0059591B">
        <w:t>-f</w:t>
      </w:r>
      <w:r w:rsidR="000A15D6" w:rsidRPr="00C6011F">
        <w:t>ox</w:t>
      </w:r>
      <w:r w:rsidR="000A15D6">
        <w:t xml:space="preserve"> </w:t>
      </w:r>
      <w:r w:rsidRPr="00C6011F">
        <w:t>camp</w:t>
      </w:r>
      <w:r w:rsidR="00B96F57">
        <w:t xml:space="preserve"> </w:t>
      </w:r>
      <w:r w:rsidRPr="00C6011F">
        <w:t xml:space="preserve">was </w:t>
      </w:r>
      <w:r>
        <w:t xml:space="preserve">also </w:t>
      </w:r>
      <w:r w:rsidRPr="00C6011F">
        <w:t xml:space="preserve">recorded south of the </w:t>
      </w:r>
      <w:r w:rsidR="000A15D6">
        <w:t>Project Area at Darley.</w:t>
      </w:r>
    </w:p>
    <w:p w14:paraId="294B511F" w14:textId="5C206A3F" w:rsidR="000717D4" w:rsidRDefault="00691EC1" w:rsidP="009C1BAD">
      <w:pPr>
        <w:pStyle w:val="BodyText"/>
      </w:pPr>
      <w:r>
        <w:rPr>
          <w:noProof/>
        </w:rPr>
        <mc:AlternateContent>
          <mc:Choice Requires="wps">
            <w:drawing>
              <wp:anchor distT="0" distB="0" distL="114300" distR="114300" simplePos="0" relativeHeight="251658241" behindDoc="0" locked="0" layoutInCell="1" allowOverlap="1" wp14:anchorId="12EC0380" wp14:editId="5428395B">
                <wp:simplePos x="0" y="0"/>
                <wp:positionH relativeFrom="column">
                  <wp:posOffset>2714625</wp:posOffset>
                </wp:positionH>
                <wp:positionV relativeFrom="paragraph">
                  <wp:posOffset>493395</wp:posOffset>
                </wp:positionV>
                <wp:extent cx="3156609" cy="441325"/>
                <wp:effectExtent l="0" t="0" r="9525" b="0"/>
                <wp:wrapThrough wrapText="bothSides">
                  <wp:wrapPolygon edited="0">
                    <wp:start x="0" y="0"/>
                    <wp:lineTo x="0" y="20512"/>
                    <wp:lineTo x="21528" y="20512"/>
                    <wp:lineTo x="21528" y="0"/>
                    <wp:lineTo x="0" y="0"/>
                  </wp:wrapPolygon>
                </wp:wrapThrough>
                <wp:docPr id="1231648073"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56609" cy="441325"/>
                        </a:xfrm>
                        <a:prstGeom prst="rect">
                          <a:avLst/>
                        </a:prstGeom>
                        <a:solidFill>
                          <a:prstClr val="white"/>
                        </a:solidFill>
                        <a:ln>
                          <a:noFill/>
                        </a:ln>
                      </wps:spPr>
                      <wps:txbx>
                        <w:txbxContent>
                          <w:p w14:paraId="3C694F9C" w14:textId="1DC2F341" w:rsidR="006B100E" w:rsidRPr="00976D6C" w:rsidRDefault="00E64D10" w:rsidP="00BA364B">
                            <w:pPr>
                              <w:pStyle w:val="Caption"/>
                              <w:rPr>
                                <w:noProof/>
                                <w:sz w:val="18"/>
                              </w:rPr>
                            </w:pPr>
                            <w:bookmarkStart w:id="51" w:name="_Ref190856917"/>
                            <w:r w:rsidRPr="009038E7">
                              <w:t>Figure</w:t>
                            </w:r>
                            <w:r>
                              <w:t> </w:t>
                            </w:r>
                            <w:r>
                              <w:fldChar w:fldCharType="begin"/>
                            </w:r>
                            <w:r>
                              <w:instrText>STYLEREF 1 \s</w:instrText>
                            </w:r>
                            <w:r>
                              <w:fldChar w:fldCharType="separate"/>
                            </w:r>
                            <w:r w:rsidR="00A10170">
                              <w:rPr>
                                <w:noProof/>
                              </w:rPr>
                              <w:t>27</w:t>
                            </w:r>
                            <w:r>
                              <w:fldChar w:fldCharType="end"/>
                            </w:r>
                            <w:r w:rsidR="00FF4AE2">
                              <w:t>.</w:t>
                            </w:r>
                            <w:r>
                              <w:fldChar w:fldCharType="begin"/>
                            </w:r>
                            <w:r>
                              <w:instrText>SEQ Figure \* ARABIC \s 1</w:instrText>
                            </w:r>
                            <w:r>
                              <w:fldChar w:fldCharType="separate"/>
                            </w:r>
                            <w:r w:rsidR="00A10170">
                              <w:rPr>
                                <w:noProof/>
                              </w:rPr>
                              <w:t>4</w:t>
                            </w:r>
                            <w:r>
                              <w:fldChar w:fldCharType="end"/>
                            </w:r>
                            <w:bookmarkEnd w:id="51"/>
                            <w:r>
                              <w:rPr>
                                <w:noProof/>
                              </w:rPr>
                              <w:t>.</w:t>
                            </w:r>
                            <w:r w:rsidRPr="009038E7">
                              <w:t xml:space="preserve"> </w:t>
                            </w:r>
                            <w:r>
                              <w:t xml:space="preserve">Golden Sun Moth located in areas of unimproved pasture and derived grasslands in the western extent of the </w:t>
                            </w:r>
                            <w:r w:rsidR="00717D17">
                              <w:t>Project</w:t>
                            </w:r>
                            <w:r>
                              <w:t>.</w:t>
                            </w:r>
                            <w:r w:rsidR="00BA364B">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12EC0380" id="Text Box 27" o:spid="_x0000_s1029" type="#_x0000_t202" style="position:absolute;margin-left:213.75pt;margin-top:38.85pt;width:248.55pt;height:34.7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" stroked="f">
                <v:textbox style="mso-fit-shape-to-text:t" inset="0,0,0,0">
                  <w:txbxContent>
                    <w:p w14:paraId="3C694F9C" w14:textId="1DC2F341" w:rsidR="006B100E" w:rsidRPr="00976D6C" w:rsidRDefault="00E64D10" w:rsidP="00BA364B">
                      <w:pPr>
                        <w:pStyle w:val="Caption"/>
                        <w:rPr>
                          <w:noProof/>
                          <w:sz w:val="18"/>
                        </w:rPr>
                      </w:pPr>
                      <w:bookmarkStart w:id="52" w:name="_Ref190856917"/>
                      <w:r w:rsidRPr="009038E7">
                        <w:t>Figure</w:t>
                      </w:r>
                      <w:r>
                        <w:t> </w:t>
                      </w:r>
                      <w:r>
                        <w:fldChar w:fldCharType="begin"/>
                      </w:r>
                      <w:r>
                        <w:instrText>STYLEREF 1 \s</w:instrText>
                      </w:r>
                      <w:r>
                        <w:fldChar w:fldCharType="separate"/>
                      </w:r>
                      <w:r w:rsidR="00A10170">
                        <w:rPr>
                          <w:noProof/>
                        </w:rPr>
                        <w:t>27</w:t>
                      </w:r>
                      <w:r>
                        <w:fldChar w:fldCharType="end"/>
                      </w:r>
                      <w:r w:rsidR="00FF4AE2">
                        <w:t>.</w:t>
                      </w:r>
                      <w:r>
                        <w:fldChar w:fldCharType="begin"/>
                      </w:r>
                      <w:r>
                        <w:instrText>SEQ Figure \* ARABIC \s 1</w:instrText>
                      </w:r>
                      <w:r>
                        <w:fldChar w:fldCharType="separate"/>
                      </w:r>
                      <w:r w:rsidR="00A10170">
                        <w:rPr>
                          <w:noProof/>
                        </w:rPr>
                        <w:t>4</w:t>
                      </w:r>
                      <w:r>
                        <w:fldChar w:fldCharType="end"/>
                      </w:r>
                      <w:bookmarkEnd w:id="52"/>
                      <w:r>
                        <w:rPr>
                          <w:noProof/>
                        </w:rPr>
                        <w:t>.</w:t>
                      </w:r>
                      <w:r w:rsidRPr="009038E7">
                        <w:t xml:space="preserve"> </w:t>
                      </w:r>
                      <w:r>
                        <w:t xml:space="preserve">Golden Sun Moth located in areas of unimproved pasture and derived grasslands in the western extent of the </w:t>
                      </w:r>
                      <w:r w:rsidR="00717D17">
                        <w:t>Project</w:t>
                      </w:r>
                      <w:r>
                        <w:t>.</w:t>
                      </w:r>
                      <w:r w:rsidR="00BA364B">
                        <w:t xml:space="preserve"> </w:t>
                      </w:r>
                    </w:p>
                  </w:txbxContent>
                </v:textbox>
                <w10:wrap type="through"/>
              </v:shape>
            </w:pict>
          </mc:Fallback>
        </mc:AlternateContent>
      </w:r>
      <w:r w:rsidR="000717D4">
        <w:fldChar w:fldCharType="begin"/>
      </w:r>
      <w:r w:rsidR="000717D4">
        <w:instrText xml:space="preserve"> REF _Ref187766713 \h </w:instrText>
      </w:r>
      <w:r w:rsidR="000717D4">
        <w:fldChar w:fldCharType="separate"/>
      </w:r>
      <w:r w:rsidR="00A10170" w:rsidRPr="009038E7">
        <w:t>Figure</w:t>
      </w:r>
      <w:r w:rsidR="00A10170">
        <w:t> </w:t>
      </w:r>
      <w:r w:rsidR="00A10170">
        <w:rPr>
          <w:noProof/>
        </w:rPr>
        <w:t>27</w:t>
      </w:r>
      <w:r w:rsidR="00A10170">
        <w:t>.</w:t>
      </w:r>
      <w:r w:rsidR="00A10170">
        <w:rPr>
          <w:noProof/>
        </w:rPr>
        <w:t>5</w:t>
      </w:r>
      <w:r w:rsidR="000717D4">
        <w:fldChar w:fldCharType="end"/>
      </w:r>
      <w:r w:rsidR="000717D4">
        <w:t xml:space="preserve"> provides the location of the VBA records for these fifteen</w:t>
      </w:r>
      <w:r w:rsidR="000717D4">
        <w:rPr>
          <w:rStyle w:val="FootnoteReference"/>
        </w:rPr>
        <w:footnoteReference w:id="2"/>
      </w:r>
      <w:r w:rsidR="000717D4">
        <w:t xml:space="preserve"> EPBC Act listed species with an above ‘low’ likelihood of occurrence in the Project Area.</w:t>
      </w:r>
    </w:p>
    <w:p w14:paraId="6A248002" w14:textId="77777777" w:rsidR="00FA65D3" w:rsidRDefault="00FA65D3" w:rsidP="009C1BAD">
      <w:pPr>
        <w:pStyle w:val="BodyText"/>
      </w:pPr>
    </w:p>
    <w:p w14:paraId="02859373" w14:textId="47261719" w:rsidR="00A906FD" w:rsidRDefault="00A906FD" w:rsidP="00A906FD">
      <w:pPr>
        <w:pStyle w:val="Caption"/>
      </w:pPr>
      <w:r>
        <w:br w:type="page"/>
      </w:r>
    </w:p>
    <w:p w14:paraId="3C041472" w14:textId="77777777" w:rsidR="00061693" w:rsidRDefault="00061693" w:rsidP="00A906FD">
      <w:pPr>
        <w:pStyle w:val="Caption"/>
        <w:sectPr w:rsidR="00061693" w:rsidSect="001D2100">
          <w:footerReference w:type="even" r:id="rId39"/>
          <w:footerReference w:type="default" r:id="rId40"/>
          <w:footerReference w:type="first" r:id="rId41"/>
          <w:pgSz w:w="11906" w:h="16838" w:code="9"/>
          <w:pgMar w:top="1418" w:right="1418" w:bottom="1418" w:left="1418" w:header="1134" w:footer="340" w:gutter="0"/>
          <w:pgNumType w:chapStyle="1"/>
          <w:cols w:space="708"/>
          <w:docGrid w:linePitch="360"/>
        </w:sectPr>
      </w:pPr>
    </w:p>
    <w:p w14:paraId="10BD968A" w14:textId="4A6A2DE0" w:rsidR="008639EE" w:rsidRDefault="002F57AF" w:rsidP="00706F7A">
      <w:pPr>
        <w:pStyle w:val="NormalWeb"/>
        <w:sectPr w:rsidR="008639EE" w:rsidSect="001D2100">
          <w:footerReference w:type="even" r:id="rId42"/>
          <w:footerReference w:type="default" r:id="rId43"/>
          <w:footerReference w:type="first" r:id="rId44"/>
          <w:pgSz w:w="16838" w:h="11906" w:orient="landscape" w:code="9"/>
          <w:pgMar w:top="142" w:right="1418" w:bottom="1418" w:left="1418" w:header="1134" w:footer="340" w:gutter="0"/>
          <w:pgNumType w:chapStyle="1"/>
          <w:cols w:space="708"/>
          <w:docGrid w:linePitch="360"/>
        </w:sectPr>
      </w:pPr>
      <w:r>
        <w:rPr>
          <w:noProof/>
        </w:rPr>
        <w:lastRenderedPageBreak/>
        <w:drawing>
          <wp:anchor distT="0" distB="0" distL="114300" distR="114300" simplePos="0" relativeHeight="251658246" behindDoc="1" locked="0" layoutInCell="1" allowOverlap="1" wp14:anchorId="495FD837" wp14:editId="2769CA18">
            <wp:simplePos x="0" y="0"/>
            <wp:positionH relativeFrom="page">
              <wp:align>center</wp:align>
            </wp:positionH>
            <wp:positionV relativeFrom="page">
              <wp:posOffset>288290</wp:posOffset>
            </wp:positionV>
            <wp:extent cx="9672955" cy="6839585"/>
            <wp:effectExtent l="0" t="0" r="4445" b="0"/>
            <wp:wrapNone/>
            <wp:docPr id="6508126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812613" name="Picture 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9673131" cy="6839851"/>
                    </a:xfrm>
                    <a:prstGeom prst="rect">
                      <a:avLst/>
                    </a:prstGeom>
                  </pic:spPr>
                </pic:pic>
              </a:graphicData>
            </a:graphic>
            <wp14:sizeRelH relativeFrom="page">
              <wp14:pctWidth>0</wp14:pctWidth>
            </wp14:sizeRelH>
            <wp14:sizeRelV relativeFrom="page">
              <wp14:pctHeight>0</wp14:pctHeight>
            </wp14:sizeRelV>
          </wp:anchor>
        </w:drawing>
      </w:r>
      <w:r w:rsidR="006C02E6">
        <w:rPr>
          <w:noProof/>
        </w:rPr>
        <mc:AlternateContent>
          <mc:Choice Requires="wps">
            <w:drawing>
              <wp:anchor distT="0" distB="0" distL="114300" distR="114300" simplePos="0" relativeHeight="251658245" behindDoc="0" locked="0" layoutInCell="1" allowOverlap="1" wp14:anchorId="0F641246" wp14:editId="3B80F99F">
                <wp:simplePos x="0" y="0"/>
                <wp:positionH relativeFrom="page">
                  <wp:posOffset>593766</wp:posOffset>
                </wp:positionH>
                <wp:positionV relativeFrom="page">
                  <wp:posOffset>356260</wp:posOffset>
                </wp:positionV>
                <wp:extent cx="3265715" cy="586800"/>
                <wp:effectExtent l="0" t="0" r="0" b="0"/>
                <wp:wrapNone/>
                <wp:docPr id="145004312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5715" cy="586800"/>
                        </a:xfrm>
                        <a:prstGeom prst="rect">
                          <a:avLst/>
                        </a:prstGeom>
                        <a:solidFill>
                          <a:prstClr val="white"/>
                        </a:solidFill>
                        <a:ln>
                          <a:noFill/>
                        </a:ln>
                      </wps:spPr>
                      <wps:txbx>
                        <w:txbxContent>
                          <w:p w14:paraId="427571DE" w14:textId="23CF0E94" w:rsidR="008639EE" w:rsidRPr="00A414E8" w:rsidRDefault="008639EE" w:rsidP="009C1BAD">
                            <w:pPr>
                              <w:pStyle w:val="TableText"/>
                            </w:pPr>
                            <w:bookmarkStart w:id="53" w:name="_Ref187766713"/>
                            <w:r w:rsidRPr="009038E7">
                              <w:t>Figure</w:t>
                            </w:r>
                            <w:r>
                              <w:t> </w:t>
                            </w:r>
                            <w:r>
                              <w:fldChar w:fldCharType="begin"/>
                            </w:r>
                            <w:r>
                              <w:instrText>STYLEREF 1 \s</w:instrText>
                            </w:r>
                            <w:r>
                              <w:fldChar w:fldCharType="separate"/>
                            </w:r>
                            <w:r w:rsidR="00A10170">
                              <w:rPr>
                                <w:noProof/>
                              </w:rPr>
                              <w:t>27</w:t>
                            </w:r>
                            <w:r>
                              <w:fldChar w:fldCharType="end"/>
                            </w:r>
                            <w:r w:rsidR="00FF4AE2">
                              <w:t>.</w:t>
                            </w:r>
                            <w:r>
                              <w:fldChar w:fldCharType="begin"/>
                            </w:r>
                            <w:r>
                              <w:instrText>SEQ Figure \* ARABIC \s 1</w:instrText>
                            </w:r>
                            <w:r>
                              <w:fldChar w:fldCharType="separate"/>
                            </w:r>
                            <w:r w:rsidR="00A10170">
                              <w:rPr>
                                <w:noProof/>
                              </w:rPr>
                              <w:t>5</w:t>
                            </w:r>
                            <w:r>
                              <w:fldChar w:fldCharType="end"/>
                            </w:r>
                            <w:bookmarkEnd w:id="53"/>
                            <w:r w:rsidRPr="009038E7">
                              <w:t xml:space="preserve"> </w:t>
                            </w:r>
                            <w:r w:rsidRPr="00E67933">
                              <w:t xml:space="preserve">Location of existing </w:t>
                            </w:r>
                            <w:r>
                              <w:t xml:space="preserve">VBA </w:t>
                            </w:r>
                            <w:r w:rsidRPr="00E67933">
                              <w:t xml:space="preserve">records of EPBC Act listed </w:t>
                            </w:r>
                            <w:r>
                              <w:t>fauna</w:t>
                            </w:r>
                            <w:r w:rsidRPr="00E67933">
                              <w:t xml:space="preserve"> species </w:t>
                            </w:r>
                            <w:r w:rsidR="002B16E4">
                              <w:t>with an above 'low’ likelihood of occurrence within the Project Area</w:t>
                            </w:r>
                          </w:p>
                        </w:txbxContent>
                      </wps:txbx>
                      <wps:bodyPr rot="0" spcFirstLastPara="0" vertOverflow="overflow" horzOverflow="overflow" vert="horz" wrap="square" lIns="90000" tIns="72000" rIns="90000" bIns="72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F641246" id="_x0000_s1030" type="#_x0000_t202" style="position:absolute;margin-left:46.75pt;margin-top:28.05pt;width:257.15pt;height:46.2pt;z-index:2516582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" stroked="f">
                <v:textbox style="mso-fit-shape-to-text:t" inset="2.5mm,2mm,2.5mm,2mm">
                  <w:txbxContent>
                    <w:p w14:paraId="427571DE" w14:textId="23CF0E94" w:rsidR="008639EE" w:rsidRPr="00A414E8" w:rsidRDefault="008639EE" w:rsidP="009C1BAD">
                      <w:pPr>
                        <w:pStyle w:val="TableText"/>
                      </w:pPr>
                      <w:bookmarkStart w:id="54" w:name="_Ref187766713"/>
                      <w:r w:rsidRPr="009038E7">
                        <w:t>Figure</w:t>
                      </w:r>
                      <w:r>
                        <w:t> </w:t>
                      </w:r>
                      <w:r>
                        <w:fldChar w:fldCharType="begin"/>
                      </w:r>
                      <w:r>
                        <w:instrText>STYLEREF 1 \s</w:instrText>
                      </w:r>
                      <w:r>
                        <w:fldChar w:fldCharType="separate"/>
                      </w:r>
                      <w:r w:rsidR="00A10170">
                        <w:rPr>
                          <w:noProof/>
                        </w:rPr>
                        <w:t>27</w:t>
                      </w:r>
                      <w:r>
                        <w:fldChar w:fldCharType="end"/>
                      </w:r>
                      <w:r w:rsidR="00FF4AE2">
                        <w:t>.</w:t>
                      </w:r>
                      <w:r>
                        <w:fldChar w:fldCharType="begin"/>
                      </w:r>
                      <w:r>
                        <w:instrText>SEQ Figure \* ARABIC \s 1</w:instrText>
                      </w:r>
                      <w:r>
                        <w:fldChar w:fldCharType="separate"/>
                      </w:r>
                      <w:r w:rsidR="00A10170">
                        <w:rPr>
                          <w:noProof/>
                        </w:rPr>
                        <w:t>5</w:t>
                      </w:r>
                      <w:r>
                        <w:fldChar w:fldCharType="end"/>
                      </w:r>
                      <w:bookmarkEnd w:id="54"/>
                      <w:r w:rsidRPr="009038E7">
                        <w:t xml:space="preserve"> </w:t>
                      </w:r>
                      <w:r w:rsidRPr="00E67933">
                        <w:t xml:space="preserve">Location of existing </w:t>
                      </w:r>
                      <w:r>
                        <w:t xml:space="preserve">VBA </w:t>
                      </w:r>
                      <w:r w:rsidRPr="00E67933">
                        <w:t xml:space="preserve">records of EPBC Act listed </w:t>
                      </w:r>
                      <w:r>
                        <w:t>fauna</w:t>
                      </w:r>
                      <w:r w:rsidRPr="00E67933">
                        <w:t xml:space="preserve"> species </w:t>
                      </w:r>
                      <w:r w:rsidR="002B16E4">
                        <w:t>with an above 'low’ likelihood of occurrence within the Project Area</w:t>
                      </w:r>
                    </w:p>
                  </w:txbxContent>
                </v:textbox>
                <w10:wrap anchorx="page" anchory="page"/>
              </v:shape>
            </w:pict>
          </mc:Fallback>
        </mc:AlternateContent>
      </w:r>
    </w:p>
    <w:p w14:paraId="7C92ED8A" w14:textId="6E419CDF" w:rsidR="00A571C5" w:rsidRDefault="00A571C5" w:rsidP="001D2100">
      <w:pPr>
        <w:pStyle w:val="Call-outboxHeadingwithicon"/>
        <w:framePr w:w="3549" w:h="3245" w:hRule="exact" w:hSpace="170" w:wrap="around" w:hAnchor="page" w:x="6924" w:y="321"/>
        <w:rPr>
          <w:lang w:val="en-GB"/>
        </w:rPr>
      </w:pPr>
      <w:r>
        <w:rPr>
          <w:lang w:val="en-GB"/>
        </w:rPr>
        <w:lastRenderedPageBreak/>
        <w:t xml:space="preserve"> Migratory species</w:t>
      </w:r>
    </w:p>
    <w:p w14:paraId="2BAFB055" w14:textId="77777777" w:rsidR="00A571C5" w:rsidRPr="00BB0827" w:rsidRDefault="00A571C5" w:rsidP="001D2100">
      <w:pPr>
        <w:pStyle w:val="Call-outbox"/>
        <w:framePr w:w="3549" w:h="3245" w:hRule="exact" w:hSpace="170" w:wrap="around" w:hAnchor="page" w:x="6924" w:y="321"/>
        <w:rPr>
          <w:lang w:val="en-GB"/>
        </w:rPr>
      </w:pPr>
      <w:r w:rsidRPr="00BB0827">
        <w:rPr>
          <w:lang w:val="en-GB"/>
        </w:rPr>
        <w:t>Migratory species move from one habitat to another during different times of the year, as they cannot live in the same environment all year round due to seasonal limitations such as food, sunlight, and temperature.</w:t>
      </w:r>
    </w:p>
    <w:p w14:paraId="7AC0A607" w14:textId="40C384BD" w:rsidR="008214FC" w:rsidRDefault="008214FC" w:rsidP="008214FC">
      <w:pPr>
        <w:pStyle w:val="Heading3"/>
      </w:pPr>
      <w:bookmarkStart w:id="55" w:name="_Toc201046908"/>
      <w:r>
        <w:t>Listed migratory species</w:t>
      </w:r>
      <w:bookmarkEnd w:id="55"/>
    </w:p>
    <w:p w14:paraId="4B4B6BE2" w14:textId="5A57F53A" w:rsidR="00212BF7" w:rsidRDefault="00212BF7" w:rsidP="57466A39">
      <w:r>
        <w:t>Two migratory species that are listed as threatened under the EPBC Act were identified as potentially occurring within the study area</w:t>
      </w:r>
      <w:r w:rsidR="0064012F">
        <w:t>:</w:t>
      </w:r>
      <w:r>
        <w:t xml:space="preserve"> Latham’s Snipe and White-t</w:t>
      </w:r>
      <w:r w:rsidR="00054B42">
        <w:t>h</w:t>
      </w:r>
      <w:r>
        <w:t>roated Needletail.</w:t>
      </w:r>
    </w:p>
    <w:p w14:paraId="1A202A5A" w14:textId="1C3DB1CB" w:rsidR="001D7843" w:rsidRDefault="001D7843" w:rsidP="57466A39">
      <w:r>
        <w:t>Latham’s Snipe may occasionally utilise the limited wetland habitats within the Project Area but are more likely to fly over as they move between better quality wetland habitats in the broader area.</w:t>
      </w:r>
    </w:p>
    <w:p w14:paraId="677A0954" w14:textId="4B9487BC" w:rsidR="001D7843" w:rsidRDefault="001D7843" w:rsidP="57466A39">
      <w:r>
        <w:t>The White-throated Needletail</w:t>
      </w:r>
      <w:r w:rsidR="00A03999">
        <w:t xml:space="preserve"> is a mostly aerial species that is likely to fly over the Project Area but is unlikely to reside or utilise the Project </w:t>
      </w:r>
      <w:r w:rsidR="009454F0">
        <w:t>A</w:t>
      </w:r>
      <w:r w:rsidR="00A03999">
        <w:t>rea for breeding. The species only breeds outside of Australia.</w:t>
      </w:r>
    </w:p>
    <w:p w14:paraId="2C3382A6" w14:textId="0E3685FA" w:rsidR="004377BE" w:rsidRDefault="00D636B6" w:rsidP="003D3B34">
      <w:pPr>
        <w:pStyle w:val="BodyText"/>
      </w:pPr>
      <w:r>
        <w:t>A</w:t>
      </w:r>
      <w:r w:rsidR="00D35D40" w:rsidRPr="00D35D40">
        <w:t xml:space="preserve"> summary of the likelihood of occurrence </w:t>
      </w:r>
      <w:r w:rsidR="00564CF7">
        <w:t>of the migratory species</w:t>
      </w:r>
      <w:r w:rsidR="00D35D40" w:rsidRPr="00D35D40">
        <w:t xml:space="preserve"> </w:t>
      </w:r>
      <w:r w:rsidR="003C0F42">
        <w:t xml:space="preserve">listed as </w:t>
      </w:r>
      <w:r w:rsidR="00E078B1">
        <w:t>threatened</w:t>
      </w:r>
      <w:r w:rsidR="00D35D40" w:rsidRPr="00D35D40">
        <w:t xml:space="preserve"> is discussed </w:t>
      </w:r>
      <w:r w:rsidR="00C9372A">
        <w:t xml:space="preserve">in </w:t>
      </w:r>
      <w:r w:rsidR="009448C4">
        <w:fldChar w:fldCharType="begin"/>
      </w:r>
      <w:r w:rsidR="009448C4">
        <w:instrText xml:space="preserve"> REF _Ref199778913 \h </w:instrText>
      </w:r>
      <w:r w:rsidR="009448C4">
        <w:fldChar w:fldCharType="separate"/>
      </w:r>
      <w:r w:rsidR="009448C4" w:rsidRPr="009038E7">
        <w:t>Table</w:t>
      </w:r>
      <w:r w:rsidR="009448C4">
        <w:t> </w:t>
      </w:r>
      <w:r w:rsidR="009448C4">
        <w:rPr>
          <w:noProof/>
        </w:rPr>
        <w:t>27</w:t>
      </w:r>
      <w:r w:rsidR="009448C4">
        <w:t>.</w:t>
      </w:r>
      <w:r w:rsidR="009448C4">
        <w:rPr>
          <w:noProof/>
        </w:rPr>
        <w:t>4</w:t>
      </w:r>
      <w:r w:rsidR="009448C4">
        <w:fldChar w:fldCharType="end"/>
      </w:r>
      <w:r w:rsidR="009448C4">
        <w:t>.</w:t>
      </w:r>
      <w:r w:rsidR="00C9372A">
        <w:fldChar w:fldCharType="begin"/>
      </w:r>
      <w:r w:rsidR="00C9372A">
        <w:instrText xml:space="preserve"> REF _Ref187912629 \h </w:instrText>
      </w:r>
      <w:r w:rsidR="00C9372A">
        <w:fldChar w:fldCharType="separate"/>
      </w:r>
      <w:r w:rsidR="00C9372A">
        <w:fldChar w:fldCharType="end"/>
      </w:r>
    </w:p>
    <w:p w14:paraId="2CFF53A4" w14:textId="51F4E56C" w:rsidR="00566F2C" w:rsidRDefault="00566F2C" w:rsidP="00566F2C">
      <w:r>
        <w:t xml:space="preserve">It is unlikely that the </w:t>
      </w:r>
      <w:r w:rsidRPr="00654BC2">
        <w:t xml:space="preserve">Project </w:t>
      </w:r>
      <w:r>
        <w:t xml:space="preserve">Area supports habitat considered important for foraging or breeding activity for any listed migratory species or for an ecologically significant proportion of a population. </w:t>
      </w:r>
    </w:p>
    <w:p w14:paraId="5C3A55DC" w14:textId="1E65458B" w:rsidR="003D3B34" w:rsidRDefault="00373472" w:rsidP="009C1BAD">
      <w:pPr>
        <w:pStyle w:val="BodyText"/>
      </w:pPr>
      <w:r>
        <w:fldChar w:fldCharType="begin"/>
      </w:r>
      <w:r>
        <w:instrText xml:space="preserve"> REF _Ref182073578 \h </w:instrText>
      </w:r>
      <w:r w:rsidR="004377BE">
        <w:instrText xml:space="preserve"> \* MERGEFORMAT </w:instrText>
      </w:r>
      <w:r>
        <w:fldChar w:fldCharType="separate"/>
      </w:r>
      <w:r w:rsidR="00A10170" w:rsidRPr="009038E7">
        <w:t>Figure</w:t>
      </w:r>
      <w:r w:rsidR="00A10170">
        <w:t> 27.6</w:t>
      </w:r>
      <w:r>
        <w:fldChar w:fldCharType="end"/>
      </w:r>
      <w:r>
        <w:t xml:space="preserve"> </w:t>
      </w:r>
      <w:r w:rsidR="00AB3192" w:rsidRPr="00AB3192">
        <w:t xml:space="preserve">provides </w:t>
      </w:r>
      <w:r w:rsidR="002B16E4">
        <w:t xml:space="preserve">the location of the VBA and </w:t>
      </w:r>
      <w:r w:rsidR="00606C12">
        <w:t>Bird</w:t>
      </w:r>
      <w:r w:rsidR="009A557D">
        <w:t>L</w:t>
      </w:r>
      <w:r w:rsidR="00606C12">
        <w:t>ife Australia</w:t>
      </w:r>
      <w:r w:rsidR="002B16E4">
        <w:t xml:space="preserve"> records for these </w:t>
      </w:r>
      <w:r w:rsidR="00161082">
        <w:t xml:space="preserve">two </w:t>
      </w:r>
      <w:r w:rsidR="002B16E4">
        <w:t>migratory species with an above ‘low’ likelihood of occurrence in the Project Area.</w:t>
      </w:r>
    </w:p>
    <w:p w14:paraId="78A5EF03" w14:textId="672DCBCE" w:rsidR="00356AF2" w:rsidRPr="00414168" w:rsidRDefault="00356AF2" w:rsidP="00356AF2">
      <w:pPr>
        <w:pStyle w:val="Caption"/>
      </w:pPr>
      <w:bookmarkStart w:id="56" w:name="_Ref199778913"/>
      <w:bookmarkStart w:id="57" w:name="_Ref187912629"/>
      <w:r w:rsidRPr="009038E7">
        <w:t>Table</w:t>
      </w:r>
      <w:r>
        <w:t> </w:t>
      </w:r>
      <w:fldSimple w:instr=" STYLEREF 1 \s ">
        <w:r w:rsidR="009448C4">
          <w:rPr>
            <w:noProof/>
          </w:rPr>
          <w:t>27</w:t>
        </w:r>
      </w:fldSimple>
      <w:r w:rsidR="00241A6F">
        <w:t>.</w:t>
      </w:r>
      <w:fldSimple w:instr=" SEQ Table \* ARABIC \s 1 ">
        <w:r w:rsidR="009448C4">
          <w:rPr>
            <w:noProof/>
          </w:rPr>
          <w:t>4</w:t>
        </w:r>
      </w:fldSimple>
      <w:bookmarkEnd w:id="56"/>
      <w:bookmarkEnd w:id="57"/>
      <w:r w:rsidRPr="009038E7">
        <w:t xml:space="preserve"> </w:t>
      </w:r>
      <w:r>
        <w:t xml:space="preserve">Migratory species </w:t>
      </w:r>
      <w:r w:rsidR="00E078B1">
        <w:t>listed as threatened under EPBC Act</w:t>
      </w:r>
      <w:r>
        <w:t xml:space="preserve"> summary table</w:t>
      </w:r>
    </w:p>
    <w:tbl>
      <w:tblPr>
        <w:tblStyle w:val="WVTTable2"/>
        <w:tblW w:w="5000" w:type="pct"/>
        <w:tblLook w:val="04A0" w:firstRow="1" w:lastRow="0" w:firstColumn="1" w:lastColumn="0" w:noHBand="0" w:noVBand="1"/>
      </w:tblPr>
      <w:tblGrid>
        <w:gridCol w:w="2511"/>
        <w:gridCol w:w="6559"/>
      </w:tblGrid>
      <w:tr w:rsidR="00D35D40" w:rsidRPr="00D421CA" w14:paraId="683BD04E" w14:textId="77777777" w:rsidTr="00706F7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384" w:type="pct"/>
          </w:tcPr>
          <w:p w14:paraId="10CF4938" w14:textId="77777777" w:rsidR="00D35D40" w:rsidRPr="001D2100" w:rsidRDefault="00D35D40">
            <w:pPr>
              <w:pStyle w:val="TableHeading"/>
              <w:rPr>
                <w:b/>
              </w:rPr>
            </w:pPr>
            <w:r w:rsidRPr="001D2100">
              <w:rPr>
                <w:b/>
                <w:caps w:val="0"/>
              </w:rPr>
              <w:t>Species</w:t>
            </w:r>
          </w:p>
        </w:tc>
        <w:tc>
          <w:tcPr>
            <w:tcW w:w="3616" w:type="pct"/>
          </w:tcPr>
          <w:p w14:paraId="452CFE3D" w14:textId="77777777" w:rsidR="00D35D40" w:rsidRPr="001D2100" w:rsidRDefault="00D35D40">
            <w:pPr>
              <w:pStyle w:val="TableHeading"/>
              <w:cnfStyle w:val="100000000000" w:firstRow="1" w:lastRow="0" w:firstColumn="0" w:lastColumn="0" w:oddVBand="0" w:evenVBand="0" w:oddHBand="0" w:evenHBand="0" w:firstRowFirstColumn="0" w:firstRowLastColumn="0" w:lastRowFirstColumn="0" w:lastRowLastColumn="0"/>
              <w:rPr>
                <w:b/>
              </w:rPr>
            </w:pPr>
            <w:r w:rsidRPr="001D2100">
              <w:rPr>
                <w:b/>
              </w:rPr>
              <w:t>L</w:t>
            </w:r>
            <w:r w:rsidRPr="001D2100">
              <w:rPr>
                <w:b/>
                <w:caps w:val="0"/>
              </w:rPr>
              <w:t>ikelihood of occurrence within the Project Area</w:t>
            </w:r>
          </w:p>
        </w:tc>
      </w:tr>
      <w:tr w:rsidR="00D35D40" w:rsidRPr="00E17D75" w14:paraId="6971A7F7" w14:textId="77777777" w:rsidTr="00706F7A">
        <w:tc>
          <w:tcPr>
            <w:cnfStyle w:val="001000000000" w:firstRow="0" w:lastRow="0" w:firstColumn="1" w:lastColumn="0" w:oddVBand="0" w:evenVBand="0" w:oddHBand="0" w:evenHBand="0" w:firstRowFirstColumn="0" w:firstRowLastColumn="0" w:lastRowFirstColumn="0" w:lastRowLastColumn="0"/>
            <w:tcW w:w="1384" w:type="pct"/>
          </w:tcPr>
          <w:p w14:paraId="3ED74F5A" w14:textId="62F07F17" w:rsidR="00D35D40" w:rsidRPr="00CE0427" w:rsidRDefault="00D35D40" w:rsidP="004B0E27">
            <w:pPr>
              <w:pStyle w:val="TableText"/>
              <w:rPr>
                <w:i/>
                <w:iCs/>
              </w:rPr>
            </w:pPr>
            <w:r w:rsidRPr="006B28BB">
              <w:rPr>
                <w:vertAlign w:val="superscript"/>
              </w:rPr>
              <w:t>^</w:t>
            </w:r>
            <w:r w:rsidRPr="00DB1916">
              <w:t>White-throated Needletail</w:t>
            </w:r>
            <w:r>
              <w:t xml:space="preserve"> (</w:t>
            </w:r>
            <w:r w:rsidRPr="00351FCC">
              <w:rPr>
                <w:i/>
                <w:iCs/>
              </w:rPr>
              <w:t>Hirundapus caudacutus</w:t>
            </w:r>
            <w:r>
              <w:t>) (V</w:t>
            </w:r>
            <w:r w:rsidR="001852FC">
              <w:t>ulnerable)</w:t>
            </w:r>
          </w:p>
        </w:tc>
        <w:tc>
          <w:tcPr>
            <w:tcW w:w="3616" w:type="pct"/>
          </w:tcPr>
          <w:p w14:paraId="18D10A36" w14:textId="5FDB5A6F" w:rsidR="00D35D40" w:rsidRDefault="00D35D40" w:rsidP="004B0E27">
            <w:pPr>
              <w:pStyle w:val="TableText"/>
              <w:cnfStyle w:val="000000000000" w:firstRow="0" w:lastRow="0" w:firstColumn="0" w:lastColumn="0" w:oddVBand="0" w:evenVBand="0" w:oddHBand="0" w:evenHBand="0" w:firstRowFirstColumn="0" w:firstRowLastColumn="0" w:lastRowFirstColumn="0" w:lastRowLastColumn="0"/>
              <w:rPr>
                <w:bCs/>
              </w:rPr>
            </w:pPr>
            <w:r w:rsidRPr="00C6011F">
              <w:rPr>
                <w:b/>
                <w:bCs/>
              </w:rPr>
              <w:t>High</w:t>
            </w:r>
            <w:r w:rsidR="00352641">
              <w:rPr>
                <w:b/>
                <w:bCs/>
              </w:rPr>
              <w:t>.</w:t>
            </w:r>
            <w:r w:rsidRPr="00C6011F">
              <w:rPr>
                <w:b/>
                <w:bCs/>
              </w:rPr>
              <w:t xml:space="preserve"> </w:t>
            </w:r>
            <w:r w:rsidRPr="00C6011F">
              <w:t>The species may regularly overfly the Project Area along with much of the state.</w:t>
            </w:r>
          </w:p>
        </w:tc>
      </w:tr>
      <w:tr w:rsidR="00D35D40" w:rsidRPr="00E17D75" w14:paraId="72D4276D" w14:textId="77777777" w:rsidTr="00706F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pct"/>
          </w:tcPr>
          <w:p w14:paraId="48459C5A" w14:textId="03891F78" w:rsidR="00D35D40" w:rsidRPr="00CE0427" w:rsidRDefault="00D35D40" w:rsidP="004B0E27">
            <w:pPr>
              <w:pStyle w:val="TableText"/>
              <w:rPr>
                <w:b w:val="0"/>
              </w:rPr>
            </w:pPr>
            <w:r w:rsidRPr="004B3488">
              <w:t>Latham's Snipe</w:t>
            </w:r>
            <w:r>
              <w:t xml:space="preserve"> (</w:t>
            </w:r>
            <w:r w:rsidRPr="00CE0427">
              <w:rPr>
                <w:i/>
                <w:iCs/>
              </w:rPr>
              <w:t>Gallinago hardwi</w:t>
            </w:r>
            <w:r w:rsidRPr="002F4E8F">
              <w:rPr>
                <w:i/>
                <w:iCs/>
              </w:rPr>
              <w:t>ckii</w:t>
            </w:r>
            <w:r w:rsidRPr="00E20A30">
              <w:t>)</w:t>
            </w:r>
            <w:r>
              <w:rPr>
                <w:b w:val="0"/>
              </w:rPr>
              <w:t xml:space="preserve"> </w:t>
            </w:r>
            <w:r w:rsidRPr="002F4E8F">
              <w:t>(V</w:t>
            </w:r>
            <w:r w:rsidR="001852FC">
              <w:t>ulnerable)</w:t>
            </w:r>
          </w:p>
        </w:tc>
        <w:tc>
          <w:tcPr>
            <w:tcW w:w="3616" w:type="pct"/>
          </w:tcPr>
          <w:p w14:paraId="61CBC4A4" w14:textId="7D2941CB" w:rsidR="00D35D40" w:rsidRDefault="00D35D40" w:rsidP="004B0E27">
            <w:pPr>
              <w:pStyle w:val="TableText"/>
              <w:cnfStyle w:val="000000010000" w:firstRow="0" w:lastRow="0" w:firstColumn="0" w:lastColumn="0" w:oddVBand="0" w:evenVBand="0" w:oddHBand="0" w:evenHBand="1" w:firstRowFirstColumn="0" w:firstRowLastColumn="0" w:lastRowFirstColumn="0" w:lastRowLastColumn="0"/>
              <w:rPr>
                <w:bCs/>
              </w:rPr>
            </w:pPr>
            <w:r>
              <w:rPr>
                <w:b/>
                <w:bCs/>
              </w:rPr>
              <w:t>High</w:t>
            </w:r>
            <w:r w:rsidR="00352641">
              <w:rPr>
                <w:b/>
                <w:bCs/>
              </w:rPr>
              <w:t>.</w:t>
            </w:r>
            <w:r w:rsidRPr="00C6011F">
              <w:rPr>
                <w:b/>
                <w:bCs/>
              </w:rPr>
              <w:t xml:space="preserve"> </w:t>
            </w:r>
            <w:r w:rsidRPr="00C6011F">
              <w:t>Species recorded during field assessment west of Bolwarrah</w:t>
            </w:r>
            <w:r>
              <w:t>, outside of the Project Area</w:t>
            </w:r>
            <w:r w:rsidRPr="00C6011F">
              <w:t>. The species is likely to utilise wetlands with high emergent aquatic vegetation across the eastern extent of the study area.</w:t>
            </w:r>
          </w:p>
        </w:tc>
      </w:tr>
    </w:tbl>
    <w:p w14:paraId="23985209" w14:textId="4E63F21B" w:rsidR="00356AF2" w:rsidRPr="00C6011F" w:rsidRDefault="00356AF2" w:rsidP="004D3915">
      <w:pPr>
        <w:pStyle w:val="ListBullet"/>
        <w:numPr>
          <w:ilvl w:val="0"/>
          <w:numId w:val="0"/>
        </w:numPr>
        <w:ind w:left="284"/>
      </w:pPr>
    </w:p>
    <w:p w14:paraId="6315B850" w14:textId="77777777" w:rsidR="005325BF" w:rsidRDefault="005325BF" w:rsidP="00E64D10">
      <w:pPr>
        <w:sectPr w:rsidR="005325BF" w:rsidSect="001D2100">
          <w:footerReference w:type="even" r:id="rId46"/>
          <w:footerReference w:type="default" r:id="rId47"/>
          <w:footerReference w:type="first" r:id="rId48"/>
          <w:pgSz w:w="11906" w:h="16838" w:code="9"/>
          <w:pgMar w:top="1418" w:right="1418" w:bottom="1418" w:left="1418" w:header="1134" w:footer="340" w:gutter="0"/>
          <w:pgNumType w:chapStyle="1"/>
          <w:cols w:space="708"/>
          <w:docGrid w:linePitch="360"/>
        </w:sectPr>
      </w:pPr>
    </w:p>
    <w:p w14:paraId="4A63470A" w14:textId="6B4BC501" w:rsidR="005325BF" w:rsidRDefault="00104E5D" w:rsidP="00E64D10">
      <w:pPr>
        <w:sectPr w:rsidR="005325BF" w:rsidSect="001D2100">
          <w:footerReference w:type="even" r:id="rId49"/>
          <w:footerReference w:type="default" r:id="rId50"/>
          <w:footerReference w:type="first" r:id="rId51"/>
          <w:pgSz w:w="16838" w:h="11906" w:orient="landscape" w:code="9"/>
          <w:pgMar w:top="1418" w:right="1418" w:bottom="1418" w:left="1418" w:header="1134" w:footer="340" w:gutter="0"/>
          <w:pgNumType w:chapStyle="1"/>
          <w:cols w:space="708"/>
          <w:docGrid w:linePitch="360"/>
        </w:sectPr>
      </w:pPr>
      <w:r>
        <w:rPr>
          <w:noProof/>
        </w:rPr>
        <w:lastRenderedPageBreak/>
        <mc:AlternateContent>
          <mc:Choice Requires="wps">
            <w:drawing>
              <wp:anchor distT="0" distB="0" distL="114300" distR="114300" simplePos="0" relativeHeight="251658242" behindDoc="0" locked="0" layoutInCell="1" allowOverlap="1" wp14:anchorId="33CF889C" wp14:editId="37B4FB76">
                <wp:simplePos x="0" y="0"/>
                <wp:positionH relativeFrom="column">
                  <wp:posOffset>-307568</wp:posOffset>
                </wp:positionH>
                <wp:positionV relativeFrom="page">
                  <wp:posOffset>387174</wp:posOffset>
                </wp:positionV>
                <wp:extent cx="3503221" cy="302400"/>
                <wp:effectExtent l="0" t="0" r="2540" b="0"/>
                <wp:wrapNone/>
                <wp:docPr id="129840501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03221" cy="302400"/>
                        </a:xfrm>
                        <a:prstGeom prst="rect">
                          <a:avLst/>
                        </a:prstGeom>
                        <a:solidFill>
                          <a:prstClr val="white"/>
                        </a:solidFill>
                        <a:ln>
                          <a:noFill/>
                        </a:ln>
                      </wps:spPr>
                      <wps:txbx>
                        <w:txbxContent>
                          <w:p w14:paraId="0E6EC46A" w14:textId="7A666223" w:rsidR="00A414E8" w:rsidRPr="00A414E8" w:rsidRDefault="00A414E8" w:rsidP="009C1BAD">
                            <w:pPr>
                              <w:pStyle w:val="TableText"/>
                            </w:pPr>
                            <w:bookmarkStart w:id="58" w:name="_Ref182073578"/>
                            <w:r w:rsidRPr="009038E7">
                              <w:t>Figure</w:t>
                            </w:r>
                            <w:r>
                              <w:t> </w:t>
                            </w:r>
                            <w:r>
                              <w:fldChar w:fldCharType="begin"/>
                            </w:r>
                            <w:r>
                              <w:instrText>STYLEREF 1 \s</w:instrText>
                            </w:r>
                            <w:r>
                              <w:fldChar w:fldCharType="separate"/>
                            </w:r>
                            <w:r w:rsidR="00A10170">
                              <w:rPr>
                                <w:noProof/>
                              </w:rPr>
                              <w:t>27</w:t>
                            </w:r>
                            <w:r>
                              <w:fldChar w:fldCharType="end"/>
                            </w:r>
                            <w:r w:rsidR="00FF4AE2">
                              <w:t>.</w:t>
                            </w:r>
                            <w:r>
                              <w:fldChar w:fldCharType="begin"/>
                            </w:r>
                            <w:r>
                              <w:instrText>SEQ Figure \* ARABIC \s 1</w:instrText>
                            </w:r>
                            <w:r>
                              <w:fldChar w:fldCharType="separate"/>
                            </w:r>
                            <w:r w:rsidR="00A10170">
                              <w:rPr>
                                <w:noProof/>
                              </w:rPr>
                              <w:t>6</w:t>
                            </w:r>
                            <w:r>
                              <w:fldChar w:fldCharType="end"/>
                            </w:r>
                            <w:bookmarkEnd w:id="58"/>
                            <w:r w:rsidRPr="009038E7">
                              <w:t xml:space="preserve"> </w:t>
                            </w:r>
                            <w:r w:rsidR="00AB3192" w:rsidRPr="00AB3192">
                              <w:t xml:space="preserve">Location of existing records of </w:t>
                            </w:r>
                            <w:r w:rsidR="008E18D6">
                              <w:t xml:space="preserve">migratory species listed as threatened in </w:t>
                            </w:r>
                            <w:r>
                              <w:t xml:space="preserve">EPBC Act </w:t>
                            </w:r>
                            <w:r w:rsidR="008D0E27">
                              <w:t>–</w:t>
                            </w:r>
                            <w:r w:rsidR="005E41AA">
                              <w:t xml:space="preserve"> </w:t>
                            </w:r>
                            <w:r>
                              <w:t>species</w:t>
                            </w:r>
                            <w:r w:rsidR="00461807">
                              <w:t xml:space="preserve"> </w:t>
                            </w:r>
                            <w:r w:rsidR="002B16E4">
                              <w:t>with an above 'low’ likelihood of occurrence within the Project Area</w:t>
                            </w:r>
                          </w:p>
                        </w:txbxContent>
                      </wps:txbx>
                      <wps:bodyPr rot="0" spcFirstLastPara="0" vertOverflow="overflow" horzOverflow="overflow" vert="horz" wrap="square" lIns="90000" tIns="72000" rIns="90000" bIns="72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3CF889C" id="Text Box 26" o:spid="_x0000_s1031" type="#_x0000_t202" style="position:absolute;margin-left:-24.2pt;margin-top:30.5pt;width:275.85pt;height:23.8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" stroked="f">
                <v:textbox style="mso-fit-shape-to-text:t" inset="2.5mm,2mm,2.5mm,2mm">
                  <w:txbxContent>
                    <w:p w14:paraId="0E6EC46A" w14:textId="7A666223" w:rsidR="00A414E8" w:rsidRPr="00A414E8" w:rsidRDefault="00A414E8" w:rsidP="009C1BAD">
                      <w:pPr>
                        <w:pStyle w:val="TableText"/>
                      </w:pPr>
                      <w:bookmarkStart w:id="59" w:name="_Ref182073578"/>
                      <w:r w:rsidRPr="009038E7">
                        <w:t>Figure</w:t>
                      </w:r>
                      <w:r>
                        <w:t> </w:t>
                      </w:r>
                      <w:r>
                        <w:fldChar w:fldCharType="begin"/>
                      </w:r>
                      <w:r>
                        <w:instrText>STYLEREF 1 \s</w:instrText>
                      </w:r>
                      <w:r>
                        <w:fldChar w:fldCharType="separate"/>
                      </w:r>
                      <w:r w:rsidR="00A10170">
                        <w:rPr>
                          <w:noProof/>
                        </w:rPr>
                        <w:t>27</w:t>
                      </w:r>
                      <w:r>
                        <w:fldChar w:fldCharType="end"/>
                      </w:r>
                      <w:r w:rsidR="00FF4AE2">
                        <w:t>.</w:t>
                      </w:r>
                      <w:r>
                        <w:fldChar w:fldCharType="begin"/>
                      </w:r>
                      <w:r>
                        <w:instrText>SEQ Figure \* ARABIC \s 1</w:instrText>
                      </w:r>
                      <w:r>
                        <w:fldChar w:fldCharType="separate"/>
                      </w:r>
                      <w:r w:rsidR="00A10170">
                        <w:rPr>
                          <w:noProof/>
                        </w:rPr>
                        <w:t>6</w:t>
                      </w:r>
                      <w:r>
                        <w:fldChar w:fldCharType="end"/>
                      </w:r>
                      <w:bookmarkEnd w:id="59"/>
                      <w:r w:rsidRPr="009038E7">
                        <w:t xml:space="preserve"> </w:t>
                      </w:r>
                      <w:r w:rsidR="00AB3192" w:rsidRPr="00AB3192">
                        <w:t xml:space="preserve">Location of existing records of </w:t>
                      </w:r>
                      <w:r w:rsidR="008E18D6">
                        <w:t xml:space="preserve">migratory species listed as threatened in </w:t>
                      </w:r>
                      <w:r>
                        <w:t xml:space="preserve">EPBC Act </w:t>
                      </w:r>
                      <w:r w:rsidR="008D0E27">
                        <w:t>–</w:t>
                      </w:r>
                      <w:r w:rsidR="005E41AA">
                        <w:t xml:space="preserve"> </w:t>
                      </w:r>
                      <w:r>
                        <w:t>species</w:t>
                      </w:r>
                      <w:r w:rsidR="00461807">
                        <w:t xml:space="preserve"> </w:t>
                      </w:r>
                      <w:r w:rsidR="002B16E4">
                        <w:t>with an above 'low’ likelihood of occurrence within the Project Area</w:t>
                      </w:r>
                    </w:p>
                  </w:txbxContent>
                </v:textbox>
                <w10:wrap anchory="page"/>
              </v:shape>
            </w:pict>
          </mc:Fallback>
        </mc:AlternateContent>
      </w:r>
      <w:r w:rsidR="001816B0">
        <w:rPr>
          <w:noProof/>
        </w:rPr>
        <w:drawing>
          <wp:anchor distT="0" distB="0" distL="114300" distR="114300" simplePos="0" relativeHeight="251658249" behindDoc="1" locked="0" layoutInCell="1" allowOverlap="1" wp14:anchorId="0EDE1A47" wp14:editId="0D3F1058">
            <wp:simplePos x="0" y="0"/>
            <wp:positionH relativeFrom="page">
              <wp:align>center</wp:align>
            </wp:positionH>
            <wp:positionV relativeFrom="page">
              <wp:posOffset>288290</wp:posOffset>
            </wp:positionV>
            <wp:extent cx="9673283" cy="6838580"/>
            <wp:effectExtent l="0" t="0" r="4445" b="635"/>
            <wp:wrapNone/>
            <wp:docPr id="1341929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92908" name="Picture 5"/>
                    <pic:cNvPicPr/>
                  </pic:nvPicPr>
                  <pic:blipFill>
                    <a:blip r:embed="rId52" cstate="print">
                      <a:extLst>
                        <a:ext uri="{28A0092B-C50C-407E-A947-70E740481C1C}">
                          <a14:useLocalDpi xmlns:a14="http://schemas.microsoft.com/office/drawing/2010/main" val="0"/>
                        </a:ext>
                      </a:extLst>
                    </a:blip>
                    <a:stretch>
                      <a:fillRect/>
                    </a:stretch>
                  </pic:blipFill>
                  <pic:spPr>
                    <a:xfrm>
                      <a:off x="0" y="0"/>
                      <a:ext cx="9673283" cy="6838580"/>
                    </a:xfrm>
                    <a:prstGeom prst="rect">
                      <a:avLst/>
                    </a:prstGeom>
                  </pic:spPr>
                </pic:pic>
              </a:graphicData>
            </a:graphic>
            <wp14:sizeRelH relativeFrom="page">
              <wp14:pctWidth>0</wp14:pctWidth>
            </wp14:sizeRelH>
            <wp14:sizeRelV relativeFrom="page">
              <wp14:pctHeight>0</wp14:pctHeight>
            </wp14:sizeRelV>
          </wp:anchor>
        </w:drawing>
      </w:r>
    </w:p>
    <w:p w14:paraId="21CECA6C" w14:textId="1C35EF30" w:rsidR="00D10D9C" w:rsidRDefault="00E7650C" w:rsidP="00D10D9C">
      <w:pPr>
        <w:pStyle w:val="Heading2"/>
      </w:pPr>
      <w:bookmarkStart w:id="60" w:name="_Ref187856642"/>
      <w:bookmarkStart w:id="61" w:name="_Toc201046909"/>
      <w:r>
        <w:lastRenderedPageBreak/>
        <w:t>Construction</w:t>
      </w:r>
      <w:r w:rsidR="00012C9E">
        <w:t xml:space="preserve"> and </w:t>
      </w:r>
      <w:r w:rsidR="001944B3">
        <w:t>o</w:t>
      </w:r>
      <w:r w:rsidR="00012C9E">
        <w:t>peration</w:t>
      </w:r>
      <w:r>
        <w:t xml:space="preserve"> </w:t>
      </w:r>
      <w:r w:rsidR="000B5E3B">
        <w:t>impacts</w:t>
      </w:r>
      <w:bookmarkEnd w:id="60"/>
      <w:bookmarkEnd w:id="61"/>
    </w:p>
    <w:p w14:paraId="4ADAF15E" w14:textId="6B1C5D34" w:rsidR="006A4F1D" w:rsidRDefault="005E4D06" w:rsidP="00AB30F7">
      <w:r>
        <w:t xml:space="preserve">This section outlines the key issues identified through the risk screening process and the associated </w:t>
      </w:r>
      <w:r w:rsidR="00520ED6">
        <w:t xml:space="preserve">potential </w:t>
      </w:r>
      <w:r>
        <w:t>impacts during the construction</w:t>
      </w:r>
      <w:r w:rsidR="00433742">
        <w:t xml:space="preserve"> and operation</w:t>
      </w:r>
      <w:r>
        <w:t xml:space="preserve"> of the Project. </w:t>
      </w:r>
      <w:r w:rsidR="000039B6">
        <w:t xml:space="preserve">This chapter </w:t>
      </w:r>
      <w:r w:rsidR="001549D9">
        <w:t xml:space="preserve">considers </w:t>
      </w:r>
      <w:r w:rsidR="006C53A4">
        <w:t>operational impacts</w:t>
      </w:r>
      <w:r w:rsidR="00EB322D">
        <w:t xml:space="preserve"> together with construction impacts</w:t>
      </w:r>
      <w:r w:rsidR="00D57070">
        <w:t>,</w:t>
      </w:r>
      <w:r w:rsidR="00EB322D">
        <w:t xml:space="preserve"> </w:t>
      </w:r>
      <w:r w:rsidR="0085730F">
        <w:t xml:space="preserve">as </w:t>
      </w:r>
      <w:r w:rsidR="00AF6511" w:rsidRPr="00AF6511">
        <w:t xml:space="preserve">the significant impact assessments against the </w:t>
      </w:r>
      <w:r w:rsidR="00A36D63">
        <w:t xml:space="preserve">MNES Significant Impact Guidelines </w:t>
      </w:r>
      <w:r w:rsidR="00AF30F4">
        <w:t>includ</w:t>
      </w:r>
      <w:r w:rsidR="007E223B">
        <w:t xml:space="preserve">e consideration of both construction and operational </w:t>
      </w:r>
      <w:r w:rsidR="009C450E">
        <w:t xml:space="preserve">activities and </w:t>
      </w:r>
      <w:r w:rsidR="00711100">
        <w:t>associated impacts</w:t>
      </w:r>
      <w:r w:rsidR="009C450E">
        <w:t>.</w:t>
      </w:r>
      <w:r w:rsidR="00EB322D">
        <w:t xml:space="preserve"> </w:t>
      </w:r>
    </w:p>
    <w:p w14:paraId="547DA2AB" w14:textId="77777777" w:rsidR="00424C07" w:rsidRDefault="00424C07" w:rsidP="00424C07">
      <w:r>
        <w:t xml:space="preserve">The key issues and impacts identified for MNES </w:t>
      </w:r>
      <w:r w:rsidRPr="00B50FFA">
        <w:t xml:space="preserve">are </w:t>
      </w:r>
      <w:r>
        <w:t xml:space="preserve">discussed according to the following ecological values: </w:t>
      </w:r>
    </w:p>
    <w:p w14:paraId="72D65BE6" w14:textId="77777777" w:rsidR="00424C07" w:rsidRDefault="00424C07" w:rsidP="00544D18">
      <w:pPr>
        <w:pStyle w:val="ListBullet"/>
      </w:pPr>
      <w:r>
        <w:t>Threatened ecological communities: c</w:t>
      </w:r>
      <w:r w:rsidRPr="004E701F">
        <w:t>omplete or partial removal of areas of TEC, and potential damage to retained areas of TEC due to adjacent construction activities</w:t>
      </w:r>
      <w:r>
        <w:t>.</w:t>
      </w:r>
    </w:p>
    <w:p w14:paraId="24908855" w14:textId="7F66EFFE" w:rsidR="00424C07" w:rsidRPr="001E05B2" w:rsidRDefault="00424C07" w:rsidP="00544D18">
      <w:pPr>
        <w:pStyle w:val="ListBullet"/>
      </w:pPr>
      <w:r>
        <w:t>Threatened flora: r</w:t>
      </w:r>
      <w:r w:rsidRPr="001E05B2">
        <w:t>emoval, loss or degradation of habitat for</w:t>
      </w:r>
      <w:r>
        <w:t xml:space="preserve"> EPBC </w:t>
      </w:r>
      <w:r w:rsidR="00F40225">
        <w:t>Act</w:t>
      </w:r>
      <w:r>
        <w:t xml:space="preserve"> listed threatened</w:t>
      </w:r>
      <w:r w:rsidRPr="001E05B2">
        <w:t xml:space="preserve"> flora through clearing areas of habitat and habitat modification such as canopy removal.</w:t>
      </w:r>
    </w:p>
    <w:p w14:paraId="57CAEF6E" w14:textId="2978DBB7" w:rsidR="00424C07" w:rsidRPr="00E53892" w:rsidRDefault="00424C07" w:rsidP="00544D18">
      <w:pPr>
        <w:pStyle w:val="ListBullet"/>
      </w:pPr>
      <w:r>
        <w:t>Threatened fauna:</w:t>
      </w:r>
      <w:r w:rsidRPr="00E53892">
        <w:t xml:space="preserve"> </w:t>
      </w:r>
      <w:r>
        <w:t>r</w:t>
      </w:r>
      <w:r w:rsidRPr="00E53892">
        <w:t xml:space="preserve">emoval, loss or degradation of habitat for </w:t>
      </w:r>
      <w:r>
        <w:t xml:space="preserve">EPBC </w:t>
      </w:r>
      <w:r w:rsidR="00F40225">
        <w:t>Act</w:t>
      </w:r>
      <w:r>
        <w:t xml:space="preserve"> listed threatened </w:t>
      </w:r>
      <w:r w:rsidRPr="00E53892">
        <w:t>fauna through vegetation clearing, the introduction of obstacles (including Project infrastructure and fragmentation of habitat) and/or increased noise, dust and light.</w:t>
      </w:r>
    </w:p>
    <w:p w14:paraId="69973754" w14:textId="77777777" w:rsidR="00424C07" w:rsidRPr="000B5E3B" w:rsidRDefault="00424C07" w:rsidP="00424C07">
      <w:r>
        <w:t xml:space="preserve">As outlined in </w:t>
      </w:r>
      <w:r>
        <w:rPr>
          <w:b/>
          <w:bCs/>
        </w:rPr>
        <w:t>Chapter 8: Biodiversity and habitat</w:t>
      </w:r>
      <w:r>
        <w:t>, i</w:t>
      </w:r>
      <w:r w:rsidRPr="00F86C85">
        <w:t>t is expected that most impacts</w:t>
      </w:r>
      <w:r>
        <w:t xml:space="preserve"> to MNES</w:t>
      </w:r>
      <w:r w:rsidRPr="00F86C85">
        <w:t xml:space="preserve"> from the Project will </w:t>
      </w:r>
      <w:r>
        <w:t xml:space="preserve">arise during </w:t>
      </w:r>
      <w:r w:rsidRPr="00F86C85">
        <w:t xml:space="preserve">the construction </w:t>
      </w:r>
      <w:r>
        <w:t>stage from:</w:t>
      </w:r>
    </w:p>
    <w:p w14:paraId="69327ACA" w14:textId="6D72E07F" w:rsidR="00424C07" w:rsidRDefault="00424C07" w:rsidP="00544D18">
      <w:pPr>
        <w:pStyle w:val="ListBullet"/>
      </w:pPr>
      <w:r w:rsidRPr="00BB59AB">
        <w:t>Direct impacts to native vegetation and habitat through clearance activities</w:t>
      </w:r>
      <w:r>
        <w:t>, including</w:t>
      </w:r>
      <w:r w:rsidRPr="00BB59AB">
        <w:t xml:space="preserve"> the development of</w:t>
      </w:r>
      <w:r w:rsidRPr="00BB59AB" w:rsidDel="00BB59AB">
        <w:t xml:space="preserve"> </w:t>
      </w:r>
      <w:r>
        <w:t xml:space="preserve">the </w:t>
      </w:r>
      <w:r w:rsidRPr="00476BF8">
        <w:t xml:space="preserve">transmission line </w:t>
      </w:r>
      <w:r w:rsidR="00E740B7">
        <w:t xml:space="preserve">infrastructure </w:t>
      </w:r>
      <w:r w:rsidRPr="00476BF8">
        <w:t>and associated easement where vegetation occurs</w:t>
      </w:r>
      <w:r>
        <w:t xml:space="preserve"> </w:t>
      </w:r>
      <w:r w:rsidR="00C20500">
        <w:t>and</w:t>
      </w:r>
      <w:r>
        <w:t xml:space="preserve"> where c</w:t>
      </w:r>
      <w:r w:rsidRPr="0050304F">
        <w:t xml:space="preserve">learing is required to facilitate construction and comply with the </w:t>
      </w:r>
      <w:r w:rsidRPr="003C4A55">
        <w:t>Australian standard AS</w:t>
      </w:r>
      <w:r>
        <w:t xml:space="preserve"> </w:t>
      </w:r>
      <w:r w:rsidRPr="003C4A55">
        <w:t>/</w:t>
      </w:r>
      <w:r>
        <w:t xml:space="preserve"> </w:t>
      </w:r>
      <w:r w:rsidRPr="003C4A55">
        <w:t>NZS 7000:2016 Overhead Line Design and AusNet's Electricity Safety Management Scheme</w:t>
      </w:r>
      <w:r w:rsidRPr="0050304F">
        <w:t xml:space="preserve">. </w:t>
      </w:r>
      <w:r>
        <w:t xml:space="preserve">Direct construction impacts include Project </w:t>
      </w:r>
      <w:r w:rsidRPr="009422A7">
        <w:t xml:space="preserve">components where native vegetation occurs and </w:t>
      </w:r>
      <w:r>
        <w:t xml:space="preserve">impacts are </w:t>
      </w:r>
      <w:r w:rsidRPr="009422A7">
        <w:t xml:space="preserve">considered unavoidable, including </w:t>
      </w:r>
      <w:r w:rsidR="004F4048">
        <w:t>tower footprints,</w:t>
      </w:r>
      <w:r w:rsidRPr="009422A7">
        <w:t xml:space="preserve"> access track creation, construction laydown</w:t>
      </w:r>
      <w:r w:rsidR="00740742">
        <w:t>/accommodatio</w:t>
      </w:r>
      <w:r w:rsidR="00740742" w:rsidRPr="009422A7">
        <w:t>n</w:t>
      </w:r>
      <w:r w:rsidRPr="009422A7">
        <w:t xml:space="preserve"> areas and stringing pads</w:t>
      </w:r>
      <w:r>
        <w:t>.</w:t>
      </w:r>
      <w:r w:rsidRPr="009422A7" w:rsidDel="00BB59AB">
        <w:t xml:space="preserve"> </w:t>
      </w:r>
    </w:p>
    <w:p w14:paraId="509D7917" w14:textId="6B1B500F" w:rsidR="00424C07" w:rsidRDefault="00424C07" w:rsidP="00544D18">
      <w:pPr>
        <w:pStyle w:val="ListBullet"/>
      </w:pPr>
      <w:r w:rsidRPr="00D23226">
        <w:t>Indirect impacts includ</w:t>
      </w:r>
      <w:r w:rsidR="00522262">
        <w:t>ing</w:t>
      </w:r>
      <w:r w:rsidRPr="00D23226">
        <w:t xml:space="preserve"> </w:t>
      </w:r>
      <w:r>
        <w:t xml:space="preserve">changes to the abiotic environment through removal of canopy species, </w:t>
      </w:r>
      <w:r w:rsidRPr="00D23226">
        <w:t>habitat fragmentation</w:t>
      </w:r>
      <w:r>
        <w:t>,</w:t>
      </w:r>
      <w:r w:rsidRPr="00D23226">
        <w:t xml:space="preserve"> potential for weed invasion</w:t>
      </w:r>
      <w:r w:rsidRPr="00770F57">
        <w:t xml:space="preserve"> and general disturbance from works activities</w:t>
      </w:r>
      <w:r w:rsidRPr="00D23226">
        <w:t xml:space="preserve">. </w:t>
      </w:r>
    </w:p>
    <w:p w14:paraId="1420AAAD" w14:textId="2CA3055E" w:rsidR="00FA7477" w:rsidRDefault="00FA7477" w:rsidP="00FA7477">
      <w:r>
        <w:t xml:space="preserve">During the operation stage, activities </w:t>
      </w:r>
      <w:r w:rsidR="00E50A16">
        <w:t>will be</w:t>
      </w:r>
      <w:r>
        <w:t xml:space="preserve"> undertaken </w:t>
      </w:r>
      <w:r w:rsidR="003E0146">
        <w:t xml:space="preserve">in accordance with </w:t>
      </w:r>
      <w:r w:rsidR="00E50A16">
        <w:t xml:space="preserve">a </w:t>
      </w:r>
      <w:r>
        <w:t xml:space="preserve">Vegetation Management Plan </w:t>
      </w:r>
      <w:r w:rsidR="002E1B7E">
        <w:t xml:space="preserve">(EPR BD2) </w:t>
      </w:r>
      <w:r w:rsidR="00E50A16">
        <w:t xml:space="preserve">and </w:t>
      </w:r>
      <w:r>
        <w:t>will include (but not limited to)</w:t>
      </w:r>
      <w:r w:rsidR="003E0146">
        <w:t xml:space="preserve"> the following</w:t>
      </w:r>
      <w:r>
        <w:t>:</w:t>
      </w:r>
    </w:p>
    <w:p w14:paraId="44406C10" w14:textId="783DD0F8" w:rsidR="00FA7477" w:rsidRDefault="00FA7477" w:rsidP="00544D18">
      <w:pPr>
        <w:pStyle w:val="ListBullet"/>
      </w:pPr>
      <w:r>
        <w:t xml:space="preserve">Managing trees to maintain minimum clearance space around </w:t>
      </w:r>
      <w:r w:rsidR="00B85EDE">
        <w:t>transmission</w:t>
      </w:r>
      <w:r>
        <w:t xml:space="preserve"> tower infrastructure and </w:t>
      </w:r>
      <w:r w:rsidR="00B85EDE">
        <w:t xml:space="preserve">the </w:t>
      </w:r>
      <w:r>
        <w:t>transmission line, which includes cutting and pruning vegetation according to location and anticipated regrowth rates</w:t>
      </w:r>
    </w:p>
    <w:p w14:paraId="767E8B02" w14:textId="7686BD84" w:rsidR="00FA7477" w:rsidRDefault="00FA7477" w:rsidP="00544D18">
      <w:pPr>
        <w:pStyle w:val="ListBullet"/>
      </w:pPr>
      <w:r>
        <w:t>Mitigating fire risks associated with fuel loads below the transmission line</w:t>
      </w:r>
    </w:p>
    <w:p w14:paraId="1ED956BA" w14:textId="6FA7CCD3" w:rsidR="00AE70AD" w:rsidRDefault="00FA7477" w:rsidP="00544D18">
      <w:pPr>
        <w:pStyle w:val="ListBullet"/>
      </w:pPr>
      <w:r>
        <w:t>Attaining ‘self-managing’ easements by removing inappropriate species, limiting existing vegetation height to an acceptable level, limiting the quantum and density of retained vegetation, and encouraging low growing appropriate species.</w:t>
      </w:r>
    </w:p>
    <w:p w14:paraId="3544F4B5" w14:textId="2878BE0E" w:rsidR="00793D25" w:rsidRDefault="00435641" w:rsidP="0073685A">
      <w:r>
        <w:t xml:space="preserve">The </w:t>
      </w:r>
      <w:r w:rsidRPr="000C34C7">
        <w:t>avoidance</w:t>
      </w:r>
      <w:r>
        <w:t xml:space="preserve"> of MNES has been an important design </w:t>
      </w:r>
      <w:r w:rsidR="00B87B77">
        <w:t xml:space="preserve">consideration </w:t>
      </w:r>
      <w:r>
        <w:t>for the Project from its inception. In the first instance, the Project sought to avoid large contiguous areas of native vegetation and habitat, with a focus on avoidance of areas of EPBC Act listed TECs and habitat for EPBC Act listed flora</w:t>
      </w:r>
      <w:r w:rsidR="005C1B08">
        <w:t>l</w:t>
      </w:r>
      <w:r>
        <w:t xml:space="preserve"> and fauna</w:t>
      </w:r>
      <w:r w:rsidR="005C1B08">
        <w:t>l</w:t>
      </w:r>
      <w:r>
        <w:t xml:space="preserve"> species. </w:t>
      </w:r>
      <w:r w:rsidR="00ED4F74" w:rsidRPr="00ED4F74">
        <w:t xml:space="preserve">Sections of the </w:t>
      </w:r>
      <w:r w:rsidR="00211D2A">
        <w:t>Project</w:t>
      </w:r>
      <w:r w:rsidR="00ED4F74" w:rsidRPr="00ED4F74">
        <w:t xml:space="preserve"> have been iteratively designed to further reduce impacts following field investigations</w:t>
      </w:r>
      <w:r>
        <w:t>.</w:t>
      </w:r>
    </w:p>
    <w:p w14:paraId="20BBC6E1" w14:textId="2DE163A2" w:rsidR="000C34C7" w:rsidRDefault="00F82E3F" w:rsidP="0073685A">
      <w:r>
        <w:t>The magnitude of impacts</w:t>
      </w:r>
      <w:r w:rsidR="00845A18">
        <w:t xml:space="preserve"> from the </w:t>
      </w:r>
      <w:r w:rsidR="00064CD0">
        <w:t>P</w:t>
      </w:r>
      <w:r w:rsidR="00845A18">
        <w:t>roject</w:t>
      </w:r>
      <w:r>
        <w:t xml:space="preserve"> has been</w:t>
      </w:r>
      <w:r w:rsidR="003A6474">
        <w:t xml:space="preserve"> assessed to</w:t>
      </w:r>
      <w:r>
        <w:t xml:space="preserve"> reduce </w:t>
      </w:r>
      <w:r w:rsidR="00064CD0">
        <w:t>by</w:t>
      </w:r>
      <w:r w:rsidR="00BF13EF">
        <w:t xml:space="preserve"> applying measures to comply with EPRs</w:t>
      </w:r>
      <w:r>
        <w:t xml:space="preserve">. These measures </w:t>
      </w:r>
      <w:r w:rsidR="00BF13EF">
        <w:t>include</w:t>
      </w:r>
      <w:r>
        <w:t xml:space="preserve"> </w:t>
      </w:r>
      <w:r w:rsidR="00191ADD">
        <w:t xml:space="preserve">completion of outstanding surveys </w:t>
      </w:r>
      <w:r w:rsidR="00F56952">
        <w:t>(where</w:t>
      </w:r>
      <w:r w:rsidR="00AD78E4">
        <w:t xml:space="preserve"> current</w:t>
      </w:r>
      <w:r w:rsidR="00F56952">
        <w:t xml:space="preserve"> land access const</w:t>
      </w:r>
      <w:r w:rsidR="00AD78E4">
        <w:t xml:space="preserve">raints occur) </w:t>
      </w:r>
      <w:r w:rsidR="00191ADD">
        <w:t>to inform further design refinement</w:t>
      </w:r>
      <w:r w:rsidR="00AD78E4">
        <w:t xml:space="preserve">s to </w:t>
      </w:r>
      <w:r w:rsidR="0026222E">
        <w:t>minimise impacts, the</w:t>
      </w:r>
      <w:r w:rsidR="00B448CF">
        <w:t xml:space="preserve"> establishment of no</w:t>
      </w:r>
      <w:r w:rsidR="00AA4C74">
        <w:t xml:space="preserve"> </w:t>
      </w:r>
      <w:r w:rsidR="00B448CF">
        <w:t>go zones, salvage of hollows, and biosecurity measures to</w:t>
      </w:r>
      <w:r w:rsidR="00010A88">
        <w:t xml:space="preserve"> prevent</w:t>
      </w:r>
      <w:r w:rsidR="00B448CF">
        <w:t xml:space="preserve"> spreading weeds and pathogens.</w:t>
      </w:r>
    </w:p>
    <w:p w14:paraId="039FB1B6" w14:textId="65E3431C" w:rsidR="003D14E3" w:rsidRDefault="00641327" w:rsidP="003C6AE1">
      <w:pPr>
        <w:pStyle w:val="Heading3"/>
      </w:pPr>
      <w:bookmarkStart w:id="62" w:name="_Toc187913131"/>
      <w:bookmarkStart w:id="63" w:name="_Toc187913132"/>
      <w:bookmarkStart w:id="64" w:name="_Toc187913134"/>
      <w:bookmarkStart w:id="65" w:name="_Toc187913135"/>
      <w:bookmarkStart w:id="66" w:name="_Toc187913136"/>
      <w:bookmarkStart w:id="67" w:name="_Toc187913137"/>
      <w:bookmarkStart w:id="68" w:name="_Toc187913138"/>
      <w:bookmarkStart w:id="69" w:name="_Toc187913139"/>
      <w:bookmarkStart w:id="70" w:name="_Toc187913140"/>
      <w:bookmarkStart w:id="71" w:name="_Toc187913141"/>
      <w:bookmarkStart w:id="72" w:name="_Toc201046910"/>
      <w:bookmarkEnd w:id="62"/>
      <w:bookmarkEnd w:id="63"/>
      <w:bookmarkEnd w:id="64"/>
      <w:bookmarkEnd w:id="65"/>
      <w:bookmarkEnd w:id="66"/>
      <w:bookmarkEnd w:id="67"/>
      <w:bookmarkEnd w:id="68"/>
      <w:bookmarkEnd w:id="69"/>
      <w:bookmarkEnd w:id="70"/>
      <w:bookmarkEnd w:id="71"/>
      <w:r>
        <w:lastRenderedPageBreak/>
        <w:t xml:space="preserve">Threatened </w:t>
      </w:r>
      <w:r w:rsidR="00150272">
        <w:t>ecological communities</w:t>
      </w:r>
      <w:bookmarkEnd w:id="72"/>
    </w:p>
    <w:p w14:paraId="03756105" w14:textId="0E890934" w:rsidR="00B050F8" w:rsidRDefault="00710BB9" w:rsidP="00F34C03">
      <w:r>
        <w:t>As discussed in</w:t>
      </w:r>
      <w:r w:rsidR="00FA5D30">
        <w:t xml:space="preserve"> Section</w:t>
      </w:r>
      <w:r>
        <w:t xml:space="preserve"> </w:t>
      </w:r>
      <w:r>
        <w:fldChar w:fldCharType="begin"/>
      </w:r>
      <w:r>
        <w:instrText xml:space="preserve"> REF _Ref187838786 \w \h </w:instrText>
      </w:r>
      <w:r w:rsidR="00011558">
        <w:instrText xml:space="preserve"> \* MERGEFORMAT </w:instrText>
      </w:r>
      <w:r>
        <w:fldChar w:fldCharType="separate"/>
      </w:r>
      <w:r w:rsidR="00A10170">
        <w:t>27.3.1</w:t>
      </w:r>
      <w:r>
        <w:fldChar w:fldCharType="end"/>
      </w:r>
      <w:r>
        <w:t>, t</w:t>
      </w:r>
      <w:r w:rsidR="00A63853" w:rsidRPr="00C6011F">
        <w:t xml:space="preserve">wo TECs </w:t>
      </w:r>
      <w:r w:rsidR="00A63853">
        <w:t>were recorded</w:t>
      </w:r>
      <w:r w:rsidR="00A63853" w:rsidRPr="00C6011F">
        <w:t xml:space="preserve"> within the Project Area</w:t>
      </w:r>
      <w:r w:rsidR="00B854FA">
        <w:t xml:space="preserve">, </w:t>
      </w:r>
      <w:r w:rsidR="00A63853">
        <w:t>Grey Box (</w:t>
      </w:r>
      <w:r w:rsidR="00A63853" w:rsidRPr="00B8221A">
        <w:rPr>
          <w:i/>
          <w:iCs/>
        </w:rPr>
        <w:t xml:space="preserve">Eucalyptus </w:t>
      </w:r>
      <w:r w:rsidR="00A63853">
        <w:rPr>
          <w:i/>
          <w:iCs/>
        </w:rPr>
        <w:t>macrocarpa</w:t>
      </w:r>
      <w:r w:rsidR="00A63853">
        <w:t xml:space="preserve">) Grassy Woodlands </w:t>
      </w:r>
      <w:r>
        <w:t>a</w:t>
      </w:r>
      <w:r w:rsidR="00A63853">
        <w:t>nd Derived Native Grasslands of South-eastern Australia and Natural Temperate Grassland of the Victorian Volcanic Plain</w:t>
      </w:r>
      <w:r>
        <w:t>.</w:t>
      </w:r>
      <w:r w:rsidR="0028363A">
        <w:t xml:space="preserve"> </w:t>
      </w:r>
      <w:r w:rsidR="00851024">
        <w:t xml:space="preserve">The residual impact ratings have considered the implementation of the </w:t>
      </w:r>
      <w:r w:rsidR="00D43430">
        <w:t xml:space="preserve">following </w:t>
      </w:r>
      <w:r w:rsidR="00851024">
        <w:t>EPRs:</w:t>
      </w:r>
    </w:p>
    <w:p w14:paraId="0968B948" w14:textId="05AE19E4" w:rsidR="00663A01" w:rsidRDefault="00373B16" w:rsidP="00544D18">
      <w:pPr>
        <w:pStyle w:val="ListBullet"/>
      </w:pPr>
      <w:r w:rsidRPr="007E11D1">
        <w:t>EPR BD1: Complete ecological surveys</w:t>
      </w:r>
      <w:r w:rsidR="00D24C91">
        <w:t xml:space="preserve"> and finalise design</w:t>
      </w:r>
      <w:r w:rsidRPr="007E11D1">
        <w:t xml:space="preserve"> </w:t>
      </w:r>
      <w:r w:rsidR="006E4BF2">
        <w:t>(in areas where access limitations occur)</w:t>
      </w:r>
      <w:r w:rsidRPr="007E11D1">
        <w:t xml:space="preserve"> </w:t>
      </w:r>
    </w:p>
    <w:p w14:paraId="7F7E5FB7" w14:textId="04C70223" w:rsidR="00373B16" w:rsidRPr="007E11D1" w:rsidRDefault="00B75BA4" w:rsidP="00544D18">
      <w:pPr>
        <w:pStyle w:val="ListBullet"/>
      </w:pPr>
      <w:r>
        <w:t>EPR BD2</w:t>
      </w:r>
      <w:r w:rsidR="00DE04DF">
        <w:t>: D</w:t>
      </w:r>
      <w:r w:rsidR="00373B16" w:rsidRPr="007E11D1">
        <w:t>evelop and implement a Vegetation Management Plan (particularly related to establishment</w:t>
      </w:r>
      <w:r w:rsidR="00252BFD">
        <w:t xml:space="preserve"> and enforcement</w:t>
      </w:r>
      <w:r w:rsidR="00373B16" w:rsidRPr="007E11D1">
        <w:t xml:space="preserve"> of no</w:t>
      </w:r>
      <w:r w:rsidR="00AA4C74">
        <w:t xml:space="preserve"> </w:t>
      </w:r>
      <w:r w:rsidR="00373B16" w:rsidRPr="007E11D1">
        <w:t>go zones)</w:t>
      </w:r>
    </w:p>
    <w:p w14:paraId="2E2AEEA3" w14:textId="5CF17AE5" w:rsidR="00373B16" w:rsidRPr="007E11D1" w:rsidRDefault="00373B16" w:rsidP="00544D18">
      <w:pPr>
        <w:pStyle w:val="ListBullet"/>
      </w:pPr>
      <w:r w:rsidRPr="007E11D1">
        <w:t>EPR BD6: Develop and implement measures to manage riparian and aquatic habitat (particularly related to retention of understor</w:t>
      </w:r>
      <w:r w:rsidR="00B4115C">
        <w:t>e</w:t>
      </w:r>
      <w:r w:rsidRPr="007E11D1">
        <w:t>y</w:t>
      </w:r>
      <w:r w:rsidR="000E68D8">
        <w:t xml:space="preserve"> and ground cover</w:t>
      </w:r>
      <w:r w:rsidRPr="007E11D1">
        <w:t xml:space="preserve"> vegetation)</w:t>
      </w:r>
    </w:p>
    <w:p w14:paraId="4011A022" w14:textId="77777777" w:rsidR="00373B16" w:rsidRDefault="00373B16" w:rsidP="00544D18">
      <w:pPr>
        <w:pStyle w:val="ListBullet"/>
      </w:pPr>
      <w:r w:rsidRPr="007E11D1">
        <w:t>EPR BD7: Develop and implement an Operational Vegetation and Habitat Management Plan</w:t>
      </w:r>
    </w:p>
    <w:p w14:paraId="79F040EC" w14:textId="0651DE37" w:rsidR="00AC4970" w:rsidRPr="007E11D1" w:rsidRDefault="00AC4970" w:rsidP="00544D18">
      <w:pPr>
        <w:pStyle w:val="ListBullet"/>
      </w:pPr>
      <w:r>
        <w:t>EP</w:t>
      </w:r>
      <w:r w:rsidR="00EE429E">
        <w:t>R</w:t>
      </w:r>
      <w:r>
        <w:t xml:space="preserve"> BD8: Complete ecological surveys and finalise design for TEC White Box-Yellow Box</w:t>
      </w:r>
      <w:r w:rsidR="00D35223">
        <w:t>-Blakely’s Red gum Grassy Woodland</w:t>
      </w:r>
      <w:r w:rsidR="006E063A">
        <w:t xml:space="preserve"> (WBYB</w:t>
      </w:r>
      <w:r w:rsidR="00D35223">
        <w:t>)</w:t>
      </w:r>
    </w:p>
    <w:p w14:paraId="7F3905AD" w14:textId="23E11858" w:rsidR="00373B16" w:rsidRPr="007E11D1" w:rsidRDefault="00373B16" w:rsidP="00544D18">
      <w:pPr>
        <w:pStyle w:val="ListBullet"/>
      </w:pPr>
      <w:r w:rsidRPr="007E11D1">
        <w:t xml:space="preserve">EPR </w:t>
      </w:r>
      <w:r w:rsidR="00E649C8">
        <w:t>EM</w:t>
      </w:r>
      <w:r w:rsidRPr="007E11D1">
        <w:t xml:space="preserve">8: Develop and implement a </w:t>
      </w:r>
      <w:r w:rsidR="00E649C8">
        <w:t>Biosecurity</w:t>
      </w:r>
      <w:r w:rsidRPr="007E11D1">
        <w:t xml:space="preserve"> Management Plan.</w:t>
      </w:r>
    </w:p>
    <w:p w14:paraId="74A6F7D5" w14:textId="15710368" w:rsidR="00B94E5A" w:rsidRDefault="00FD6E8A" w:rsidP="00F34C03">
      <w:r w:rsidRPr="00FD6E8A">
        <w:t xml:space="preserve">A summary of the significant impact assessment undertaken following application of these EPRs is provided in </w:t>
      </w:r>
      <w:r w:rsidR="00D71EEB">
        <w:fldChar w:fldCharType="begin"/>
      </w:r>
      <w:r w:rsidR="00D71EEB">
        <w:instrText xml:space="preserve"> REF _Ref199779003 \h </w:instrText>
      </w:r>
      <w:r w:rsidR="00D71EEB">
        <w:fldChar w:fldCharType="separate"/>
      </w:r>
      <w:r w:rsidR="00D71EEB" w:rsidRPr="009038E7">
        <w:t>Table</w:t>
      </w:r>
      <w:r w:rsidR="00D71EEB">
        <w:t> </w:t>
      </w:r>
      <w:r w:rsidR="00D71EEB">
        <w:rPr>
          <w:noProof/>
        </w:rPr>
        <w:t>27</w:t>
      </w:r>
      <w:r w:rsidR="00D71EEB">
        <w:t>.</w:t>
      </w:r>
      <w:r w:rsidR="00D71EEB">
        <w:rPr>
          <w:noProof/>
        </w:rPr>
        <w:t>5</w:t>
      </w:r>
      <w:r w:rsidR="00D71EEB">
        <w:fldChar w:fldCharType="end"/>
      </w:r>
      <w:r w:rsidR="00513F0D" w:rsidRPr="00513F0D">
        <w:t xml:space="preserve"> </w:t>
      </w:r>
      <w:r w:rsidR="00513F0D">
        <w:t>and</w:t>
      </w:r>
      <w:r w:rsidR="00522359">
        <w:t xml:space="preserve"> </w:t>
      </w:r>
      <w:r w:rsidR="00522359">
        <w:fldChar w:fldCharType="begin"/>
      </w:r>
      <w:r w:rsidR="00522359">
        <w:instrText xml:space="preserve"> REF _Ref199779659 \h </w:instrText>
      </w:r>
      <w:r w:rsidR="00522359">
        <w:fldChar w:fldCharType="separate"/>
      </w:r>
      <w:r w:rsidR="00522359" w:rsidRPr="009038E7">
        <w:t>Table</w:t>
      </w:r>
      <w:r w:rsidR="00522359">
        <w:t> </w:t>
      </w:r>
      <w:r w:rsidR="00522359">
        <w:rPr>
          <w:noProof/>
        </w:rPr>
        <w:t>27</w:t>
      </w:r>
      <w:r w:rsidR="00522359">
        <w:t>.</w:t>
      </w:r>
      <w:r w:rsidR="00522359">
        <w:rPr>
          <w:noProof/>
        </w:rPr>
        <w:t>6</w:t>
      </w:r>
      <w:r w:rsidR="00522359">
        <w:fldChar w:fldCharType="end"/>
      </w:r>
      <w:r w:rsidR="00DA6308">
        <w:t>.</w:t>
      </w:r>
      <w:r w:rsidR="00522359">
        <w:t xml:space="preserve"> </w:t>
      </w:r>
      <w:r w:rsidRPr="00FD6E8A">
        <w:t>This assessment demonstrates that, following application of the EPRs</w:t>
      </w:r>
      <w:r w:rsidR="006F1216">
        <w:t xml:space="preserve"> </w:t>
      </w:r>
      <w:r w:rsidR="00373B16">
        <w:t xml:space="preserve">and </w:t>
      </w:r>
      <w:r w:rsidR="00D47561">
        <w:t xml:space="preserve">the related </w:t>
      </w:r>
      <w:r w:rsidR="00373B16">
        <w:t>mitigation measures</w:t>
      </w:r>
      <w:r w:rsidR="00C561E6">
        <w:t>,</w:t>
      </w:r>
      <w:r w:rsidR="00785E9D">
        <w:t xml:space="preserve"> impacts to the TEC</w:t>
      </w:r>
      <w:r w:rsidR="00990F16">
        <w:t>s</w:t>
      </w:r>
      <w:r w:rsidR="00C561E6">
        <w:t xml:space="preserve"> w</w:t>
      </w:r>
      <w:r w:rsidR="00AE7DE8">
        <w:t>ill be reduced</w:t>
      </w:r>
      <w:r w:rsidR="00785E9D">
        <w:t xml:space="preserve">, but </w:t>
      </w:r>
      <w:r w:rsidR="00AE7DE8">
        <w:t>will</w:t>
      </w:r>
      <w:r w:rsidR="00785E9D">
        <w:t xml:space="preserve"> not change </w:t>
      </w:r>
      <w:r w:rsidR="00373B16" w:rsidRPr="007E11D1">
        <w:t xml:space="preserve">the </w:t>
      </w:r>
      <w:r w:rsidR="00066A4B">
        <w:t>significant</w:t>
      </w:r>
      <w:r w:rsidR="00373B16" w:rsidRPr="007E11D1">
        <w:t xml:space="preserve"> impact rating for Grey Box (</w:t>
      </w:r>
      <w:r w:rsidR="00373B16" w:rsidRPr="007E11D1">
        <w:rPr>
          <w:i/>
          <w:iCs/>
        </w:rPr>
        <w:t>Eucalyptus macrocarpa</w:t>
      </w:r>
      <w:r w:rsidR="00373B16" w:rsidRPr="007E11D1">
        <w:t>) Grassy Woodlands and Derived Native Grasslands of South-eastern Australia</w:t>
      </w:r>
      <w:r w:rsidR="00C948B5">
        <w:t xml:space="preserve">. </w:t>
      </w:r>
      <w:r w:rsidR="00B94E5A">
        <w:t>This is because</w:t>
      </w:r>
      <w:r w:rsidR="004C46C8" w:rsidRPr="004C46C8">
        <w:t xml:space="preserve"> there will be a </w:t>
      </w:r>
      <w:r w:rsidR="00EA0AE7">
        <w:t xml:space="preserve">direct </w:t>
      </w:r>
      <w:r w:rsidR="004C46C8" w:rsidRPr="004C46C8">
        <w:t xml:space="preserve">reduction in </w:t>
      </w:r>
      <w:r w:rsidR="00510E33">
        <w:t xml:space="preserve">habitat </w:t>
      </w:r>
      <w:r w:rsidR="004C46C8" w:rsidRPr="004C46C8">
        <w:t>extent, fragmentation</w:t>
      </w:r>
      <w:r w:rsidR="009D67F0">
        <w:t xml:space="preserve"> of habitat,</w:t>
      </w:r>
      <w:r w:rsidR="004C46C8" w:rsidRPr="004C46C8">
        <w:t xml:space="preserve"> and change in species composition associated with the construction activities of the Project</w:t>
      </w:r>
      <w:r w:rsidR="00344A38">
        <w:t>.</w:t>
      </w:r>
      <w:r w:rsidR="00FA5776">
        <w:t xml:space="preserve"> </w:t>
      </w:r>
    </w:p>
    <w:p w14:paraId="0D37785B" w14:textId="02FD68CF" w:rsidR="004809B7" w:rsidRDefault="00953122" w:rsidP="00F34C03">
      <w:r>
        <w:t>M</w:t>
      </w:r>
      <w:r w:rsidR="005B33F4" w:rsidRPr="005B33F4">
        <w:t xml:space="preserve">itigation measures such as </w:t>
      </w:r>
      <w:r w:rsidR="00F95BD5">
        <w:t xml:space="preserve">design refinements and incorporation of </w:t>
      </w:r>
      <w:r w:rsidR="005B33F4" w:rsidRPr="005B33F4">
        <w:t>no</w:t>
      </w:r>
      <w:r w:rsidR="00AA4C74">
        <w:t xml:space="preserve"> </w:t>
      </w:r>
      <w:r w:rsidR="005B33F4" w:rsidRPr="005B33F4">
        <w:t xml:space="preserve">go zones </w:t>
      </w:r>
      <w:r w:rsidR="00366BC7">
        <w:t>(BD1)</w:t>
      </w:r>
      <w:r w:rsidR="007D1CD6">
        <w:t xml:space="preserve"> </w:t>
      </w:r>
      <w:r w:rsidR="005B33F4" w:rsidRPr="005B33F4">
        <w:t>and contractor inductions (EPR BD</w:t>
      </w:r>
      <w:r w:rsidR="000C3D47">
        <w:t>2</w:t>
      </w:r>
      <w:r w:rsidR="005B33F4" w:rsidRPr="005B33F4">
        <w:t>) will reduce the residual impact a</w:t>
      </w:r>
      <w:r w:rsidR="00CF2301">
        <w:t xml:space="preserve">nd will also </w:t>
      </w:r>
      <w:r w:rsidR="005B33F4" w:rsidRPr="005B33F4">
        <w:t>protect the TEC</w:t>
      </w:r>
      <w:r w:rsidR="00AE7DE8">
        <w:t>s</w:t>
      </w:r>
      <w:r w:rsidR="005B33F4" w:rsidRPr="005B33F4">
        <w:t xml:space="preserve"> from accidental clearance during the construction stage of the Project</w:t>
      </w:r>
      <w:r w:rsidR="004809B7" w:rsidRPr="007E11D1">
        <w:t>. Furthermore, the development of an Operational Vegetation and Habitat Management Plan (EPR BD7)</w:t>
      </w:r>
      <w:r w:rsidR="00B21D07">
        <w:t xml:space="preserve"> and </w:t>
      </w:r>
      <w:r w:rsidR="00E649C8">
        <w:t>Biosecurity</w:t>
      </w:r>
      <w:r w:rsidR="004809B7" w:rsidRPr="007E11D1">
        <w:t xml:space="preserve"> </w:t>
      </w:r>
      <w:r w:rsidR="00FB0F50">
        <w:t xml:space="preserve">Management Plan </w:t>
      </w:r>
      <w:r w:rsidR="00B21D07">
        <w:t xml:space="preserve">(EPR </w:t>
      </w:r>
      <w:r w:rsidR="00E649C8">
        <w:t>EM8</w:t>
      </w:r>
      <w:r w:rsidR="00B21D07">
        <w:t xml:space="preserve">) </w:t>
      </w:r>
      <w:r w:rsidR="004809B7" w:rsidRPr="007E11D1">
        <w:t xml:space="preserve">will identify where </w:t>
      </w:r>
      <w:r w:rsidR="00340D65">
        <w:t xml:space="preserve">appropriate </w:t>
      </w:r>
      <w:r w:rsidR="004809B7" w:rsidRPr="007E11D1">
        <w:t>m</w:t>
      </w:r>
      <w:r w:rsidR="00FC69F8">
        <w:t>easures are required to manage</w:t>
      </w:r>
      <w:r w:rsidR="00715119">
        <w:t xml:space="preserve"> </w:t>
      </w:r>
      <w:r w:rsidR="0026116A">
        <w:t xml:space="preserve">potential </w:t>
      </w:r>
      <w:r w:rsidR="00715119">
        <w:t xml:space="preserve">degradation </w:t>
      </w:r>
      <w:r w:rsidR="0026116A">
        <w:t>impacts to</w:t>
      </w:r>
      <w:r w:rsidR="00715119">
        <w:t xml:space="preserve"> TECs</w:t>
      </w:r>
      <w:r w:rsidR="0026116A">
        <w:t>.</w:t>
      </w:r>
    </w:p>
    <w:p w14:paraId="577B1356" w14:textId="77777777" w:rsidR="001D2100" w:rsidRDefault="001D2100" w:rsidP="001D2100">
      <w:pPr>
        <w:pStyle w:val="Call-outboxHeadingwithicon"/>
        <w:framePr w:w="4116" w:h="3944" w:hRule="exact" w:hSpace="170" w:vSpace="170" w:wrap="around" w:hAnchor="page" w:x="6282" w:y="96"/>
        <w:rPr>
          <w:rStyle w:val="CommentReference"/>
          <w:b w:val="0"/>
          <w:color w:val="auto"/>
          <w:kern w:val="0"/>
          <w:sz w:val="18"/>
          <w:szCs w:val="22"/>
          <w14:ligatures w14:val="none"/>
        </w:rPr>
      </w:pPr>
      <w:r>
        <w:rPr>
          <w:rStyle w:val="CommentReference"/>
          <w:sz w:val="18"/>
          <w:szCs w:val="22"/>
        </w:rPr>
        <w:t xml:space="preserve">                                                                                                        </w:t>
      </w:r>
      <w:r w:rsidRPr="00453749">
        <w:rPr>
          <w:rStyle w:val="CommentReference"/>
          <w:sz w:val="18"/>
          <w:szCs w:val="22"/>
        </w:rPr>
        <w:t>Construction Footprint</w:t>
      </w:r>
    </w:p>
    <w:p w14:paraId="27A1B9AA" w14:textId="73624FA9" w:rsidR="001D2100" w:rsidRPr="00855754" w:rsidRDefault="001D2100" w:rsidP="001D2100">
      <w:pPr>
        <w:pStyle w:val="Call-outbox"/>
        <w:framePr w:w="4116" w:h="3944" w:hRule="exact" w:hSpace="170" w:vSpace="170" w:wrap="around" w:hAnchor="page" w:x="6282" w:y="96"/>
      </w:pPr>
      <w:r>
        <w:t xml:space="preserve">The Construction Footprint is indicative, contained within the Project Area and encompasses the land required to facilitate construction of the Project, including the vegetation removal needed to achieve the operational safety clearance zone for the transmission line. Components in the Construction Footprint, such as access tracks, indicative stringing pads, and tower assembly areas, are included in </w:t>
      </w:r>
      <w:r w:rsidR="007F63A8">
        <w:rPr>
          <w:b/>
          <w:bCs/>
        </w:rPr>
        <w:t xml:space="preserve">Attachment VI: </w:t>
      </w:r>
      <w:r>
        <w:rPr>
          <w:b/>
          <w:bCs/>
        </w:rPr>
        <w:t xml:space="preserve">Map </w:t>
      </w:r>
      <w:r w:rsidR="007F63A8">
        <w:rPr>
          <w:b/>
          <w:bCs/>
        </w:rPr>
        <w:t>b</w:t>
      </w:r>
      <w:r>
        <w:rPr>
          <w:b/>
          <w:bCs/>
        </w:rPr>
        <w:t>ook</w:t>
      </w:r>
      <w:r w:rsidRPr="00FA61A8">
        <w:t>.</w:t>
      </w:r>
      <w:r w:rsidRPr="00F64CA1">
        <w:t xml:space="preserve"> </w:t>
      </w:r>
    </w:p>
    <w:p w14:paraId="4210D134" w14:textId="6E2B7FAA" w:rsidR="008667EC" w:rsidRDefault="00F93EF6" w:rsidP="00011558">
      <w:r w:rsidRPr="006D0D07">
        <w:t xml:space="preserve">White Box-Yellow Box-Blakely’s Red Gum Grassy Woodland and Derived Native Grassland </w:t>
      </w:r>
      <w:r w:rsidR="003113D8" w:rsidRPr="003113D8">
        <w:t xml:space="preserve">has not been recorded during field assessments. However, 17ha of potential habitat that has not been subject to field survey </w:t>
      </w:r>
      <w:r w:rsidR="005F10B3">
        <w:t>occurs</w:t>
      </w:r>
      <w:r w:rsidR="003113D8" w:rsidRPr="003113D8">
        <w:t xml:space="preserve"> in </w:t>
      </w:r>
      <w:r w:rsidR="00B6520B">
        <w:t xml:space="preserve">the </w:t>
      </w:r>
      <w:r w:rsidR="003113D8" w:rsidRPr="003113D8">
        <w:t xml:space="preserve">Construction Footprint. </w:t>
      </w:r>
      <w:r w:rsidR="00F6691B" w:rsidRPr="00F6691B">
        <w:t xml:space="preserve">Future field investigation may </w:t>
      </w:r>
      <w:r w:rsidR="00F777F5">
        <w:t>therefore</w:t>
      </w:r>
      <w:r w:rsidR="00F777F5" w:rsidRPr="00F6691B">
        <w:t xml:space="preserve"> </w:t>
      </w:r>
      <w:r w:rsidR="00F6691B" w:rsidRPr="00F6691B">
        <w:t xml:space="preserve">identify occurrences of this TEC within the </w:t>
      </w:r>
      <w:r w:rsidR="000065E4">
        <w:t>Construction Footprint</w:t>
      </w:r>
      <w:r w:rsidR="00C461DA">
        <w:t>,</w:t>
      </w:r>
      <w:r w:rsidR="00F6691B" w:rsidRPr="00F6691B">
        <w:t xml:space="preserve"> and it is possible that a significant impact may occur, given avoidance of this community could be difficult if a significantly sized patch is identified.</w:t>
      </w:r>
      <w:r w:rsidR="000B42B0" w:rsidRPr="000B42B0">
        <w:t xml:space="preserve"> </w:t>
      </w:r>
      <w:r w:rsidR="000B42B0">
        <w:t>However, given that</w:t>
      </w:r>
      <w:r w:rsidR="000065E4">
        <w:t xml:space="preserve"> </w:t>
      </w:r>
      <w:r w:rsidR="000B42B0">
        <w:t>145ha of mo</w:t>
      </w:r>
      <w:r w:rsidR="0040693D">
        <w:t xml:space="preserve">delled habitat for the TEC has been surveyed and the TEC has </w:t>
      </w:r>
      <w:r w:rsidR="00F44863">
        <w:t xml:space="preserve">been found to not be present in these areas, </w:t>
      </w:r>
      <w:r w:rsidR="00401E95">
        <w:t xml:space="preserve">it is reasonable to assume that much of the remaining 17ha is unlikely to support the TEC. </w:t>
      </w:r>
      <w:r w:rsidR="00317E52">
        <w:t xml:space="preserve">Desktop review of the remaining 17ha indicates that </w:t>
      </w:r>
      <w:r w:rsidR="007D39E0">
        <w:t>no more than 5ha is likely to contain th</w:t>
      </w:r>
      <w:r w:rsidR="00727E3C">
        <w:t>e</w:t>
      </w:r>
      <w:r w:rsidR="007D39E0">
        <w:t xml:space="preserve"> TEC</w:t>
      </w:r>
      <w:r w:rsidR="00727E3C">
        <w:t xml:space="preserve">, and this is provided as a worst-case estimate of impact </w:t>
      </w:r>
      <w:r w:rsidR="00C204CC">
        <w:t>for</w:t>
      </w:r>
      <w:r w:rsidR="00727E3C">
        <w:t xml:space="preserve"> the TEC</w:t>
      </w:r>
      <w:r w:rsidR="00C204CC">
        <w:t>.</w:t>
      </w:r>
    </w:p>
    <w:p w14:paraId="2B6A2724" w14:textId="28C8F386" w:rsidR="00A23233" w:rsidRDefault="00A23233" w:rsidP="00011558">
      <w:r w:rsidRPr="00706F7A">
        <w:t>Refer to Section 9.1</w:t>
      </w:r>
      <w:r w:rsidR="003F773D">
        <w:t>.1</w:t>
      </w:r>
      <w:r w:rsidRPr="00706F7A">
        <w:t xml:space="preserve"> of </w:t>
      </w:r>
      <w:r w:rsidRPr="00706F7A">
        <w:rPr>
          <w:b/>
        </w:rPr>
        <w:t>Technical Report A: Biodiversity Impact Assessment</w:t>
      </w:r>
      <w:r w:rsidRPr="00706F7A">
        <w:t xml:space="preserve"> for </w:t>
      </w:r>
      <w:r w:rsidR="00C85AAD">
        <w:t xml:space="preserve">further </w:t>
      </w:r>
      <w:r w:rsidRPr="00706F7A">
        <w:t xml:space="preserve">details regarding </w:t>
      </w:r>
      <w:r w:rsidR="00C85AAD">
        <w:t>the</w:t>
      </w:r>
      <w:r w:rsidRPr="00706F7A">
        <w:t xml:space="preserve"> </w:t>
      </w:r>
      <w:r w:rsidR="00C85AAD">
        <w:t xml:space="preserve">significant impact </w:t>
      </w:r>
      <w:r w:rsidRPr="00706F7A">
        <w:t>assessment</w:t>
      </w:r>
      <w:r w:rsidR="00C85AAD">
        <w:t>s</w:t>
      </w:r>
      <w:r w:rsidRPr="00706F7A">
        <w:t xml:space="preserve"> against the </w:t>
      </w:r>
      <w:r w:rsidR="00A36D63">
        <w:t>MNES Significant Impact Guidelines 1.1</w:t>
      </w:r>
      <w:r w:rsidR="00205402">
        <w:rPr>
          <w:i/>
        </w:rPr>
        <w:t xml:space="preserve"> </w:t>
      </w:r>
      <w:r w:rsidR="00205402" w:rsidRPr="004D3915">
        <w:rPr>
          <w:iCs/>
        </w:rPr>
        <w:t>and</w:t>
      </w:r>
      <w:r w:rsidR="00205402">
        <w:rPr>
          <w:i/>
        </w:rPr>
        <w:t xml:space="preserve"> </w:t>
      </w:r>
      <w:r w:rsidRPr="00706F7A">
        <w:t xml:space="preserve">Section </w:t>
      </w:r>
      <w:r w:rsidRPr="00706F7A">
        <w:fldChar w:fldCharType="begin"/>
      </w:r>
      <w:r w:rsidRPr="00706F7A">
        <w:instrText xml:space="preserve"> REF _Ref187845875 \w \h  \* MERGEFORMAT </w:instrText>
      </w:r>
      <w:r w:rsidRPr="00706F7A">
        <w:fldChar w:fldCharType="separate"/>
      </w:r>
      <w:r w:rsidR="00A10170">
        <w:t>27.9</w:t>
      </w:r>
      <w:r w:rsidRPr="00706F7A">
        <w:fldChar w:fldCharType="end"/>
      </w:r>
      <w:r w:rsidRPr="00706F7A">
        <w:t xml:space="preserve"> for an overview of TEC offset obligations.</w:t>
      </w:r>
    </w:p>
    <w:p w14:paraId="074D9C0A" w14:textId="2DF2AA62" w:rsidR="009C118A" w:rsidRDefault="00E70A24" w:rsidP="001D2100">
      <w:pPr>
        <w:pStyle w:val="Caption"/>
        <w:keepNext/>
        <w:keepLines/>
      </w:pPr>
      <w:bookmarkStart w:id="73" w:name="_Ref199779003"/>
      <w:bookmarkStart w:id="74" w:name="_Ref189473976"/>
      <w:r w:rsidRPr="009038E7">
        <w:lastRenderedPageBreak/>
        <w:t>Table</w:t>
      </w:r>
      <w:r>
        <w:t> </w:t>
      </w:r>
      <w:fldSimple w:instr=" STYLEREF 1 \s ">
        <w:r w:rsidR="00241A6F">
          <w:rPr>
            <w:noProof/>
          </w:rPr>
          <w:t>27</w:t>
        </w:r>
      </w:fldSimple>
      <w:r w:rsidR="00241A6F">
        <w:t>.</w:t>
      </w:r>
      <w:fldSimple w:instr=" SEQ Table \* ARABIC \s 1 ">
        <w:r w:rsidR="00241A6F">
          <w:rPr>
            <w:noProof/>
          </w:rPr>
          <w:t>5</w:t>
        </w:r>
      </w:fldSimple>
      <w:bookmarkEnd w:id="73"/>
      <w:bookmarkEnd w:id="74"/>
      <w:r>
        <w:rPr>
          <w:noProof/>
        </w:rPr>
        <w:t>.</w:t>
      </w:r>
      <w:r w:rsidRPr="009038E7">
        <w:t xml:space="preserve"> </w:t>
      </w:r>
      <w:r w:rsidR="00B72D29">
        <w:t xml:space="preserve">Summarised </w:t>
      </w:r>
      <w:r w:rsidR="00E76BDB" w:rsidRPr="00E76BDB">
        <w:t>Significant impact assessment</w:t>
      </w:r>
      <w:r w:rsidR="00AE3979">
        <w:t>s</w:t>
      </w:r>
      <w:r w:rsidR="00E76BDB" w:rsidRPr="00E76BDB">
        <w:t xml:space="preserve"> </w:t>
      </w:r>
      <w:r w:rsidR="004E19C5">
        <w:t>for</w:t>
      </w:r>
      <w:r w:rsidR="00E76BDB" w:rsidRPr="00E76BDB">
        <w:t xml:space="preserve"> Grey Box (</w:t>
      </w:r>
      <w:r w:rsidR="00E76BDB" w:rsidRPr="00706F7A">
        <w:rPr>
          <w:i/>
        </w:rPr>
        <w:t>Eucalyptus microcarpa</w:t>
      </w:r>
      <w:r w:rsidR="00E76BDB" w:rsidRPr="00E76BDB">
        <w:t>) Grassy Woodlands and Derived Native Grasslands of South-eastern Australia</w:t>
      </w:r>
    </w:p>
    <w:tbl>
      <w:tblPr>
        <w:tblStyle w:val="WVTTable2"/>
        <w:tblW w:w="9498" w:type="dxa"/>
        <w:tblLook w:val="04A0" w:firstRow="1" w:lastRow="0" w:firstColumn="1" w:lastColumn="0" w:noHBand="0" w:noVBand="1"/>
      </w:tblPr>
      <w:tblGrid>
        <w:gridCol w:w="3119"/>
        <w:gridCol w:w="6379"/>
      </w:tblGrid>
      <w:tr w:rsidR="00407996" w:rsidRPr="00E872D2" w14:paraId="20FD2F31" w14:textId="77777777" w:rsidTr="000D2EB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119" w:type="dxa"/>
          </w:tcPr>
          <w:p w14:paraId="661EA8DC" w14:textId="77777777" w:rsidR="00407996" w:rsidRDefault="00407996" w:rsidP="002B3394">
            <w:pPr>
              <w:pStyle w:val="TableText"/>
              <w:keepNext/>
              <w:keepLines/>
              <w:rPr>
                <w:b w:val="0"/>
              </w:rPr>
            </w:pPr>
            <w:r w:rsidRPr="009B7387">
              <w:t xml:space="preserve">Significant impact criteria </w:t>
            </w:r>
          </w:p>
          <w:p w14:paraId="67415442" w14:textId="66C5F9DF" w:rsidR="00157FCB" w:rsidRPr="009B7387" w:rsidRDefault="00157FCB" w:rsidP="002B3394">
            <w:pPr>
              <w:pStyle w:val="TableText"/>
              <w:keepNext/>
              <w:keepLines/>
            </w:pPr>
            <w:r w:rsidRPr="009B7387">
              <w:t>(Endangered TEC)</w:t>
            </w:r>
          </w:p>
        </w:tc>
        <w:tc>
          <w:tcPr>
            <w:tcW w:w="6379" w:type="dxa"/>
          </w:tcPr>
          <w:p w14:paraId="504A64BC" w14:textId="77777777" w:rsidR="00407996" w:rsidRPr="00403C09" w:rsidRDefault="00407996" w:rsidP="002B3394">
            <w:pPr>
              <w:pStyle w:val="TableText"/>
              <w:keepNext/>
              <w:keepLines/>
              <w:jc w:val="center"/>
              <w:cnfStyle w:val="100000000000" w:firstRow="1" w:lastRow="0" w:firstColumn="0" w:lastColumn="0" w:oddVBand="0" w:evenVBand="0" w:oddHBand="0" w:evenHBand="0" w:firstRowFirstColumn="0" w:firstRowLastColumn="0" w:lastRowFirstColumn="0" w:lastRowLastColumn="0"/>
              <w:rPr>
                <w:b w:val="0"/>
                <w:bCs/>
              </w:rPr>
            </w:pPr>
            <w:r w:rsidRPr="00F8497D">
              <w:rPr>
                <w:bCs/>
              </w:rPr>
              <w:t>Grey Box (</w:t>
            </w:r>
            <w:r w:rsidRPr="00C66FC7">
              <w:rPr>
                <w:bCs/>
                <w:i/>
                <w:iCs/>
              </w:rPr>
              <w:t>Eucalyptus microcarpa</w:t>
            </w:r>
            <w:r w:rsidRPr="00F8497D">
              <w:rPr>
                <w:bCs/>
              </w:rPr>
              <w:t>) Grassy Woodlands and Derived Native Grasslands of South-eastern Australia</w:t>
            </w:r>
          </w:p>
        </w:tc>
      </w:tr>
      <w:tr w:rsidR="00407996" w14:paraId="7ABBB0FC" w14:textId="77777777" w:rsidTr="000D2EB9">
        <w:tc>
          <w:tcPr>
            <w:cnfStyle w:val="001000000000" w:firstRow="0" w:lastRow="0" w:firstColumn="1" w:lastColumn="0" w:oddVBand="0" w:evenVBand="0" w:oddHBand="0" w:evenHBand="0" w:firstRowFirstColumn="0" w:firstRowLastColumn="0" w:lastRowFirstColumn="0" w:lastRowLastColumn="0"/>
            <w:tcW w:w="3119" w:type="dxa"/>
          </w:tcPr>
          <w:p w14:paraId="2C08362E" w14:textId="77777777" w:rsidR="00407996" w:rsidRPr="009B7387" w:rsidRDefault="00407996" w:rsidP="002B3394">
            <w:pPr>
              <w:pStyle w:val="TableText"/>
              <w:keepNext/>
              <w:keepLines/>
            </w:pPr>
            <w:r w:rsidRPr="009B7387">
              <w:t>Reduce the extent of an ecological community.</w:t>
            </w:r>
          </w:p>
        </w:tc>
        <w:tc>
          <w:tcPr>
            <w:tcW w:w="6379" w:type="dxa"/>
          </w:tcPr>
          <w:p w14:paraId="52135236" w14:textId="77777777" w:rsidR="00407996" w:rsidRDefault="00407996" w:rsidP="002B3394">
            <w:pPr>
              <w:pStyle w:val="TableText"/>
              <w:keepNext/>
              <w:keepLines/>
              <w:cnfStyle w:val="000000000000" w:firstRow="0" w:lastRow="0" w:firstColumn="0" w:lastColumn="0" w:oddVBand="0" w:evenVBand="0" w:oddHBand="0" w:evenHBand="0" w:firstRowFirstColumn="0" w:firstRowLastColumn="0" w:lastRowFirstColumn="0" w:lastRowLastColumn="0"/>
            </w:pPr>
            <w:r w:rsidRPr="009B7387">
              <w:rPr>
                <w:b/>
              </w:rPr>
              <w:t>Likely</w:t>
            </w:r>
            <w:r w:rsidRPr="009B7387">
              <w:t xml:space="preserve"> </w:t>
            </w:r>
          </w:p>
          <w:p w14:paraId="4A45B0BE" w14:textId="77777777" w:rsidR="00407996" w:rsidRDefault="00407996" w:rsidP="002B3394">
            <w:pPr>
              <w:pStyle w:val="TableBullet"/>
              <w:keepNext/>
              <w:keepLines/>
              <w:cnfStyle w:val="000000000000" w:firstRow="0" w:lastRow="0" w:firstColumn="0" w:lastColumn="0" w:oddVBand="0" w:evenVBand="0" w:oddHBand="0" w:evenHBand="0" w:firstRowFirstColumn="0" w:firstRowLastColumn="0" w:lastRowFirstColumn="0" w:lastRowLastColumn="0"/>
            </w:pPr>
            <w:r>
              <w:t>P</w:t>
            </w:r>
            <w:r w:rsidRPr="009B7387">
              <w:t>otential impact of 6.79ha o</w:t>
            </w:r>
            <w:r>
              <w:t>n</w:t>
            </w:r>
            <w:r w:rsidRPr="009B7387">
              <w:t xml:space="preserve"> confirmed extent</w:t>
            </w:r>
            <w:r>
              <w:t>.</w:t>
            </w:r>
          </w:p>
          <w:p w14:paraId="6E9A3BAB" w14:textId="77777777" w:rsidR="00407996" w:rsidRDefault="00407996" w:rsidP="002B3394">
            <w:pPr>
              <w:pStyle w:val="TableBullet"/>
              <w:keepNext/>
              <w:keepLines/>
              <w:cnfStyle w:val="000000000000" w:firstRow="0" w:lastRow="0" w:firstColumn="0" w:lastColumn="0" w:oddVBand="0" w:evenVBand="0" w:oddHBand="0" w:evenHBand="0" w:firstRowFirstColumn="0" w:firstRowLastColumn="0" w:lastRowFirstColumn="0" w:lastRowLastColumn="0"/>
            </w:pPr>
            <w:r>
              <w:t>L</w:t>
            </w:r>
            <w:r w:rsidRPr="009B7387">
              <w:t>argely associated with fuel load reduction</w:t>
            </w:r>
            <w:r>
              <w:t xml:space="preserve">, </w:t>
            </w:r>
            <w:r w:rsidRPr="009B7387">
              <w:t>line clearance activities and the Easement Corridor Construction Footprint</w:t>
            </w:r>
            <w:r>
              <w:t>.</w:t>
            </w:r>
          </w:p>
          <w:p w14:paraId="2DEFF660" w14:textId="77777777" w:rsidR="00407996" w:rsidRPr="00706F7A" w:rsidDel="00395EEA" w:rsidRDefault="00407996" w:rsidP="002B3394">
            <w:pPr>
              <w:pStyle w:val="TableBullet"/>
              <w:keepNext/>
              <w:keepLines/>
              <w:cnfStyle w:val="000000000000" w:firstRow="0" w:lastRow="0" w:firstColumn="0" w:lastColumn="0" w:oddVBand="0" w:evenVBand="0" w:oddHBand="0" w:evenHBand="0" w:firstRowFirstColumn="0" w:firstRowLastColumn="0" w:lastRowFirstColumn="0" w:lastRowLastColumn="0"/>
            </w:pPr>
            <w:r>
              <w:t xml:space="preserve">A </w:t>
            </w:r>
            <w:r w:rsidRPr="009B7387">
              <w:t>further 9.82ha of potential extent may be impacted in areas yet to be surveyed</w:t>
            </w:r>
            <w:r>
              <w:t xml:space="preserve"> (</w:t>
            </w:r>
            <w:r w:rsidRPr="009B7387">
              <w:t>low likelihood that these areas support the TEC</w:t>
            </w:r>
            <w:r>
              <w:t>).</w:t>
            </w:r>
          </w:p>
        </w:tc>
      </w:tr>
      <w:tr w:rsidR="00407996" w14:paraId="5C900E32" w14:textId="77777777" w:rsidTr="000D2EB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Pr>
          <w:p w14:paraId="0D81BFBE" w14:textId="77777777" w:rsidR="00407996" w:rsidRPr="009B7387" w:rsidRDefault="00407996" w:rsidP="002B3394">
            <w:pPr>
              <w:pStyle w:val="TableText"/>
            </w:pPr>
            <w:r w:rsidRPr="009B7387">
              <w:t>Fragment or increase fragmentation of an ecological community, for example by clearing vegetation for roads or transmission lines.</w:t>
            </w:r>
          </w:p>
        </w:tc>
        <w:tc>
          <w:tcPr>
            <w:tcW w:w="6379" w:type="dxa"/>
          </w:tcPr>
          <w:p w14:paraId="45A589CE" w14:textId="77777777" w:rsidR="00407996" w:rsidRDefault="00407996" w:rsidP="002B3394">
            <w:pPr>
              <w:pStyle w:val="TableText"/>
              <w:cnfStyle w:val="000000010000" w:firstRow="0" w:lastRow="0" w:firstColumn="0" w:lastColumn="0" w:oddVBand="0" w:evenVBand="0" w:oddHBand="0" w:evenHBand="1" w:firstRowFirstColumn="0" w:firstRowLastColumn="0" w:lastRowFirstColumn="0" w:lastRowLastColumn="0"/>
            </w:pPr>
            <w:r w:rsidRPr="009B7387">
              <w:rPr>
                <w:b/>
              </w:rPr>
              <w:t>Likely</w:t>
            </w:r>
            <w:r w:rsidRPr="009B7387">
              <w:t xml:space="preserve"> </w:t>
            </w:r>
          </w:p>
          <w:p w14:paraId="7AA47CFF" w14:textId="77777777" w:rsidR="00407996" w:rsidRDefault="00407996" w:rsidP="002B3394">
            <w:pPr>
              <w:pStyle w:val="TableBullet"/>
              <w:cnfStyle w:val="000000010000" w:firstRow="0" w:lastRow="0" w:firstColumn="0" w:lastColumn="0" w:oddVBand="0" w:evenVBand="0" w:oddHBand="0" w:evenHBand="1" w:firstRowFirstColumn="0" w:firstRowLastColumn="0" w:lastRowFirstColumn="0" w:lastRowLastColumn="0"/>
            </w:pPr>
            <w:r>
              <w:t>Dissection of a</w:t>
            </w:r>
            <w:r w:rsidRPr="009B7387">
              <w:t xml:space="preserve"> relatively continuous extent that extends down the eastern side of the Lerderderg River valley, extend</w:t>
            </w:r>
            <w:r>
              <w:t>ing</w:t>
            </w:r>
            <w:r w:rsidRPr="009B7387">
              <w:t xml:space="preserve"> from the Lerderderg State Park in the north, south around the escarpment into the Goodmans Creek catchment.</w:t>
            </w:r>
          </w:p>
          <w:p w14:paraId="135C48B0" w14:textId="77777777" w:rsidR="00407996" w:rsidRDefault="00407996" w:rsidP="002B3394">
            <w:pPr>
              <w:pStyle w:val="TableBullet"/>
              <w:cnfStyle w:val="000000010000" w:firstRow="0" w:lastRow="0" w:firstColumn="0" w:lastColumn="0" w:oddVBand="0" w:evenVBand="0" w:oddHBand="0" w:evenHBand="1" w:firstRowFirstColumn="0" w:firstRowLastColumn="0" w:lastRowFirstColumn="0" w:lastRowLastColumn="0"/>
            </w:pPr>
            <w:r>
              <w:t xml:space="preserve">Dissection on </w:t>
            </w:r>
            <w:r w:rsidRPr="009B7387">
              <w:t>the eastern side of the Merrimu Reservoir, that occurs on both sides of the Diggers Rest-Coimadai Road</w:t>
            </w:r>
            <w:r>
              <w:t>.</w:t>
            </w:r>
          </w:p>
          <w:p w14:paraId="565D39C4" w14:textId="77777777" w:rsidR="00407996" w:rsidRPr="001A3274" w:rsidDel="00395EEA" w:rsidRDefault="00407996" w:rsidP="002B3394">
            <w:pPr>
              <w:pStyle w:val="TableBullet"/>
              <w:cnfStyle w:val="000000010000" w:firstRow="0" w:lastRow="0" w:firstColumn="0" w:lastColumn="0" w:oddVBand="0" w:evenVBand="0" w:oddHBand="0" w:evenHBand="1" w:firstRowFirstColumn="0" w:firstRowLastColumn="0" w:lastRowFirstColumn="0" w:lastRowLastColumn="0"/>
            </w:pPr>
            <w:r>
              <w:t>D</w:t>
            </w:r>
            <w:r w:rsidRPr="009B7387">
              <w:t>issect</w:t>
            </w:r>
            <w:r>
              <w:t>ion of</w:t>
            </w:r>
            <w:r w:rsidRPr="009B7387">
              <w:t xml:space="preserve"> a continuous extent of </w:t>
            </w:r>
            <w:r>
              <w:t xml:space="preserve">which </w:t>
            </w:r>
            <w:r w:rsidRPr="009B7387">
              <w:t>occurs on the upper areas of the western flank of Djerriwarrh Creek gorge.</w:t>
            </w:r>
          </w:p>
        </w:tc>
      </w:tr>
      <w:tr w:rsidR="00407996" w14:paraId="15BE0D6D" w14:textId="77777777" w:rsidTr="000D2EB9">
        <w:tc>
          <w:tcPr>
            <w:cnfStyle w:val="001000000000" w:firstRow="0" w:lastRow="0" w:firstColumn="1" w:lastColumn="0" w:oddVBand="0" w:evenVBand="0" w:oddHBand="0" w:evenHBand="0" w:firstRowFirstColumn="0" w:firstRowLastColumn="0" w:lastRowFirstColumn="0" w:lastRowLastColumn="0"/>
            <w:tcW w:w="3119" w:type="dxa"/>
          </w:tcPr>
          <w:p w14:paraId="1D7D7234" w14:textId="77777777" w:rsidR="00407996" w:rsidRPr="009B7387" w:rsidRDefault="00407996" w:rsidP="002B3394">
            <w:pPr>
              <w:pStyle w:val="TableText"/>
            </w:pPr>
            <w:r w:rsidRPr="009B7387">
              <w:t xml:space="preserve">Adversely affect habitat critical to the survival of an ecological community </w:t>
            </w:r>
          </w:p>
        </w:tc>
        <w:tc>
          <w:tcPr>
            <w:tcW w:w="6379" w:type="dxa"/>
          </w:tcPr>
          <w:p w14:paraId="7092E6CA" w14:textId="77777777" w:rsidR="00407996" w:rsidRDefault="00407996" w:rsidP="002B3394">
            <w:pPr>
              <w:pStyle w:val="TableText"/>
              <w:cnfStyle w:val="000000000000" w:firstRow="0" w:lastRow="0" w:firstColumn="0" w:lastColumn="0" w:oddVBand="0" w:evenVBand="0" w:oddHBand="0" w:evenHBand="0" w:firstRowFirstColumn="0" w:firstRowLastColumn="0" w:lastRowFirstColumn="0" w:lastRowLastColumn="0"/>
              <w:rPr>
                <w:b/>
              </w:rPr>
            </w:pPr>
            <w:r w:rsidRPr="009B7387">
              <w:rPr>
                <w:b/>
              </w:rPr>
              <w:t>Unlikely</w:t>
            </w:r>
          </w:p>
          <w:p w14:paraId="4EACD289" w14:textId="77777777" w:rsidR="00407996" w:rsidRDefault="00407996" w:rsidP="002B3394">
            <w:pPr>
              <w:pStyle w:val="TableBullet"/>
              <w:cnfStyle w:val="000000000000" w:firstRow="0" w:lastRow="0" w:firstColumn="0" w:lastColumn="0" w:oddVBand="0" w:evenVBand="0" w:oddHBand="0" w:evenHBand="0" w:firstRowFirstColumn="0" w:firstRowLastColumn="0" w:lastRowFirstColumn="0" w:lastRowLastColumn="0"/>
            </w:pPr>
            <w:r>
              <w:t>When c</w:t>
            </w:r>
            <w:r w:rsidRPr="009B7387">
              <w:t>onsidering</w:t>
            </w:r>
            <w:r>
              <w:t xml:space="preserve"> the</w:t>
            </w:r>
            <w:r w:rsidRPr="009B7387">
              <w:t xml:space="preserve"> extent of the community in the broader landscape</w:t>
            </w:r>
          </w:p>
          <w:p w14:paraId="5715B50C" w14:textId="77777777" w:rsidR="00407996" w:rsidRDefault="00407996" w:rsidP="002B3394">
            <w:pPr>
              <w:pStyle w:val="TableBullet"/>
              <w:cnfStyle w:val="000000000000" w:firstRow="0" w:lastRow="0" w:firstColumn="0" w:lastColumn="0" w:oddVBand="0" w:evenVBand="0" w:oddHBand="0" w:evenHBand="0" w:firstRowFirstColumn="0" w:firstRowLastColumn="0" w:lastRowFirstColumn="0" w:lastRowLastColumn="0"/>
            </w:pPr>
            <w:r w:rsidRPr="009B7387">
              <w:t>The two largest areas of impacts comprise partial clearance areas where vegetation cover is low such that canopy and shrub removal will incur minimal impact to other strata</w:t>
            </w:r>
            <w:r>
              <w:t>.</w:t>
            </w:r>
            <w:r w:rsidRPr="009B7387">
              <w:t xml:space="preserve"> </w:t>
            </w:r>
          </w:p>
          <w:p w14:paraId="76CF810C" w14:textId="77777777" w:rsidR="00407996" w:rsidRPr="00706F7A" w:rsidDel="00395EEA" w:rsidRDefault="00407996" w:rsidP="002B3394">
            <w:pPr>
              <w:pStyle w:val="TableBullet"/>
              <w:cnfStyle w:val="000000000000" w:firstRow="0" w:lastRow="0" w:firstColumn="0" w:lastColumn="0" w:oddVBand="0" w:evenVBand="0" w:oddHBand="0" w:evenHBand="0" w:firstRowFirstColumn="0" w:firstRowLastColumn="0" w:lastRowFirstColumn="0" w:lastRowLastColumn="0"/>
            </w:pPr>
            <w:r>
              <w:t>O</w:t>
            </w:r>
            <w:r w:rsidRPr="009B7387">
              <w:t>ther six areas impacts are largely limited to edges of these patches on the marginal boundary of this reserve</w:t>
            </w:r>
            <w:r>
              <w:t>.</w:t>
            </w:r>
          </w:p>
        </w:tc>
      </w:tr>
      <w:tr w:rsidR="00407996" w14:paraId="7B0EB473" w14:textId="77777777" w:rsidTr="000D2EB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Pr>
          <w:p w14:paraId="3715BC88" w14:textId="77777777" w:rsidR="00407996" w:rsidRPr="009B7387" w:rsidRDefault="00407996" w:rsidP="002B3394">
            <w:pPr>
              <w:pStyle w:val="TableText"/>
            </w:pPr>
            <w:r w:rsidRPr="009B7387">
              <w:t>Modify or destroy abiotic (non-living) factors (such as water, nutrients, or soil) necessary for an ecological community’s survival</w:t>
            </w:r>
          </w:p>
        </w:tc>
        <w:tc>
          <w:tcPr>
            <w:tcW w:w="6379" w:type="dxa"/>
          </w:tcPr>
          <w:p w14:paraId="57EE6E25" w14:textId="77777777" w:rsidR="00407996" w:rsidRDefault="00407996" w:rsidP="002B3394">
            <w:pPr>
              <w:pStyle w:val="TableText"/>
              <w:cnfStyle w:val="000000010000" w:firstRow="0" w:lastRow="0" w:firstColumn="0" w:lastColumn="0" w:oddVBand="0" w:evenVBand="0" w:oddHBand="0" w:evenHBand="1" w:firstRowFirstColumn="0" w:firstRowLastColumn="0" w:lastRowFirstColumn="0" w:lastRowLastColumn="0"/>
            </w:pPr>
            <w:r w:rsidRPr="009B7387">
              <w:rPr>
                <w:b/>
              </w:rPr>
              <w:t>Unlikely</w:t>
            </w:r>
            <w:r w:rsidRPr="009B7387">
              <w:t xml:space="preserve"> </w:t>
            </w:r>
          </w:p>
          <w:p w14:paraId="710458E1" w14:textId="70EAA885" w:rsidR="00407996" w:rsidRPr="001D2100" w:rsidRDefault="00407996" w:rsidP="002B3394">
            <w:pPr>
              <w:pStyle w:val="TableBullet"/>
              <w:cnfStyle w:val="000000010000" w:firstRow="0" w:lastRow="0" w:firstColumn="0" w:lastColumn="0" w:oddVBand="0" w:evenVBand="0" w:oddHBand="0" w:evenHBand="1" w:firstRowFirstColumn="0" w:firstRowLastColumn="0" w:lastRowFirstColumn="0" w:lastRowLastColumn="0"/>
            </w:pPr>
            <w:r w:rsidRPr="009B7387">
              <w:t>There is not expected to be change to abiotic factors outside areas of vegetation clearance</w:t>
            </w:r>
            <w:r w:rsidR="00260CB1">
              <w:t>; surface water drainage is not expected to be substantially altered</w:t>
            </w:r>
            <w:r w:rsidRPr="009B7387">
              <w:t>.</w:t>
            </w:r>
          </w:p>
        </w:tc>
      </w:tr>
      <w:tr w:rsidR="00407996" w14:paraId="3CE422ED" w14:textId="77777777" w:rsidTr="000D2EB9">
        <w:tc>
          <w:tcPr>
            <w:cnfStyle w:val="001000000000" w:firstRow="0" w:lastRow="0" w:firstColumn="1" w:lastColumn="0" w:oddVBand="0" w:evenVBand="0" w:oddHBand="0" w:evenHBand="0" w:firstRowFirstColumn="0" w:firstRowLastColumn="0" w:lastRowFirstColumn="0" w:lastRowLastColumn="0"/>
            <w:tcW w:w="3119" w:type="dxa"/>
          </w:tcPr>
          <w:p w14:paraId="7E2D9A0F" w14:textId="77777777" w:rsidR="00407996" w:rsidRPr="009B7387" w:rsidRDefault="00407996" w:rsidP="002B3394">
            <w:pPr>
              <w:pStyle w:val="TableText"/>
            </w:pPr>
            <w:r w:rsidRPr="009B7387">
              <w:t>Cause a substantial change in the species composition of an occurrence of an ecological community, including causing a decline or loss of functionally important species</w:t>
            </w:r>
          </w:p>
        </w:tc>
        <w:tc>
          <w:tcPr>
            <w:tcW w:w="6379" w:type="dxa"/>
          </w:tcPr>
          <w:p w14:paraId="367C1C13" w14:textId="77777777" w:rsidR="00407996" w:rsidRDefault="00407996" w:rsidP="002B3394">
            <w:pPr>
              <w:pStyle w:val="TableText"/>
              <w:cnfStyle w:val="000000000000" w:firstRow="0" w:lastRow="0" w:firstColumn="0" w:lastColumn="0" w:oddVBand="0" w:evenVBand="0" w:oddHBand="0" w:evenHBand="0" w:firstRowFirstColumn="0" w:firstRowLastColumn="0" w:lastRowFirstColumn="0" w:lastRowLastColumn="0"/>
            </w:pPr>
            <w:r w:rsidRPr="009B7387">
              <w:rPr>
                <w:b/>
              </w:rPr>
              <w:t>Likely</w:t>
            </w:r>
            <w:r w:rsidRPr="009B7387">
              <w:t xml:space="preserve"> </w:t>
            </w:r>
          </w:p>
          <w:p w14:paraId="524DCAA9" w14:textId="77777777" w:rsidR="00407996" w:rsidRDefault="00407996" w:rsidP="002B3394">
            <w:pPr>
              <w:pStyle w:val="TableBullet"/>
              <w:cnfStyle w:val="000000000000" w:firstRow="0" w:lastRow="0" w:firstColumn="0" w:lastColumn="0" w:oddVBand="0" w:evenVBand="0" w:oddHBand="0" w:evenHBand="0" w:firstRowFirstColumn="0" w:firstRowLastColumn="0" w:lastRowFirstColumn="0" w:lastRowLastColumn="0"/>
            </w:pPr>
            <w:r w:rsidRPr="009B7387">
              <w:t xml:space="preserve">Fuel reduction and line clearance activities will involve the removal of the canopy (Grey Box), and the tall shrub elements, where components of the community </w:t>
            </w:r>
            <w:r>
              <w:t>are</w:t>
            </w:r>
            <w:r w:rsidRPr="009B7387">
              <w:t xml:space="preserve"> greater than 3m in height.</w:t>
            </w:r>
            <w:r>
              <w:t xml:space="preserve"> </w:t>
            </w:r>
          </w:p>
          <w:p w14:paraId="0D64935C" w14:textId="77777777" w:rsidR="00407996" w:rsidRPr="00A21EF3" w:rsidRDefault="00407996" w:rsidP="002B3394">
            <w:pPr>
              <w:pStyle w:val="TableBullet"/>
              <w:cnfStyle w:val="000000000000" w:firstRow="0" w:lastRow="0" w:firstColumn="0" w:lastColumn="0" w:oddVBand="0" w:evenVBand="0" w:oddHBand="0" w:evenHBand="0" w:firstRowFirstColumn="0" w:firstRowLastColumn="0" w:lastRowFirstColumn="0" w:lastRowLastColumn="0"/>
              <w:rPr>
                <w:b/>
              </w:rPr>
            </w:pPr>
            <w:r>
              <w:t>It is likely lower elements will be affected by change</w:t>
            </w:r>
            <w:r w:rsidRPr="009B7387">
              <w:t>s to solar exposure.</w:t>
            </w:r>
          </w:p>
        </w:tc>
      </w:tr>
      <w:tr w:rsidR="00407996" w14:paraId="5DB82950" w14:textId="77777777" w:rsidTr="000D2EB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Pr>
          <w:p w14:paraId="5AA70D99" w14:textId="1D970361" w:rsidR="00407996" w:rsidRPr="009B7387" w:rsidRDefault="00CE0254" w:rsidP="002B3394">
            <w:pPr>
              <w:pStyle w:val="TableText"/>
            </w:pPr>
            <w:r>
              <w:t>A</w:t>
            </w:r>
            <w:r w:rsidR="00407996" w:rsidRPr="009B7387">
              <w:t>ssisting invasive species, that are harmful to the listed ecological community, to become established, or</w:t>
            </w:r>
          </w:p>
        </w:tc>
        <w:tc>
          <w:tcPr>
            <w:tcW w:w="6379" w:type="dxa"/>
          </w:tcPr>
          <w:p w14:paraId="55C19819" w14:textId="2ED12F18" w:rsidR="00407996" w:rsidRDefault="00407996" w:rsidP="002B3394">
            <w:pPr>
              <w:pStyle w:val="TableText"/>
              <w:cnfStyle w:val="000000010000" w:firstRow="0" w:lastRow="0" w:firstColumn="0" w:lastColumn="0" w:oddVBand="0" w:evenVBand="0" w:oddHBand="0" w:evenHBand="1" w:firstRowFirstColumn="0" w:firstRowLastColumn="0" w:lastRowFirstColumn="0" w:lastRowLastColumn="0"/>
            </w:pPr>
            <w:r w:rsidRPr="009B7387">
              <w:rPr>
                <w:b/>
              </w:rPr>
              <w:t>Po</w:t>
            </w:r>
            <w:r w:rsidR="0030244A">
              <w:rPr>
                <w:b/>
              </w:rPr>
              <w:t>ssible</w:t>
            </w:r>
            <w:r w:rsidRPr="009B7387">
              <w:t xml:space="preserve"> </w:t>
            </w:r>
          </w:p>
          <w:p w14:paraId="7EF4D809" w14:textId="77777777" w:rsidR="00407996" w:rsidRDefault="00407996" w:rsidP="002B3394">
            <w:pPr>
              <w:pStyle w:val="TableBullet"/>
              <w:cnfStyle w:val="000000010000" w:firstRow="0" w:lastRow="0" w:firstColumn="0" w:lastColumn="0" w:oddVBand="0" w:evenVBand="0" w:oddHBand="0" w:evenHBand="1" w:firstRowFirstColumn="0" w:firstRowLastColumn="0" w:lastRowFirstColumn="0" w:lastRowLastColumn="0"/>
            </w:pPr>
            <w:r w:rsidRPr="009B7387">
              <w:t xml:space="preserve">The partial clearance of the community is likely to favour the establishment of invasive weeds </w:t>
            </w:r>
            <w:r>
              <w:t>known to the area.</w:t>
            </w:r>
          </w:p>
          <w:p w14:paraId="1210D320" w14:textId="77777777" w:rsidR="00407996" w:rsidRPr="00706F7A" w:rsidRDefault="00407996" w:rsidP="002B3394">
            <w:pPr>
              <w:pStyle w:val="TableBullet"/>
              <w:cnfStyle w:val="000000010000" w:firstRow="0" w:lastRow="0" w:firstColumn="0" w:lastColumn="0" w:oddVBand="0" w:evenVBand="0" w:oddHBand="0" w:evenHBand="1" w:firstRowFirstColumn="0" w:firstRowLastColumn="0" w:lastRowFirstColumn="0" w:lastRowLastColumn="0"/>
            </w:pPr>
            <w:r w:rsidRPr="009B7387">
              <w:t xml:space="preserve">A </w:t>
            </w:r>
            <w:r>
              <w:t>Biosecurity</w:t>
            </w:r>
            <w:r w:rsidRPr="009B7387">
              <w:t xml:space="preserve"> Management Plan (</w:t>
            </w:r>
            <w:r>
              <w:t>EPR EM</w:t>
            </w:r>
            <w:r w:rsidRPr="009B7387">
              <w:t>8)</w:t>
            </w:r>
            <w:r>
              <w:t xml:space="preserve"> will </w:t>
            </w:r>
            <w:r w:rsidRPr="009B7387">
              <w:t>be developed</w:t>
            </w:r>
            <w:r>
              <w:t xml:space="preserve"> to manage invasive species</w:t>
            </w:r>
            <w:r w:rsidRPr="009B7387">
              <w:t>.</w:t>
            </w:r>
          </w:p>
        </w:tc>
      </w:tr>
      <w:tr w:rsidR="00407996" w14:paraId="241D5A72" w14:textId="77777777" w:rsidTr="000D2EB9">
        <w:tc>
          <w:tcPr>
            <w:cnfStyle w:val="001000000000" w:firstRow="0" w:lastRow="0" w:firstColumn="1" w:lastColumn="0" w:oddVBand="0" w:evenVBand="0" w:oddHBand="0" w:evenHBand="0" w:firstRowFirstColumn="0" w:firstRowLastColumn="0" w:lastRowFirstColumn="0" w:lastRowLastColumn="0"/>
            <w:tcW w:w="3119" w:type="dxa"/>
          </w:tcPr>
          <w:p w14:paraId="7D15D3CD" w14:textId="456952D1" w:rsidR="00407996" w:rsidRPr="009B7387" w:rsidRDefault="00CE0254" w:rsidP="002B3394">
            <w:pPr>
              <w:pStyle w:val="TableText"/>
            </w:pPr>
            <w:r>
              <w:t>C</w:t>
            </w:r>
            <w:r w:rsidR="00407996" w:rsidRPr="009B7387">
              <w:t>ausing regular mobilisation of fertilisers, herbicides or other chemicals or pollutants into the ecological community which kill or inhibit the growth of species in the ecological community, or</w:t>
            </w:r>
          </w:p>
        </w:tc>
        <w:tc>
          <w:tcPr>
            <w:tcW w:w="6379" w:type="dxa"/>
          </w:tcPr>
          <w:p w14:paraId="496B5556" w14:textId="77777777" w:rsidR="00407996" w:rsidRDefault="00407996" w:rsidP="002B3394">
            <w:pPr>
              <w:pStyle w:val="TableText"/>
              <w:cnfStyle w:val="000000000000" w:firstRow="0" w:lastRow="0" w:firstColumn="0" w:lastColumn="0" w:oddVBand="0" w:evenVBand="0" w:oddHBand="0" w:evenHBand="0" w:firstRowFirstColumn="0" w:firstRowLastColumn="0" w:lastRowFirstColumn="0" w:lastRowLastColumn="0"/>
            </w:pPr>
            <w:r w:rsidRPr="009B7387">
              <w:rPr>
                <w:b/>
              </w:rPr>
              <w:t>Unlikely</w:t>
            </w:r>
            <w:r w:rsidRPr="009B7387">
              <w:t xml:space="preserve"> </w:t>
            </w:r>
          </w:p>
          <w:p w14:paraId="35B59371" w14:textId="77777777" w:rsidR="00407996" w:rsidRDefault="00407996" w:rsidP="002B3394">
            <w:pPr>
              <w:pStyle w:val="TableBullet"/>
              <w:cnfStyle w:val="000000000000" w:firstRow="0" w:lastRow="0" w:firstColumn="0" w:lastColumn="0" w:oddVBand="0" w:evenVBand="0" w:oddHBand="0" w:evenHBand="0" w:firstRowFirstColumn="0" w:firstRowLastColumn="0" w:lastRowFirstColumn="0" w:lastRowLastColumn="0"/>
            </w:pPr>
            <w:r w:rsidRPr="009B7387">
              <w:t xml:space="preserve">The Project is not expected to significantly mobilise detrimental chemicals into fully or partially retained areas of this community. </w:t>
            </w:r>
          </w:p>
          <w:p w14:paraId="11E62FAB" w14:textId="517F2EAB" w:rsidR="00407996" w:rsidRPr="00706F7A" w:rsidRDefault="00407996" w:rsidP="002B3394">
            <w:pPr>
              <w:pStyle w:val="TableBullet"/>
              <w:cnfStyle w:val="000000000000" w:firstRow="0" w:lastRow="0" w:firstColumn="0" w:lastColumn="0" w:oddVBand="0" w:evenVBand="0" w:oddHBand="0" w:evenHBand="0" w:firstRowFirstColumn="0" w:firstRowLastColumn="0" w:lastRowFirstColumn="0" w:lastRowLastColumn="0"/>
            </w:pPr>
            <w:r w:rsidRPr="009B7387">
              <w:t xml:space="preserve">However, there is likely an increased need for herbicide application to manage weeds in areas disturbed by the </w:t>
            </w:r>
            <w:r w:rsidR="00F944D0">
              <w:t>P</w:t>
            </w:r>
            <w:r w:rsidRPr="009B7387">
              <w:t xml:space="preserve">roject. </w:t>
            </w:r>
          </w:p>
        </w:tc>
      </w:tr>
      <w:tr w:rsidR="00407996" w14:paraId="6A2BB193" w14:textId="77777777" w:rsidTr="000D2EB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Pr>
          <w:p w14:paraId="15239DBC" w14:textId="749AE6B4" w:rsidR="00407996" w:rsidRPr="009B7387" w:rsidRDefault="00CE0254" w:rsidP="002B3394">
            <w:pPr>
              <w:pStyle w:val="TableText"/>
            </w:pPr>
            <w:r>
              <w:t>I</w:t>
            </w:r>
            <w:r w:rsidR="00407996" w:rsidRPr="009B7387">
              <w:t>nterfere with the recovery of an ecological community.</w:t>
            </w:r>
          </w:p>
        </w:tc>
        <w:tc>
          <w:tcPr>
            <w:tcW w:w="6379" w:type="dxa"/>
          </w:tcPr>
          <w:p w14:paraId="1266F25E" w14:textId="77777777" w:rsidR="00407996" w:rsidRDefault="00407996" w:rsidP="002B3394">
            <w:pPr>
              <w:pStyle w:val="TableText"/>
              <w:cnfStyle w:val="000000010000" w:firstRow="0" w:lastRow="0" w:firstColumn="0" w:lastColumn="0" w:oddVBand="0" w:evenVBand="0" w:oddHBand="0" w:evenHBand="1" w:firstRowFirstColumn="0" w:firstRowLastColumn="0" w:lastRowFirstColumn="0" w:lastRowLastColumn="0"/>
            </w:pPr>
            <w:r w:rsidRPr="009B7387">
              <w:rPr>
                <w:b/>
              </w:rPr>
              <w:t>Unlikely</w:t>
            </w:r>
            <w:r w:rsidRPr="009B7387">
              <w:t xml:space="preserve"> </w:t>
            </w:r>
          </w:p>
          <w:p w14:paraId="126CB50D" w14:textId="77777777" w:rsidR="00407996" w:rsidRPr="00A21EF3" w:rsidRDefault="00407996" w:rsidP="002B3394">
            <w:pPr>
              <w:pStyle w:val="TableBullet"/>
              <w:cnfStyle w:val="000000010000" w:firstRow="0" w:lastRow="0" w:firstColumn="0" w:lastColumn="0" w:oddVBand="0" w:evenVBand="0" w:oddHBand="0" w:evenHBand="1" w:firstRowFirstColumn="0" w:firstRowLastColumn="0" w:lastRowFirstColumn="0" w:lastRowLastColumn="0"/>
              <w:rPr>
                <w:b/>
              </w:rPr>
            </w:pPr>
            <w:r w:rsidRPr="009B7387">
              <w:t>The partial clearance and complete removal</w:t>
            </w:r>
            <w:r>
              <w:t xml:space="preserve">, </w:t>
            </w:r>
            <w:r w:rsidRPr="009B7387">
              <w:t>where impacts are limited to edges of these patche</w:t>
            </w:r>
            <w:r>
              <w:t>s,</w:t>
            </w:r>
            <w:r w:rsidRPr="009B7387">
              <w:t xml:space="preserve"> is not expected to interfere with the recovery of the community.</w:t>
            </w:r>
          </w:p>
        </w:tc>
      </w:tr>
    </w:tbl>
    <w:p w14:paraId="1E7E1467" w14:textId="77777777" w:rsidR="0017346E" w:rsidRDefault="0017346E" w:rsidP="0017346E"/>
    <w:p w14:paraId="4D3ABE19" w14:textId="3FF98C4B" w:rsidR="0017346E" w:rsidRPr="0017346E" w:rsidRDefault="003F51BF" w:rsidP="003F51BF">
      <w:pPr>
        <w:pStyle w:val="Caption"/>
        <w:keepNext/>
        <w:keepLines/>
      </w:pPr>
      <w:bookmarkStart w:id="75" w:name="_Ref199779659"/>
      <w:r w:rsidRPr="009038E7">
        <w:lastRenderedPageBreak/>
        <w:t>Table</w:t>
      </w:r>
      <w:r>
        <w:t> </w:t>
      </w:r>
      <w:fldSimple w:instr=" STYLEREF 1 \s ">
        <w:r w:rsidR="00241A6F">
          <w:rPr>
            <w:noProof/>
          </w:rPr>
          <w:t>27</w:t>
        </w:r>
      </w:fldSimple>
      <w:r w:rsidR="00241A6F">
        <w:t>.</w:t>
      </w:r>
      <w:fldSimple w:instr=" SEQ Table \* ARABIC \s 1 ">
        <w:r w:rsidR="00241A6F">
          <w:rPr>
            <w:noProof/>
          </w:rPr>
          <w:t>6</w:t>
        </w:r>
      </w:fldSimple>
      <w:bookmarkEnd w:id="75"/>
      <w:r>
        <w:rPr>
          <w:noProof/>
        </w:rPr>
        <w:t>.</w:t>
      </w:r>
      <w:r w:rsidRPr="009038E7">
        <w:t xml:space="preserve"> </w:t>
      </w:r>
      <w:r>
        <w:t xml:space="preserve">Summarised </w:t>
      </w:r>
      <w:r w:rsidRPr="00E76BDB">
        <w:t>Significant impact assessment</w:t>
      </w:r>
      <w:r>
        <w:t>s</w:t>
      </w:r>
      <w:r w:rsidRPr="00E76BDB">
        <w:t xml:space="preserve"> </w:t>
      </w:r>
      <w:r>
        <w:t xml:space="preserve">for </w:t>
      </w:r>
      <w:r w:rsidRPr="004E19C5">
        <w:t>Natural Temperate Grassland of the Victorian Volcanic Plain</w:t>
      </w:r>
      <w:r w:rsidR="0069139C">
        <w:t>,</w:t>
      </w:r>
      <w:r w:rsidR="0069139C" w:rsidRPr="0069139C">
        <w:t xml:space="preserve"> </w:t>
      </w:r>
      <w:r w:rsidR="00A742D2">
        <w:t xml:space="preserve">and </w:t>
      </w:r>
      <w:r w:rsidR="0069139C">
        <w:t xml:space="preserve">for </w:t>
      </w:r>
      <w:r w:rsidR="0069139C" w:rsidRPr="00A97FBF">
        <w:t>White Box-Yellow Box-Blakely’s Red Gum Grassy Woodland and Derived Native Grassland</w:t>
      </w:r>
    </w:p>
    <w:tbl>
      <w:tblPr>
        <w:tblStyle w:val="WVTTable2"/>
        <w:tblW w:w="9070" w:type="dxa"/>
        <w:tblLook w:val="04A0" w:firstRow="1" w:lastRow="0" w:firstColumn="1" w:lastColumn="0" w:noHBand="0" w:noVBand="1"/>
      </w:tblPr>
      <w:tblGrid>
        <w:gridCol w:w="2737"/>
        <w:gridCol w:w="3268"/>
        <w:gridCol w:w="3065"/>
      </w:tblGrid>
      <w:tr w:rsidR="00A742D2" w:rsidRPr="00E872D2" w14:paraId="7BD2B7F2" w14:textId="2F96B640" w:rsidTr="000A1FD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737" w:type="dxa"/>
            <w:tcBorders>
              <w:bottom w:val="single" w:sz="8" w:space="0" w:color="FFFFFF" w:themeColor="background1"/>
            </w:tcBorders>
          </w:tcPr>
          <w:p w14:paraId="454314C5" w14:textId="77777777" w:rsidR="00A742D2" w:rsidRDefault="00A742D2" w:rsidP="00A742D2">
            <w:pPr>
              <w:pStyle w:val="TableText"/>
              <w:keepNext/>
              <w:keepLines/>
              <w:rPr>
                <w:b w:val="0"/>
              </w:rPr>
            </w:pPr>
            <w:r w:rsidRPr="009B7387">
              <w:t xml:space="preserve">Significant impact criteria </w:t>
            </w:r>
          </w:p>
          <w:p w14:paraId="7E3BB5B4" w14:textId="406D2D65" w:rsidR="00A742D2" w:rsidRPr="009B7387" w:rsidRDefault="00A742D2" w:rsidP="00A742D2">
            <w:pPr>
              <w:pStyle w:val="TableText"/>
              <w:keepNext/>
              <w:keepLines/>
            </w:pPr>
            <w:r w:rsidRPr="009B7387">
              <w:t>(Critically Endangered TEC)</w:t>
            </w:r>
          </w:p>
        </w:tc>
        <w:tc>
          <w:tcPr>
            <w:tcW w:w="3268" w:type="dxa"/>
          </w:tcPr>
          <w:p w14:paraId="262F3360" w14:textId="2B7C2C94" w:rsidR="00A742D2" w:rsidRPr="00403C09" w:rsidRDefault="00A742D2" w:rsidP="00A742D2">
            <w:pPr>
              <w:pStyle w:val="TableText"/>
              <w:keepNext/>
              <w:keepLines/>
              <w:jc w:val="center"/>
              <w:cnfStyle w:val="100000000000" w:firstRow="1" w:lastRow="0" w:firstColumn="0" w:lastColumn="0" w:oddVBand="0" w:evenVBand="0" w:oddHBand="0" w:evenHBand="0" w:firstRowFirstColumn="0" w:firstRowLastColumn="0" w:lastRowFirstColumn="0" w:lastRowLastColumn="0"/>
              <w:rPr>
                <w:b w:val="0"/>
                <w:bCs/>
              </w:rPr>
            </w:pPr>
            <w:r w:rsidRPr="00F8497D">
              <w:rPr>
                <w:bCs/>
              </w:rPr>
              <w:t>Natural Temperate Grassland of the Victorian Volcanic Plain</w:t>
            </w:r>
          </w:p>
        </w:tc>
        <w:tc>
          <w:tcPr>
            <w:tcW w:w="3065" w:type="dxa"/>
          </w:tcPr>
          <w:p w14:paraId="53C73DD9" w14:textId="5B7A125A" w:rsidR="00A742D2" w:rsidRPr="00F8497D" w:rsidRDefault="00A742D2" w:rsidP="00A742D2">
            <w:pPr>
              <w:pStyle w:val="TableText"/>
              <w:keepNext/>
              <w:keepLines/>
              <w:jc w:val="center"/>
              <w:cnfStyle w:val="100000000000" w:firstRow="1" w:lastRow="0" w:firstColumn="0" w:lastColumn="0" w:oddVBand="0" w:evenVBand="0" w:oddHBand="0" w:evenHBand="0" w:firstRowFirstColumn="0" w:firstRowLastColumn="0" w:lastRowFirstColumn="0" w:lastRowLastColumn="0"/>
              <w:rPr>
                <w:bCs/>
              </w:rPr>
            </w:pPr>
            <w:r w:rsidRPr="006D0D07">
              <w:t>White Box-Yellow Box-Blakely’s Red Gum Grassy Woodland and Derived Native Grassland</w:t>
            </w:r>
          </w:p>
        </w:tc>
      </w:tr>
      <w:tr w:rsidR="00A742D2" w14:paraId="0F1454C4" w14:textId="26CA8EF4" w:rsidTr="000A1FDD">
        <w:tc>
          <w:tcPr>
            <w:cnfStyle w:val="001000000000" w:firstRow="0" w:lastRow="0" w:firstColumn="1" w:lastColumn="0" w:oddVBand="0" w:evenVBand="0" w:oddHBand="0" w:evenHBand="0" w:firstRowFirstColumn="0" w:firstRowLastColumn="0" w:lastRowFirstColumn="0" w:lastRowLastColumn="0"/>
            <w:tcW w:w="2737" w:type="dxa"/>
            <w:tcBorders>
              <w:top w:val="single" w:sz="8" w:space="0" w:color="FFFFFF" w:themeColor="background1"/>
              <w:bottom w:val="single" w:sz="8" w:space="0" w:color="FFFFFF" w:themeColor="background1"/>
            </w:tcBorders>
          </w:tcPr>
          <w:p w14:paraId="34DBF243" w14:textId="77777777" w:rsidR="00A742D2" w:rsidRPr="009B7387" w:rsidRDefault="00A742D2" w:rsidP="00A742D2">
            <w:pPr>
              <w:pStyle w:val="TableText"/>
            </w:pPr>
            <w:r w:rsidRPr="009B7387">
              <w:t>Reduce the extent of an ecological community.</w:t>
            </w:r>
          </w:p>
        </w:tc>
        <w:tc>
          <w:tcPr>
            <w:tcW w:w="3268" w:type="dxa"/>
          </w:tcPr>
          <w:p w14:paraId="43702951" w14:textId="7FC88D79" w:rsidR="00A742D2" w:rsidRDefault="00A742D2" w:rsidP="00A742D2">
            <w:pPr>
              <w:pStyle w:val="TableText"/>
              <w:keepNext/>
              <w:keepLines/>
              <w:cnfStyle w:val="000000000000" w:firstRow="0" w:lastRow="0" w:firstColumn="0" w:lastColumn="0" w:oddVBand="0" w:evenVBand="0" w:oddHBand="0" w:evenHBand="0" w:firstRowFirstColumn="0" w:firstRowLastColumn="0" w:lastRowFirstColumn="0" w:lastRowLastColumn="0"/>
            </w:pPr>
            <w:r w:rsidRPr="00706F7A">
              <w:rPr>
                <w:b/>
              </w:rPr>
              <w:t>Likely</w:t>
            </w:r>
            <w:r w:rsidRPr="009B7387">
              <w:t xml:space="preserve"> </w:t>
            </w:r>
          </w:p>
          <w:p w14:paraId="74E9BB25" w14:textId="056099DB" w:rsidR="00A742D2" w:rsidRPr="009B7387" w:rsidRDefault="00A742D2" w:rsidP="00A742D2">
            <w:pPr>
              <w:pStyle w:val="TableBullet"/>
              <w:keepNext/>
              <w:keepLines/>
              <w:cnfStyle w:val="000000000000" w:firstRow="0" w:lastRow="0" w:firstColumn="0" w:lastColumn="0" w:oddVBand="0" w:evenVBand="0" w:oddHBand="0" w:evenHBand="0" w:firstRowFirstColumn="0" w:firstRowLastColumn="0" w:lastRowFirstColumn="0" w:lastRowLastColumn="0"/>
            </w:pPr>
            <w:r w:rsidRPr="009B7387">
              <w:t>4.</w:t>
            </w:r>
            <w:r w:rsidRPr="00C6011F">
              <w:t>4</w:t>
            </w:r>
            <w:r>
              <w:t>7</w:t>
            </w:r>
            <w:r w:rsidRPr="00C6011F">
              <w:t>ha</w:t>
            </w:r>
            <w:r w:rsidRPr="009B7387">
              <w:t xml:space="preserve"> </w:t>
            </w:r>
            <w:r>
              <w:t>impact is</w:t>
            </w:r>
            <w:r w:rsidRPr="009B7387">
              <w:t xml:space="preserve"> unavoidable and will require removal for the Project. </w:t>
            </w:r>
          </w:p>
          <w:p w14:paraId="45BD6D3B" w14:textId="132D0785" w:rsidR="00A742D2" w:rsidRPr="009B7387" w:rsidRDefault="00A742D2" w:rsidP="00A742D2">
            <w:pPr>
              <w:pStyle w:val="TableBullet"/>
              <w:keepNext/>
              <w:keepLines/>
              <w:cnfStyle w:val="000000000000" w:firstRow="0" w:lastRow="0" w:firstColumn="0" w:lastColumn="0" w:oddVBand="0" w:evenVBand="0" w:oddHBand="0" w:evenHBand="0" w:firstRowFirstColumn="0" w:firstRowLastColumn="0" w:lastRowFirstColumn="0" w:lastRowLastColumn="0"/>
            </w:pPr>
            <w:r w:rsidRPr="009B7387">
              <w:t>0.90ha of potential extent may be impacted in areas yet to be surveyed.</w:t>
            </w:r>
          </w:p>
        </w:tc>
        <w:tc>
          <w:tcPr>
            <w:tcW w:w="3065" w:type="dxa"/>
          </w:tcPr>
          <w:p w14:paraId="751EE0D5" w14:textId="77777777" w:rsidR="00A742D2" w:rsidRDefault="00A742D2" w:rsidP="00A742D2">
            <w:pPr>
              <w:pStyle w:val="TableText"/>
              <w:keepNext/>
              <w:keepLines/>
              <w:cnfStyle w:val="000000000000" w:firstRow="0" w:lastRow="0" w:firstColumn="0" w:lastColumn="0" w:oddVBand="0" w:evenVBand="0" w:oddHBand="0" w:evenHBand="0" w:firstRowFirstColumn="0" w:firstRowLastColumn="0" w:lastRowFirstColumn="0" w:lastRowLastColumn="0"/>
            </w:pPr>
            <w:r>
              <w:rPr>
                <w:b/>
              </w:rPr>
              <w:t>Possible</w:t>
            </w:r>
            <w:r w:rsidRPr="009B7387">
              <w:t xml:space="preserve"> </w:t>
            </w:r>
          </w:p>
          <w:p w14:paraId="56BD6CF7" w14:textId="75916BDE" w:rsidR="00A742D2" w:rsidRPr="00706F7A" w:rsidRDefault="00A742D2" w:rsidP="000A1FDD">
            <w:pPr>
              <w:pStyle w:val="TableBullet"/>
              <w:cnfStyle w:val="000000000000" w:firstRow="0" w:lastRow="0" w:firstColumn="0" w:lastColumn="0" w:oddVBand="0" w:evenVBand="0" w:oddHBand="0" w:evenHBand="0" w:firstRowFirstColumn="0" w:firstRowLastColumn="0" w:lastRowFirstColumn="0" w:lastRowLastColumn="0"/>
              <w:rPr>
                <w:b/>
              </w:rPr>
            </w:pPr>
            <w:r>
              <w:t>Up to 5ha of the TEC may require removal due to the Project.</w:t>
            </w:r>
          </w:p>
        </w:tc>
      </w:tr>
      <w:tr w:rsidR="00A742D2" w14:paraId="1330B6B7" w14:textId="18C180F0" w:rsidTr="000A1FD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7" w:type="dxa"/>
            <w:tcBorders>
              <w:top w:val="single" w:sz="8" w:space="0" w:color="FFFFFF" w:themeColor="background1"/>
              <w:bottom w:val="single" w:sz="8" w:space="0" w:color="FFFFFF" w:themeColor="background1"/>
            </w:tcBorders>
          </w:tcPr>
          <w:p w14:paraId="1A049F00" w14:textId="77777777" w:rsidR="00A742D2" w:rsidRPr="009B7387" w:rsidRDefault="00A742D2" w:rsidP="00A742D2">
            <w:pPr>
              <w:pStyle w:val="TableText"/>
            </w:pPr>
            <w:r w:rsidRPr="009B7387">
              <w:t>Fragment or increase fragmentation of an ecological community, for example by clearing vegetation for roads or transmission lines.</w:t>
            </w:r>
          </w:p>
        </w:tc>
        <w:tc>
          <w:tcPr>
            <w:tcW w:w="3268" w:type="dxa"/>
          </w:tcPr>
          <w:p w14:paraId="15375406" w14:textId="4BE850E5" w:rsidR="00A742D2" w:rsidRPr="004D3915" w:rsidRDefault="00A742D2" w:rsidP="00A742D2">
            <w:pPr>
              <w:pStyle w:val="TableText"/>
              <w:cnfStyle w:val="000000010000" w:firstRow="0" w:lastRow="0" w:firstColumn="0" w:lastColumn="0" w:oddVBand="0" w:evenVBand="0" w:oddHBand="0" w:evenHBand="1" w:firstRowFirstColumn="0" w:firstRowLastColumn="0" w:lastRowFirstColumn="0" w:lastRowLastColumn="0"/>
              <w:rPr>
                <w:b/>
              </w:rPr>
            </w:pPr>
            <w:r w:rsidRPr="00706F7A">
              <w:rPr>
                <w:b/>
              </w:rPr>
              <w:t>Unlikely</w:t>
            </w:r>
            <w:r w:rsidRPr="004D3915">
              <w:rPr>
                <w:b/>
              </w:rPr>
              <w:t xml:space="preserve"> </w:t>
            </w:r>
          </w:p>
          <w:p w14:paraId="7CCDC188" w14:textId="77777777" w:rsidR="00A742D2" w:rsidRDefault="00A742D2" w:rsidP="00A742D2">
            <w:pPr>
              <w:pStyle w:val="TableBullet"/>
              <w:cnfStyle w:val="000000010000" w:firstRow="0" w:lastRow="0" w:firstColumn="0" w:lastColumn="0" w:oddVBand="0" w:evenVBand="0" w:oddHBand="0" w:evenHBand="1" w:firstRowFirstColumn="0" w:firstRowLastColumn="0" w:lastRowFirstColumn="0" w:lastRowLastColumn="0"/>
            </w:pPr>
            <w:r w:rsidRPr="009B7387">
              <w:t xml:space="preserve">Natural Temperate Grasslands mapped in the Project Area occur in a highly fragmented mosaic, resulting from structural decline from lack of suitable management. </w:t>
            </w:r>
          </w:p>
          <w:p w14:paraId="764D23B3" w14:textId="77777777" w:rsidR="00A742D2" w:rsidRDefault="00A742D2" w:rsidP="00A742D2">
            <w:pPr>
              <w:pStyle w:val="TableBullet"/>
              <w:cnfStyle w:val="000000010000" w:firstRow="0" w:lastRow="0" w:firstColumn="0" w:lastColumn="0" w:oddVBand="0" w:evenVBand="0" w:oddHBand="0" w:evenHBand="1" w:firstRowFirstColumn="0" w:firstRowLastColumn="0" w:lastRowFirstColumn="0" w:lastRowLastColumn="0"/>
            </w:pPr>
            <w:r w:rsidRPr="009B7387">
              <w:t xml:space="preserve">No further fragmentation will occur as a direct result of the Project. </w:t>
            </w:r>
          </w:p>
          <w:p w14:paraId="357CE382" w14:textId="477F79C9" w:rsidR="00A742D2" w:rsidRPr="009B7387" w:rsidRDefault="00A742D2" w:rsidP="00A742D2">
            <w:pPr>
              <w:pStyle w:val="TableBullet"/>
              <w:cnfStyle w:val="000000010000" w:firstRow="0" w:lastRow="0" w:firstColumn="0" w:lastColumn="0" w:oddVBand="0" w:evenVBand="0" w:oddHBand="0" w:evenHBand="1" w:firstRowFirstColumn="0" w:firstRowLastColumn="0" w:lastRowFirstColumn="0" w:lastRowLastColumn="0"/>
            </w:pPr>
            <w:r>
              <w:t xml:space="preserve">In </w:t>
            </w:r>
            <w:r w:rsidRPr="009B7387">
              <w:t>instances where access tracks are proposed, it is along the boundary of the community and the 5m wide access tracks are unlikely to create new barriers to movement and</w:t>
            </w:r>
            <w:r>
              <w:t xml:space="preserve"> </w:t>
            </w:r>
            <w:r w:rsidRPr="009B7387">
              <w:t>/</w:t>
            </w:r>
            <w:r>
              <w:t xml:space="preserve"> </w:t>
            </w:r>
            <w:r w:rsidRPr="009B7387">
              <w:t>or isolate or disconnect the TEC from the rest of the patch.</w:t>
            </w:r>
          </w:p>
        </w:tc>
        <w:tc>
          <w:tcPr>
            <w:tcW w:w="3065" w:type="dxa"/>
          </w:tcPr>
          <w:p w14:paraId="0328A528" w14:textId="77777777" w:rsidR="00A742D2" w:rsidRDefault="00A742D2" w:rsidP="00A742D2">
            <w:pPr>
              <w:pStyle w:val="TableText"/>
              <w:cnfStyle w:val="000000010000" w:firstRow="0" w:lastRow="0" w:firstColumn="0" w:lastColumn="0" w:oddVBand="0" w:evenVBand="0" w:oddHBand="0" w:evenHBand="1" w:firstRowFirstColumn="0" w:firstRowLastColumn="0" w:lastRowFirstColumn="0" w:lastRowLastColumn="0"/>
            </w:pPr>
            <w:r>
              <w:rPr>
                <w:b/>
              </w:rPr>
              <w:t>Possible</w:t>
            </w:r>
          </w:p>
          <w:p w14:paraId="4A76F323" w14:textId="4954A6D4" w:rsidR="00A742D2" w:rsidRPr="00706F7A" w:rsidRDefault="00A742D2" w:rsidP="000A1FDD">
            <w:pPr>
              <w:pStyle w:val="TableBullet"/>
              <w:cnfStyle w:val="000000010000" w:firstRow="0" w:lastRow="0" w:firstColumn="0" w:lastColumn="0" w:oddVBand="0" w:evenVBand="0" w:oddHBand="0" w:evenHBand="1" w:firstRowFirstColumn="0" w:firstRowLastColumn="0" w:lastRowFirstColumn="0" w:lastRowLastColumn="0"/>
              <w:rPr>
                <w:b/>
              </w:rPr>
            </w:pPr>
            <w:r>
              <w:t>It is possible that clearing for road access or the transmission line may increase fragmentation of patches within the Project Area.</w:t>
            </w:r>
          </w:p>
        </w:tc>
      </w:tr>
      <w:tr w:rsidR="00A742D2" w14:paraId="279C3625" w14:textId="1C05496C" w:rsidTr="000A1FDD">
        <w:tc>
          <w:tcPr>
            <w:cnfStyle w:val="001000000000" w:firstRow="0" w:lastRow="0" w:firstColumn="1" w:lastColumn="0" w:oddVBand="0" w:evenVBand="0" w:oddHBand="0" w:evenHBand="0" w:firstRowFirstColumn="0" w:firstRowLastColumn="0" w:lastRowFirstColumn="0" w:lastRowLastColumn="0"/>
            <w:tcW w:w="2737" w:type="dxa"/>
            <w:tcBorders>
              <w:top w:val="single" w:sz="8" w:space="0" w:color="FFFFFF" w:themeColor="background1"/>
            </w:tcBorders>
          </w:tcPr>
          <w:p w14:paraId="4EDE3EB4" w14:textId="77777777" w:rsidR="00A742D2" w:rsidRPr="009B7387" w:rsidRDefault="00A742D2" w:rsidP="00A742D2">
            <w:pPr>
              <w:pStyle w:val="TableText"/>
            </w:pPr>
            <w:r w:rsidRPr="009B7387">
              <w:t xml:space="preserve">Adversely affect habitat critical to the survival of an ecological community </w:t>
            </w:r>
          </w:p>
        </w:tc>
        <w:tc>
          <w:tcPr>
            <w:tcW w:w="3268" w:type="dxa"/>
          </w:tcPr>
          <w:p w14:paraId="2D827957" w14:textId="006FF368" w:rsidR="00A742D2" w:rsidRDefault="00A742D2" w:rsidP="00A742D2">
            <w:pPr>
              <w:pStyle w:val="TableText"/>
              <w:cnfStyle w:val="000000000000" w:firstRow="0" w:lastRow="0" w:firstColumn="0" w:lastColumn="0" w:oddVBand="0" w:evenVBand="0" w:oddHBand="0" w:evenHBand="0" w:firstRowFirstColumn="0" w:firstRowLastColumn="0" w:lastRowFirstColumn="0" w:lastRowLastColumn="0"/>
              <w:rPr>
                <w:b/>
              </w:rPr>
            </w:pPr>
            <w:r w:rsidRPr="00706F7A">
              <w:rPr>
                <w:b/>
              </w:rPr>
              <w:t>Unlikely</w:t>
            </w:r>
          </w:p>
          <w:p w14:paraId="3F187062" w14:textId="36746EEB" w:rsidR="00A742D2" w:rsidRPr="009B7387" w:rsidRDefault="00A742D2" w:rsidP="00A742D2">
            <w:pPr>
              <w:pStyle w:val="TableBullet"/>
              <w:cnfStyle w:val="000000000000" w:firstRow="0" w:lastRow="0" w:firstColumn="0" w:lastColumn="0" w:oddVBand="0" w:evenVBand="0" w:oddHBand="0" w:evenHBand="0" w:firstRowFirstColumn="0" w:firstRowLastColumn="0" w:lastRowFirstColumn="0" w:lastRowLastColumn="0"/>
            </w:pPr>
            <w:r w:rsidRPr="009B7387">
              <w:t xml:space="preserve">Other than the direct loss of the </w:t>
            </w:r>
            <w:r>
              <w:t>4.47</w:t>
            </w:r>
            <w:r w:rsidRPr="00C6011F">
              <w:t>ha</w:t>
            </w:r>
            <w:r>
              <w:t xml:space="preserve"> confirmed extent</w:t>
            </w:r>
            <w:r w:rsidRPr="009B7387">
              <w:t>, the remaining 33.64ha of confirmed extent within the Project Area will not be impacted (removed or modified)</w:t>
            </w:r>
            <w:r>
              <w:t>.</w:t>
            </w:r>
            <w:r w:rsidRPr="009B7387">
              <w:t xml:space="preserve"> </w:t>
            </w:r>
          </w:p>
        </w:tc>
        <w:tc>
          <w:tcPr>
            <w:tcW w:w="3065" w:type="dxa"/>
          </w:tcPr>
          <w:p w14:paraId="4F90EECE" w14:textId="77777777" w:rsidR="00A742D2" w:rsidRDefault="00A742D2" w:rsidP="00A742D2">
            <w:pPr>
              <w:pStyle w:val="TableText"/>
              <w:cnfStyle w:val="000000000000" w:firstRow="0" w:lastRow="0" w:firstColumn="0" w:lastColumn="0" w:oddVBand="0" w:evenVBand="0" w:oddHBand="0" w:evenHBand="0" w:firstRowFirstColumn="0" w:firstRowLastColumn="0" w:lastRowFirstColumn="0" w:lastRowLastColumn="0"/>
              <w:rPr>
                <w:b/>
              </w:rPr>
            </w:pPr>
            <w:r>
              <w:rPr>
                <w:b/>
              </w:rPr>
              <w:t>Possible</w:t>
            </w:r>
          </w:p>
          <w:p w14:paraId="062632E0" w14:textId="77777777" w:rsidR="00A742D2" w:rsidRDefault="00A742D2" w:rsidP="00A742D2">
            <w:pPr>
              <w:pStyle w:val="TableBullet"/>
              <w:cnfStyle w:val="000000000000" w:firstRow="0" w:lastRow="0" w:firstColumn="0" w:lastColumn="0" w:oddVBand="0" w:evenVBand="0" w:oddHBand="0" w:evenHBand="0" w:firstRowFirstColumn="0" w:firstRowLastColumn="0" w:lastRowFirstColumn="0" w:lastRowLastColumn="0"/>
            </w:pPr>
            <w:r>
              <w:t>The conservation advice for this community states that g</w:t>
            </w:r>
            <w:r w:rsidRPr="00B91E03">
              <w:t xml:space="preserve">iven the currently </w:t>
            </w:r>
            <w:r w:rsidRPr="008B6E5E">
              <w:t>highly</w:t>
            </w:r>
            <w:r w:rsidRPr="00B91E03">
              <w:t xml:space="preserve"> fragmented and degraded state of this ecological community, all areas of the ecological community that meet the minimum condition criteria</w:t>
            </w:r>
            <w:r>
              <w:t xml:space="preserve"> </w:t>
            </w:r>
            <w:r w:rsidRPr="00B91E03">
              <w:t>should be considered critical to the survival of this ecological communit</w:t>
            </w:r>
            <w:r>
              <w:t xml:space="preserve">y. </w:t>
            </w:r>
          </w:p>
          <w:p w14:paraId="0A25A28A" w14:textId="027A6D48" w:rsidR="00A742D2" w:rsidRPr="00706F7A" w:rsidRDefault="00A742D2" w:rsidP="000A1FDD">
            <w:pPr>
              <w:pStyle w:val="TableBullet"/>
              <w:cnfStyle w:val="000000000000" w:firstRow="0" w:lastRow="0" w:firstColumn="0" w:lastColumn="0" w:oddVBand="0" w:evenVBand="0" w:oddHBand="0" w:evenHBand="0" w:firstRowFirstColumn="0" w:firstRowLastColumn="0" w:lastRowFirstColumn="0" w:lastRowLastColumn="0"/>
              <w:rPr>
                <w:b/>
              </w:rPr>
            </w:pPr>
            <w:r>
              <w:t>It is possible the Project will adversely affect such an area.</w:t>
            </w:r>
          </w:p>
        </w:tc>
      </w:tr>
      <w:tr w:rsidR="00A742D2" w14:paraId="3C1FD9E3" w14:textId="00937A4F" w:rsidTr="000A1FD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7" w:type="dxa"/>
          </w:tcPr>
          <w:p w14:paraId="2ED5FB6A" w14:textId="490F6BFC" w:rsidR="00A742D2" w:rsidRPr="009B7387" w:rsidRDefault="00A742D2" w:rsidP="00A742D2">
            <w:pPr>
              <w:pStyle w:val="TableText"/>
            </w:pPr>
            <w:r w:rsidRPr="009B7387">
              <w:t>Modify or destroy abiotic (non-living) factors (such as water, nutrients, or soil) necessary for an ecological community’s survival</w:t>
            </w:r>
          </w:p>
        </w:tc>
        <w:tc>
          <w:tcPr>
            <w:tcW w:w="3268" w:type="dxa"/>
          </w:tcPr>
          <w:p w14:paraId="3B3F3D81" w14:textId="73D05684" w:rsidR="00A742D2" w:rsidRDefault="00A742D2" w:rsidP="00A742D2">
            <w:pPr>
              <w:pStyle w:val="TableText"/>
              <w:cnfStyle w:val="000000010000" w:firstRow="0" w:lastRow="0" w:firstColumn="0" w:lastColumn="0" w:oddVBand="0" w:evenVBand="0" w:oddHBand="0" w:evenHBand="1" w:firstRowFirstColumn="0" w:firstRowLastColumn="0" w:lastRowFirstColumn="0" w:lastRowLastColumn="0"/>
            </w:pPr>
            <w:r w:rsidRPr="00706F7A">
              <w:rPr>
                <w:b/>
              </w:rPr>
              <w:t>Unlikely</w:t>
            </w:r>
            <w:r w:rsidRPr="009B7387">
              <w:t xml:space="preserve"> </w:t>
            </w:r>
          </w:p>
          <w:p w14:paraId="621AE068" w14:textId="15181D66" w:rsidR="00A742D2" w:rsidRPr="009B7387" w:rsidRDefault="00A742D2" w:rsidP="00A742D2">
            <w:pPr>
              <w:pStyle w:val="TableBullet"/>
              <w:cnfStyle w:val="000000010000" w:firstRow="0" w:lastRow="0" w:firstColumn="0" w:lastColumn="0" w:oddVBand="0" w:evenVBand="0" w:oddHBand="0" w:evenHBand="1" w:firstRowFirstColumn="0" w:firstRowLastColumn="0" w:lastRowFirstColumn="0" w:lastRowLastColumn="0"/>
            </w:pPr>
            <w:r w:rsidRPr="009B7387">
              <w:t>There is not expected to be change to abiotic factors outside areas of vegetation clearance</w:t>
            </w:r>
            <w:r>
              <w:t>; surface water drainage is not expected to be substantially altered</w:t>
            </w:r>
            <w:r w:rsidRPr="009B7387">
              <w:t>.</w:t>
            </w:r>
          </w:p>
        </w:tc>
        <w:tc>
          <w:tcPr>
            <w:tcW w:w="3065" w:type="dxa"/>
          </w:tcPr>
          <w:p w14:paraId="2DBF1596" w14:textId="77777777" w:rsidR="00A742D2" w:rsidRDefault="00A742D2" w:rsidP="00A742D2">
            <w:pPr>
              <w:pStyle w:val="TableText"/>
              <w:cnfStyle w:val="000000010000" w:firstRow="0" w:lastRow="0" w:firstColumn="0" w:lastColumn="0" w:oddVBand="0" w:evenVBand="0" w:oddHBand="0" w:evenHBand="1" w:firstRowFirstColumn="0" w:firstRowLastColumn="0" w:lastRowFirstColumn="0" w:lastRowLastColumn="0"/>
            </w:pPr>
            <w:r w:rsidRPr="009B7387">
              <w:rPr>
                <w:b/>
              </w:rPr>
              <w:t>Unlikely</w:t>
            </w:r>
            <w:r w:rsidRPr="009B7387">
              <w:t xml:space="preserve"> </w:t>
            </w:r>
          </w:p>
          <w:p w14:paraId="5F44F571" w14:textId="16ABD857" w:rsidR="00A742D2" w:rsidRPr="00706F7A" w:rsidRDefault="00A742D2" w:rsidP="000A1FDD">
            <w:pPr>
              <w:pStyle w:val="TableBullet"/>
              <w:cnfStyle w:val="000000010000" w:firstRow="0" w:lastRow="0" w:firstColumn="0" w:lastColumn="0" w:oddVBand="0" w:evenVBand="0" w:oddHBand="0" w:evenHBand="1" w:firstRowFirstColumn="0" w:firstRowLastColumn="0" w:lastRowFirstColumn="0" w:lastRowLastColumn="0"/>
              <w:rPr>
                <w:b/>
              </w:rPr>
            </w:pPr>
            <w:r w:rsidRPr="009B7387">
              <w:t>There is not expected to be change to abiotic factors outside areas of vegetation clearance.</w:t>
            </w:r>
          </w:p>
        </w:tc>
      </w:tr>
      <w:tr w:rsidR="00A742D2" w14:paraId="34E46D7C" w14:textId="0408D460" w:rsidTr="000A1FDD">
        <w:tc>
          <w:tcPr>
            <w:cnfStyle w:val="001000000000" w:firstRow="0" w:lastRow="0" w:firstColumn="1" w:lastColumn="0" w:oddVBand="0" w:evenVBand="0" w:oddHBand="0" w:evenHBand="0" w:firstRowFirstColumn="0" w:firstRowLastColumn="0" w:lastRowFirstColumn="0" w:lastRowLastColumn="0"/>
            <w:tcW w:w="2737" w:type="dxa"/>
          </w:tcPr>
          <w:p w14:paraId="2CF6A6B8" w14:textId="58380F66" w:rsidR="00A742D2" w:rsidRPr="009B7387" w:rsidRDefault="00A742D2" w:rsidP="00A742D2">
            <w:pPr>
              <w:pStyle w:val="TableText"/>
            </w:pPr>
            <w:r w:rsidRPr="009B7387">
              <w:t>Cause a substantial change in the species composition of an occurrence of an ecological community, including causing a decline or loss of functionally important species</w:t>
            </w:r>
          </w:p>
        </w:tc>
        <w:tc>
          <w:tcPr>
            <w:tcW w:w="3268" w:type="dxa"/>
          </w:tcPr>
          <w:p w14:paraId="1EC3E1AB" w14:textId="3A1F10E7" w:rsidR="00A742D2" w:rsidRDefault="00A742D2" w:rsidP="00A742D2">
            <w:pPr>
              <w:pStyle w:val="TableText"/>
              <w:cnfStyle w:val="000000000000" w:firstRow="0" w:lastRow="0" w:firstColumn="0" w:lastColumn="0" w:oddVBand="0" w:evenVBand="0" w:oddHBand="0" w:evenHBand="0" w:firstRowFirstColumn="0" w:firstRowLastColumn="0" w:lastRowFirstColumn="0" w:lastRowLastColumn="0"/>
            </w:pPr>
            <w:r w:rsidRPr="00706F7A">
              <w:rPr>
                <w:b/>
              </w:rPr>
              <w:t>Unlikely</w:t>
            </w:r>
            <w:r w:rsidRPr="009B7387">
              <w:t xml:space="preserve"> </w:t>
            </w:r>
          </w:p>
          <w:p w14:paraId="0D669EBD" w14:textId="0E84FBFD" w:rsidR="00A742D2" w:rsidRPr="009B7387" w:rsidRDefault="00A742D2" w:rsidP="00A742D2">
            <w:pPr>
              <w:pStyle w:val="TableBullet"/>
              <w:cnfStyle w:val="000000000000" w:firstRow="0" w:lastRow="0" w:firstColumn="0" w:lastColumn="0" w:oddVBand="0" w:evenVBand="0" w:oddHBand="0" w:evenHBand="0" w:firstRowFirstColumn="0" w:firstRowLastColumn="0" w:lastRowFirstColumn="0" w:lastRowLastColumn="0"/>
            </w:pPr>
            <w:r w:rsidRPr="009B7387">
              <w:t>Lack of management has already reduced the biodiversity in the Natural Temperate Grasslands recorded. The lack of burning, weed invasion and grazing has seen the loss of most non-graminoid species, issues that will not be exacerbated by the Project.</w:t>
            </w:r>
          </w:p>
        </w:tc>
        <w:tc>
          <w:tcPr>
            <w:tcW w:w="3065" w:type="dxa"/>
          </w:tcPr>
          <w:p w14:paraId="5997389A" w14:textId="77777777" w:rsidR="00A742D2" w:rsidRDefault="00A742D2" w:rsidP="00A742D2">
            <w:pPr>
              <w:pStyle w:val="TableText"/>
              <w:cnfStyle w:val="000000000000" w:firstRow="0" w:lastRow="0" w:firstColumn="0" w:lastColumn="0" w:oddVBand="0" w:evenVBand="0" w:oddHBand="0" w:evenHBand="0" w:firstRowFirstColumn="0" w:firstRowLastColumn="0" w:lastRowFirstColumn="0" w:lastRowLastColumn="0"/>
            </w:pPr>
            <w:r w:rsidRPr="009B7387">
              <w:rPr>
                <w:b/>
              </w:rPr>
              <w:t>Likely</w:t>
            </w:r>
            <w:r w:rsidRPr="009B7387">
              <w:t xml:space="preserve"> </w:t>
            </w:r>
          </w:p>
          <w:p w14:paraId="1963523A" w14:textId="77777777" w:rsidR="00A742D2" w:rsidRDefault="00A742D2" w:rsidP="00A742D2">
            <w:pPr>
              <w:pStyle w:val="TableBullet"/>
              <w:cnfStyle w:val="000000000000" w:firstRow="0" w:lastRow="0" w:firstColumn="0" w:lastColumn="0" w:oddVBand="0" w:evenVBand="0" w:oddHBand="0" w:evenHBand="0" w:firstRowFirstColumn="0" w:firstRowLastColumn="0" w:lastRowFirstColumn="0" w:lastRowLastColumn="0"/>
            </w:pPr>
            <w:r w:rsidRPr="009B7387">
              <w:t>Fuel reduction and line clearance activities will involve the removal of the canopy (</w:t>
            </w:r>
            <w:r>
              <w:t>Yellow</w:t>
            </w:r>
            <w:r w:rsidRPr="009B7387">
              <w:t xml:space="preserve"> Box), and the tall shrub elements, where components of the community </w:t>
            </w:r>
            <w:r>
              <w:t>are</w:t>
            </w:r>
            <w:r w:rsidRPr="009B7387">
              <w:t xml:space="preserve"> greater than 3m in height.</w:t>
            </w:r>
            <w:r>
              <w:t xml:space="preserve"> </w:t>
            </w:r>
          </w:p>
          <w:p w14:paraId="541A6826" w14:textId="12562C3A" w:rsidR="00A742D2" w:rsidRPr="00706F7A" w:rsidRDefault="00A742D2" w:rsidP="000A1FDD">
            <w:pPr>
              <w:pStyle w:val="TableBullet"/>
              <w:cnfStyle w:val="000000000000" w:firstRow="0" w:lastRow="0" w:firstColumn="0" w:lastColumn="0" w:oddVBand="0" w:evenVBand="0" w:oddHBand="0" w:evenHBand="0" w:firstRowFirstColumn="0" w:firstRowLastColumn="0" w:lastRowFirstColumn="0" w:lastRowLastColumn="0"/>
              <w:rPr>
                <w:b/>
              </w:rPr>
            </w:pPr>
            <w:r>
              <w:t>It is likely lower elements will be affected by change</w:t>
            </w:r>
            <w:r w:rsidRPr="009B7387">
              <w:t>s to solar exposure.</w:t>
            </w:r>
          </w:p>
        </w:tc>
      </w:tr>
      <w:tr w:rsidR="00A742D2" w14:paraId="0E3879BA" w14:textId="1703B8AB" w:rsidTr="000A1FD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7" w:type="dxa"/>
          </w:tcPr>
          <w:p w14:paraId="535553EF" w14:textId="66E413D0" w:rsidR="00A742D2" w:rsidRPr="009B7387" w:rsidRDefault="006D5431" w:rsidP="000D4BD5">
            <w:pPr>
              <w:pStyle w:val="TableText"/>
              <w:keepNext/>
              <w:keepLines/>
            </w:pPr>
            <w:r>
              <w:lastRenderedPageBreak/>
              <w:t>A</w:t>
            </w:r>
            <w:r w:rsidR="00A742D2" w:rsidRPr="009B7387">
              <w:t>ssisting invasive species, that are harmful to the listed ecological community, to become established, or</w:t>
            </w:r>
          </w:p>
        </w:tc>
        <w:tc>
          <w:tcPr>
            <w:tcW w:w="3268" w:type="dxa"/>
          </w:tcPr>
          <w:p w14:paraId="23D7FA4A" w14:textId="0631E714" w:rsidR="00A742D2" w:rsidRDefault="00A742D2" w:rsidP="000D4BD5">
            <w:pPr>
              <w:pStyle w:val="TableText"/>
              <w:keepNext/>
              <w:keepLines/>
              <w:cnfStyle w:val="000000010000" w:firstRow="0" w:lastRow="0" w:firstColumn="0" w:lastColumn="0" w:oddVBand="0" w:evenVBand="0" w:oddHBand="0" w:evenHBand="1" w:firstRowFirstColumn="0" w:firstRowLastColumn="0" w:lastRowFirstColumn="0" w:lastRowLastColumn="0"/>
            </w:pPr>
            <w:r w:rsidRPr="00706F7A">
              <w:rPr>
                <w:b/>
              </w:rPr>
              <w:t>Unlikely</w:t>
            </w:r>
            <w:r w:rsidRPr="009B7387">
              <w:t xml:space="preserve"> </w:t>
            </w:r>
          </w:p>
          <w:p w14:paraId="0B81D0EB" w14:textId="5B1B863B" w:rsidR="00A742D2" w:rsidRPr="009B7387" w:rsidRDefault="00A742D2" w:rsidP="000D4BD5">
            <w:pPr>
              <w:pStyle w:val="TableBullet"/>
              <w:keepNext/>
              <w:keepLines/>
              <w:cnfStyle w:val="000000010000" w:firstRow="0" w:lastRow="0" w:firstColumn="0" w:lastColumn="0" w:oddVBand="0" w:evenVBand="0" w:oddHBand="0" w:evenHBand="1" w:firstRowFirstColumn="0" w:firstRowLastColumn="0" w:lastRowFirstColumn="0" w:lastRowLastColumn="0"/>
            </w:pPr>
            <w:r w:rsidRPr="009B7387">
              <w:t>Patches recorded already contain a high weed density</w:t>
            </w:r>
            <w:r>
              <w:t>, it is not expected that</w:t>
            </w:r>
            <w:r w:rsidRPr="009B7387">
              <w:t xml:space="preserve"> the </w:t>
            </w:r>
            <w:r>
              <w:t xml:space="preserve">Project will exacerbate this. </w:t>
            </w:r>
          </w:p>
        </w:tc>
        <w:tc>
          <w:tcPr>
            <w:tcW w:w="3065" w:type="dxa"/>
          </w:tcPr>
          <w:p w14:paraId="0EEB668B" w14:textId="77777777" w:rsidR="00A742D2" w:rsidRDefault="00A742D2" w:rsidP="000D4BD5">
            <w:pPr>
              <w:pStyle w:val="TableText"/>
              <w:keepNext/>
              <w:keepLines/>
              <w:cnfStyle w:val="000000010000" w:firstRow="0" w:lastRow="0" w:firstColumn="0" w:lastColumn="0" w:oddVBand="0" w:evenVBand="0" w:oddHBand="0" w:evenHBand="1" w:firstRowFirstColumn="0" w:firstRowLastColumn="0" w:lastRowFirstColumn="0" w:lastRowLastColumn="0"/>
            </w:pPr>
            <w:r w:rsidRPr="009B7387">
              <w:rPr>
                <w:b/>
              </w:rPr>
              <w:t>Po</w:t>
            </w:r>
            <w:r>
              <w:rPr>
                <w:b/>
              </w:rPr>
              <w:t>ssible</w:t>
            </w:r>
            <w:r w:rsidRPr="009B7387">
              <w:t xml:space="preserve"> </w:t>
            </w:r>
          </w:p>
          <w:p w14:paraId="77C9A22F" w14:textId="77777777" w:rsidR="00A742D2" w:rsidRDefault="00A742D2" w:rsidP="000D4BD5">
            <w:pPr>
              <w:pStyle w:val="TableBullet"/>
              <w:keepNext/>
              <w:keepLines/>
              <w:cnfStyle w:val="000000010000" w:firstRow="0" w:lastRow="0" w:firstColumn="0" w:lastColumn="0" w:oddVBand="0" w:evenVBand="0" w:oddHBand="0" w:evenHBand="1" w:firstRowFirstColumn="0" w:firstRowLastColumn="0" w:lastRowFirstColumn="0" w:lastRowLastColumn="0"/>
            </w:pPr>
            <w:r w:rsidRPr="009B7387">
              <w:t>The partial clearance of the community is likely to favour the establishment of invasive weeds</w:t>
            </w:r>
            <w:r>
              <w:t>.</w:t>
            </w:r>
          </w:p>
          <w:p w14:paraId="1093F67D" w14:textId="0D5FCE0D" w:rsidR="00A742D2" w:rsidRPr="00706F7A" w:rsidRDefault="00A742D2" w:rsidP="000D4BD5">
            <w:pPr>
              <w:pStyle w:val="TableBullet"/>
              <w:keepNext/>
              <w:keepLines/>
              <w:cnfStyle w:val="000000010000" w:firstRow="0" w:lastRow="0" w:firstColumn="0" w:lastColumn="0" w:oddVBand="0" w:evenVBand="0" w:oddHBand="0" w:evenHBand="1" w:firstRowFirstColumn="0" w:firstRowLastColumn="0" w:lastRowFirstColumn="0" w:lastRowLastColumn="0"/>
              <w:rPr>
                <w:b/>
              </w:rPr>
            </w:pPr>
            <w:r w:rsidRPr="009B7387">
              <w:t xml:space="preserve">A </w:t>
            </w:r>
            <w:r>
              <w:t>Biosecurity</w:t>
            </w:r>
            <w:r w:rsidRPr="009B7387">
              <w:t xml:space="preserve"> Management Plan (</w:t>
            </w:r>
            <w:r>
              <w:t>EPR EM</w:t>
            </w:r>
            <w:r w:rsidRPr="009B7387">
              <w:t>8)</w:t>
            </w:r>
            <w:r>
              <w:t xml:space="preserve"> will </w:t>
            </w:r>
            <w:r w:rsidRPr="009B7387">
              <w:t>be developed</w:t>
            </w:r>
            <w:r>
              <w:t xml:space="preserve"> to manage invasive species</w:t>
            </w:r>
            <w:r w:rsidRPr="009B7387">
              <w:t>.</w:t>
            </w:r>
          </w:p>
        </w:tc>
      </w:tr>
      <w:tr w:rsidR="00A742D2" w14:paraId="78A376CB" w14:textId="0976D254" w:rsidTr="000A1FDD">
        <w:tc>
          <w:tcPr>
            <w:cnfStyle w:val="001000000000" w:firstRow="0" w:lastRow="0" w:firstColumn="1" w:lastColumn="0" w:oddVBand="0" w:evenVBand="0" w:oddHBand="0" w:evenHBand="0" w:firstRowFirstColumn="0" w:firstRowLastColumn="0" w:lastRowFirstColumn="0" w:lastRowLastColumn="0"/>
            <w:tcW w:w="2737" w:type="dxa"/>
          </w:tcPr>
          <w:p w14:paraId="27A28A72" w14:textId="56D90F9E" w:rsidR="00A742D2" w:rsidRPr="009B7387" w:rsidRDefault="006D5431" w:rsidP="00A742D2">
            <w:pPr>
              <w:pStyle w:val="TableText"/>
            </w:pPr>
            <w:r>
              <w:t>C</w:t>
            </w:r>
            <w:r w:rsidR="00A742D2" w:rsidRPr="009B7387">
              <w:t>ausing regular mobilisation of fertilisers, herbicides or other chemicals or pollutants into the ecological community which kill or inhibit the growth of species in the ecological community, or</w:t>
            </w:r>
          </w:p>
        </w:tc>
        <w:tc>
          <w:tcPr>
            <w:tcW w:w="3268" w:type="dxa"/>
          </w:tcPr>
          <w:p w14:paraId="3F3E85F6" w14:textId="437A986C" w:rsidR="00A742D2" w:rsidRDefault="00A742D2" w:rsidP="00A742D2">
            <w:pPr>
              <w:pStyle w:val="TableText"/>
              <w:cnfStyle w:val="000000000000" w:firstRow="0" w:lastRow="0" w:firstColumn="0" w:lastColumn="0" w:oddVBand="0" w:evenVBand="0" w:oddHBand="0" w:evenHBand="0" w:firstRowFirstColumn="0" w:firstRowLastColumn="0" w:lastRowFirstColumn="0" w:lastRowLastColumn="0"/>
            </w:pPr>
            <w:r w:rsidRPr="00706F7A">
              <w:rPr>
                <w:b/>
              </w:rPr>
              <w:t>Unlikely</w:t>
            </w:r>
            <w:r w:rsidRPr="009B7387">
              <w:t xml:space="preserve"> </w:t>
            </w:r>
          </w:p>
          <w:p w14:paraId="52CA711C" w14:textId="4669AFD3" w:rsidR="00A742D2" w:rsidRDefault="00A742D2" w:rsidP="00A742D2">
            <w:pPr>
              <w:pStyle w:val="TableBullet"/>
              <w:cnfStyle w:val="000000000000" w:firstRow="0" w:lastRow="0" w:firstColumn="0" w:lastColumn="0" w:oddVBand="0" w:evenVBand="0" w:oddHBand="0" w:evenHBand="0" w:firstRowFirstColumn="0" w:firstRowLastColumn="0" w:lastRowFirstColumn="0" w:lastRowLastColumn="0"/>
            </w:pPr>
            <w:r w:rsidRPr="009B7387">
              <w:t>The Project is not expected to significantly mobilise detrimental chemicals</w:t>
            </w:r>
            <w:r>
              <w:t xml:space="preserve">. </w:t>
            </w:r>
          </w:p>
          <w:p w14:paraId="21A601E5" w14:textId="07F1655E" w:rsidR="00A742D2" w:rsidRPr="009B7387" w:rsidRDefault="00A742D2" w:rsidP="00A742D2">
            <w:pPr>
              <w:pStyle w:val="TableBullet"/>
              <w:cnfStyle w:val="000000000000" w:firstRow="0" w:lastRow="0" w:firstColumn="0" w:lastColumn="0" w:oddVBand="0" w:evenVBand="0" w:oddHBand="0" w:evenHBand="0" w:firstRowFirstColumn="0" w:firstRowLastColumn="0" w:lastRowFirstColumn="0" w:lastRowLastColumn="0"/>
            </w:pPr>
            <w:r w:rsidRPr="009B7387">
              <w:t>Many of the patches recorded already retain a high level of organic material, and the nutrients it contains in the slash material are apparent on site.</w:t>
            </w:r>
          </w:p>
        </w:tc>
        <w:tc>
          <w:tcPr>
            <w:tcW w:w="3065" w:type="dxa"/>
          </w:tcPr>
          <w:p w14:paraId="2F708EA2" w14:textId="77777777" w:rsidR="00A742D2" w:rsidRDefault="00A742D2" w:rsidP="00A742D2">
            <w:pPr>
              <w:pStyle w:val="TableText"/>
              <w:cnfStyle w:val="000000000000" w:firstRow="0" w:lastRow="0" w:firstColumn="0" w:lastColumn="0" w:oddVBand="0" w:evenVBand="0" w:oddHBand="0" w:evenHBand="0" w:firstRowFirstColumn="0" w:firstRowLastColumn="0" w:lastRowFirstColumn="0" w:lastRowLastColumn="0"/>
            </w:pPr>
            <w:r w:rsidRPr="009B7387">
              <w:rPr>
                <w:b/>
              </w:rPr>
              <w:t>Unlikely</w:t>
            </w:r>
            <w:r w:rsidRPr="009B7387">
              <w:t xml:space="preserve"> </w:t>
            </w:r>
          </w:p>
          <w:p w14:paraId="0C1CA263" w14:textId="77777777" w:rsidR="00A742D2" w:rsidRDefault="00A742D2" w:rsidP="00A742D2">
            <w:pPr>
              <w:pStyle w:val="TableBullet"/>
              <w:cnfStyle w:val="000000000000" w:firstRow="0" w:lastRow="0" w:firstColumn="0" w:lastColumn="0" w:oddVBand="0" w:evenVBand="0" w:oddHBand="0" w:evenHBand="0" w:firstRowFirstColumn="0" w:firstRowLastColumn="0" w:lastRowFirstColumn="0" w:lastRowLastColumn="0"/>
            </w:pPr>
            <w:r w:rsidRPr="009B7387">
              <w:t xml:space="preserve">The Project is not expected to significantly mobilise detrimental chemicals into fully or partially retained areas of this community. </w:t>
            </w:r>
          </w:p>
          <w:p w14:paraId="3E1B1290" w14:textId="418E7905" w:rsidR="00A742D2" w:rsidRPr="00706F7A" w:rsidRDefault="00A742D2" w:rsidP="000A1FDD">
            <w:pPr>
              <w:pStyle w:val="TableBullet"/>
              <w:cnfStyle w:val="000000000000" w:firstRow="0" w:lastRow="0" w:firstColumn="0" w:lastColumn="0" w:oddVBand="0" w:evenVBand="0" w:oddHBand="0" w:evenHBand="0" w:firstRowFirstColumn="0" w:firstRowLastColumn="0" w:lastRowFirstColumn="0" w:lastRowLastColumn="0"/>
              <w:rPr>
                <w:b/>
              </w:rPr>
            </w:pPr>
            <w:r w:rsidRPr="009B7387">
              <w:t xml:space="preserve">However, there is likely an increased need for herbicide application to manage weeds in areas disturbed by the </w:t>
            </w:r>
            <w:r>
              <w:t>P</w:t>
            </w:r>
            <w:r w:rsidRPr="009B7387">
              <w:t xml:space="preserve">roject. </w:t>
            </w:r>
          </w:p>
        </w:tc>
      </w:tr>
      <w:tr w:rsidR="00A742D2" w14:paraId="7BAD151E" w14:textId="2FB9F4E4" w:rsidTr="000A1FD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7" w:type="dxa"/>
          </w:tcPr>
          <w:p w14:paraId="32114A53" w14:textId="6039004E" w:rsidR="00A742D2" w:rsidRPr="009B7387" w:rsidRDefault="00CE0254" w:rsidP="00A742D2">
            <w:pPr>
              <w:pStyle w:val="TableText"/>
            </w:pPr>
            <w:r>
              <w:t>I</w:t>
            </w:r>
            <w:r w:rsidR="00A742D2" w:rsidRPr="009B7387">
              <w:t>nterfere with the recovery of an ecological community.</w:t>
            </w:r>
          </w:p>
        </w:tc>
        <w:tc>
          <w:tcPr>
            <w:tcW w:w="3268" w:type="dxa"/>
          </w:tcPr>
          <w:p w14:paraId="0481E974" w14:textId="28CA4ED1" w:rsidR="00A742D2" w:rsidRDefault="00A742D2" w:rsidP="00A742D2">
            <w:pPr>
              <w:pStyle w:val="TableText"/>
              <w:cnfStyle w:val="000000010000" w:firstRow="0" w:lastRow="0" w:firstColumn="0" w:lastColumn="0" w:oddVBand="0" w:evenVBand="0" w:oddHBand="0" w:evenHBand="1" w:firstRowFirstColumn="0" w:firstRowLastColumn="0" w:lastRowFirstColumn="0" w:lastRowLastColumn="0"/>
            </w:pPr>
            <w:r w:rsidRPr="00706F7A">
              <w:rPr>
                <w:b/>
              </w:rPr>
              <w:t xml:space="preserve">Unlikely </w:t>
            </w:r>
          </w:p>
          <w:p w14:paraId="5C5D204D" w14:textId="6F82D31D" w:rsidR="00A742D2" w:rsidRPr="009B7387" w:rsidRDefault="00A742D2" w:rsidP="00A742D2">
            <w:pPr>
              <w:pStyle w:val="TableBullet"/>
              <w:cnfStyle w:val="000000010000" w:firstRow="0" w:lastRow="0" w:firstColumn="0" w:lastColumn="0" w:oddVBand="0" w:evenVBand="0" w:oddHBand="0" w:evenHBand="1" w:firstRowFirstColumn="0" w:firstRowLastColumn="0" w:lastRowFirstColumn="0" w:lastRowLastColumn="0"/>
            </w:pPr>
            <w:r w:rsidRPr="009B7387">
              <w:t xml:space="preserve">Given the land use, quality, and management apparent in the areas recorded, these patches are unlikely to </w:t>
            </w:r>
            <w:r>
              <w:t>significantly contribute to the recovery of the community,</w:t>
            </w:r>
            <w:r w:rsidRPr="009B7387">
              <w:t xml:space="preserve"> regardless of the disturbance associated with the Project.</w:t>
            </w:r>
          </w:p>
        </w:tc>
        <w:tc>
          <w:tcPr>
            <w:tcW w:w="3065" w:type="dxa"/>
          </w:tcPr>
          <w:p w14:paraId="11C5927B" w14:textId="77777777" w:rsidR="00A742D2" w:rsidRDefault="00A742D2" w:rsidP="00A742D2">
            <w:pPr>
              <w:pStyle w:val="TableText"/>
              <w:cnfStyle w:val="000000010000" w:firstRow="0" w:lastRow="0" w:firstColumn="0" w:lastColumn="0" w:oddVBand="0" w:evenVBand="0" w:oddHBand="0" w:evenHBand="1" w:firstRowFirstColumn="0" w:firstRowLastColumn="0" w:lastRowFirstColumn="0" w:lastRowLastColumn="0"/>
            </w:pPr>
            <w:r w:rsidRPr="009B7387">
              <w:rPr>
                <w:b/>
              </w:rPr>
              <w:t>Unlikely</w:t>
            </w:r>
            <w:r w:rsidRPr="009B7387">
              <w:t xml:space="preserve"> </w:t>
            </w:r>
          </w:p>
          <w:p w14:paraId="3356ECB6" w14:textId="63912E1B" w:rsidR="00A742D2" w:rsidRPr="00706F7A" w:rsidRDefault="00A742D2" w:rsidP="000A1FDD">
            <w:pPr>
              <w:pStyle w:val="TableBullet"/>
              <w:cnfStyle w:val="000000010000" w:firstRow="0" w:lastRow="0" w:firstColumn="0" w:lastColumn="0" w:oddVBand="0" w:evenVBand="0" w:oddHBand="0" w:evenHBand="1" w:firstRowFirstColumn="0" w:firstRowLastColumn="0" w:lastRowFirstColumn="0" w:lastRowLastColumn="0"/>
              <w:rPr>
                <w:b/>
              </w:rPr>
            </w:pPr>
            <w:r w:rsidRPr="00401728">
              <w:t>Given the condition of understory vegetation</w:t>
            </w:r>
            <w:r>
              <w:t xml:space="preserve"> observed</w:t>
            </w:r>
            <w:r w:rsidRPr="00401728">
              <w:t xml:space="preserve"> and the land use apparent it is unlikely</w:t>
            </w:r>
            <w:r>
              <w:t>,</w:t>
            </w:r>
            <w:r w:rsidRPr="00401728">
              <w:t xml:space="preserve"> that if present, any patches will provide a significant contribution to the recovery of this TEC.</w:t>
            </w:r>
          </w:p>
        </w:tc>
      </w:tr>
    </w:tbl>
    <w:p w14:paraId="645E4C93" w14:textId="77777777" w:rsidR="002039B7" w:rsidRDefault="002039B7" w:rsidP="009E287C">
      <w:pPr>
        <w:pStyle w:val="BodyText"/>
      </w:pPr>
    </w:p>
    <w:p w14:paraId="2FFC0527" w14:textId="77777777" w:rsidR="002039B7" w:rsidRDefault="002039B7" w:rsidP="009E287C">
      <w:pPr>
        <w:pStyle w:val="BodyText"/>
        <w:sectPr w:rsidR="002039B7" w:rsidSect="001D2100">
          <w:headerReference w:type="even" r:id="rId53"/>
          <w:headerReference w:type="default" r:id="rId54"/>
          <w:footerReference w:type="even" r:id="rId55"/>
          <w:footerReference w:type="default" r:id="rId56"/>
          <w:headerReference w:type="first" r:id="rId57"/>
          <w:footerReference w:type="first" r:id="rId58"/>
          <w:pgSz w:w="11906" w:h="16838" w:code="9"/>
          <w:pgMar w:top="1418" w:right="1418" w:bottom="1418" w:left="1418" w:header="1134" w:footer="340" w:gutter="0"/>
          <w:pgNumType w:chapStyle="1"/>
          <w:cols w:space="709"/>
          <w:docGrid w:linePitch="360"/>
        </w:sectPr>
      </w:pPr>
    </w:p>
    <w:p w14:paraId="5D2E86D3" w14:textId="4D0911A8" w:rsidR="00606926" w:rsidRDefault="00606926" w:rsidP="00606926">
      <w:pPr>
        <w:pStyle w:val="Heading3"/>
      </w:pPr>
      <w:bookmarkStart w:id="76" w:name="_Toc201046911"/>
      <w:r>
        <w:t>Threatened flora</w:t>
      </w:r>
      <w:bookmarkEnd w:id="76"/>
    </w:p>
    <w:p w14:paraId="2F3E99B3" w14:textId="7CE8A93C" w:rsidR="00290607" w:rsidRPr="007E11D1" w:rsidRDefault="00B074F5" w:rsidP="00290607">
      <w:r w:rsidRPr="3943D747">
        <w:t xml:space="preserve">A significant impact assessment has been undertaken for the threatened </w:t>
      </w:r>
      <w:r w:rsidR="007F6D35">
        <w:t xml:space="preserve">flora </w:t>
      </w:r>
      <w:r w:rsidRPr="3943D747">
        <w:t>identified in Section 27.3.2</w:t>
      </w:r>
      <w:r w:rsidR="00290607" w:rsidRPr="3943D747">
        <w:t xml:space="preserve">. Several mitigation measures and corresponding EPRs have been developed to mitigate the severity of impacts, </w:t>
      </w:r>
      <w:r w:rsidR="004F54A7">
        <w:t>including</w:t>
      </w:r>
      <w:r w:rsidR="00290607" w:rsidRPr="3943D747">
        <w:t>:</w:t>
      </w:r>
    </w:p>
    <w:p w14:paraId="6FFD5EAB" w14:textId="05CD9D5C" w:rsidR="000366F5" w:rsidRDefault="00D35D40" w:rsidP="00544D18">
      <w:pPr>
        <w:pStyle w:val="ListBullet"/>
        <w:rPr>
          <w:lang w:val="en-GB"/>
        </w:rPr>
      </w:pPr>
      <w:r>
        <w:rPr>
          <w:lang w:val="en-GB"/>
        </w:rPr>
        <w:t xml:space="preserve">EPR BD1: </w:t>
      </w:r>
      <w:r w:rsidR="00531999">
        <w:rPr>
          <w:lang w:val="en-GB"/>
        </w:rPr>
        <w:t xml:space="preserve">Completion of ecological </w:t>
      </w:r>
      <w:r w:rsidR="00290607" w:rsidRPr="007E11D1">
        <w:rPr>
          <w:lang w:val="en-GB"/>
        </w:rPr>
        <w:t xml:space="preserve">surveys and design </w:t>
      </w:r>
      <w:r w:rsidR="00333D8E">
        <w:rPr>
          <w:lang w:val="en-GB"/>
        </w:rPr>
        <w:t xml:space="preserve">refinement </w:t>
      </w:r>
      <w:r w:rsidR="00290607" w:rsidRPr="007E11D1">
        <w:rPr>
          <w:lang w:val="en-GB"/>
        </w:rPr>
        <w:t>to avoid</w:t>
      </w:r>
      <w:r w:rsidR="000D75F3">
        <w:rPr>
          <w:lang w:val="en-GB"/>
        </w:rPr>
        <w:t>/minimise</w:t>
      </w:r>
      <w:r w:rsidR="00290607" w:rsidRPr="007E11D1">
        <w:rPr>
          <w:lang w:val="en-GB"/>
        </w:rPr>
        <w:t xml:space="preserve"> impacts where surveys have not yet been undertaken </w:t>
      </w:r>
    </w:p>
    <w:p w14:paraId="0F9B2B77" w14:textId="70200CCF" w:rsidR="00290607" w:rsidRPr="007E11D1" w:rsidRDefault="000366F5" w:rsidP="00544D18">
      <w:pPr>
        <w:pStyle w:val="ListBullet"/>
        <w:rPr>
          <w:lang w:val="en-GB"/>
        </w:rPr>
      </w:pPr>
      <w:r>
        <w:rPr>
          <w:lang w:val="en-GB"/>
        </w:rPr>
        <w:t xml:space="preserve">EPR BD2: </w:t>
      </w:r>
      <w:r w:rsidR="005A1091">
        <w:rPr>
          <w:lang w:val="en-GB"/>
        </w:rPr>
        <w:t>Development and i</w:t>
      </w:r>
      <w:r w:rsidR="00290607" w:rsidRPr="007E11D1">
        <w:rPr>
          <w:lang w:val="en-GB"/>
        </w:rPr>
        <w:t>mplementation of a Vegetation Management Plan</w:t>
      </w:r>
      <w:r w:rsidR="000437AC">
        <w:rPr>
          <w:lang w:val="en-GB"/>
        </w:rPr>
        <w:t xml:space="preserve">, including </w:t>
      </w:r>
      <w:r w:rsidR="001C79BE">
        <w:rPr>
          <w:lang w:val="en-GB"/>
        </w:rPr>
        <w:t xml:space="preserve">construction </w:t>
      </w:r>
      <w:r w:rsidR="00E103B4">
        <w:rPr>
          <w:lang w:val="en-GB"/>
        </w:rPr>
        <w:t xml:space="preserve">and post-construction </w:t>
      </w:r>
      <w:r w:rsidR="001C79BE">
        <w:rPr>
          <w:lang w:val="en-GB"/>
        </w:rPr>
        <w:t xml:space="preserve">monitoring </w:t>
      </w:r>
      <w:r w:rsidR="00E103B4">
        <w:rPr>
          <w:lang w:val="en-GB"/>
        </w:rPr>
        <w:t>of threatened flora populations</w:t>
      </w:r>
    </w:p>
    <w:p w14:paraId="4EDF39FD" w14:textId="2CFC5E29" w:rsidR="00290607" w:rsidRPr="007E11D1" w:rsidRDefault="00D35D40" w:rsidP="00544D18">
      <w:pPr>
        <w:pStyle w:val="ListBullet"/>
      </w:pPr>
      <w:r>
        <w:rPr>
          <w:lang w:val="en-GB"/>
        </w:rPr>
        <w:t>EPR BD</w:t>
      </w:r>
      <w:r w:rsidR="00D44FD5">
        <w:rPr>
          <w:lang w:val="en-GB"/>
        </w:rPr>
        <w:t>2</w:t>
      </w:r>
      <w:r>
        <w:rPr>
          <w:lang w:val="en-GB"/>
        </w:rPr>
        <w:t xml:space="preserve">: </w:t>
      </w:r>
      <w:r w:rsidR="00290607" w:rsidRPr="007E11D1">
        <w:rPr>
          <w:lang w:val="en-GB"/>
        </w:rPr>
        <w:t>Utilisation of no</w:t>
      </w:r>
      <w:r w:rsidR="00AA4C74">
        <w:rPr>
          <w:lang w:val="en-GB"/>
        </w:rPr>
        <w:t xml:space="preserve"> </w:t>
      </w:r>
      <w:r w:rsidR="00290607" w:rsidRPr="007E11D1">
        <w:rPr>
          <w:lang w:val="en-GB"/>
        </w:rPr>
        <w:t>go</w:t>
      </w:r>
      <w:r w:rsidR="00E5059A">
        <w:rPr>
          <w:lang w:val="en-GB"/>
        </w:rPr>
        <w:t xml:space="preserve"> </w:t>
      </w:r>
      <w:r w:rsidR="00290607" w:rsidRPr="007E11D1">
        <w:rPr>
          <w:lang w:val="en-GB"/>
        </w:rPr>
        <w:t xml:space="preserve">zones in areas where no impacts are to take place; particular care is required to </w:t>
      </w:r>
      <w:r w:rsidR="00AB1C07">
        <w:rPr>
          <w:lang w:val="en-GB"/>
        </w:rPr>
        <w:t>protect</w:t>
      </w:r>
      <w:r w:rsidR="00290607" w:rsidRPr="007E11D1">
        <w:rPr>
          <w:lang w:val="en-GB"/>
        </w:rPr>
        <w:t xml:space="preserve"> threatened species habitat in the easement corridor where access is not required to undertake fuel reduction works.</w:t>
      </w:r>
      <w:r w:rsidR="00290607" w:rsidRPr="007E11D1">
        <w:t xml:space="preserve"> This activity is captured in</w:t>
      </w:r>
      <w:r w:rsidR="00290607" w:rsidRPr="007E11D1">
        <w:rPr>
          <w:lang w:val="en-GB"/>
        </w:rPr>
        <w:t xml:space="preserve"> the development and implementation of a Vegetation Management Plan and</w:t>
      </w:r>
      <w:r w:rsidR="00290607" w:rsidRPr="007E11D1">
        <w:t xml:space="preserve"> </w:t>
      </w:r>
      <w:r w:rsidR="00290607" w:rsidRPr="007E11D1">
        <w:rPr>
          <w:lang w:val="en-GB"/>
        </w:rPr>
        <w:t>the development of Threatened Flora Management Plans</w:t>
      </w:r>
      <w:r w:rsidR="00853541">
        <w:rPr>
          <w:lang w:val="en-GB"/>
        </w:rPr>
        <w:t>.</w:t>
      </w:r>
    </w:p>
    <w:p w14:paraId="64C07CDE" w14:textId="7ED52077" w:rsidR="00290607" w:rsidRPr="007E11D1" w:rsidRDefault="00D35D40" w:rsidP="00544D18">
      <w:pPr>
        <w:pStyle w:val="ListBullet"/>
      </w:pPr>
      <w:r>
        <w:rPr>
          <w:lang w:val="en-GB"/>
        </w:rPr>
        <w:t>EPR BD</w:t>
      </w:r>
      <w:r w:rsidR="00A3094E">
        <w:rPr>
          <w:lang w:val="en-GB"/>
        </w:rPr>
        <w:t>2</w:t>
      </w:r>
      <w:r>
        <w:rPr>
          <w:lang w:val="en-GB"/>
        </w:rPr>
        <w:t xml:space="preserve">: </w:t>
      </w:r>
      <w:r w:rsidR="00290607" w:rsidRPr="007E11D1">
        <w:rPr>
          <w:lang w:val="en-GB"/>
        </w:rPr>
        <w:t>Development of</w:t>
      </w:r>
      <w:r w:rsidR="00CE2995">
        <w:rPr>
          <w:lang w:val="en-GB"/>
        </w:rPr>
        <w:t xml:space="preserve"> measures to protect and minimise impact to</w:t>
      </w:r>
      <w:r w:rsidR="00290607" w:rsidRPr="007E11D1">
        <w:rPr>
          <w:lang w:val="en-GB"/>
        </w:rPr>
        <w:t xml:space="preserve"> </w:t>
      </w:r>
      <w:r w:rsidR="00CE2995">
        <w:rPr>
          <w:lang w:val="en-GB"/>
        </w:rPr>
        <w:t>t</w:t>
      </w:r>
      <w:r w:rsidR="00290607" w:rsidRPr="007E11D1">
        <w:rPr>
          <w:lang w:val="en-GB"/>
        </w:rPr>
        <w:t xml:space="preserve">hreatened </w:t>
      </w:r>
      <w:r w:rsidR="00CE2995">
        <w:rPr>
          <w:lang w:val="en-GB"/>
        </w:rPr>
        <w:t>f</w:t>
      </w:r>
      <w:r w:rsidR="00290607" w:rsidRPr="007E11D1">
        <w:rPr>
          <w:lang w:val="en-GB"/>
        </w:rPr>
        <w:t xml:space="preserve">lora </w:t>
      </w:r>
      <w:r w:rsidR="005F5EA3">
        <w:rPr>
          <w:lang w:val="en-GB"/>
        </w:rPr>
        <w:t xml:space="preserve">during construction and operation, </w:t>
      </w:r>
      <w:r w:rsidR="00290607" w:rsidRPr="007E11D1">
        <w:rPr>
          <w:lang w:val="en-GB"/>
        </w:rPr>
        <w:t>including processes to follow should new occurrences of the threatened flora be identified during construction</w:t>
      </w:r>
      <w:r w:rsidR="00853541">
        <w:rPr>
          <w:lang w:val="en-GB"/>
        </w:rPr>
        <w:t>.</w:t>
      </w:r>
    </w:p>
    <w:p w14:paraId="1279DB9D" w14:textId="35734ACE" w:rsidR="00290607" w:rsidRDefault="00D35D40" w:rsidP="00544D18">
      <w:pPr>
        <w:pStyle w:val="ListBullet"/>
      </w:pPr>
      <w:r>
        <w:t xml:space="preserve">EPR </w:t>
      </w:r>
      <w:r w:rsidR="00445AEC">
        <w:t>EM</w:t>
      </w:r>
      <w:r>
        <w:t xml:space="preserve">8: </w:t>
      </w:r>
      <w:r w:rsidR="00290607" w:rsidRPr="007E11D1">
        <w:t>Inclusion of measures to prevent potential impacts to EPBC Act listed flora</w:t>
      </w:r>
      <w:r w:rsidR="00CC684E">
        <w:t>l</w:t>
      </w:r>
      <w:r w:rsidR="00290607" w:rsidRPr="007E11D1">
        <w:t xml:space="preserve"> species in the </w:t>
      </w:r>
      <w:r>
        <w:t>Construction Environmental Management Plan (</w:t>
      </w:r>
      <w:r w:rsidR="00290607" w:rsidRPr="007E11D1">
        <w:t>CEMP</w:t>
      </w:r>
      <w:r>
        <w:t>)</w:t>
      </w:r>
      <w:r w:rsidR="00FB28D2">
        <w:t xml:space="preserve"> </w:t>
      </w:r>
      <w:r w:rsidR="000F04E1">
        <w:t>(EPR EM2</w:t>
      </w:r>
      <w:r>
        <w:t>)</w:t>
      </w:r>
      <w:r w:rsidR="00290607" w:rsidRPr="007E11D1">
        <w:t>, including hygiene and management of weeds, pest animals and harmful pathogens.</w:t>
      </w:r>
    </w:p>
    <w:p w14:paraId="1EE9C4E1" w14:textId="5E467194" w:rsidR="0051077A" w:rsidRPr="004E13A4" w:rsidRDefault="0051077A" w:rsidP="001D2100">
      <w:pPr>
        <w:pStyle w:val="BodyText"/>
        <w:keepNext/>
        <w:keepLines/>
        <w:rPr>
          <w:szCs w:val="18"/>
        </w:rPr>
      </w:pPr>
      <w:r w:rsidRPr="00517498">
        <w:lastRenderedPageBreak/>
        <w:t>Of the six EPBC Act listed threatened flora</w:t>
      </w:r>
      <w:r w:rsidR="002E7695">
        <w:t xml:space="preserve"> species</w:t>
      </w:r>
      <w:r w:rsidR="003D229E">
        <w:t xml:space="preserve"> (</w:t>
      </w:r>
      <w:r w:rsidR="000557ED">
        <w:t>listed</w:t>
      </w:r>
      <w:r w:rsidR="003D229E">
        <w:t xml:space="preserve"> in </w:t>
      </w:r>
      <w:r w:rsidR="00214E6C">
        <w:fldChar w:fldCharType="begin"/>
      </w:r>
      <w:r w:rsidR="00214E6C">
        <w:instrText xml:space="preserve"> REF _Ref199779423 \h </w:instrText>
      </w:r>
      <w:r w:rsidR="00214E6C">
        <w:fldChar w:fldCharType="separate"/>
      </w:r>
      <w:r w:rsidR="00214E6C">
        <w:t xml:space="preserve">Table </w:t>
      </w:r>
      <w:r w:rsidR="00214E6C">
        <w:rPr>
          <w:noProof/>
        </w:rPr>
        <w:t>27</w:t>
      </w:r>
      <w:r w:rsidR="00214E6C">
        <w:t>.</w:t>
      </w:r>
      <w:r w:rsidR="00214E6C">
        <w:rPr>
          <w:noProof/>
        </w:rPr>
        <w:t>2</w:t>
      </w:r>
      <w:r w:rsidR="00214E6C">
        <w:fldChar w:fldCharType="end"/>
      </w:r>
      <w:r w:rsidR="000557ED">
        <w:fldChar w:fldCharType="begin"/>
      </w:r>
      <w:r w:rsidR="000557ED">
        <w:instrText xml:space="preserve"> REF _Ref190808037 \h </w:instrText>
      </w:r>
      <w:r w:rsidR="000557ED">
        <w:fldChar w:fldCharType="separate"/>
      </w:r>
      <w:r w:rsidR="000557ED">
        <w:fldChar w:fldCharType="end"/>
      </w:r>
      <w:r w:rsidR="000557ED">
        <w:t>)</w:t>
      </w:r>
      <w:r w:rsidRPr="00517498">
        <w:t xml:space="preserve"> </w:t>
      </w:r>
      <w:r w:rsidRPr="00517498" w:rsidDel="00FD0023">
        <w:t xml:space="preserve">with a greater than </w:t>
      </w:r>
      <w:r w:rsidDel="00FD0023">
        <w:t>‘</w:t>
      </w:r>
      <w:r w:rsidRPr="00517498" w:rsidDel="00FD0023">
        <w:t>low</w:t>
      </w:r>
      <w:r w:rsidDel="00FD0023">
        <w:t>’</w:t>
      </w:r>
      <w:r w:rsidRPr="00517498" w:rsidDel="00FD0023">
        <w:t xml:space="preserve"> likelihood of occurrence in the Project Area,</w:t>
      </w:r>
      <w:r w:rsidR="00504E60">
        <w:t xml:space="preserve"> </w:t>
      </w:r>
      <w:r w:rsidRPr="00517498">
        <w:t xml:space="preserve">three </w:t>
      </w:r>
      <w:r>
        <w:t>had an</w:t>
      </w:r>
      <w:r w:rsidRPr="00517498">
        <w:t xml:space="preserve"> above </w:t>
      </w:r>
      <w:r>
        <w:t>‘</w:t>
      </w:r>
      <w:r w:rsidRPr="00517498">
        <w:t>low</w:t>
      </w:r>
      <w:r>
        <w:t>’</w:t>
      </w:r>
      <w:r w:rsidRPr="00517498">
        <w:t xml:space="preserve"> potential impact </w:t>
      </w:r>
      <w:r>
        <w:t xml:space="preserve">and </w:t>
      </w:r>
      <w:r w:rsidR="00AE72B6">
        <w:t>are</w:t>
      </w:r>
      <w:r>
        <w:t xml:space="preserve"> considered</w:t>
      </w:r>
      <w:r w:rsidR="002D5CBD">
        <w:t xml:space="preserve"> further </w:t>
      </w:r>
      <w:r w:rsidR="00881822">
        <w:t xml:space="preserve">to assess if </w:t>
      </w:r>
      <w:r w:rsidR="002D5CBD">
        <w:t>residual impacts</w:t>
      </w:r>
      <w:r w:rsidR="00881822">
        <w:t xml:space="preserve"> would </w:t>
      </w:r>
      <w:r w:rsidR="00881822" w:rsidRPr="004E13A4">
        <w:rPr>
          <w:szCs w:val="18"/>
        </w:rPr>
        <w:t>result in a signif</w:t>
      </w:r>
      <w:r w:rsidR="008F1B62" w:rsidRPr="004E13A4">
        <w:rPr>
          <w:szCs w:val="18"/>
        </w:rPr>
        <w:t>i</w:t>
      </w:r>
      <w:r w:rsidR="00881822" w:rsidRPr="004E13A4">
        <w:rPr>
          <w:szCs w:val="18"/>
        </w:rPr>
        <w:t>cant</w:t>
      </w:r>
      <w:r w:rsidR="002D5CBD" w:rsidRPr="004E13A4" w:rsidDel="00DC25D1">
        <w:rPr>
          <w:szCs w:val="18"/>
        </w:rPr>
        <w:t xml:space="preserve"> impact</w:t>
      </w:r>
      <w:r w:rsidRPr="004E13A4" w:rsidDel="00854209">
        <w:rPr>
          <w:szCs w:val="18"/>
        </w:rPr>
        <w:t>:</w:t>
      </w:r>
    </w:p>
    <w:p w14:paraId="0932B433" w14:textId="70948ED4" w:rsidR="0051077A" w:rsidRPr="004E13A4" w:rsidRDefault="0051077A" w:rsidP="001D2100">
      <w:pPr>
        <w:pStyle w:val="ListBullet"/>
        <w:keepNext/>
        <w:keepLines/>
        <w:rPr>
          <w:szCs w:val="18"/>
        </w:rPr>
      </w:pPr>
      <w:r w:rsidRPr="004E13A4">
        <w:rPr>
          <w:szCs w:val="18"/>
        </w:rPr>
        <w:t>Matted Flax-lily (</w:t>
      </w:r>
      <w:r w:rsidRPr="004E13A4">
        <w:rPr>
          <w:i/>
          <w:szCs w:val="18"/>
        </w:rPr>
        <w:t>Dianella amoena</w:t>
      </w:r>
      <w:r w:rsidRPr="004E13A4">
        <w:rPr>
          <w:szCs w:val="18"/>
        </w:rPr>
        <w:t>)</w:t>
      </w:r>
      <w:r w:rsidR="00BC619C" w:rsidRPr="004E13A4">
        <w:rPr>
          <w:szCs w:val="18"/>
        </w:rPr>
        <w:t xml:space="preserve"> (</w:t>
      </w:r>
      <w:r w:rsidR="00ED0A55" w:rsidRPr="004E13A4">
        <w:rPr>
          <w:szCs w:val="18"/>
        </w:rPr>
        <w:t>Endangered</w:t>
      </w:r>
      <w:r w:rsidR="00BC619C" w:rsidRPr="004E13A4">
        <w:rPr>
          <w:szCs w:val="18"/>
        </w:rPr>
        <w:t>)</w:t>
      </w:r>
      <w:r w:rsidR="0003556A" w:rsidRPr="004E13A4">
        <w:rPr>
          <w:szCs w:val="18"/>
        </w:rPr>
        <w:t xml:space="preserve"> (refer to </w:t>
      </w:r>
      <w:r w:rsidR="001F6EC9" w:rsidRPr="004E13A4">
        <w:rPr>
          <w:szCs w:val="18"/>
        </w:rPr>
        <w:fldChar w:fldCharType="begin"/>
      </w:r>
      <w:r w:rsidR="001F6EC9" w:rsidRPr="004E13A4">
        <w:rPr>
          <w:szCs w:val="18"/>
        </w:rPr>
        <w:instrText xml:space="preserve"> REF _Ref190854605 \h </w:instrText>
      </w:r>
      <w:r w:rsidR="002D7956" w:rsidRPr="004E13A4">
        <w:rPr>
          <w:szCs w:val="18"/>
        </w:rPr>
        <w:instrText xml:space="preserve"> \* MERGEFORMAT </w:instrText>
      </w:r>
      <w:r w:rsidR="001F6EC9" w:rsidRPr="004E13A4">
        <w:rPr>
          <w:szCs w:val="18"/>
        </w:rPr>
      </w:r>
      <w:r w:rsidR="001F6EC9" w:rsidRPr="004E13A4">
        <w:rPr>
          <w:szCs w:val="18"/>
        </w:rPr>
        <w:fldChar w:fldCharType="separate"/>
      </w:r>
      <w:r w:rsidR="00A10170" w:rsidRPr="00A10170">
        <w:rPr>
          <w:rStyle w:val="CaptionChar"/>
          <w:sz w:val="18"/>
          <w:szCs w:val="18"/>
        </w:rPr>
        <w:t>Figure 27.7</w:t>
      </w:r>
      <w:r w:rsidR="001F6EC9" w:rsidRPr="004E13A4">
        <w:rPr>
          <w:szCs w:val="18"/>
        </w:rPr>
        <w:fldChar w:fldCharType="end"/>
      </w:r>
      <w:r w:rsidR="0003556A" w:rsidRPr="004E13A4">
        <w:rPr>
          <w:szCs w:val="18"/>
        </w:rPr>
        <w:t>)</w:t>
      </w:r>
    </w:p>
    <w:p w14:paraId="7937AE70" w14:textId="39AB5C37" w:rsidR="0051077A" w:rsidRPr="004E13A4" w:rsidRDefault="0051077A" w:rsidP="00544D18">
      <w:pPr>
        <w:pStyle w:val="ListBullet"/>
        <w:rPr>
          <w:szCs w:val="18"/>
        </w:rPr>
      </w:pPr>
      <w:r w:rsidRPr="004E13A4">
        <w:rPr>
          <w:szCs w:val="18"/>
        </w:rPr>
        <w:t>Small Golden Moth Orchid (</w:t>
      </w:r>
      <w:r w:rsidRPr="004E13A4">
        <w:rPr>
          <w:i/>
          <w:szCs w:val="18"/>
        </w:rPr>
        <w:t>Diuris basaltica</w:t>
      </w:r>
      <w:r w:rsidRPr="004E13A4">
        <w:rPr>
          <w:szCs w:val="18"/>
        </w:rPr>
        <w:t>)</w:t>
      </w:r>
      <w:r w:rsidR="00BC619C" w:rsidRPr="004E13A4">
        <w:rPr>
          <w:szCs w:val="18"/>
        </w:rPr>
        <w:t xml:space="preserve"> (</w:t>
      </w:r>
      <w:r w:rsidR="00ED0A55" w:rsidRPr="004E13A4">
        <w:rPr>
          <w:szCs w:val="18"/>
        </w:rPr>
        <w:t>Endangered</w:t>
      </w:r>
      <w:r w:rsidR="00BC619C" w:rsidRPr="004E13A4">
        <w:rPr>
          <w:szCs w:val="18"/>
        </w:rPr>
        <w:t>)</w:t>
      </w:r>
    </w:p>
    <w:p w14:paraId="682BFB71" w14:textId="4E820DA9" w:rsidR="0051077A" w:rsidRDefault="0051077A" w:rsidP="00544D18">
      <w:pPr>
        <w:pStyle w:val="ListBullet"/>
      </w:pPr>
      <w:r>
        <w:t>Swamp Fireweed (</w:t>
      </w:r>
      <w:r w:rsidRPr="00517498">
        <w:rPr>
          <w:i/>
          <w:iCs/>
        </w:rPr>
        <w:t>Senecio psilocarpus</w:t>
      </w:r>
      <w:r>
        <w:t>)</w:t>
      </w:r>
      <w:r w:rsidR="00BC619C">
        <w:t xml:space="preserve"> (</w:t>
      </w:r>
      <w:r w:rsidR="00ED0A55">
        <w:t>Vulnerable</w:t>
      </w:r>
      <w:r w:rsidR="00BC619C">
        <w:t>)</w:t>
      </w:r>
      <w:r w:rsidR="00F32715">
        <w:t>.</w:t>
      </w:r>
    </w:p>
    <w:p w14:paraId="214FE482" w14:textId="0CE16C78" w:rsidR="00FE5C9E" w:rsidRDefault="003B5BB6" w:rsidP="00FE5C9E">
      <w:r>
        <w:t>The</w:t>
      </w:r>
      <w:r w:rsidR="0051077A">
        <w:t xml:space="preserve"> significant </w:t>
      </w:r>
      <w:r w:rsidR="0060359F">
        <w:t>i</w:t>
      </w:r>
      <w:r w:rsidR="0051077A">
        <w:t>mpact assessmen</w:t>
      </w:r>
      <w:r>
        <w:t>t</w:t>
      </w:r>
      <w:r w:rsidR="009F11F7">
        <w:t xml:space="preserve">s </w:t>
      </w:r>
      <w:r w:rsidR="0051077A">
        <w:t>undertaken for these</w:t>
      </w:r>
      <w:r w:rsidR="00BE734F">
        <w:t xml:space="preserve"> three</w:t>
      </w:r>
      <w:r w:rsidR="00960676">
        <w:t xml:space="preserve"> species of</w:t>
      </w:r>
      <w:r w:rsidR="00BE734F">
        <w:t xml:space="preserve"> threatened </w:t>
      </w:r>
      <w:r w:rsidR="79FB25E7">
        <w:t>flora</w:t>
      </w:r>
      <w:r w:rsidR="0051077A">
        <w:t xml:space="preserve"> </w:t>
      </w:r>
      <w:r w:rsidR="00FE5C9E">
        <w:t>concluded that</w:t>
      </w:r>
      <w:r w:rsidR="0041453C">
        <w:t>,</w:t>
      </w:r>
      <w:r w:rsidR="0041453C" w:rsidRPr="0041453C">
        <w:t xml:space="preserve"> following application of the EPRs</w:t>
      </w:r>
      <w:r w:rsidR="0041453C">
        <w:t>,</w:t>
      </w:r>
      <w:r w:rsidR="00FE5C9E">
        <w:t xml:space="preserve"> a significant impact is con</w:t>
      </w:r>
      <w:r w:rsidR="005367B7">
        <w:t>si</w:t>
      </w:r>
      <w:r w:rsidR="00FE5C9E">
        <w:t>dered unlikely.</w:t>
      </w:r>
      <w:r w:rsidR="00BE734F">
        <w:t xml:space="preserve"> </w:t>
      </w:r>
      <w:r w:rsidR="00214E6C">
        <w:fldChar w:fldCharType="begin"/>
      </w:r>
      <w:r w:rsidR="00214E6C">
        <w:instrText xml:space="preserve"> REF _Ref199779460 \h </w:instrText>
      </w:r>
      <w:r w:rsidR="00214E6C">
        <w:fldChar w:fldCharType="separate"/>
      </w:r>
      <w:r w:rsidR="007C4F65" w:rsidRPr="009038E7">
        <w:t>Table</w:t>
      </w:r>
      <w:r w:rsidR="007C4F65">
        <w:t> </w:t>
      </w:r>
      <w:r w:rsidR="007C4F65">
        <w:rPr>
          <w:noProof/>
        </w:rPr>
        <w:t>27</w:t>
      </w:r>
      <w:r w:rsidR="007C4F65">
        <w:t>.</w:t>
      </w:r>
      <w:r w:rsidR="007C4F65">
        <w:rPr>
          <w:noProof/>
        </w:rPr>
        <w:t>7</w:t>
      </w:r>
      <w:r w:rsidR="00214E6C">
        <w:fldChar w:fldCharType="end"/>
      </w:r>
      <w:r w:rsidR="00214E6C">
        <w:t xml:space="preserve"> and </w:t>
      </w:r>
      <w:r w:rsidR="00214E6C">
        <w:fldChar w:fldCharType="begin"/>
      </w:r>
      <w:r w:rsidR="00214E6C">
        <w:instrText xml:space="preserve"> REF _Ref199779569 \h </w:instrText>
      </w:r>
      <w:r w:rsidR="00214E6C">
        <w:fldChar w:fldCharType="separate"/>
      </w:r>
      <w:r w:rsidR="003A2CED">
        <w:t xml:space="preserve">Table </w:t>
      </w:r>
      <w:r w:rsidR="003A2CED">
        <w:rPr>
          <w:noProof/>
        </w:rPr>
        <w:t>27</w:t>
      </w:r>
      <w:r w:rsidR="003A2CED">
        <w:t>.</w:t>
      </w:r>
      <w:r w:rsidR="003A2CED">
        <w:rPr>
          <w:noProof/>
        </w:rPr>
        <w:t>8</w:t>
      </w:r>
      <w:r w:rsidR="00214E6C">
        <w:fldChar w:fldCharType="end"/>
      </w:r>
      <w:r w:rsidR="00214E6C">
        <w:t xml:space="preserve"> </w:t>
      </w:r>
      <w:r w:rsidR="007D0174">
        <w:t>summaris</w:t>
      </w:r>
      <w:r w:rsidR="00EE5A7C">
        <w:t>e the s</w:t>
      </w:r>
      <w:r w:rsidR="007D0174">
        <w:t>ignificant impact</w:t>
      </w:r>
      <w:r w:rsidR="003319E9">
        <w:t xml:space="preserve"> assessments</w:t>
      </w:r>
      <w:r w:rsidR="0011553D">
        <w:t xml:space="preserve"> which can be found in </w:t>
      </w:r>
      <w:r w:rsidR="0011553D" w:rsidRPr="007E11D1">
        <w:t>Section 9.1</w:t>
      </w:r>
      <w:r w:rsidR="0011553D">
        <w:t>.2</w:t>
      </w:r>
      <w:r w:rsidR="0011553D" w:rsidRPr="007E11D1">
        <w:t xml:space="preserve"> of </w:t>
      </w:r>
      <w:r w:rsidR="0011553D">
        <w:t xml:space="preserve">the </w:t>
      </w:r>
      <w:r w:rsidR="0011553D" w:rsidRPr="007E11D1">
        <w:rPr>
          <w:b/>
          <w:bCs/>
        </w:rPr>
        <w:t>Technical Report A: Biodiversity Impact Assessment</w:t>
      </w:r>
      <w:r w:rsidR="0011553D">
        <w:t>.</w:t>
      </w:r>
    </w:p>
    <w:p w14:paraId="7A5A0885" w14:textId="6B7917C4" w:rsidR="0051077A" w:rsidRDefault="0013797A" w:rsidP="0051077A">
      <w:pPr>
        <w:pStyle w:val="BodyText"/>
      </w:pPr>
      <w:r>
        <w:t>Impacts to the</w:t>
      </w:r>
      <w:r w:rsidR="0051077A">
        <w:t xml:space="preserve"> remaining three species</w:t>
      </w:r>
      <w:r w:rsidR="00CF0FE4">
        <w:t xml:space="preserve"> listed below</w:t>
      </w:r>
      <w:r w:rsidR="0051077A">
        <w:t xml:space="preserve"> were assessed as having a low potential impact</w:t>
      </w:r>
      <w:r w:rsidR="00B7780A" w:rsidDel="00CF0FE4">
        <w:t xml:space="preserve"> and </w:t>
      </w:r>
      <w:r w:rsidR="00B7780A">
        <w:t>therefore</w:t>
      </w:r>
      <w:r w:rsidR="00CE5768">
        <w:t xml:space="preserve"> </w:t>
      </w:r>
      <w:r w:rsidR="00B7780A">
        <w:t>were not assessed further</w:t>
      </w:r>
      <w:r w:rsidR="0051077A">
        <w:t xml:space="preserve">: </w:t>
      </w:r>
    </w:p>
    <w:p w14:paraId="6B05DACA" w14:textId="6A43B397" w:rsidR="0051077A" w:rsidRPr="00D91F18" w:rsidRDefault="0051077A" w:rsidP="00544D18">
      <w:pPr>
        <w:pStyle w:val="ListBullet"/>
      </w:pPr>
      <w:r w:rsidRPr="002416D6">
        <w:t>Basalt Peppercress</w:t>
      </w:r>
      <w:r w:rsidRPr="00D91F18">
        <w:t xml:space="preserve"> (</w:t>
      </w:r>
      <w:r w:rsidRPr="00DB1104">
        <w:rPr>
          <w:i/>
          <w:iCs/>
        </w:rPr>
        <w:t>Lepidium hyssopifolium</w:t>
      </w:r>
      <w:r w:rsidRPr="00D91F18">
        <w:t xml:space="preserve"> s.s.</w:t>
      </w:r>
      <w:r w:rsidRPr="009C0E22">
        <w:t>)</w:t>
      </w:r>
      <w:r w:rsidR="002A3BE1">
        <w:t xml:space="preserve"> (</w:t>
      </w:r>
      <w:r w:rsidR="00ED0A55">
        <w:t>Endangered</w:t>
      </w:r>
      <w:r w:rsidR="002A3BE1">
        <w:t>)</w:t>
      </w:r>
    </w:p>
    <w:p w14:paraId="5AA7569E" w14:textId="219A95E8" w:rsidR="0051077A" w:rsidRPr="00D91F18" w:rsidRDefault="0051077A" w:rsidP="00544D18">
      <w:pPr>
        <w:pStyle w:val="ListBullet"/>
      </w:pPr>
      <w:r w:rsidRPr="00311F5D">
        <w:t>Spiny Rice-flower</w:t>
      </w:r>
      <w:r w:rsidRPr="00D91F18">
        <w:t xml:space="preserve"> (</w:t>
      </w:r>
      <w:r w:rsidRPr="00DB1104">
        <w:rPr>
          <w:i/>
          <w:iCs/>
        </w:rPr>
        <w:t>Pimelea spinescens</w:t>
      </w:r>
      <w:r w:rsidRPr="00D91F18">
        <w:t xml:space="preserve"> subsp. </w:t>
      </w:r>
      <w:r w:rsidRPr="00DB1104">
        <w:rPr>
          <w:i/>
          <w:iCs/>
        </w:rPr>
        <w:t>spinescens</w:t>
      </w:r>
      <w:r w:rsidRPr="009C0E22">
        <w:t>)</w:t>
      </w:r>
      <w:r w:rsidR="002A3BE1">
        <w:t xml:space="preserve"> (</w:t>
      </w:r>
      <w:r w:rsidR="00ED0A55">
        <w:t>Critically Endangered</w:t>
      </w:r>
      <w:r w:rsidR="002A3BE1">
        <w:t>)</w:t>
      </w:r>
      <w:r w:rsidR="001F6EC9">
        <w:t xml:space="preserve"> </w:t>
      </w:r>
      <w:r w:rsidR="001F6EC9" w:rsidRPr="001F6EC9">
        <w:t xml:space="preserve">(refer to </w:t>
      </w:r>
      <w:r w:rsidR="001F6EC9">
        <w:fldChar w:fldCharType="begin"/>
      </w:r>
      <w:r w:rsidR="001F6EC9">
        <w:instrText xml:space="preserve"> REF _Ref190854654 \h </w:instrText>
      </w:r>
      <w:r w:rsidR="001F6EC9">
        <w:fldChar w:fldCharType="separate"/>
      </w:r>
      <w:r w:rsidR="00A10170" w:rsidRPr="3943D747">
        <w:t>Figure </w:t>
      </w:r>
      <w:r w:rsidR="00A10170">
        <w:rPr>
          <w:noProof/>
        </w:rPr>
        <w:t>27</w:t>
      </w:r>
      <w:r w:rsidR="00A10170">
        <w:t>.</w:t>
      </w:r>
      <w:r w:rsidR="00A10170">
        <w:rPr>
          <w:noProof/>
        </w:rPr>
        <w:t>8</w:t>
      </w:r>
      <w:r w:rsidR="001F6EC9">
        <w:fldChar w:fldCharType="end"/>
      </w:r>
      <w:r w:rsidR="001F6EC9" w:rsidRPr="001F6EC9">
        <w:t>)</w:t>
      </w:r>
    </w:p>
    <w:p w14:paraId="60B2C024" w14:textId="6334AD12" w:rsidR="0051077A" w:rsidRPr="00D91F18" w:rsidRDefault="0051077A" w:rsidP="00544D18">
      <w:pPr>
        <w:pStyle w:val="ListBullet"/>
      </w:pPr>
      <w:r w:rsidRPr="00311F5D">
        <w:t>Button Wrinklewort</w:t>
      </w:r>
      <w:r w:rsidRPr="00D91F18">
        <w:t xml:space="preserve"> (</w:t>
      </w:r>
      <w:r w:rsidRPr="00DB1104">
        <w:rPr>
          <w:i/>
          <w:iCs/>
        </w:rPr>
        <w:t>Rutidosis leptorhynchoides</w:t>
      </w:r>
      <w:r w:rsidRPr="00847AF6">
        <w:t>)</w:t>
      </w:r>
      <w:r w:rsidR="002A3BE1">
        <w:t xml:space="preserve"> (</w:t>
      </w:r>
      <w:r w:rsidR="00ED0A55">
        <w:t>Endangered</w:t>
      </w:r>
      <w:r w:rsidR="002A3BE1">
        <w:t>)</w:t>
      </w:r>
      <w:r w:rsidR="00876672">
        <w:t>.</w:t>
      </w:r>
    </w:p>
    <w:p w14:paraId="3B2FC808" w14:textId="547AE55E" w:rsidR="002A3BE1" w:rsidRDefault="002A3BE1" w:rsidP="001D2100">
      <w:pPr>
        <w:pStyle w:val="ListBullet"/>
        <w:numPr>
          <w:ilvl w:val="0"/>
          <w:numId w:val="0"/>
        </w:numPr>
        <w:spacing w:after="240"/>
      </w:pPr>
      <w:r>
        <w:t xml:space="preserve">No EPBC Act listed threatened </w:t>
      </w:r>
      <w:r w:rsidR="06576050">
        <w:t>flora</w:t>
      </w:r>
      <w:r w:rsidR="002D7956">
        <w:t>l</w:t>
      </w:r>
      <w:r>
        <w:t xml:space="preserve"> species have been recorded within the Construction Footprint during field surveys.</w:t>
      </w:r>
    </w:p>
    <w:tbl>
      <w:tblPr>
        <w:tblStyle w:val="TableGrid"/>
        <w:tblW w:w="89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209"/>
        <w:gridCol w:w="78"/>
        <w:gridCol w:w="4640"/>
      </w:tblGrid>
      <w:tr w:rsidR="0051077A" w14:paraId="5514A9AE" w14:textId="77777777" w:rsidTr="3943D747">
        <w:trPr>
          <w:trHeight w:val="3755"/>
        </w:trPr>
        <w:tc>
          <w:tcPr>
            <w:tcW w:w="4209" w:type="dxa"/>
          </w:tcPr>
          <w:p w14:paraId="3B09AB68" w14:textId="77777777" w:rsidR="0051077A" w:rsidRDefault="0051077A">
            <w:pPr>
              <w:spacing w:after="0"/>
            </w:pPr>
            <w:r w:rsidRPr="00486C7D">
              <w:rPr>
                <w:noProof/>
              </w:rPr>
              <w:drawing>
                <wp:inline distT="0" distB="0" distL="0" distR="0" wp14:anchorId="4B6478B5" wp14:editId="687783E1">
                  <wp:extent cx="2818319" cy="2291862"/>
                  <wp:effectExtent l="0" t="0" r="1270" b="0"/>
                  <wp:docPr id="1056558773" name="Picture 1056558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a:ext>
                            </a:extLst>
                          </a:blip>
                          <a:srcRect t="-1" r="4474" b="-984"/>
                          <a:stretch/>
                        </pic:blipFill>
                        <pic:spPr bwMode="auto">
                          <a:xfrm>
                            <a:off x="0" y="0"/>
                            <a:ext cx="2821614" cy="2294542"/>
                          </a:xfrm>
                          <a:prstGeom prst="rect">
                            <a:avLst/>
                          </a:prstGeom>
                          <a:ln>
                            <a:noFill/>
                          </a:ln>
                          <a:extLst>
                            <a:ext uri="{53640926-AAD7-44D8-BBD7-CCE9431645EC}">
                              <a14:shadowObscured xmlns:a14="http://schemas.microsoft.com/office/drawing/2010/main"/>
                            </a:ext>
                          </a:extLst>
                        </pic:spPr>
                      </pic:pic>
                    </a:graphicData>
                  </a:graphic>
                </wp:inline>
              </w:drawing>
            </w:r>
          </w:p>
        </w:tc>
        <w:tc>
          <w:tcPr>
            <w:tcW w:w="78" w:type="dxa"/>
          </w:tcPr>
          <w:p w14:paraId="7D0194E9" w14:textId="77777777" w:rsidR="0051077A" w:rsidRPr="00486C7D" w:rsidRDefault="0051077A">
            <w:pPr>
              <w:rPr>
                <w:noProof/>
              </w:rPr>
            </w:pPr>
          </w:p>
        </w:tc>
        <w:tc>
          <w:tcPr>
            <w:tcW w:w="4640" w:type="dxa"/>
          </w:tcPr>
          <w:p w14:paraId="40BAB092" w14:textId="77777777" w:rsidR="0051077A" w:rsidRDefault="0051077A">
            <w:pPr>
              <w:spacing w:after="0"/>
            </w:pPr>
            <w:r w:rsidRPr="00486C7D">
              <w:rPr>
                <w:noProof/>
              </w:rPr>
              <w:drawing>
                <wp:inline distT="0" distB="0" distL="0" distR="0" wp14:anchorId="4C0B3D8F" wp14:editId="66456339">
                  <wp:extent cx="2831541" cy="2268000"/>
                  <wp:effectExtent l="0" t="0" r="6985" b="0"/>
                  <wp:docPr id="167497948" name="Picture 167497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a:ext>
                            </a:extLst>
                          </a:blip>
                          <a:stretch>
                            <a:fillRect/>
                          </a:stretch>
                        </pic:blipFill>
                        <pic:spPr>
                          <a:xfrm>
                            <a:off x="0" y="0"/>
                            <a:ext cx="2831541" cy="2268000"/>
                          </a:xfrm>
                          <a:prstGeom prst="rect">
                            <a:avLst/>
                          </a:prstGeom>
                        </pic:spPr>
                      </pic:pic>
                    </a:graphicData>
                  </a:graphic>
                </wp:inline>
              </w:drawing>
            </w:r>
          </w:p>
        </w:tc>
      </w:tr>
      <w:tr w:rsidR="0051077A" w:rsidRPr="00E4026E" w14:paraId="274785C0" w14:textId="77777777" w:rsidTr="3943D747">
        <w:trPr>
          <w:trHeight w:val="1360"/>
        </w:trPr>
        <w:tc>
          <w:tcPr>
            <w:tcW w:w="4209" w:type="dxa"/>
          </w:tcPr>
          <w:p w14:paraId="32C09E8C" w14:textId="19DB5B20" w:rsidR="000B6AA8" w:rsidRPr="00DB1104" w:rsidRDefault="0051077A" w:rsidP="001D2100">
            <w:pPr>
              <w:pStyle w:val="Caption"/>
              <w:rPr>
                <w:rStyle w:val="CaptionChar"/>
                <w:b/>
                <w:bCs/>
              </w:rPr>
            </w:pPr>
            <w:bookmarkStart w:id="77" w:name="_Ref190854605"/>
            <w:r w:rsidRPr="00E731DF">
              <w:rPr>
                <w:rStyle w:val="CaptionChar"/>
                <w:bCs/>
              </w:rPr>
              <w:t>Figure </w:t>
            </w:r>
            <w:r w:rsidRPr="00E731DF">
              <w:rPr>
                <w:rStyle w:val="CaptionChar"/>
                <w:b/>
                <w:bCs/>
              </w:rPr>
              <w:fldChar w:fldCharType="begin"/>
            </w:r>
            <w:r w:rsidRPr="00E731DF">
              <w:rPr>
                <w:rStyle w:val="CaptionChar"/>
                <w:bCs/>
              </w:rPr>
              <w:instrText xml:space="preserve"> STYLEREF 1 \s </w:instrText>
            </w:r>
            <w:r w:rsidRPr="00E731DF">
              <w:rPr>
                <w:rStyle w:val="CaptionChar"/>
                <w:b/>
                <w:bCs/>
              </w:rPr>
              <w:fldChar w:fldCharType="separate"/>
            </w:r>
            <w:r w:rsidR="00A10170">
              <w:rPr>
                <w:rStyle w:val="CaptionChar"/>
                <w:bCs/>
                <w:noProof/>
              </w:rPr>
              <w:t>27</w:t>
            </w:r>
            <w:r w:rsidRPr="00E731DF">
              <w:rPr>
                <w:rStyle w:val="CaptionChar"/>
                <w:b/>
                <w:bCs/>
              </w:rPr>
              <w:fldChar w:fldCharType="end"/>
            </w:r>
            <w:r w:rsidR="00FF4AE2">
              <w:rPr>
                <w:rStyle w:val="CaptionChar"/>
                <w:bCs/>
              </w:rPr>
              <w:t>.</w:t>
            </w:r>
            <w:r w:rsidRPr="00E731DF">
              <w:rPr>
                <w:rStyle w:val="CaptionChar"/>
                <w:b/>
                <w:bCs/>
              </w:rPr>
              <w:fldChar w:fldCharType="begin"/>
            </w:r>
            <w:r w:rsidRPr="00E731DF">
              <w:rPr>
                <w:rStyle w:val="CaptionChar"/>
                <w:bCs/>
              </w:rPr>
              <w:instrText xml:space="preserve"> SEQ Figure \* ARABIC \s 1 </w:instrText>
            </w:r>
            <w:r w:rsidRPr="00E731DF">
              <w:rPr>
                <w:rStyle w:val="CaptionChar"/>
                <w:b/>
                <w:bCs/>
              </w:rPr>
              <w:fldChar w:fldCharType="separate"/>
            </w:r>
            <w:r w:rsidR="00A10170">
              <w:rPr>
                <w:rStyle w:val="CaptionChar"/>
                <w:bCs/>
                <w:noProof/>
              </w:rPr>
              <w:t>7</w:t>
            </w:r>
            <w:r w:rsidRPr="00E731DF">
              <w:rPr>
                <w:rStyle w:val="CaptionChar"/>
                <w:b/>
                <w:bCs/>
              </w:rPr>
              <w:fldChar w:fldCharType="end"/>
            </w:r>
            <w:bookmarkEnd w:id="77"/>
            <w:r w:rsidRPr="3943D747">
              <w:t xml:space="preserve"> </w:t>
            </w:r>
            <w:r w:rsidRPr="004D3915">
              <w:rPr>
                <w:rStyle w:val="CaptionChar"/>
                <w:i/>
              </w:rPr>
              <w:t>Dianella amoena</w:t>
            </w:r>
            <w:r w:rsidRPr="00DB1104">
              <w:rPr>
                <w:rStyle w:val="CaptionChar"/>
                <w:bCs/>
              </w:rPr>
              <w:t xml:space="preserve"> (Matted Flax-lily) is usually found in areas of grassland and grassy woodland subject to periodical burning and with low weed densities. This individual was located in the Ballarat rail corridor</w:t>
            </w:r>
          </w:p>
          <w:p w14:paraId="63AF3648" w14:textId="3C1A90EA" w:rsidR="0051077A" w:rsidRPr="000B6AA8" w:rsidRDefault="0051077A" w:rsidP="007A4261">
            <w:pPr>
              <w:pStyle w:val="FigureCaption"/>
              <w:spacing w:before="0"/>
              <w:rPr>
                <w:b w:val="0"/>
                <w:bCs/>
                <w:i/>
                <w:iCs w:val="0"/>
                <w:sz w:val="16"/>
              </w:rPr>
            </w:pPr>
          </w:p>
        </w:tc>
        <w:tc>
          <w:tcPr>
            <w:tcW w:w="78" w:type="dxa"/>
          </w:tcPr>
          <w:p w14:paraId="53C256C0" w14:textId="77777777" w:rsidR="0051077A" w:rsidRPr="00E4026E" w:rsidRDefault="0051077A">
            <w:pPr>
              <w:pStyle w:val="Caption"/>
              <w:spacing w:before="0"/>
              <w:rPr>
                <w:szCs w:val="16"/>
              </w:rPr>
            </w:pPr>
          </w:p>
        </w:tc>
        <w:tc>
          <w:tcPr>
            <w:tcW w:w="4640" w:type="dxa"/>
          </w:tcPr>
          <w:p w14:paraId="6186E17C" w14:textId="43774F3E" w:rsidR="0051077A" w:rsidRPr="00A254CF" w:rsidRDefault="0051077A">
            <w:pPr>
              <w:pStyle w:val="Caption"/>
            </w:pPr>
            <w:bookmarkStart w:id="78" w:name="_Ref190854654"/>
            <w:r w:rsidRPr="3943D747">
              <w:t>Figure </w:t>
            </w:r>
            <w:r>
              <w:fldChar w:fldCharType="begin"/>
            </w:r>
            <w:r>
              <w:instrText>STYLEREF 1 \s</w:instrText>
            </w:r>
            <w:r>
              <w:fldChar w:fldCharType="separate"/>
            </w:r>
            <w:r w:rsidR="00A10170">
              <w:rPr>
                <w:noProof/>
              </w:rPr>
              <w:t>27</w:t>
            </w:r>
            <w:r>
              <w:fldChar w:fldCharType="end"/>
            </w:r>
            <w:r w:rsidR="00FF4AE2">
              <w:t>.</w:t>
            </w:r>
            <w:r>
              <w:fldChar w:fldCharType="begin"/>
            </w:r>
            <w:r>
              <w:instrText>SEQ Figure \* ARABIC \s 1</w:instrText>
            </w:r>
            <w:r>
              <w:fldChar w:fldCharType="separate"/>
            </w:r>
            <w:r w:rsidR="00A10170">
              <w:rPr>
                <w:noProof/>
              </w:rPr>
              <w:t>8</w:t>
            </w:r>
            <w:r>
              <w:fldChar w:fldCharType="end"/>
            </w:r>
            <w:bookmarkEnd w:id="78"/>
            <w:r w:rsidRPr="3943D747">
              <w:t xml:space="preserve"> </w:t>
            </w:r>
            <w:r w:rsidRPr="004D3915">
              <w:rPr>
                <w:i/>
              </w:rPr>
              <w:t>Pimelea spinescens</w:t>
            </w:r>
            <w:r w:rsidRPr="3943D747">
              <w:t xml:space="preserve"> subsp. </w:t>
            </w:r>
            <w:r w:rsidRPr="004D3915">
              <w:rPr>
                <w:i/>
              </w:rPr>
              <w:t>spinescens</w:t>
            </w:r>
            <w:r w:rsidRPr="3943D747">
              <w:t xml:space="preserve"> (Spiny Rice-flower) are known in the wider vicinity of the study area, mainly where grassland habitat is subject to periodical burning and domestic livestock is excluded. This individual was located in the Ballarat rail corridor.</w:t>
            </w:r>
          </w:p>
          <w:p w14:paraId="0E8534CE" w14:textId="62362737" w:rsidR="0051077A" w:rsidRPr="00E4026E" w:rsidRDefault="0051077A">
            <w:pPr>
              <w:spacing w:after="120"/>
              <w:rPr>
                <w:sz w:val="16"/>
                <w:szCs w:val="16"/>
              </w:rPr>
            </w:pPr>
          </w:p>
        </w:tc>
      </w:tr>
    </w:tbl>
    <w:p w14:paraId="34DAE1C0" w14:textId="168790F4" w:rsidR="002039B7" w:rsidRDefault="003C6AE1" w:rsidP="001D2100">
      <w:pPr>
        <w:pStyle w:val="Caption"/>
        <w:keepNext/>
        <w:keepLines/>
      </w:pPr>
      <w:bookmarkStart w:id="79" w:name="_Ref199779460"/>
      <w:bookmarkStart w:id="80" w:name="_Ref189494388"/>
      <w:r w:rsidRPr="009038E7">
        <w:lastRenderedPageBreak/>
        <w:t>Table</w:t>
      </w:r>
      <w:r>
        <w:t> </w:t>
      </w:r>
      <w:fldSimple w:instr=" STYLEREF 1 \s ">
        <w:r w:rsidR="007C4F65">
          <w:rPr>
            <w:noProof/>
          </w:rPr>
          <w:t>27</w:t>
        </w:r>
      </w:fldSimple>
      <w:r w:rsidR="00241A6F">
        <w:t>.</w:t>
      </w:r>
      <w:fldSimple w:instr=" SEQ Table \* ARABIC \s 1 ">
        <w:r w:rsidR="007C4F65">
          <w:rPr>
            <w:noProof/>
          </w:rPr>
          <w:t>7</w:t>
        </w:r>
      </w:fldSimple>
      <w:bookmarkEnd w:id="79"/>
      <w:bookmarkEnd w:id="80"/>
      <w:r>
        <w:rPr>
          <w:noProof/>
        </w:rPr>
        <w:t>.</w:t>
      </w:r>
      <w:r w:rsidRPr="009038E7">
        <w:t xml:space="preserve"> </w:t>
      </w:r>
      <w:r w:rsidRPr="00A2161B">
        <w:t>Summari</w:t>
      </w:r>
      <w:r w:rsidR="00130DBE">
        <w:t>s</w:t>
      </w:r>
      <w:r w:rsidRPr="00A2161B">
        <w:t>ed significant impact assessment for Matted Flax-lily</w:t>
      </w:r>
      <w:r w:rsidR="00F17418">
        <w:t xml:space="preserve"> and Small Golden Moth Orchid</w:t>
      </w:r>
    </w:p>
    <w:tbl>
      <w:tblPr>
        <w:tblStyle w:val="WVTTable2"/>
        <w:tblW w:w="9214" w:type="dxa"/>
        <w:tblLook w:val="04A0" w:firstRow="1" w:lastRow="0" w:firstColumn="1" w:lastColumn="0" w:noHBand="0" w:noVBand="1"/>
      </w:tblPr>
      <w:tblGrid>
        <w:gridCol w:w="2552"/>
        <w:gridCol w:w="3213"/>
        <w:gridCol w:w="3449"/>
      </w:tblGrid>
      <w:tr w:rsidR="00A80336" w:rsidRPr="009B7387" w14:paraId="35313678" w14:textId="6657D91A" w:rsidTr="000A1FD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552" w:type="dxa"/>
          </w:tcPr>
          <w:p w14:paraId="68BB5E19" w14:textId="22CE8E7E" w:rsidR="00A80336" w:rsidRPr="009B7387" w:rsidRDefault="00A80336" w:rsidP="00A80336">
            <w:pPr>
              <w:pStyle w:val="TableText"/>
              <w:keepNext/>
              <w:keepLines/>
            </w:pPr>
            <w:r w:rsidRPr="009B7387">
              <w:t xml:space="preserve">Significant impact criteria </w:t>
            </w:r>
            <w:r w:rsidRPr="00486A3A">
              <w:t>(Critically Endangered / Endangered)</w:t>
            </w:r>
          </w:p>
        </w:tc>
        <w:tc>
          <w:tcPr>
            <w:tcW w:w="3213" w:type="dxa"/>
          </w:tcPr>
          <w:p w14:paraId="7715E295" w14:textId="2153656F" w:rsidR="00A80336" w:rsidRPr="00403C09" w:rsidRDefault="00A80336" w:rsidP="00A80336">
            <w:pPr>
              <w:pStyle w:val="TableText"/>
              <w:keepNext/>
              <w:keepLines/>
              <w:jc w:val="center"/>
              <w:cnfStyle w:val="100000000000" w:firstRow="1" w:lastRow="0" w:firstColumn="0" w:lastColumn="0" w:oddVBand="0" w:evenVBand="0" w:oddHBand="0" w:evenHBand="0" w:firstRowFirstColumn="0" w:firstRowLastColumn="0" w:lastRowFirstColumn="0" w:lastRowLastColumn="0"/>
              <w:rPr>
                <w:b w:val="0"/>
              </w:rPr>
            </w:pPr>
            <w:r w:rsidRPr="00F8497D">
              <w:t xml:space="preserve">Matted </w:t>
            </w:r>
            <w:r>
              <w:t>F</w:t>
            </w:r>
            <w:r w:rsidRPr="00F8497D">
              <w:t>lax-lily</w:t>
            </w:r>
            <w:r>
              <w:t xml:space="preserve"> (</w:t>
            </w:r>
            <w:r w:rsidRPr="00517498">
              <w:rPr>
                <w:i/>
                <w:iCs/>
              </w:rPr>
              <w:t>Dianella amoena</w:t>
            </w:r>
            <w:r>
              <w:t>)</w:t>
            </w:r>
          </w:p>
        </w:tc>
        <w:tc>
          <w:tcPr>
            <w:tcW w:w="3449" w:type="dxa"/>
          </w:tcPr>
          <w:p w14:paraId="61515750" w14:textId="6E663F0C" w:rsidR="00A80336" w:rsidRPr="00F8497D" w:rsidRDefault="00A80336" w:rsidP="00A80336">
            <w:pPr>
              <w:pStyle w:val="TableText"/>
              <w:keepNext/>
              <w:keepLines/>
              <w:jc w:val="center"/>
              <w:cnfStyle w:val="100000000000" w:firstRow="1" w:lastRow="0" w:firstColumn="0" w:lastColumn="0" w:oddVBand="0" w:evenVBand="0" w:oddHBand="0" w:evenHBand="0" w:firstRowFirstColumn="0" w:firstRowLastColumn="0" w:lastRowFirstColumn="0" w:lastRowLastColumn="0"/>
            </w:pPr>
            <w:r>
              <w:t>Small Golden Moth Orchid (</w:t>
            </w:r>
            <w:r w:rsidR="006670E7" w:rsidRPr="006670E7">
              <w:rPr>
                <w:i/>
                <w:iCs/>
              </w:rPr>
              <w:t>Diuris basaltica</w:t>
            </w:r>
            <w:r>
              <w:t>)</w:t>
            </w:r>
          </w:p>
        </w:tc>
      </w:tr>
      <w:tr w:rsidR="00F17418" w:rsidRPr="009B7387" w14:paraId="44152DC4" w14:textId="4775EC4A" w:rsidTr="000A1FDD">
        <w:tc>
          <w:tcPr>
            <w:cnfStyle w:val="001000000000" w:firstRow="0" w:lastRow="0" w:firstColumn="1" w:lastColumn="0" w:oddVBand="0" w:evenVBand="0" w:oddHBand="0" w:evenHBand="0" w:firstRowFirstColumn="0" w:firstRowLastColumn="0" w:lastRowFirstColumn="0" w:lastRowLastColumn="0"/>
            <w:tcW w:w="2552" w:type="dxa"/>
          </w:tcPr>
          <w:p w14:paraId="3285F07D" w14:textId="72A4FBFC" w:rsidR="00F17418" w:rsidRPr="009B7387" w:rsidRDefault="00F17418" w:rsidP="00F17418">
            <w:pPr>
              <w:pStyle w:val="TableText"/>
              <w:keepNext/>
              <w:keepLines/>
            </w:pPr>
            <w:r w:rsidRPr="009B7387">
              <w:t xml:space="preserve">Lead to a long-term decrease in the size of </w:t>
            </w:r>
            <w:r>
              <w:t>a</w:t>
            </w:r>
            <w:r w:rsidRPr="009B7387">
              <w:t xml:space="preserve"> population </w:t>
            </w:r>
          </w:p>
        </w:tc>
        <w:tc>
          <w:tcPr>
            <w:tcW w:w="3213" w:type="dxa"/>
          </w:tcPr>
          <w:p w14:paraId="16815002" w14:textId="77777777" w:rsidR="00F17418" w:rsidRDefault="00F17418" w:rsidP="00F17418">
            <w:pPr>
              <w:pStyle w:val="TableText"/>
              <w:keepNext/>
              <w:keepLines/>
              <w:cnfStyle w:val="000000000000" w:firstRow="0" w:lastRow="0" w:firstColumn="0" w:lastColumn="0" w:oddVBand="0" w:evenVBand="0" w:oddHBand="0" w:evenHBand="0" w:firstRowFirstColumn="0" w:firstRowLastColumn="0" w:lastRowFirstColumn="0" w:lastRowLastColumn="0"/>
            </w:pPr>
            <w:r w:rsidRPr="00706F7A">
              <w:rPr>
                <w:b/>
              </w:rPr>
              <w:t>Unlikely</w:t>
            </w:r>
          </w:p>
          <w:p w14:paraId="4DA9D712" w14:textId="50700C14" w:rsidR="00F17418" w:rsidRDefault="00F17418" w:rsidP="00F17418">
            <w:pPr>
              <w:pStyle w:val="TableBullet"/>
              <w:keepNext/>
              <w:keepLines/>
              <w:cnfStyle w:val="000000000000" w:firstRow="0" w:lastRow="0" w:firstColumn="0" w:lastColumn="0" w:oddVBand="0" w:evenVBand="0" w:oddHBand="0" w:evenHBand="0" w:firstRowFirstColumn="0" w:firstRowLastColumn="0" w:lastRowFirstColumn="0" w:lastRowLastColumn="0"/>
            </w:pPr>
            <w:r w:rsidRPr="009B7387">
              <w:t xml:space="preserve">No important or known population sites are known from the Project Area. </w:t>
            </w:r>
            <w:r>
              <w:t>According to National Recovery Plan for the species, most known populations are small and fragmented.</w:t>
            </w:r>
          </w:p>
          <w:p w14:paraId="5767CC4B" w14:textId="22CF94DA" w:rsidR="00F17418" w:rsidRPr="009B7387" w:rsidRDefault="00F17418" w:rsidP="00F17418">
            <w:pPr>
              <w:pStyle w:val="TableBullet"/>
              <w:keepNext/>
              <w:keepLines/>
              <w:cnfStyle w:val="000000000000" w:firstRow="0" w:lastRow="0" w:firstColumn="0" w:lastColumn="0" w:oddVBand="0" w:evenVBand="0" w:oddHBand="0" w:evenHBand="0" w:firstRowFirstColumn="0" w:firstRowLastColumn="0" w:lastRowFirstColumn="0" w:lastRowLastColumn="0"/>
            </w:pPr>
            <w:r>
              <w:t>N</w:t>
            </w:r>
            <w:r w:rsidRPr="009B7387">
              <w:t>o individuals recorded within the Project Area to date</w:t>
            </w:r>
            <w:r>
              <w:t xml:space="preserve"> and the species has only a moderate likelihood of occurrence in the Project Area. </w:t>
            </w:r>
            <w:r w:rsidRPr="001B5CD4">
              <w:t>Should a population be recorded avoid</w:t>
            </w:r>
            <w:r>
              <w:t>ance may be achieved</w:t>
            </w:r>
            <w:r w:rsidRPr="001B5CD4">
              <w:t xml:space="preserve"> through micro-siting</w:t>
            </w:r>
            <w:r>
              <w:t>,</w:t>
            </w:r>
            <w:r w:rsidRPr="001B5CD4">
              <w:t xml:space="preserve"> or impacts minimised through management conditions approved by DCCEEW.</w:t>
            </w:r>
          </w:p>
        </w:tc>
        <w:tc>
          <w:tcPr>
            <w:tcW w:w="3449" w:type="dxa"/>
          </w:tcPr>
          <w:p w14:paraId="3ACA7F06" w14:textId="77777777" w:rsidR="00F17418" w:rsidRDefault="00F17418" w:rsidP="00F17418">
            <w:pPr>
              <w:pStyle w:val="TableText"/>
              <w:keepNext/>
              <w:keepLines/>
              <w:cnfStyle w:val="000000000000" w:firstRow="0" w:lastRow="0" w:firstColumn="0" w:lastColumn="0" w:oddVBand="0" w:evenVBand="0" w:oddHBand="0" w:evenHBand="0" w:firstRowFirstColumn="0" w:firstRowLastColumn="0" w:lastRowFirstColumn="0" w:lastRowLastColumn="0"/>
            </w:pPr>
            <w:r w:rsidRPr="009B7387">
              <w:rPr>
                <w:b/>
              </w:rPr>
              <w:t>Unlikely</w:t>
            </w:r>
            <w:r w:rsidRPr="009B7387">
              <w:t xml:space="preserve"> </w:t>
            </w:r>
          </w:p>
          <w:p w14:paraId="0577D2EA" w14:textId="77777777" w:rsidR="00F17418" w:rsidRPr="00952EEE" w:rsidRDefault="00F17418" w:rsidP="00F17418">
            <w:pPr>
              <w:pStyle w:val="TableBullet"/>
              <w:cnfStyle w:val="000000000000" w:firstRow="0" w:lastRow="0" w:firstColumn="0" w:lastColumn="0" w:oddVBand="0" w:evenVBand="0" w:oddHBand="0" w:evenHBand="0" w:firstRowFirstColumn="0" w:firstRowLastColumn="0" w:lastRowFirstColumn="0" w:lastRowLastColumn="0"/>
            </w:pPr>
            <w:r w:rsidRPr="009B7387">
              <w:t xml:space="preserve">Only three wild populations (Rockbank, Derrimut and Laverton) known and listed in the National Recovery Plan </w:t>
            </w:r>
            <w:r w:rsidRPr="009B7387">
              <w:fldChar w:fldCharType="begin"/>
            </w:r>
            <w:r w:rsidRPr="009B7387">
              <w:instrText xml:space="preserve"> ADDIN EN.CITE &lt;EndNote&gt;&lt;Cite&gt;&lt;Author&gt;Backhouse G&lt;/Author&gt;&lt;Year&gt;2010&lt;/Year&gt;&lt;RecNum&gt;2577&lt;/RecNum&gt;&lt;DisplayText&gt;(Backhouse G and Lester J 2010)&lt;/DisplayText&gt;&lt;record&gt;&lt;rec-number&gt;2577&lt;/rec-number&gt;&lt;foreign-keys&gt;&lt;key app="EN" db-id="fx999ee0rwrzs8eadfrxv596evswead0xsrv" timestamp="1730173124" guid="896d5a1d-d34e-4839-a0c1-f259c01140af"&gt;2577&lt;/key&gt;&lt;/foreign-keys&gt;&lt;ref-type name="Government Document"&gt;46&lt;/ref-type&gt;&lt;contributors&gt;&lt;authors&gt;&lt;author&gt;Backhouse G,&lt;/author&gt;&lt;author&gt;Lester J,&lt;/author&gt;&lt;/authors&gt;&lt;secondary-authors&gt;&lt;author&gt;Department of Sustainability and Environment,&lt;/author&gt;&lt;/secondary-authors&gt;&lt;/contributors&gt;&lt;titles&gt;&lt;title&gt;National Recovery Plan for the Small Golden Moths Orchid Diuris basaltica&lt;/title&gt;&lt;/titles&gt;&lt;dates&gt;&lt;year&gt;2010&lt;/year&gt;&lt;/dates&gt;&lt;pub-location&gt;Victoria&lt;/pub-location&gt;&lt;publisher&gt;Australian Government&lt;/publisher&gt;&lt;urls&gt;&lt;related-urls&gt;&lt;url&gt;https://www.dcceew.gov.au/sites/default/files/documents/diuris-basaltica.pdf&lt;/url&gt;&lt;/related-urls&gt;&lt;/urls&gt;&lt;/record&gt;&lt;/Cite&gt;&lt;/EndNote&gt;</w:instrText>
            </w:r>
            <w:r w:rsidRPr="009B7387">
              <w:fldChar w:fldCharType="separate"/>
            </w:r>
            <w:r w:rsidRPr="009B7387">
              <w:t>(Backhouse and Lester</w:t>
            </w:r>
            <w:r>
              <w:t xml:space="preserve">, </w:t>
            </w:r>
            <w:r w:rsidRPr="009B7387">
              <w:t xml:space="preserve"> 2010)</w:t>
            </w:r>
            <w:r w:rsidRPr="009B7387">
              <w:fldChar w:fldCharType="end"/>
            </w:r>
            <w:r w:rsidRPr="009B7387">
              <w:t xml:space="preserve">. </w:t>
            </w:r>
          </w:p>
          <w:p w14:paraId="60E3044B" w14:textId="77777777" w:rsidR="00F17418" w:rsidRPr="00952EEE" w:rsidRDefault="00F17418" w:rsidP="00F17418">
            <w:pPr>
              <w:pStyle w:val="TableBullet"/>
              <w:cnfStyle w:val="000000000000" w:firstRow="0" w:lastRow="0" w:firstColumn="0" w:lastColumn="0" w:oddVBand="0" w:evenVBand="0" w:oddHBand="0" w:evenHBand="0" w:firstRowFirstColumn="0" w:firstRowLastColumn="0" w:lastRowFirstColumn="0" w:lastRowLastColumn="0"/>
            </w:pPr>
            <w:r w:rsidRPr="009B7387">
              <w:t xml:space="preserve">No important or known population sites are known from the Project Area. </w:t>
            </w:r>
          </w:p>
          <w:p w14:paraId="297423DF" w14:textId="00288E50" w:rsidR="00F17418" w:rsidRPr="00706F7A" w:rsidRDefault="00F17418" w:rsidP="000A1FDD">
            <w:pPr>
              <w:pStyle w:val="TableBullet"/>
              <w:cnfStyle w:val="000000000000" w:firstRow="0" w:lastRow="0" w:firstColumn="0" w:lastColumn="0" w:oddVBand="0" w:evenVBand="0" w:oddHBand="0" w:evenHBand="0" w:firstRowFirstColumn="0" w:firstRowLastColumn="0" w:lastRowFirstColumn="0" w:lastRowLastColumn="0"/>
              <w:rPr>
                <w:b/>
              </w:rPr>
            </w:pPr>
            <w:r>
              <w:t>N</w:t>
            </w:r>
            <w:r w:rsidRPr="009B7387">
              <w:t>o individuals were recorded within the Project Area to date</w:t>
            </w:r>
            <w:r>
              <w:t>.</w:t>
            </w:r>
          </w:p>
        </w:tc>
      </w:tr>
      <w:tr w:rsidR="00F17418" w:rsidRPr="009B7387" w14:paraId="0DA4ADF3" w14:textId="410F5231" w:rsidTr="000A1FD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14:paraId="7B898DD8" w14:textId="69D08D72" w:rsidR="00F17418" w:rsidRPr="009B7387" w:rsidRDefault="00F17418" w:rsidP="00F17418">
            <w:pPr>
              <w:pStyle w:val="TableText"/>
            </w:pPr>
            <w:r w:rsidRPr="009B7387">
              <w:t xml:space="preserve">Reduce the area of occupancy of </w:t>
            </w:r>
            <w:r>
              <w:t>the species</w:t>
            </w:r>
          </w:p>
        </w:tc>
        <w:tc>
          <w:tcPr>
            <w:tcW w:w="3213" w:type="dxa"/>
          </w:tcPr>
          <w:p w14:paraId="61E17637" w14:textId="77777777" w:rsidR="00F17418" w:rsidRPr="00706F7A" w:rsidRDefault="00F17418" w:rsidP="00F17418">
            <w:pPr>
              <w:pStyle w:val="TableText"/>
              <w:cnfStyle w:val="000000010000" w:firstRow="0" w:lastRow="0" w:firstColumn="0" w:lastColumn="0" w:oddVBand="0" w:evenVBand="0" w:oddHBand="0" w:evenHBand="1" w:firstRowFirstColumn="0" w:firstRowLastColumn="0" w:lastRowFirstColumn="0" w:lastRowLastColumn="0"/>
              <w:rPr>
                <w:b/>
              </w:rPr>
            </w:pPr>
            <w:r w:rsidRPr="00706F7A">
              <w:rPr>
                <w:b/>
              </w:rPr>
              <w:t>Unlikely</w:t>
            </w:r>
          </w:p>
          <w:p w14:paraId="01B0B690" w14:textId="77777777" w:rsidR="00F17418" w:rsidRPr="009B7387" w:rsidRDefault="00F17418" w:rsidP="00F17418">
            <w:pPr>
              <w:pStyle w:val="TableBullet"/>
              <w:cnfStyle w:val="000000010000" w:firstRow="0" w:lastRow="0" w:firstColumn="0" w:lastColumn="0" w:oddVBand="0" w:evenVBand="0" w:oddHBand="0" w:evenHBand="1" w:firstRowFirstColumn="0" w:firstRowLastColumn="0" w:lastRowFirstColumn="0" w:lastRowLastColumn="0"/>
            </w:pPr>
            <w:r>
              <w:t>M</w:t>
            </w:r>
            <w:r w:rsidRPr="009B7387">
              <w:t xml:space="preserve">ore than half (20.68ha) of 40.25ha of potential habitat occurs within the Easement Corridor Construction Footprint, </w:t>
            </w:r>
            <w:r>
              <w:t xml:space="preserve">where </w:t>
            </w:r>
            <w:r w:rsidRPr="009B7387">
              <w:t>there may be no or minimal impacts within this area.</w:t>
            </w:r>
          </w:p>
          <w:p w14:paraId="671388E8" w14:textId="4DBF6420" w:rsidR="00F17418" w:rsidRPr="009B7387" w:rsidRDefault="00F17418" w:rsidP="00F17418">
            <w:pPr>
              <w:pStyle w:val="TableBullet"/>
              <w:cnfStyle w:val="000000010000" w:firstRow="0" w:lastRow="0" w:firstColumn="0" w:lastColumn="0" w:oddVBand="0" w:evenVBand="0" w:oddHBand="0" w:evenHBand="1" w:firstRowFirstColumn="0" w:firstRowLastColumn="0" w:lastRowFirstColumn="0" w:lastRowLastColumn="0"/>
            </w:pPr>
            <w:r>
              <w:t>P</w:t>
            </w:r>
            <w:r w:rsidRPr="009B7387">
              <w:t>atches of potential habitat are scattered within a significantly modified landscape</w:t>
            </w:r>
            <w:r>
              <w:t xml:space="preserve"> (A</w:t>
            </w:r>
            <w:r w:rsidRPr="009B7387">
              <w:t>gricultural and soil disturbance</w:t>
            </w:r>
            <w:r>
              <w:t>).</w:t>
            </w:r>
          </w:p>
          <w:p w14:paraId="6F91971B" w14:textId="320CC722" w:rsidR="00F17418" w:rsidRDefault="00F17418" w:rsidP="00F17418">
            <w:pPr>
              <w:pStyle w:val="TableBullet"/>
              <w:cnfStyle w:val="000000010000" w:firstRow="0" w:lastRow="0" w:firstColumn="0" w:lastColumn="0" w:oddVBand="0" w:evenVBand="0" w:oddHBand="0" w:evenHBand="1" w:firstRowFirstColumn="0" w:firstRowLastColumn="0" w:lastRowFirstColumn="0" w:lastRowLastColumn="0"/>
            </w:pPr>
            <w:r>
              <w:t xml:space="preserve">No </w:t>
            </w:r>
            <w:r w:rsidRPr="009B7387">
              <w:t>important populations are known from the Project Area and Construction Footprint</w:t>
            </w:r>
            <w:r>
              <w:t>, and any populations recorded during future surveys will likely be small and therefore relatively easy to avoid through micro-siting of impacts.</w:t>
            </w:r>
          </w:p>
          <w:p w14:paraId="645AE233" w14:textId="055C47A2" w:rsidR="00F17418" w:rsidRPr="009B7387" w:rsidRDefault="00F17418" w:rsidP="00F17418">
            <w:pPr>
              <w:pStyle w:val="TableBullet"/>
              <w:cnfStyle w:val="000000010000" w:firstRow="0" w:lastRow="0" w:firstColumn="0" w:lastColumn="0" w:oddVBand="0" w:evenVBand="0" w:oddHBand="0" w:evenHBand="1" w:firstRowFirstColumn="0" w:firstRowLastColumn="0" w:lastRowFirstColumn="0" w:lastRowLastColumn="0"/>
            </w:pPr>
            <w:r>
              <w:t xml:space="preserve">The </w:t>
            </w:r>
            <w:r w:rsidRPr="009B7387">
              <w:t>Project does not propose to significantly reduce the area of occupancy for the species or of an important population.</w:t>
            </w:r>
          </w:p>
        </w:tc>
        <w:tc>
          <w:tcPr>
            <w:tcW w:w="3449" w:type="dxa"/>
          </w:tcPr>
          <w:p w14:paraId="2EE8371B" w14:textId="77777777" w:rsidR="00F17418" w:rsidRDefault="00F17418" w:rsidP="00F17418">
            <w:pPr>
              <w:pStyle w:val="Tablesmalltext"/>
              <w:cnfStyle w:val="000000010000" w:firstRow="0" w:lastRow="0" w:firstColumn="0" w:lastColumn="0" w:oddVBand="0" w:evenVBand="0" w:oddHBand="0" w:evenHBand="1" w:firstRowFirstColumn="0" w:firstRowLastColumn="0" w:lastRowFirstColumn="0" w:lastRowLastColumn="0"/>
              <w:rPr>
                <w:b/>
                <w:bCs/>
              </w:rPr>
            </w:pPr>
            <w:r w:rsidRPr="009B7387">
              <w:rPr>
                <w:b/>
                <w:bCs/>
              </w:rPr>
              <w:t>Unlikely</w:t>
            </w:r>
          </w:p>
          <w:p w14:paraId="1D96C873" w14:textId="77777777" w:rsidR="00F17418" w:rsidRPr="00952EEE" w:rsidRDefault="00F17418" w:rsidP="00F17418">
            <w:pPr>
              <w:pStyle w:val="TableBullet"/>
              <w:cnfStyle w:val="000000010000" w:firstRow="0" w:lastRow="0" w:firstColumn="0" w:lastColumn="0" w:oddVBand="0" w:evenVBand="0" w:oddHBand="0" w:evenHBand="1" w:firstRowFirstColumn="0" w:firstRowLastColumn="0" w:lastRowFirstColumn="0" w:lastRowLastColumn="0"/>
            </w:pPr>
            <w:r>
              <w:t xml:space="preserve">The Project has the </w:t>
            </w:r>
            <w:r w:rsidRPr="009B7387">
              <w:t xml:space="preserve">potential to reduce 1.0ha of potential habitat in areas not surveyed. </w:t>
            </w:r>
          </w:p>
          <w:p w14:paraId="3C94AA23" w14:textId="77777777" w:rsidR="00F17418" w:rsidRPr="009B7387" w:rsidRDefault="00F17418" w:rsidP="00F17418">
            <w:pPr>
              <w:pStyle w:val="TableBullet"/>
              <w:cnfStyle w:val="000000010000" w:firstRow="0" w:lastRow="0" w:firstColumn="0" w:lastColumn="0" w:oddVBand="0" w:evenVBand="0" w:oddHBand="0" w:evenHBand="1" w:firstRowFirstColumn="0" w:firstRowLastColumn="0" w:lastRowFirstColumn="0" w:lastRowLastColumn="0"/>
            </w:pPr>
            <w:r>
              <w:t>P</w:t>
            </w:r>
            <w:r w:rsidRPr="009B7387">
              <w:t>atches of potential habitat are scattered within a significantly modified landscape</w:t>
            </w:r>
            <w:r>
              <w:t xml:space="preserve"> (A</w:t>
            </w:r>
            <w:r w:rsidRPr="009B7387">
              <w:t>gricultural and soil disturbance</w:t>
            </w:r>
            <w:r>
              <w:t>).</w:t>
            </w:r>
          </w:p>
          <w:p w14:paraId="2E4FC9B2" w14:textId="77777777" w:rsidR="00F17418" w:rsidRPr="009B7387" w:rsidRDefault="00F17418" w:rsidP="00F17418">
            <w:pPr>
              <w:pStyle w:val="TableBullet"/>
              <w:cnfStyle w:val="000000010000" w:firstRow="0" w:lastRow="0" w:firstColumn="0" w:lastColumn="0" w:oddVBand="0" w:evenVBand="0" w:oddHBand="0" w:evenHBand="1" w:firstRowFirstColumn="0" w:firstRowLastColumn="0" w:lastRowFirstColumn="0" w:lastRowLastColumn="0"/>
            </w:pPr>
            <w:r>
              <w:t>Indications that m</w:t>
            </w:r>
            <w:r w:rsidRPr="009B7387">
              <w:t>odelled patches are not high quality as the modelled condition score suggests.</w:t>
            </w:r>
          </w:p>
          <w:p w14:paraId="45F9885B" w14:textId="77777777" w:rsidR="00F17418" w:rsidRPr="00952EEE" w:rsidRDefault="00F17418" w:rsidP="00F17418">
            <w:pPr>
              <w:pStyle w:val="TableBullet"/>
              <w:cnfStyle w:val="000000010000" w:firstRow="0" w:lastRow="0" w:firstColumn="0" w:lastColumn="0" w:oddVBand="0" w:evenVBand="0" w:oddHBand="0" w:evenHBand="1" w:firstRowFirstColumn="0" w:firstRowLastColumn="0" w:lastRowFirstColumn="0" w:lastRowLastColumn="0"/>
            </w:pPr>
            <w:r>
              <w:t>N</w:t>
            </w:r>
            <w:r w:rsidRPr="009B7387">
              <w:t>o important populations are known from the Project Area and Construction Footprint</w:t>
            </w:r>
            <w:r>
              <w:t>.</w:t>
            </w:r>
          </w:p>
          <w:p w14:paraId="1D0A822E" w14:textId="10F0EAF8" w:rsidR="00F17418" w:rsidRPr="00706F7A" w:rsidRDefault="00F17418" w:rsidP="000A1FDD">
            <w:pPr>
              <w:pStyle w:val="TableBullet"/>
              <w:cnfStyle w:val="000000010000" w:firstRow="0" w:lastRow="0" w:firstColumn="0" w:lastColumn="0" w:oddVBand="0" w:evenVBand="0" w:oddHBand="0" w:evenHBand="1" w:firstRowFirstColumn="0" w:firstRowLastColumn="0" w:lastRowFirstColumn="0" w:lastRowLastColumn="0"/>
              <w:rPr>
                <w:b/>
              </w:rPr>
            </w:pPr>
            <w:r>
              <w:t xml:space="preserve">The </w:t>
            </w:r>
            <w:r w:rsidRPr="009B7387">
              <w:t xml:space="preserve">Project does not propose to </w:t>
            </w:r>
            <w:r w:rsidRPr="00F4182F">
              <w:t>significantly reduce the area of occupancy for the species or of an important population.</w:t>
            </w:r>
          </w:p>
        </w:tc>
      </w:tr>
      <w:tr w:rsidR="00F17418" w:rsidRPr="009B7387" w14:paraId="64C1DFD5" w14:textId="3EF8A628" w:rsidTr="000A1FDD">
        <w:tc>
          <w:tcPr>
            <w:cnfStyle w:val="001000000000" w:firstRow="0" w:lastRow="0" w:firstColumn="1" w:lastColumn="0" w:oddVBand="0" w:evenVBand="0" w:oddHBand="0" w:evenHBand="0" w:firstRowFirstColumn="0" w:firstRowLastColumn="0" w:lastRowFirstColumn="0" w:lastRowLastColumn="0"/>
            <w:tcW w:w="2552" w:type="dxa"/>
          </w:tcPr>
          <w:p w14:paraId="01B1FA94" w14:textId="00CF4016" w:rsidR="00F17418" w:rsidRPr="009B7387" w:rsidRDefault="00F17418" w:rsidP="00F17418">
            <w:pPr>
              <w:pStyle w:val="TableText"/>
            </w:pPr>
            <w:r w:rsidRPr="009B7387">
              <w:t>Fragment an existing population into two or more populations</w:t>
            </w:r>
          </w:p>
        </w:tc>
        <w:tc>
          <w:tcPr>
            <w:tcW w:w="3213" w:type="dxa"/>
          </w:tcPr>
          <w:p w14:paraId="509B8A61" w14:textId="77777777" w:rsidR="00F17418" w:rsidRPr="00706F7A" w:rsidRDefault="00F17418" w:rsidP="00F17418">
            <w:pPr>
              <w:pStyle w:val="TableText"/>
              <w:cnfStyle w:val="000000000000" w:firstRow="0" w:lastRow="0" w:firstColumn="0" w:lastColumn="0" w:oddVBand="0" w:evenVBand="0" w:oddHBand="0" w:evenHBand="0" w:firstRowFirstColumn="0" w:firstRowLastColumn="0" w:lastRowFirstColumn="0" w:lastRowLastColumn="0"/>
              <w:rPr>
                <w:b/>
              </w:rPr>
            </w:pPr>
            <w:r w:rsidRPr="00706F7A">
              <w:rPr>
                <w:b/>
              </w:rPr>
              <w:t>Unlikely</w:t>
            </w:r>
          </w:p>
          <w:p w14:paraId="23E6B531" w14:textId="1720C38E" w:rsidR="00F17418" w:rsidRPr="009B7387" w:rsidRDefault="00F17418" w:rsidP="00F17418">
            <w:pPr>
              <w:pStyle w:val="TableBullet"/>
              <w:cnfStyle w:val="000000000000" w:firstRow="0" w:lastRow="0" w:firstColumn="0" w:lastColumn="0" w:oddVBand="0" w:evenVBand="0" w:oddHBand="0" w:evenHBand="0" w:firstRowFirstColumn="0" w:firstRowLastColumn="0" w:lastRowFirstColumn="0" w:lastRowLastColumn="0"/>
            </w:pPr>
            <w:r>
              <w:t>F</w:t>
            </w:r>
            <w:r w:rsidRPr="009B7387">
              <w:t>ragmentation of an important</w:t>
            </w:r>
            <w:r>
              <w:t xml:space="preserve"> population (not recorded or likely to be present) </w:t>
            </w:r>
            <w:r w:rsidRPr="009B7387">
              <w:t>is unlikely.</w:t>
            </w:r>
          </w:p>
        </w:tc>
        <w:tc>
          <w:tcPr>
            <w:tcW w:w="3449" w:type="dxa"/>
          </w:tcPr>
          <w:p w14:paraId="0572F2C1" w14:textId="77777777" w:rsidR="00F17418" w:rsidRDefault="00F17418" w:rsidP="00F17418">
            <w:pPr>
              <w:pStyle w:val="TableText"/>
              <w:cnfStyle w:val="000000000000" w:firstRow="0" w:lastRow="0" w:firstColumn="0" w:lastColumn="0" w:oddVBand="0" w:evenVBand="0" w:oddHBand="0" w:evenHBand="0" w:firstRowFirstColumn="0" w:firstRowLastColumn="0" w:lastRowFirstColumn="0" w:lastRowLastColumn="0"/>
            </w:pPr>
            <w:r w:rsidRPr="009B7387">
              <w:rPr>
                <w:b/>
                <w:bCs/>
              </w:rPr>
              <w:t>Unlikely</w:t>
            </w:r>
            <w:r w:rsidRPr="009B7387">
              <w:t xml:space="preserve"> </w:t>
            </w:r>
          </w:p>
          <w:p w14:paraId="054E3623" w14:textId="25D7949B" w:rsidR="00F17418" w:rsidRPr="00706F7A" w:rsidRDefault="00F17418" w:rsidP="000A1FDD">
            <w:pPr>
              <w:pStyle w:val="TableBullet"/>
              <w:cnfStyle w:val="000000000000" w:firstRow="0" w:lastRow="0" w:firstColumn="0" w:lastColumn="0" w:oddVBand="0" w:evenVBand="0" w:oddHBand="0" w:evenHBand="0" w:firstRowFirstColumn="0" w:firstRowLastColumn="0" w:lastRowFirstColumn="0" w:lastRowLastColumn="0"/>
              <w:rPr>
                <w:b/>
              </w:rPr>
            </w:pPr>
            <w:r w:rsidRPr="00952EEE">
              <w:t>Fragmentation of an important population (not recorded or likely to be present) is unlikely.</w:t>
            </w:r>
          </w:p>
        </w:tc>
      </w:tr>
      <w:tr w:rsidR="00F17418" w:rsidRPr="009B7387" w14:paraId="0351726C" w14:textId="4EF49FF4" w:rsidTr="000A1FD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14:paraId="7CB4E6B6" w14:textId="77777777" w:rsidR="00F17418" w:rsidRPr="009B7387" w:rsidRDefault="00F17418" w:rsidP="00F17418">
            <w:pPr>
              <w:pStyle w:val="TableText"/>
              <w:keepNext/>
              <w:keepLines/>
            </w:pPr>
            <w:r w:rsidRPr="009B7387">
              <w:t>Adversely affect habitat critical to the survival of a species</w:t>
            </w:r>
          </w:p>
        </w:tc>
        <w:tc>
          <w:tcPr>
            <w:tcW w:w="3213" w:type="dxa"/>
          </w:tcPr>
          <w:p w14:paraId="714C73E9" w14:textId="77777777" w:rsidR="00F17418" w:rsidRPr="00706F7A" w:rsidRDefault="00F17418" w:rsidP="00F17418">
            <w:pPr>
              <w:pStyle w:val="TableText"/>
              <w:keepNext/>
              <w:keepLines/>
              <w:cnfStyle w:val="000000010000" w:firstRow="0" w:lastRow="0" w:firstColumn="0" w:lastColumn="0" w:oddVBand="0" w:evenVBand="0" w:oddHBand="0" w:evenHBand="1" w:firstRowFirstColumn="0" w:firstRowLastColumn="0" w:lastRowFirstColumn="0" w:lastRowLastColumn="0"/>
              <w:rPr>
                <w:b/>
              </w:rPr>
            </w:pPr>
            <w:r w:rsidRPr="00706F7A">
              <w:rPr>
                <w:b/>
              </w:rPr>
              <w:t>Unlikely</w:t>
            </w:r>
          </w:p>
          <w:p w14:paraId="4303C961" w14:textId="70657D5A" w:rsidR="00F17418" w:rsidRPr="009B7387" w:rsidRDefault="00F17418" w:rsidP="00F17418">
            <w:pPr>
              <w:pStyle w:val="TableBullet"/>
              <w:keepNext/>
              <w:keepLines/>
              <w:cnfStyle w:val="000000010000" w:firstRow="0" w:lastRow="0" w:firstColumn="0" w:lastColumn="0" w:oddVBand="0" w:evenVBand="0" w:oddHBand="0" w:evenHBand="1" w:firstRowFirstColumn="0" w:firstRowLastColumn="0" w:lastRowFirstColumn="0" w:lastRowLastColumn="0"/>
            </w:pPr>
            <w:r w:rsidRPr="009B7387">
              <w:t>No individuals or habitat critical to the survival of the species recorded or known to occur from the Project Area</w:t>
            </w:r>
            <w:r>
              <w:t>.</w:t>
            </w:r>
          </w:p>
        </w:tc>
        <w:tc>
          <w:tcPr>
            <w:tcW w:w="3449" w:type="dxa"/>
          </w:tcPr>
          <w:p w14:paraId="5A6CC484" w14:textId="77777777" w:rsidR="00F17418" w:rsidRDefault="00F17418" w:rsidP="00F17418">
            <w:pPr>
              <w:pStyle w:val="TableText"/>
              <w:keepNext/>
              <w:keepLines/>
              <w:cnfStyle w:val="000000010000" w:firstRow="0" w:lastRow="0" w:firstColumn="0" w:lastColumn="0" w:oddVBand="0" w:evenVBand="0" w:oddHBand="0" w:evenHBand="1" w:firstRowFirstColumn="0" w:firstRowLastColumn="0" w:lastRowFirstColumn="0" w:lastRowLastColumn="0"/>
              <w:rPr>
                <w:b/>
                <w:bCs/>
              </w:rPr>
            </w:pPr>
            <w:r w:rsidRPr="009B7387">
              <w:rPr>
                <w:b/>
                <w:bCs/>
              </w:rPr>
              <w:t>Unlikely</w:t>
            </w:r>
          </w:p>
          <w:p w14:paraId="23AEE180" w14:textId="19BBDD5D" w:rsidR="00F17418" w:rsidRPr="00706F7A" w:rsidRDefault="00F17418" w:rsidP="000A1FDD">
            <w:pPr>
              <w:pStyle w:val="TableBullet"/>
              <w:cnfStyle w:val="000000010000" w:firstRow="0" w:lastRow="0" w:firstColumn="0" w:lastColumn="0" w:oddVBand="0" w:evenVBand="0" w:oddHBand="0" w:evenHBand="1" w:firstRowFirstColumn="0" w:firstRowLastColumn="0" w:lastRowFirstColumn="0" w:lastRowLastColumn="0"/>
              <w:rPr>
                <w:b/>
              </w:rPr>
            </w:pPr>
            <w:r w:rsidRPr="00952EEE">
              <w:t>No individuals or habitat critical to the survival of the species recorded or known to occur from the Project Area.</w:t>
            </w:r>
          </w:p>
        </w:tc>
      </w:tr>
      <w:tr w:rsidR="00F17418" w:rsidRPr="009B7387" w14:paraId="7FB336F9" w14:textId="6CA411BA" w:rsidTr="000A1FDD">
        <w:tc>
          <w:tcPr>
            <w:cnfStyle w:val="001000000000" w:firstRow="0" w:lastRow="0" w:firstColumn="1" w:lastColumn="0" w:oddVBand="0" w:evenVBand="0" w:oddHBand="0" w:evenHBand="0" w:firstRowFirstColumn="0" w:firstRowLastColumn="0" w:lastRowFirstColumn="0" w:lastRowLastColumn="0"/>
            <w:tcW w:w="2552" w:type="dxa"/>
          </w:tcPr>
          <w:p w14:paraId="669F4717" w14:textId="29DA2E29" w:rsidR="00F17418" w:rsidRPr="009B7387" w:rsidRDefault="00F17418" w:rsidP="00F17418">
            <w:pPr>
              <w:pStyle w:val="TableText"/>
            </w:pPr>
            <w:r w:rsidRPr="009B7387">
              <w:t xml:space="preserve">Disrupt the breeding cycle of </w:t>
            </w:r>
            <w:r>
              <w:t>a</w:t>
            </w:r>
            <w:r w:rsidRPr="009B7387">
              <w:t xml:space="preserve"> population</w:t>
            </w:r>
          </w:p>
        </w:tc>
        <w:tc>
          <w:tcPr>
            <w:tcW w:w="3213" w:type="dxa"/>
          </w:tcPr>
          <w:p w14:paraId="125870EF" w14:textId="77777777" w:rsidR="00F17418" w:rsidRPr="00706F7A" w:rsidRDefault="00F17418" w:rsidP="00F17418">
            <w:pPr>
              <w:pStyle w:val="TableText"/>
              <w:cnfStyle w:val="000000000000" w:firstRow="0" w:lastRow="0" w:firstColumn="0" w:lastColumn="0" w:oddVBand="0" w:evenVBand="0" w:oddHBand="0" w:evenHBand="0" w:firstRowFirstColumn="0" w:firstRowLastColumn="0" w:lastRowFirstColumn="0" w:lastRowLastColumn="0"/>
              <w:rPr>
                <w:b/>
              </w:rPr>
            </w:pPr>
            <w:r w:rsidRPr="00706F7A">
              <w:rPr>
                <w:b/>
              </w:rPr>
              <w:t>Unlikely</w:t>
            </w:r>
          </w:p>
          <w:p w14:paraId="07771D7F" w14:textId="03DAC72E" w:rsidR="00F17418" w:rsidRPr="009B7387" w:rsidRDefault="00F17418" w:rsidP="00F17418">
            <w:pPr>
              <w:pStyle w:val="TableBullet"/>
              <w:cnfStyle w:val="000000000000" w:firstRow="0" w:lastRow="0" w:firstColumn="0" w:lastColumn="0" w:oddVBand="0" w:evenVBand="0" w:oddHBand="0" w:evenHBand="0" w:firstRowFirstColumn="0" w:firstRowLastColumn="0" w:lastRowFirstColumn="0" w:lastRowLastColumn="0"/>
              <w:rPr>
                <w:bCs/>
              </w:rPr>
            </w:pPr>
            <w:r w:rsidRPr="009B7387">
              <w:t>No individuals or habitat critical to the survival of the species recorded or known to occur from the Project Area</w:t>
            </w:r>
            <w:r>
              <w:t>.</w:t>
            </w:r>
          </w:p>
        </w:tc>
        <w:tc>
          <w:tcPr>
            <w:tcW w:w="3449" w:type="dxa"/>
          </w:tcPr>
          <w:p w14:paraId="5727F15B" w14:textId="77777777" w:rsidR="00F17418" w:rsidRDefault="00F17418" w:rsidP="00F17418">
            <w:pPr>
              <w:pStyle w:val="TableText"/>
              <w:cnfStyle w:val="000000000000" w:firstRow="0" w:lastRow="0" w:firstColumn="0" w:lastColumn="0" w:oddVBand="0" w:evenVBand="0" w:oddHBand="0" w:evenHBand="0" w:firstRowFirstColumn="0" w:firstRowLastColumn="0" w:lastRowFirstColumn="0" w:lastRowLastColumn="0"/>
            </w:pPr>
            <w:r w:rsidRPr="009B7387">
              <w:rPr>
                <w:b/>
                <w:bCs/>
              </w:rPr>
              <w:t xml:space="preserve">Unlikely </w:t>
            </w:r>
          </w:p>
          <w:p w14:paraId="17A4A1A8" w14:textId="32630F38" w:rsidR="00F17418" w:rsidRPr="00706F7A" w:rsidRDefault="00F17418" w:rsidP="000A1FDD">
            <w:pPr>
              <w:pStyle w:val="TableBullet"/>
              <w:cnfStyle w:val="000000000000" w:firstRow="0" w:lastRow="0" w:firstColumn="0" w:lastColumn="0" w:oddVBand="0" w:evenVBand="0" w:oddHBand="0" w:evenHBand="0" w:firstRowFirstColumn="0" w:firstRowLastColumn="0" w:lastRowFirstColumn="0" w:lastRowLastColumn="0"/>
              <w:rPr>
                <w:b/>
              </w:rPr>
            </w:pPr>
            <w:r w:rsidRPr="00952EEE">
              <w:t>No individuals or habitat critical to the survival of the species recorded or known to occur from the Project Area.</w:t>
            </w:r>
          </w:p>
        </w:tc>
      </w:tr>
      <w:tr w:rsidR="00F17418" w:rsidRPr="009B7387" w14:paraId="736E35C3" w14:textId="690B9741" w:rsidTr="000A1FD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14:paraId="1950E43F" w14:textId="77777777" w:rsidR="00F17418" w:rsidRPr="009B7387" w:rsidRDefault="00F17418" w:rsidP="0035374E">
            <w:pPr>
              <w:pStyle w:val="TableText"/>
              <w:keepNext/>
              <w:keepLines/>
            </w:pPr>
            <w:r w:rsidRPr="009B7387">
              <w:lastRenderedPageBreak/>
              <w:t xml:space="preserve">Modify, destroy, remove or isolate or decrease the availability or quality of habitat to the extent that the species is likely to decline </w:t>
            </w:r>
          </w:p>
        </w:tc>
        <w:tc>
          <w:tcPr>
            <w:tcW w:w="3213" w:type="dxa"/>
          </w:tcPr>
          <w:p w14:paraId="427D236B" w14:textId="77777777" w:rsidR="00F17418" w:rsidRPr="00706F7A" w:rsidRDefault="00F17418" w:rsidP="0035374E">
            <w:pPr>
              <w:pStyle w:val="TableText"/>
              <w:keepNext/>
              <w:keepLines/>
              <w:cnfStyle w:val="000000010000" w:firstRow="0" w:lastRow="0" w:firstColumn="0" w:lastColumn="0" w:oddVBand="0" w:evenVBand="0" w:oddHBand="0" w:evenHBand="1" w:firstRowFirstColumn="0" w:firstRowLastColumn="0" w:lastRowFirstColumn="0" w:lastRowLastColumn="0"/>
              <w:rPr>
                <w:b/>
              </w:rPr>
            </w:pPr>
            <w:r w:rsidRPr="00706F7A">
              <w:rPr>
                <w:b/>
              </w:rPr>
              <w:t xml:space="preserve">Unlikely </w:t>
            </w:r>
          </w:p>
          <w:p w14:paraId="130CE844" w14:textId="77777777" w:rsidR="00F17418" w:rsidRPr="009C1284" w:rsidRDefault="00F17418" w:rsidP="0035374E">
            <w:pPr>
              <w:pStyle w:val="TableBullet"/>
              <w:keepNext/>
              <w:keepLines/>
              <w:cnfStyle w:val="000000010000" w:firstRow="0" w:lastRow="0" w:firstColumn="0" w:lastColumn="0" w:oddVBand="0" w:evenVBand="0" w:oddHBand="0" w:evenHBand="1" w:firstRowFirstColumn="0" w:firstRowLastColumn="0" w:lastRowFirstColumn="0" w:lastRowLastColumn="0"/>
              <w:rPr>
                <w:bCs/>
              </w:rPr>
            </w:pPr>
            <w:r w:rsidRPr="009B7387">
              <w:t>Potential habitat for the species occurs in previously modified environments</w:t>
            </w:r>
            <w:r>
              <w:t>.</w:t>
            </w:r>
            <w:r w:rsidRPr="009B7387">
              <w:t xml:space="preserve"> </w:t>
            </w:r>
          </w:p>
          <w:p w14:paraId="4F510D0B" w14:textId="5349C11C" w:rsidR="00F17418" w:rsidRPr="009B7387" w:rsidRDefault="00F17418" w:rsidP="0035374E">
            <w:pPr>
              <w:pStyle w:val="TableBullet"/>
              <w:keepNext/>
              <w:keepLines/>
              <w:cnfStyle w:val="000000010000" w:firstRow="0" w:lastRow="0" w:firstColumn="0" w:lastColumn="0" w:oddVBand="0" w:evenVBand="0" w:oddHBand="0" w:evenHBand="1" w:firstRowFirstColumn="0" w:firstRowLastColumn="0" w:lastRowFirstColumn="0" w:lastRowLastColumn="0"/>
            </w:pPr>
            <w:r w:rsidRPr="009B7387">
              <w:t>The impacts proposed to potential habitat is not expected to affect the availability or quality of the potential habitat that would cause the species to decline.</w:t>
            </w:r>
          </w:p>
        </w:tc>
        <w:tc>
          <w:tcPr>
            <w:tcW w:w="3449" w:type="dxa"/>
          </w:tcPr>
          <w:p w14:paraId="1D4BA50C" w14:textId="77777777" w:rsidR="00F17418" w:rsidRDefault="00F17418" w:rsidP="0035374E">
            <w:pPr>
              <w:pStyle w:val="Tablesmalltext"/>
              <w:keepNext/>
              <w:keepLines/>
              <w:cnfStyle w:val="000000010000" w:firstRow="0" w:lastRow="0" w:firstColumn="0" w:lastColumn="0" w:oddVBand="0" w:evenVBand="0" w:oddHBand="0" w:evenHBand="1" w:firstRowFirstColumn="0" w:firstRowLastColumn="0" w:lastRowFirstColumn="0" w:lastRowLastColumn="0"/>
            </w:pPr>
            <w:r w:rsidRPr="009B7387">
              <w:rPr>
                <w:b/>
                <w:bCs/>
              </w:rPr>
              <w:t>Unlikely</w:t>
            </w:r>
            <w:r w:rsidRPr="009B7387">
              <w:t xml:space="preserve"> </w:t>
            </w:r>
          </w:p>
          <w:p w14:paraId="7A077EB2" w14:textId="77777777" w:rsidR="00F17418" w:rsidRPr="004634E7" w:rsidRDefault="00F17418" w:rsidP="0035374E">
            <w:pPr>
              <w:pStyle w:val="TableBullet"/>
              <w:keepNext/>
              <w:keepLines/>
              <w:cnfStyle w:val="000000010000" w:firstRow="0" w:lastRow="0" w:firstColumn="0" w:lastColumn="0" w:oddVBand="0" w:evenVBand="0" w:oddHBand="0" w:evenHBand="1" w:firstRowFirstColumn="0" w:firstRowLastColumn="0" w:lastRowFirstColumn="0" w:lastRowLastColumn="0"/>
            </w:pPr>
            <w:r w:rsidRPr="009B7387">
              <w:t>Potential habitat for the species occurs in previously modified environments</w:t>
            </w:r>
            <w:r>
              <w:t>.</w:t>
            </w:r>
            <w:r w:rsidRPr="009B7387">
              <w:t xml:space="preserve"> </w:t>
            </w:r>
          </w:p>
          <w:p w14:paraId="7351E19B" w14:textId="0C945B7E" w:rsidR="00F17418" w:rsidRPr="00706F7A" w:rsidRDefault="00F17418" w:rsidP="0035374E">
            <w:pPr>
              <w:pStyle w:val="TableBullet"/>
              <w:keepNext/>
              <w:keepLines/>
              <w:cnfStyle w:val="000000010000" w:firstRow="0" w:lastRow="0" w:firstColumn="0" w:lastColumn="0" w:oddVBand="0" w:evenVBand="0" w:oddHBand="0" w:evenHBand="1" w:firstRowFirstColumn="0" w:firstRowLastColumn="0" w:lastRowFirstColumn="0" w:lastRowLastColumn="0"/>
              <w:rPr>
                <w:b/>
              </w:rPr>
            </w:pPr>
            <w:r w:rsidRPr="009B7387">
              <w:t>The impacts proposed to potential habitat is not expected to affect the availability or quality of the potential habitat that would cause the species to decline.</w:t>
            </w:r>
          </w:p>
        </w:tc>
      </w:tr>
      <w:tr w:rsidR="00F17418" w:rsidRPr="009B7387" w14:paraId="0CE78F57" w14:textId="26FCD7AF" w:rsidTr="000A1FDD">
        <w:tc>
          <w:tcPr>
            <w:cnfStyle w:val="001000000000" w:firstRow="0" w:lastRow="0" w:firstColumn="1" w:lastColumn="0" w:oddVBand="0" w:evenVBand="0" w:oddHBand="0" w:evenHBand="0" w:firstRowFirstColumn="0" w:firstRowLastColumn="0" w:lastRowFirstColumn="0" w:lastRowLastColumn="0"/>
            <w:tcW w:w="2552" w:type="dxa"/>
          </w:tcPr>
          <w:p w14:paraId="661160B7" w14:textId="040A78DB" w:rsidR="00F17418" w:rsidRPr="009B7387" w:rsidRDefault="00F17418" w:rsidP="00F17418">
            <w:pPr>
              <w:pStyle w:val="TableText"/>
            </w:pPr>
            <w:r w:rsidRPr="009B7387">
              <w:t xml:space="preserve">Result in invasive species that are harmful to a </w:t>
            </w:r>
            <w:r w:rsidRPr="002C6CC2">
              <w:t xml:space="preserve">critically endangered or endangered </w:t>
            </w:r>
            <w:r w:rsidRPr="009B7387">
              <w:t xml:space="preserve">species becoming established in the </w:t>
            </w:r>
            <w:r w:rsidRPr="002C6CC2">
              <w:t xml:space="preserve">critically endangered or endangered </w:t>
            </w:r>
            <w:r w:rsidRPr="009B7387">
              <w:t>species’ habitat</w:t>
            </w:r>
          </w:p>
        </w:tc>
        <w:tc>
          <w:tcPr>
            <w:tcW w:w="3213" w:type="dxa"/>
          </w:tcPr>
          <w:p w14:paraId="077224EC" w14:textId="77777777" w:rsidR="00F17418" w:rsidRPr="00706F7A" w:rsidRDefault="00F17418" w:rsidP="00F17418">
            <w:pPr>
              <w:pStyle w:val="TableText"/>
              <w:cnfStyle w:val="000000000000" w:firstRow="0" w:lastRow="0" w:firstColumn="0" w:lastColumn="0" w:oddVBand="0" w:evenVBand="0" w:oddHBand="0" w:evenHBand="0" w:firstRowFirstColumn="0" w:firstRowLastColumn="0" w:lastRowFirstColumn="0" w:lastRowLastColumn="0"/>
              <w:rPr>
                <w:b/>
              </w:rPr>
            </w:pPr>
            <w:r w:rsidRPr="00706F7A">
              <w:rPr>
                <w:b/>
              </w:rPr>
              <w:t xml:space="preserve">Unlikely </w:t>
            </w:r>
          </w:p>
          <w:p w14:paraId="0C6C2DF3" w14:textId="29924C21" w:rsidR="00F17418" w:rsidRPr="009C1284" w:rsidRDefault="00F17418" w:rsidP="00F17418">
            <w:pPr>
              <w:pStyle w:val="TableBullet"/>
              <w:cnfStyle w:val="000000000000" w:firstRow="0" w:lastRow="0" w:firstColumn="0" w:lastColumn="0" w:oddVBand="0" w:evenVBand="0" w:oddHBand="0" w:evenHBand="0" w:firstRowFirstColumn="0" w:firstRowLastColumn="0" w:lastRowFirstColumn="0" w:lastRowLastColumn="0"/>
              <w:rPr>
                <w:bCs/>
              </w:rPr>
            </w:pPr>
            <w:r w:rsidRPr="009B7387">
              <w:t>Potential habitat for the species occurs in previously modified environments</w:t>
            </w:r>
            <w:r>
              <w:t>.</w:t>
            </w:r>
            <w:r w:rsidRPr="009B7387">
              <w:t xml:space="preserve"> </w:t>
            </w:r>
          </w:p>
          <w:p w14:paraId="43B83575" w14:textId="36E01A72" w:rsidR="00F17418" w:rsidRPr="009B7387" w:rsidRDefault="00F17418" w:rsidP="00F17418">
            <w:pPr>
              <w:pStyle w:val="TableBullet"/>
              <w:cnfStyle w:val="000000000000" w:firstRow="0" w:lastRow="0" w:firstColumn="0" w:lastColumn="0" w:oddVBand="0" w:evenVBand="0" w:oddHBand="0" w:evenHBand="0" w:firstRowFirstColumn="0" w:firstRowLastColumn="0" w:lastRowFirstColumn="0" w:lastRowLastColumn="0"/>
              <w:rPr>
                <w:bCs/>
              </w:rPr>
            </w:pPr>
            <w:r>
              <w:t>T</w:t>
            </w:r>
            <w:r w:rsidRPr="009B7387">
              <w:t>he Project is unlikely to further alter the current dominant nature of exotic plants in the area.</w:t>
            </w:r>
          </w:p>
        </w:tc>
        <w:tc>
          <w:tcPr>
            <w:tcW w:w="3449" w:type="dxa"/>
          </w:tcPr>
          <w:p w14:paraId="3286A8BF" w14:textId="77777777" w:rsidR="00F17418" w:rsidRDefault="00F17418" w:rsidP="00F17418">
            <w:pPr>
              <w:pStyle w:val="TableText"/>
              <w:cnfStyle w:val="000000000000" w:firstRow="0" w:lastRow="0" w:firstColumn="0" w:lastColumn="0" w:oddVBand="0" w:evenVBand="0" w:oddHBand="0" w:evenHBand="0" w:firstRowFirstColumn="0" w:firstRowLastColumn="0" w:lastRowFirstColumn="0" w:lastRowLastColumn="0"/>
              <w:rPr>
                <w:b/>
                <w:bCs/>
              </w:rPr>
            </w:pPr>
            <w:r w:rsidRPr="009B7387">
              <w:rPr>
                <w:b/>
                <w:bCs/>
              </w:rPr>
              <w:t>Unlikely</w:t>
            </w:r>
          </w:p>
          <w:p w14:paraId="73047529" w14:textId="77777777" w:rsidR="00F17418" w:rsidRPr="008D50EA" w:rsidRDefault="00F17418" w:rsidP="00F17418">
            <w:pPr>
              <w:pStyle w:val="TableBullet"/>
              <w:cnfStyle w:val="000000000000" w:firstRow="0" w:lastRow="0" w:firstColumn="0" w:lastColumn="0" w:oddVBand="0" w:evenVBand="0" w:oddHBand="0" w:evenHBand="0" w:firstRowFirstColumn="0" w:firstRowLastColumn="0" w:lastRowFirstColumn="0" w:lastRowLastColumn="0"/>
            </w:pPr>
            <w:r w:rsidRPr="009B7387">
              <w:t>Potential habitat for the species occurs in previously modified environments</w:t>
            </w:r>
            <w:r>
              <w:t>.</w:t>
            </w:r>
            <w:r w:rsidRPr="009B7387">
              <w:t xml:space="preserve"> </w:t>
            </w:r>
          </w:p>
          <w:p w14:paraId="5D6435E3" w14:textId="0D0F9491" w:rsidR="00F17418" w:rsidRPr="00706F7A" w:rsidRDefault="00F17418" w:rsidP="000A1FDD">
            <w:pPr>
              <w:pStyle w:val="TableBullet"/>
              <w:cnfStyle w:val="000000000000" w:firstRow="0" w:lastRow="0" w:firstColumn="0" w:lastColumn="0" w:oddVBand="0" w:evenVBand="0" w:oddHBand="0" w:evenHBand="0" w:firstRowFirstColumn="0" w:firstRowLastColumn="0" w:lastRowFirstColumn="0" w:lastRowLastColumn="0"/>
              <w:rPr>
                <w:b/>
              </w:rPr>
            </w:pPr>
            <w:r>
              <w:t>T</w:t>
            </w:r>
            <w:r w:rsidRPr="009B7387">
              <w:t>he Project is unlikely to further alter the current dominant nature of exotic plants in the area.</w:t>
            </w:r>
          </w:p>
        </w:tc>
      </w:tr>
      <w:tr w:rsidR="00F17418" w:rsidRPr="009B7387" w14:paraId="5F40862E" w14:textId="5CE384D5" w:rsidTr="000A1FD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14:paraId="2A72BB2C" w14:textId="77777777" w:rsidR="00F17418" w:rsidRPr="009B7387" w:rsidRDefault="00F17418" w:rsidP="00F17418">
            <w:pPr>
              <w:pStyle w:val="TableText"/>
            </w:pPr>
            <w:r w:rsidRPr="009B7387">
              <w:t>Introduce disease that may cause the species to decline</w:t>
            </w:r>
          </w:p>
        </w:tc>
        <w:tc>
          <w:tcPr>
            <w:tcW w:w="3213" w:type="dxa"/>
          </w:tcPr>
          <w:p w14:paraId="2C841DE5" w14:textId="77777777" w:rsidR="00F17418" w:rsidRDefault="00F17418" w:rsidP="00F17418">
            <w:pPr>
              <w:pStyle w:val="TableText"/>
              <w:cnfStyle w:val="000000010000" w:firstRow="0" w:lastRow="0" w:firstColumn="0" w:lastColumn="0" w:oddVBand="0" w:evenVBand="0" w:oddHBand="0" w:evenHBand="1" w:firstRowFirstColumn="0" w:firstRowLastColumn="0" w:lastRowFirstColumn="0" w:lastRowLastColumn="0"/>
            </w:pPr>
            <w:r w:rsidRPr="009B7387">
              <w:rPr>
                <w:b/>
                <w:bCs/>
              </w:rPr>
              <w:t xml:space="preserve">Unlikely </w:t>
            </w:r>
          </w:p>
          <w:p w14:paraId="637BA5DE" w14:textId="77777777" w:rsidR="00F17418" w:rsidRPr="007E11D1" w:rsidRDefault="00F17418" w:rsidP="00F17418">
            <w:pPr>
              <w:pStyle w:val="TableBullet"/>
              <w:cnfStyle w:val="000000010000" w:firstRow="0" w:lastRow="0" w:firstColumn="0" w:lastColumn="0" w:oddVBand="0" w:evenVBand="0" w:oddHBand="0" w:evenHBand="1" w:firstRowFirstColumn="0" w:firstRowLastColumn="0" w:lastRowFirstColumn="0" w:lastRowLastColumn="0"/>
              <w:rPr>
                <w:b/>
              </w:rPr>
            </w:pPr>
            <w:r>
              <w:t>N</w:t>
            </w:r>
            <w:r w:rsidRPr="009B7387">
              <w:t>o specific diseases listed for the species.</w:t>
            </w:r>
          </w:p>
          <w:p w14:paraId="0E83542A" w14:textId="64E44329" w:rsidR="00F17418" w:rsidRPr="009B7387" w:rsidRDefault="00F17418" w:rsidP="00F17418">
            <w:pPr>
              <w:pStyle w:val="TableBullet"/>
              <w:cnfStyle w:val="000000010000" w:firstRow="0" w:lastRow="0" w:firstColumn="0" w:lastColumn="0" w:oddVBand="0" w:evenVBand="0" w:oddHBand="0" w:evenHBand="1" w:firstRowFirstColumn="0" w:firstRowLastColumn="0" w:lastRowFirstColumn="0" w:lastRowLastColumn="0"/>
              <w:rPr>
                <w:bCs/>
              </w:rPr>
            </w:pPr>
            <w:r w:rsidRPr="009B7387">
              <w:t>General pathogens managed through CEMP.</w:t>
            </w:r>
          </w:p>
        </w:tc>
        <w:tc>
          <w:tcPr>
            <w:tcW w:w="3449" w:type="dxa"/>
          </w:tcPr>
          <w:p w14:paraId="29C33D18" w14:textId="77777777" w:rsidR="00F17418" w:rsidRDefault="00F17418" w:rsidP="00F17418">
            <w:pPr>
              <w:pStyle w:val="TableText"/>
              <w:cnfStyle w:val="000000010000" w:firstRow="0" w:lastRow="0" w:firstColumn="0" w:lastColumn="0" w:oddVBand="0" w:evenVBand="0" w:oddHBand="0" w:evenHBand="1" w:firstRowFirstColumn="0" w:firstRowLastColumn="0" w:lastRowFirstColumn="0" w:lastRowLastColumn="0"/>
            </w:pPr>
            <w:r w:rsidRPr="009B7387">
              <w:rPr>
                <w:b/>
                <w:bCs/>
              </w:rPr>
              <w:t xml:space="preserve">Unlikely </w:t>
            </w:r>
          </w:p>
          <w:p w14:paraId="420B80F5" w14:textId="77777777" w:rsidR="00F17418" w:rsidRPr="00952EEE" w:rsidRDefault="00F17418" w:rsidP="00F17418">
            <w:pPr>
              <w:pStyle w:val="TableBullet"/>
              <w:cnfStyle w:val="000000010000" w:firstRow="0" w:lastRow="0" w:firstColumn="0" w:lastColumn="0" w:oddVBand="0" w:evenVBand="0" w:oddHBand="0" w:evenHBand="1" w:firstRowFirstColumn="0" w:firstRowLastColumn="0" w:lastRowFirstColumn="0" w:lastRowLastColumn="0"/>
            </w:pPr>
            <w:r>
              <w:t>N</w:t>
            </w:r>
            <w:r w:rsidRPr="009B7387">
              <w:t>o specific diseases listed for the species.</w:t>
            </w:r>
          </w:p>
          <w:p w14:paraId="5D378C6F" w14:textId="4E5F1C88" w:rsidR="00F17418" w:rsidRPr="009B7387" w:rsidRDefault="00F17418" w:rsidP="000A1FDD">
            <w:pPr>
              <w:pStyle w:val="TableBullet"/>
              <w:cnfStyle w:val="000000010000" w:firstRow="0" w:lastRow="0" w:firstColumn="0" w:lastColumn="0" w:oddVBand="0" w:evenVBand="0" w:oddHBand="0" w:evenHBand="1" w:firstRowFirstColumn="0" w:firstRowLastColumn="0" w:lastRowFirstColumn="0" w:lastRowLastColumn="0"/>
              <w:rPr>
                <w:b/>
                <w:bCs/>
              </w:rPr>
            </w:pPr>
            <w:r w:rsidRPr="009B7387">
              <w:t>General pathogens managed through CEMP.</w:t>
            </w:r>
          </w:p>
        </w:tc>
      </w:tr>
      <w:tr w:rsidR="00F17418" w:rsidRPr="009B7387" w14:paraId="413D1299" w14:textId="701DC174" w:rsidTr="000A1FDD">
        <w:tc>
          <w:tcPr>
            <w:cnfStyle w:val="001000000000" w:firstRow="0" w:lastRow="0" w:firstColumn="1" w:lastColumn="0" w:oddVBand="0" w:evenVBand="0" w:oddHBand="0" w:evenHBand="0" w:firstRowFirstColumn="0" w:firstRowLastColumn="0" w:lastRowFirstColumn="0" w:lastRowLastColumn="0"/>
            <w:tcW w:w="2552" w:type="dxa"/>
          </w:tcPr>
          <w:p w14:paraId="49687205" w14:textId="77777777" w:rsidR="00F17418" w:rsidRPr="009B7387" w:rsidRDefault="00F17418" w:rsidP="00F17418">
            <w:pPr>
              <w:pStyle w:val="TableText"/>
            </w:pPr>
            <w:r w:rsidRPr="009B7387">
              <w:t>Interfere substantially with the recovery of the species</w:t>
            </w:r>
          </w:p>
        </w:tc>
        <w:tc>
          <w:tcPr>
            <w:tcW w:w="3213" w:type="dxa"/>
          </w:tcPr>
          <w:p w14:paraId="4F7822D8" w14:textId="77777777" w:rsidR="00F17418" w:rsidRPr="00706F7A" w:rsidRDefault="00F17418" w:rsidP="00F17418">
            <w:pPr>
              <w:pStyle w:val="TableText"/>
              <w:cnfStyle w:val="000000000000" w:firstRow="0" w:lastRow="0" w:firstColumn="0" w:lastColumn="0" w:oddVBand="0" w:evenVBand="0" w:oddHBand="0" w:evenHBand="0" w:firstRowFirstColumn="0" w:firstRowLastColumn="0" w:lastRowFirstColumn="0" w:lastRowLastColumn="0"/>
              <w:rPr>
                <w:b/>
              </w:rPr>
            </w:pPr>
            <w:r w:rsidRPr="00706F7A">
              <w:rPr>
                <w:b/>
              </w:rPr>
              <w:t xml:space="preserve">Unlikely </w:t>
            </w:r>
          </w:p>
          <w:p w14:paraId="46EB0574" w14:textId="177C4F24" w:rsidR="00F17418" w:rsidRPr="009B7387" w:rsidRDefault="00F17418" w:rsidP="00F17418">
            <w:pPr>
              <w:pStyle w:val="TableBullet"/>
              <w:cnfStyle w:val="000000000000" w:firstRow="0" w:lastRow="0" w:firstColumn="0" w:lastColumn="0" w:oddVBand="0" w:evenVBand="0" w:oddHBand="0" w:evenHBand="0" w:firstRowFirstColumn="0" w:firstRowLastColumn="0" w:lastRowFirstColumn="0" w:lastRowLastColumn="0"/>
              <w:rPr>
                <w:bCs/>
              </w:rPr>
            </w:pPr>
            <w:r>
              <w:t>I</w:t>
            </w:r>
            <w:r w:rsidRPr="009B7387">
              <w:t>mpacts proposed to potential habitat will not interfere substantially with the recovery of the species.</w:t>
            </w:r>
          </w:p>
        </w:tc>
        <w:tc>
          <w:tcPr>
            <w:tcW w:w="3449" w:type="dxa"/>
          </w:tcPr>
          <w:p w14:paraId="31D66BF8" w14:textId="77777777" w:rsidR="00F17418" w:rsidRDefault="00F17418" w:rsidP="00F17418">
            <w:pPr>
              <w:pStyle w:val="TableText"/>
              <w:cnfStyle w:val="000000000000" w:firstRow="0" w:lastRow="0" w:firstColumn="0" w:lastColumn="0" w:oddVBand="0" w:evenVBand="0" w:oddHBand="0" w:evenHBand="0" w:firstRowFirstColumn="0" w:firstRowLastColumn="0" w:lastRowFirstColumn="0" w:lastRowLastColumn="0"/>
            </w:pPr>
            <w:r w:rsidRPr="009B7387">
              <w:rPr>
                <w:b/>
                <w:bCs/>
              </w:rPr>
              <w:t xml:space="preserve">Unlikely </w:t>
            </w:r>
          </w:p>
          <w:p w14:paraId="09F8C56A" w14:textId="77777777" w:rsidR="00F17418" w:rsidRDefault="00F17418" w:rsidP="00F17418">
            <w:pPr>
              <w:pStyle w:val="TableBullet"/>
              <w:cnfStyle w:val="000000000000" w:firstRow="0" w:lastRow="0" w:firstColumn="0" w:lastColumn="0" w:oddVBand="0" w:evenVBand="0" w:oddHBand="0" w:evenHBand="0" w:firstRowFirstColumn="0" w:firstRowLastColumn="0" w:lastRowFirstColumn="0" w:lastRowLastColumn="0"/>
            </w:pPr>
            <w:r>
              <w:t>No individuals were recorded in the Project Area and a population is unlikely to be present within potential habitat in the Construction Footprint.</w:t>
            </w:r>
          </w:p>
          <w:p w14:paraId="607DE008" w14:textId="27BA2F74" w:rsidR="00F17418" w:rsidRPr="00706F7A" w:rsidRDefault="00F17418" w:rsidP="000A1FDD">
            <w:pPr>
              <w:pStyle w:val="TableBullet"/>
              <w:cnfStyle w:val="000000000000" w:firstRow="0" w:lastRow="0" w:firstColumn="0" w:lastColumn="0" w:oddVBand="0" w:evenVBand="0" w:oddHBand="0" w:evenHBand="0" w:firstRowFirstColumn="0" w:firstRowLastColumn="0" w:lastRowFirstColumn="0" w:lastRowLastColumn="0"/>
              <w:rPr>
                <w:b/>
              </w:rPr>
            </w:pPr>
            <w:r>
              <w:t>Proposed impacts to potential habitat will not interfere substantially with the recovery of the species.</w:t>
            </w:r>
          </w:p>
        </w:tc>
      </w:tr>
    </w:tbl>
    <w:p w14:paraId="37C69B5C" w14:textId="34F31956" w:rsidR="0051077A" w:rsidRDefault="0051077A" w:rsidP="00AA669D">
      <w:pPr>
        <w:pStyle w:val="Caption"/>
      </w:pPr>
    </w:p>
    <w:p w14:paraId="21056B08" w14:textId="77777777" w:rsidR="00D010B2" w:rsidRDefault="00D010B2" w:rsidP="00B70BCC">
      <w:pPr>
        <w:pStyle w:val="Caption"/>
      </w:pPr>
      <w:bookmarkStart w:id="81" w:name="_Ref199510625"/>
      <w:r>
        <w:br w:type="page"/>
      </w:r>
    </w:p>
    <w:bookmarkEnd w:id="81"/>
    <w:p w14:paraId="7353FF95" w14:textId="44997F1D" w:rsidR="00AA15B3" w:rsidRPr="00AA15B3" w:rsidRDefault="00AA15B3" w:rsidP="000A1FDD">
      <w:pPr>
        <w:pStyle w:val="Caption"/>
      </w:pPr>
    </w:p>
    <w:p w14:paraId="07CAEE53" w14:textId="67B3F5FC" w:rsidR="00D010B2" w:rsidRDefault="00D010B2" w:rsidP="005D6A0A">
      <w:pPr>
        <w:pStyle w:val="Caption"/>
      </w:pPr>
      <w:bookmarkStart w:id="82" w:name="_Ref199510648"/>
    </w:p>
    <w:p w14:paraId="607EE265" w14:textId="4119161D" w:rsidR="005A6E48" w:rsidRDefault="005D6A0A" w:rsidP="003A2CED">
      <w:pPr>
        <w:pStyle w:val="Caption"/>
      </w:pPr>
      <w:bookmarkStart w:id="83" w:name="_Ref199779569"/>
      <w:bookmarkStart w:id="84" w:name="_Ref199779527"/>
      <w:r>
        <w:t xml:space="preserve">Table </w:t>
      </w:r>
      <w:fldSimple w:instr=" STYLEREF 1 \s ">
        <w:r w:rsidR="003A2CED">
          <w:rPr>
            <w:noProof/>
          </w:rPr>
          <w:t>27</w:t>
        </w:r>
      </w:fldSimple>
      <w:r w:rsidR="00241A6F">
        <w:t>.</w:t>
      </w:r>
      <w:fldSimple w:instr=" SEQ Table \* ARABIC \s 1 ">
        <w:r w:rsidR="003A2CED">
          <w:rPr>
            <w:noProof/>
          </w:rPr>
          <w:t>8</w:t>
        </w:r>
      </w:fldSimple>
      <w:bookmarkEnd w:id="82"/>
      <w:bookmarkEnd w:id="83"/>
      <w:r>
        <w:t xml:space="preserve"> </w:t>
      </w:r>
      <w:r w:rsidRPr="00A2161B">
        <w:t>Summari</w:t>
      </w:r>
      <w:r>
        <w:t>s</w:t>
      </w:r>
      <w:r w:rsidRPr="00A2161B">
        <w:t>ed significant impact assessment for</w:t>
      </w:r>
      <w:r>
        <w:t xml:space="preserve"> Swamp Fireweed</w:t>
      </w:r>
      <w:bookmarkEnd w:id="84"/>
    </w:p>
    <w:tbl>
      <w:tblPr>
        <w:tblStyle w:val="WVTTable2"/>
        <w:tblW w:w="9356" w:type="dxa"/>
        <w:tblLook w:val="04A0" w:firstRow="1" w:lastRow="0" w:firstColumn="1" w:lastColumn="0" w:noHBand="0" w:noVBand="1"/>
      </w:tblPr>
      <w:tblGrid>
        <w:gridCol w:w="3114"/>
        <w:gridCol w:w="6242"/>
      </w:tblGrid>
      <w:tr w:rsidR="005D6A0A" w14:paraId="3445FD24" w14:textId="77777777" w:rsidTr="003E06E4">
        <w:trPr>
          <w:cnfStyle w:val="100000000000" w:firstRow="1" w:lastRow="0" w:firstColumn="0" w:lastColumn="0" w:oddVBand="0" w:evenVBand="0" w:oddHBand="0" w:evenHBand="0" w:firstRowFirstColumn="0" w:firstRowLastColumn="0" w:lastRowFirstColumn="0" w:lastRowLastColumn="0"/>
          <w:trHeight w:val="575"/>
        </w:trPr>
        <w:tc>
          <w:tcPr>
            <w:cnfStyle w:val="001000000000" w:firstRow="0" w:lastRow="0" w:firstColumn="1" w:lastColumn="0" w:oddVBand="0" w:evenVBand="0" w:oddHBand="0" w:evenHBand="0" w:firstRowFirstColumn="0" w:firstRowLastColumn="0" w:lastRowFirstColumn="0" w:lastRowLastColumn="0"/>
            <w:tcW w:w="3114" w:type="dxa"/>
          </w:tcPr>
          <w:p w14:paraId="02CD238B" w14:textId="610292E0" w:rsidR="005D6A0A" w:rsidRPr="000A1FDD" w:rsidRDefault="00740ACF" w:rsidP="000A1FDD">
            <w:pPr>
              <w:pStyle w:val="TableText"/>
              <w:keepNext/>
              <w:keepLines/>
            </w:pPr>
            <w:r w:rsidRPr="00740ACF">
              <w:t>Significant impact criteria (Vulnerable)</w:t>
            </w:r>
          </w:p>
        </w:tc>
        <w:tc>
          <w:tcPr>
            <w:tcW w:w="6242" w:type="dxa"/>
          </w:tcPr>
          <w:p w14:paraId="71A5FB18" w14:textId="0E76C044" w:rsidR="005D6A0A" w:rsidRPr="000A1FDD" w:rsidRDefault="005D6A0A" w:rsidP="000A1FDD">
            <w:pPr>
              <w:pStyle w:val="TableText"/>
              <w:keepNext/>
              <w:keepLines/>
              <w:jc w:val="center"/>
              <w:cnfStyle w:val="100000000000" w:firstRow="1" w:lastRow="0" w:firstColumn="0" w:lastColumn="0" w:oddVBand="0" w:evenVBand="0" w:oddHBand="0" w:evenHBand="0" w:firstRowFirstColumn="0" w:firstRowLastColumn="0" w:lastRowFirstColumn="0" w:lastRowLastColumn="0"/>
            </w:pPr>
            <w:r w:rsidRPr="000A1FDD">
              <w:t>Swamp Fireweed (</w:t>
            </w:r>
            <w:r w:rsidRPr="000A1FDD">
              <w:rPr>
                <w:i/>
                <w:iCs/>
              </w:rPr>
              <w:t>Senecio psilocarpus</w:t>
            </w:r>
            <w:r w:rsidRPr="000A1FDD">
              <w:t>)</w:t>
            </w:r>
          </w:p>
        </w:tc>
      </w:tr>
      <w:tr w:rsidR="005D6A0A" w14:paraId="0C87D593" w14:textId="77777777" w:rsidTr="003E06E4">
        <w:tc>
          <w:tcPr>
            <w:cnfStyle w:val="001000000000" w:firstRow="0" w:lastRow="0" w:firstColumn="1" w:lastColumn="0" w:oddVBand="0" w:evenVBand="0" w:oddHBand="0" w:evenHBand="0" w:firstRowFirstColumn="0" w:firstRowLastColumn="0" w:lastRowFirstColumn="0" w:lastRowLastColumn="0"/>
            <w:tcW w:w="3114" w:type="dxa"/>
          </w:tcPr>
          <w:p w14:paraId="7C0D1315" w14:textId="49345F37" w:rsidR="005D6A0A" w:rsidRPr="000A1FDD" w:rsidRDefault="00EF7CF1" w:rsidP="000A1FDD">
            <w:pPr>
              <w:ind w:right="-64"/>
              <w:rPr>
                <w:sz w:val="16"/>
                <w:szCs w:val="20"/>
              </w:rPr>
            </w:pPr>
            <w:r w:rsidRPr="000A1FDD">
              <w:rPr>
                <w:sz w:val="16"/>
                <w:szCs w:val="20"/>
              </w:rPr>
              <w:t>Lead to a long-term decrease in the size of an important population of a species</w:t>
            </w:r>
          </w:p>
        </w:tc>
        <w:tc>
          <w:tcPr>
            <w:tcW w:w="6242" w:type="dxa"/>
          </w:tcPr>
          <w:p w14:paraId="7CBAA347" w14:textId="77777777" w:rsidR="005D6A0A" w:rsidRDefault="005D6A0A" w:rsidP="000A1FDD">
            <w:pPr>
              <w:pStyle w:val="TableText"/>
              <w:keepNext/>
              <w:keepLines/>
              <w:ind w:right="-64"/>
              <w:cnfStyle w:val="000000000000" w:firstRow="0" w:lastRow="0" w:firstColumn="0" w:lastColumn="0" w:oddVBand="0" w:evenVBand="0" w:oddHBand="0" w:evenHBand="0" w:firstRowFirstColumn="0" w:firstRowLastColumn="0" w:lastRowFirstColumn="0" w:lastRowLastColumn="0"/>
            </w:pPr>
            <w:r w:rsidRPr="009B7387">
              <w:rPr>
                <w:b/>
              </w:rPr>
              <w:t>Unlikely</w:t>
            </w:r>
            <w:r w:rsidRPr="009B7387">
              <w:t xml:space="preserve"> </w:t>
            </w:r>
          </w:p>
          <w:p w14:paraId="1F16CBF0" w14:textId="77777777" w:rsidR="005D6A0A" w:rsidRPr="00706F7A" w:rsidRDefault="005D6A0A" w:rsidP="000A1FDD">
            <w:pPr>
              <w:pStyle w:val="TableBullet"/>
              <w:keepNext/>
              <w:keepLines/>
              <w:ind w:right="-64"/>
              <w:cnfStyle w:val="000000000000" w:firstRow="0" w:lastRow="0" w:firstColumn="0" w:lastColumn="0" w:oddVBand="0" w:evenVBand="0" w:oddHBand="0" w:evenHBand="0" w:firstRowFirstColumn="0" w:firstRowLastColumn="0" w:lastRowFirstColumn="0" w:lastRowLastColumn="0"/>
              <w:rPr>
                <w:b/>
              </w:rPr>
            </w:pPr>
            <w:r w:rsidRPr="009B7387">
              <w:t>A single individual was located outside of the Project Area and Construction Footprint</w:t>
            </w:r>
            <w:r>
              <w:t>.</w:t>
            </w:r>
            <w:r w:rsidRPr="009B7387">
              <w:t xml:space="preserve"> </w:t>
            </w:r>
          </w:p>
          <w:p w14:paraId="489A7474" w14:textId="77777777" w:rsidR="005D6A0A" w:rsidRPr="00706F7A" w:rsidRDefault="005D6A0A" w:rsidP="000A1FDD">
            <w:pPr>
              <w:pStyle w:val="TableBullet"/>
              <w:keepNext/>
              <w:keepLines/>
              <w:ind w:right="-64"/>
              <w:cnfStyle w:val="000000000000" w:firstRow="0" w:lastRow="0" w:firstColumn="0" w:lastColumn="0" w:oddVBand="0" w:evenVBand="0" w:oddHBand="0" w:evenHBand="0" w:firstRowFirstColumn="0" w:firstRowLastColumn="0" w:lastRowFirstColumn="0" w:lastRowLastColumn="0"/>
              <w:rPr>
                <w:b/>
              </w:rPr>
            </w:pPr>
            <w:r>
              <w:t>N</w:t>
            </w:r>
            <w:r w:rsidRPr="009B7387">
              <w:t>o population sites</w:t>
            </w:r>
            <w:r>
              <w:t xml:space="preserve"> are</w:t>
            </w:r>
            <w:r w:rsidRPr="009B7387">
              <w:t xml:space="preserve"> known from the Project Area. </w:t>
            </w:r>
          </w:p>
          <w:p w14:paraId="2819D34C" w14:textId="68725DCE" w:rsidR="005D6A0A" w:rsidRPr="009B7387" w:rsidRDefault="005D6A0A" w:rsidP="000A1FDD">
            <w:pPr>
              <w:pStyle w:val="TableBullet"/>
              <w:keepNext/>
              <w:keepLines/>
              <w:ind w:right="-64"/>
              <w:cnfStyle w:val="000000000000" w:firstRow="0" w:lastRow="0" w:firstColumn="0" w:lastColumn="0" w:oddVBand="0" w:evenVBand="0" w:oddHBand="0" w:evenHBand="0" w:firstRowFirstColumn="0" w:firstRowLastColumn="0" w:lastRowFirstColumn="0" w:lastRowLastColumn="0"/>
              <w:rPr>
                <w:b/>
              </w:rPr>
            </w:pPr>
            <w:r>
              <w:t>N</w:t>
            </w:r>
            <w:r w:rsidRPr="009B7387">
              <w:t>o other individuals located in the vicinity of this area and other areas surveyed within the Project Area</w:t>
            </w:r>
            <w:r>
              <w:t>.</w:t>
            </w:r>
          </w:p>
        </w:tc>
      </w:tr>
      <w:tr w:rsidR="005D6A0A" w14:paraId="4A34A5DF" w14:textId="77777777" w:rsidTr="003E06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52193341" w14:textId="67B320D9" w:rsidR="005D6A0A" w:rsidRPr="000A1FDD" w:rsidRDefault="0038289F" w:rsidP="000A1FDD">
            <w:pPr>
              <w:ind w:right="-64"/>
              <w:rPr>
                <w:sz w:val="16"/>
                <w:szCs w:val="20"/>
              </w:rPr>
            </w:pPr>
            <w:r w:rsidRPr="000A1FDD">
              <w:rPr>
                <w:sz w:val="16"/>
                <w:szCs w:val="20"/>
              </w:rPr>
              <w:t>Reduce the area of occupancy of an important population</w:t>
            </w:r>
          </w:p>
        </w:tc>
        <w:tc>
          <w:tcPr>
            <w:tcW w:w="6242" w:type="dxa"/>
          </w:tcPr>
          <w:p w14:paraId="0685959C" w14:textId="77777777" w:rsidR="005D6A0A" w:rsidRDefault="005D6A0A" w:rsidP="000A1FDD">
            <w:pPr>
              <w:pStyle w:val="TableText"/>
              <w:ind w:right="-64"/>
              <w:cnfStyle w:val="000000010000" w:firstRow="0" w:lastRow="0" w:firstColumn="0" w:lastColumn="0" w:oddVBand="0" w:evenVBand="0" w:oddHBand="0" w:evenHBand="1" w:firstRowFirstColumn="0" w:firstRowLastColumn="0" w:lastRowFirstColumn="0" w:lastRowLastColumn="0"/>
            </w:pPr>
            <w:r w:rsidRPr="009B7387">
              <w:rPr>
                <w:b/>
                <w:bCs/>
              </w:rPr>
              <w:t>Unlikely</w:t>
            </w:r>
          </w:p>
          <w:p w14:paraId="4DC9391E" w14:textId="77777777" w:rsidR="005D6A0A" w:rsidRPr="000A1FDD" w:rsidRDefault="005D6A0A" w:rsidP="000A1FDD">
            <w:pPr>
              <w:pStyle w:val="TableBullet"/>
              <w:keepNext/>
              <w:keepLines/>
              <w:ind w:right="-64"/>
              <w:cnfStyle w:val="000000010000" w:firstRow="0" w:lastRow="0" w:firstColumn="0" w:lastColumn="0" w:oddVBand="0" w:evenVBand="0" w:oddHBand="0" w:evenHBand="1" w:firstRowFirstColumn="0" w:firstRowLastColumn="0" w:lastRowFirstColumn="0" w:lastRowLastColumn="0"/>
            </w:pPr>
            <w:r>
              <w:t>N</w:t>
            </w:r>
            <w:r w:rsidRPr="009B7387">
              <w:t>o other individuals located in the vicinity of the individual recorded</w:t>
            </w:r>
            <w:r>
              <w:t>.</w:t>
            </w:r>
          </w:p>
          <w:p w14:paraId="3C28777F" w14:textId="3BA11D9F" w:rsidR="005D6A0A" w:rsidRPr="009B7387" w:rsidRDefault="005D6A0A" w:rsidP="000A1FDD">
            <w:pPr>
              <w:pStyle w:val="TableBullet"/>
              <w:keepNext/>
              <w:keepLines/>
              <w:ind w:right="-64"/>
              <w:cnfStyle w:val="000000010000" w:firstRow="0" w:lastRow="0" w:firstColumn="0" w:lastColumn="0" w:oddVBand="0" w:evenVBand="0" w:oddHBand="0" w:evenHBand="1" w:firstRowFirstColumn="0" w:firstRowLastColumn="0" w:lastRowFirstColumn="0" w:lastRowLastColumn="0"/>
              <w:rPr>
                <w:b/>
                <w:bCs/>
              </w:rPr>
            </w:pPr>
            <w:r>
              <w:t xml:space="preserve">The </w:t>
            </w:r>
            <w:r w:rsidRPr="009B7387">
              <w:t>Project does not propose to significantly reduce the area of occupancy for the species or of an important population.</w:t>
            </w:r>
          </w:p>
        </w:tc>
      </w:tr>
      <w:tr w:rsidR="005D6A0A" w14:paraId="5EEA98DB" w14:textId="77777777" w:rsidTr="003E06E4">
        <w:tc>
          <w:tcPr>
            <w:cnfStyle w:val="001000000000" w:firstRow="0" w:lastRow="0" w:firstColumn="1" w:lastColumn="0" w:oddVBand="0" w:evenVBand="0" w:oddHBand="0" w:evenHBand="0" w:firstRowFirstColumn="0" w:firstRowLastColumn="0" w:lastRowFirstColumn="0" w:lastRowLastColumn="0"/>
            <w:tcW w:w="3114" w:type="dxa"/>
          </w:tcPr>
          <w:p w14:paraId="60CC35D9" w14:textId="1B544126" w:rsidR="005D6A0A" w:rsidRPr="000A1FDD" w:rsidRDefault="008D7D71" w:rsidP="000A1FDD">
            <w:pPr>
              <w:ind w:right="-64"/>
              <w:rPr>
                <w:sz w:val="16"/>
                <w:szCs w:val="20"/>
              </w:rPr>
            </w:pPr>
            <w:r w:rsidRPr="000A1FDD">
              <w:rPr>
                <w:sz w:val="16"/>
                <w:szCs w:val="20"/>
              </w:rPr>
              <w:t>Fragment an existing important population into two or more populations</w:t>
            </w:r>
          </w:p>
        </w:tc>
        <w:tc>
          <w:tcPr>
            <w:tcW w:w="6242" w:type="dxa"/>
          </w:tcPr>
          <w:p w14:paraId="2EFA41EB" w14:textId="77777777" w:rsidR="005D6A0A" w:rsidRDefault="005D6A0A" w:rsidP="000A1FDD">
            <w:pPr>
              <w:pStyle w:val="TableText"/>
              <w:ind w:right="-64"/>
              <w:cnfStyle w:val="000000000000" w:firstRow="0" w:lastRow="0" w:firstColumn="0" w:lastColumn="0" w:oddVBand="0" w:evenVBand="0" w:oddHBand="0" w:evenHBand="0" w:firstRowFirstColumn="0" w:firstRowLastColumn="0" w:lastRowFirstColumn="0" w:lastRowLastColumn="0"/>
            </w:pPr>
            <w:r w:rsidRPr="009B7387">
              <w:rPr>
                <w:b/>
              </w:rPr>
              <w:t>Unlikely</w:t>
            </w:r>
            <w:r w:rsidRPr="009B7387">
              <w:t xml:space="preserve"> </w:t>
            </w:r>
          </w:p>
          <w:p w14:paraId="145C38A3" w14:textId="51BF9017" w:rsidR="005D6A0A" w:rsidRPr="009B7387" w:rsidRDefault="005D6A0A" w:rsidP="00CF78C0">
            <w:pPr>
              <w:pStyle w:val="TableBullet"/>
              <w:cnfStyle w:val="000000000000" w:firstRow="0" w:lastRow="0" w:firstColumn="0" w:lastColumn="0" w:oddVBand="0" w:evenVBand="0" w:oddHBand="0" w:evenHBand="0" w:firstRowFirstColumn="0" w:firstRowLastColumn="0" w:lastRowFirstColumn="0" w:lastRowLastColumn="0"/>
              <w:rPr>
                <w:b/>
                <w:bCs/>
              </w:rPr>
            </w:pPr>
            <w:r w:rsidRPr="009B7387">
              <w:t xml:space="preserve">The Project is unlikely to result in a barrier that will fragment populations. </w:t>
            </w:r>
          </w:p>
        </w:tc>
      </w:tr>
      <w:tr w:rsidR="005D6A0A" w14:paraId="264EDE4A" w14:textId="77777777" w:rsidTr="003E06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68F6FBAC" w14:textId="42B2E8E6" w:rsidR="005D6A0A" w:rsidRPr="000A1FDD" w:rsidRDefault="00994160" w:rsidP="000A1FDD">
            <w:pPr>
              <w:ind w:right="-64"/>
              <w:rPr>
                <w:sz w:val="16"/>
                <w:szCs w:val="20"/>
              </w:rPr>
            </w:pPr>
            <w:r w:rsidRPr="000A1FDD">
              <w:rPr>
                <w:sz w:val="16"/>
                <w:szCs w:val="20"/>
              </w:rPr>
              <w:t>Adversely affect habitat critical to the survival of a species</w:t>
            </w:r>
          </w:p>
        </w:tc>
        <w:tc>
          <w:tcPr>
            <w:tcW w:w="6242" w:type="dxa"/>
          </w:tcPr>
          <w:p w14:paraId="3D079347" w14:textId="77777777" w:rsidR="005D6A0A" w:rsidRDefault="005D6A0A" w:rsidP="000A1FDD">
            <w:pPr>
              <w:pStyle w:val="TableText"/>
              <w:keepNext/>
              <w:keepLines/>
              <w:ind w:right="-64"/>
              <w:cnfStyle w:val="000000010000" w:firstRow="0" w:lastRow="0" w:firstColumn="0" w:lastColumn="0" w:oddVBand="0" w:evenVBand="0" w:oddHBand="0" w:evenHBand="1" w:firstRowFirstColumn="0" w:firstRowLastColumn="0" w:lastRowFirstColumn="0" w:lastRowLastColumn="0"/>
            </w:pPr>
            <w:r w:rsidRPr="009B7387">
              <w:rPr>
                <w:b/>
              </w:rPr>
              <w:t>Unlikely</w:t>
            </w:r>
            <w:r w:rsidRPr="009B7387">
              <w:t xml:space="preserve"> </w:t>
            </w:r>
          </w:p>
          <w:p w14:paraId="66A9EB39" w14:textId="77777777" w:rsidR="005D6A0A" w:rsidRPr="000A1FDD" w:rsidRDefault="005D6A0A" w:rsidP="000A1FDD">
            <w:pPr>
              <w:pStyle w:val="TableBullet"/>
              <w:keepNext/>
              <w:keepLines/>
              <w:ind w:right="-64"/>
              <w:cnfStyle w:val="000000010000" w:firstRow="0" w:lastRow="0" w:firstColumn="0" w:lastColumn="0" w:oddVBand="0" w:evenVBand="0" w:oddHBand="0" w:evenHBand="1" w:firstRowFirstColumn="0" w:firstRowLastColumn="0" w:lastRowFirstColumn="0" w:lastRowLastColumn="0"/>
            </w:pPr>
            <w:r w:rsidRPr="009B7387">
              <w:t>Project infrastructure</w:t>
            </w:r>
            <w:r>
              <w:t xml:space="preserve"> </w:t>
            </w:r>
            <w:r w:rsidRPr="009B7387">
              <w:t>targeted to occur in higher and drier areas than core habitat</w:t>
            </w:r>
            <w:r>
              <w:t>.</w:t>
            </w:r>
          </w:p>
          <w:p w14:paraId="5EFEEF47" w14:textId="1FB1E125" w:rsidR="005D6A0A" w:rsidRPr="009B7387" w:rsidRDefault="005D6A0A" w:rsidP="000A1FDD">
            <w:pPr>
              <w:pStyle w:val="TableBullet"/>
              <w:keepNext/>
              <w:keepLines/>
              <w:ind w:right="-64"/>
              <w:cnfStyle w:val="000000010000" w:firstRow="0" w:lastRow="0" w:firstColumn="0" w:lastColumn="0" w:oddVBand="0" w:evenVBand="0" w:oddHBand="0" w:evenHBand="1" w:firstRowFirstColumn="0" w:firstRowLastColumn="0" w:lastRowFirstColumn="0" w:lastRowLastColumn="0"/>
              <w:rPr>
                <w:b/>
                <w:bCs/>
              </w:rPr>
            </w:pPr>
            <w:r>
              <w:t>I</w:t>
            </w:r>
            <w:r w:rsidRPr="009B7387">
              <w:t>f critical habitat does occur within the Project Area,</w:t>
            </w:r>
            <w:r>
              <w:t xml:space="preserve"> it is </w:t>
            </w:r>
            <w:r w:rsidRPr="009B7387">
              <w:t>unlikely to be affected.</w:t>
            </w:r>
          </w:p>
        </w:tc>
      </w:tr>
      <w:tr w:rsidR="005D6A0A" w14:paraId="2F3429EF" w14:textId="77777777" w:rsidTr="003E06E4">
        <w:tc>
          <w:tcPr>
            <w:cnfStyle w:val="001000000000" w:firstRow="0" w:lastRow="0" w:firstColumn="1" w:lastColumn="0" w:oddVBand="0" w:evenVBand="0" w:oddHBand="0" w:evenHBand="0" w:firstRowFirstColumn="0" w:firstRowLastColumn="0" w:lastRowFirstColumn="0" w:lastRowLastColumn="0"/>
            <w:tcW w:w="3114" w:type="dxa"/>
          </w:tcPr>
          <w:p w14:paraId="3AB29287" w14:textId="33DEE4DD" w:rsidR="005D6A0A" w:rsidRPr="000A1FDD" w:rsidRDefault="002834B3" w:rsidP="000A1FDD">
            <w:pPr>
              <w:ind w:right="-64"/>
              <w:rPr>
                <w:sz w:val="16"/>
                <w:szCs w:val="20"/>
              </w:rPr>
            </w:pPr>
            <w:r w:rsidRPr="000A1FDD">
              <w:rPr>
                <w:sz w:val="16"/>
                <w:szCs w:val="20"/>
              </w:rPr>
              <w:t>Disrupt the breeding cycle of an important population</w:t>
            </w:r>
          </w:p>
        </w:tc>
        <w:tc>
          <w:tcPr>
            <w:tcW w:w="6242" w:type="dxa"/>
          </w:tcPr>
          <w:p w14:paraId="06171074" w14:textId="77777777" w:rsidR="005D6A0A" w:rsidRDefault="005D6A0A" w:rsidP="000A1FDD">
            <w:pPr>
              <w:pStyle w:val="TableText"/>
              <w:ind w:right="-64"/>
              <w:cnfStyle w:val="000000000000" w:firstRow="0" w:lastRow="0" w:firstColumn="0" w:lastColumn="0" w:oddVBand="0" w:evenVBand="0" w:oddHBand="0" w:evenHBand="0" w:firstRowFirstColumn="0" w:firstRowLastColumn="0" w:lastRowFirstColumn="0" w:lastRowLastColumn="0"/>
            </w:pPr>
            <w:r w:rsidRPr="009B7387">
              <w:rPr>
                <w:b/>
              </w:rPr>
              <w:t>Unlikely</w:t>
            </w:r>
            <w:r w:rsidRPr="009B7387">
              <w:t xml:space="preserve"> </w:t>
            </w:r>
          </w:p>
          <w:p w14:paraId="44BD7C84" w14:textId="3DDED49C" w:rsidR="005D6A0A" w:rsidRPr="009B7387" w:rsidRDefault="005D6A0A" w:rsidP="00CF78C0">
            <w:pPr>
              <w:pStyle w:val="TableBullet"/>
              <w:cnfStyle w:val="000000000000" w:firstRow="0" w:lastRow="0" w:firstColumn="0" w:lastColumn="0" w:oddVBand="0" w:evenVBand="0" w:oddHBand="0" w:evenHBand="0" w:firstRowFirstColumn="0" w:firstRowLastColumn="0" w:lastRowFirstColumn="0" w:lastRowLastColumn="0"/>
              <w:rPr>
                <w:b/>
                <w:bCs/>
              </w:rPr>
            </w:pPr>
            <w:r>
              <w:t xml:space="preserve">If </w:t>
            </w:r>
            <w:r w:rsidRPr="009B7387">
              <w:t xml:space="preserve">individuals exist within the Project Area, they are unlikely to be impacted and breeding unaffected. </w:t>
            </w:r>
          </w:p>
        </w:tc>
      </w:tr>
      <w:tr w:rsidR="005D6A0A" w14:paraId="37330EE4" w14:textId="77777777" w:rsidTr="003E06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7F398DF0" w14:textId="7B3E7BDB" w:rsidR="005D6A0A" w:rsidRPr="000A1FDD" w:rsidRDefault="00605D6C" w:rsidP="000A1FDD">
            <w:pPr>
              <w:ind w:right="-64"/>
              <w:rPr>
                <w:sz w:val="16"/>
                <w:szCs w:val="20"/>
              </w:rPr>
            </w:pPr>
            <w:r w:rsidRPr="000A1FDD">
              <w:rPr>
                <w:sz w:val="16"/>
                <w:szCs w:val="20"/>
              </w:rPr>
              <w:t>Modify, destroy, remove or isolate or decrease the availability or quality of habitat to the extent that the species is likely to decline</w:t>
            </w:r>
          </w:p>
        </w:tc>
        <w:tc>
          <w:tcPr>
            <w:tcW w:w="6242" w:type="dxa"/>
          </w:tcPr>
          <w:p w14:paraId="288F2D6E" w14:textId="77777777" w:rsidR="005D6A0A" w:rsidRDefault="005D6A0A" w:rsidP="000A1FDD">
            <w:pPr>
              <w:pStyle w:val="TableText"/>
              <w:ind w:right="-64"/>
              <w:cnfStyle w:val="000000010000" w:firstRow="0" w:lastRow="0" w:firstColumn="0" w:lastColumn="0" w:oddVBand="0" w:evenVBand="0" w:oddHBand="0" w:evenHBand="1" w:firstRowFirstColumn="0" w:firstRowLastColumn="0" w:lastRowFirstColumn="0" w:lastRowLastColumn="0"/>
            </w:pPr>
            <w:r w:rsidRPr="009B7387">
              <w:rPr>
                <w:b/>
              </w:rPr>
              <w:t>Unlikely</w:t>
            </w:r>
            <w:r w:rsidRPr="009B7387">
              <w:t xml:space="preserve"> </w:t>
            </w:r>
          </w:p>
          <w:p w14:paraId="17CE96C0" w14:textId="77777777" w:rsidR="005D6A0A" w:rsidRPr="00706F7A" w:rsidRDefault="005D6A0A" w:rsidP="000A1FDD">
            <w:pPr>
              <w:pStyle w:val="TableBullet"/>
              <w:ind w:right="-64"/>
              <w:cnfStyle w:val="000000010000" w:firstRow="0" w:lastRow="0" w:firstColumn="0" w:lastColumn="0" w:oddVBand="0" w:evenVBand="0" w:oddHBand="0" w:evenHBand="1" w:firstRowFirstColumn="0" w:firstRowLastColumn="0" w:lastRowFirstColumn="0" w:lastRowLastColumn="0"/>
              <w:rPr>
                <w:b/>
              </w:rPr>
            </w:pPr>
            <w:r>
              <w:t>T</w:t>
            </w:r>
            <w:r w:rsidRPr="009B7387">
              <w:t xml:space="preserve">he species is unlikely to occur </w:t>
            </w:r>
            <w:r>
              <w:t xml:space="preserve">within the potential habitat areas </w:t>
            </w:r>
          </w:p>
          <w:p w14:paraId="6B7A09A8" w14:textId="77777777" w:rsidR="005D6A0A" w:rsidRPr="00706F7A" w:rsidRDefault="005D6A0A" w:rsidP="000A1FDD">
            <w:pPr>
              <w:pStyle w:val="TableBullet"/>
              <w:ind w:right="-64"/>
              <w:cnfStyle w:val="000000010000" w:firstRow="0" w:lastRow="0" w:firstColumn="0" w:lastColumn="0" w:oddVBand="0" w:evenVBand="0" w:oddHBand="0" w:evenHBand="1" w:firstRowFirstColumn="0" w:firstRowLastColumn="0" w:lastRowFirstColumn="0" w:lastRowLastColumn="0"/>
              <w:rPr>
                <w:b/>
              </w:rPr>
            </w:pPr>
            <w:r>
              <w:t>H</w:t>
            </w:r>
            <w:r w:rsidRPr="009B7387">
              <w:t>abitat</w:t>
            </w:r>
            <w:r>
              <w:t>s</w:t>
            </w:r>
            <w:r w:rsidRPr="009B7387">
              <w:t xml:space="preserve"> of higher value to the species will be unaffected. </w:t>
            </w:r>
          </w:p>
          <w:p w14:paraId="7A7B4720" w14:textId="43D15DEE" w:rsidR="005D6A0A" w:rsidRPr="009B7387" w:rsidRDefault="005D6A0A" w:rsidP="000A1FDD">
            <w:pPr>
              <w:pStyle w:val="TableBullet"/>
              <w:ind w:right="-64"/>
              <w:cnfStyle w:val="000000010000" w:firstRow="0" w:lastRow="0" w:firstColumn="0" w:lastColumn="0" w:oddVBand="0" w:evenVBand="0" w:oddHBand="0" w:evenHBand="1" w:firstRowFirstColumn="0" w:firstRowLastColumn="0" w:lastRowFirstColumn="0" w:lastRowLastColumn="0"/>
              <w:rPr>
                <w:b/>
                <w:bCs/>
              </w:rPr>
            </w:pPr>
            <w:r w:rsidRPr="009B7387">
              <w:t>As such, Project impacts are unlikely to affect the availability or quality of the potential habitat that would cause the species to decline.</w:t>
            </w:r>
          </w:p>
        </w:tc>
      </w:tr>
      <w:tr w:rsidR="005D6A0A" w14:paraId="52AA786A" w14:textId="77777777" w:rsidTr="003E06E4">
        <w:tc>
          <w:tcPr>
            <w:cnfStyle w:val="001000000000" w:firstRow="0" w:lastRow="0" w:firstColumn="1" w:lastColumn="0" w:oddVBand="0" w:evenVBand="0" w:oddHBand="0" w:evenHBand="0" w:firstRowFirstColumn="0" w:firstRowLastColumn="0" w:lastRowFirstColumn="0" w:lastRowLastColumn="0"/>
            <w:tcW w:w="3114" w:type="dxa"/>
          </w:tcPr>
          <w:p w14:paraId="3CCF1ABE" w14:textId="25F410BA" w:rsidR="005D6A0A" w:rsidRPr="000A1FDD" w:rsidRDefault="00797563" w:rsidP="000A1FDD">
            <w:pPr>
              <w:ind w:right="-64"/>
              <w:rPr>
                <w:sz w:val="16"/>
                <w:szCs w:val="20"/>
              </w:rPr>
            </w:pPr>
            <w:r w:rsidRPr="000A1FDD">
              <w:rPr>
                <w:sz w:val="16"/>
                <w:szCs w:val="20"/>
              </w:rPr>
              <w:t>Result in invasive species that are harmful to a vulnerable species becoming established in the vulnerable species’ habitat</w:t>
            </w:r>
          </w:p>
        </w:tc>
        <w:tc>
          <w:tcPr>
            <w:tcW w:w="6242" w:type="dxa"/>
          </w:tcPr>
          <w:p w14:paraId="520D3C84" w14:textId="77777777" w:rsidR="005D6A0A" w:rsidRDefault="005D6A0A" w:rsidP="000A1FDD">
            <w:pPr>
              <w:pStyle w:val="TableText"/>
              <w:ind w:right="-64"/>
              <w:cnfStyle w:val="000000000000" w:firstRow="0" w:lastRow="0" w:firstColumn="0" w:lastColumn="0" w:oddVBand="0" w:evenVBand="0" w:oddHBand="0" w:evenHBand="0" w:firstRowFirstColumn="0" w:firstRowLastColumn="0" w:lastRowFirstColumn="0" w:lastRowLastColumn="0"/>
            </w:pPr>
            <w:r w:rsidRPr="009B7387">
              <w:rPr>
                <w:b/>
              </w:rPr>
              <w:t>Unlikely</w:t>
            </w:r>
            <w:r w:rsidRPr="009B7387">
              <w:t xml:space="preserve"> </w:t>
            </w:r>
          </w:p>
          <w:p w14:paraId="60D7719D" w14:textId="77777777" w:rsidR="005D6A0A" w:rsidRPr="009C1284" w:rsidRDefault="005D6A0A" w:rsidP="000A1FDD">
            <w:pPr>
              <w:pStyle w:val="TableBullet"/>
              <w:ind w:right="-64"/>
              <w:cnfStyle w:val="000000000000" w:firstRow="0" w:lastRow="0" w:firstColumn="0" w:lastColumn="0" w:oddVBand="0" w:evenVBand="0" w:oddHBand="0" w:evenHBand="0" w:firstRowFirstColumn="0" w:firstRowLastColumn="0" w:lastRowFirstColumn="0" w:lastRowLastColumn="0"/>
              <w:rPr>
                <w:bCs/>
              </w:rPr>
            </w:pPr>
            <w:r w:rsidRPr="009B7387">
              <w:t>Potential habitat for the species occurs in previously modified environments</w:t>
            </w:r>
            <w:r>
              <w:t>.</w:t>
            </w:r>
            <w:r w:rsidRPr="009B7387">
              <w:t xml:space="preserve"> </w:t>
            </w:r>
          </w:p>
          <w:p w14:paraId="037106F9" w14:textId="442E6FD3" w:rsidR="005D6A0A" w:rsidRPr="009B7387" w:rsidRDefault="005D6A0A" w:rsidP="000A1FDD">
            <w:pPr>
              <w:pStyle w:val="TableBullet"/>
              <w:ind w:right="-64"/>
              <w:cnfStyle w:val="000000000000" w:firstRow="0" w:lastRow="0" w:firstColumn="0" w:lastColumn="0" w:oddVBand="0" w:evenVBand="0" w:oddHBand="0" w:evenHBand="0" w:firstRowFirstColumn="0" w:firstRowLastColumn="0" w:lastRowFirstColumn="0" w:lastRowLastColumn="0"/>
              <w:rPr>
                <w:b/>
                <w:bCs/>
              </w:rPr>
            </w:pPr>
            <w:r>
              <w:t>T</w:t>
            </w:r>
            <w:r w:rsidRPr="009B7387">
              <w:t>he Project is unlikely to further alter the current dominant nature of exotic plants in the area.</w:t>
            </w:r>
          </w:p>
        </w:tc>
      </w:tr>
      <w:tr w:rsidR="005D6A0A" w14:paraId="29B245F6" w14:textId="77777777" w:rsidTr="003E06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70DA5000" w14:textId="5F99CB0D" w:rsidR="005D6A0A" w:rsidRPr="000A1FDD" w:rsidRDefault="00A123B1" w:rsidP="000A1FDD">
            <w:pPr>
              <w:ind w:right="-64"/>
              <w:rPr>
                <w:sz w:val="16"/>
                <w:szCs w:val="20"/>
              </w:rPr>
            </w:pPr>
            <w:r w:rsidRPr="000A1FDD">
              <w:rPr>
                <w:sz w:val="16"/>
                <w:szCs w:val="20"/>
              </w:rPr>
              <w:t>Introduce disease that may cause the species to decline</w:t>
            </w:r>
          </w:p>
        </w:tc>
        <w:tc>
          <w:tcPr>
            <w:tcW w:w="6242" w:type="dxa"/>
          </w:tcPr>
          <w:p w14:paraId="4484B8AF" w14:textId="77777777" w:rsidR="005D6A0A" w:rsidRDefault="005D6A0A" w:rsidP="000A1FDD">
            <w:pPr>
              <w:pStyle w:val="TableText"/>
              <w:ind w:right="-64"/>
              <w:cnfStyle w:val="000000010000" w:firstRow="0" w:lastRow="0" w:firstColumn="0" w:lastColumn="0" w:oddVBand="0" w:evenVBand="0" w:oddHBand="0" w:evenHBand="1" w:firstRowFirstColumn="0" w:firstRowLastColumn="0" w:lastRowFirstColumn="0" w:lastRowLastColumn="0"/>
            </w:pPr>
            <w:r w:rsidRPr="009B7387">
              <w:rPr>
                <w:b/>
                <w:bCs/>
              </w:rPr>
              <w:t xml:space="preserve">Unlikely </w:t>
            </w:r>
          </w:p>
          <w:p w14:paraId="32ADF2E8" w14:textId="77777777" w:rsidR="005D6A0A" w:rsidRPr="007E11D1" w:rsidRDefault="005D6A0A" w:rsidP="000A1FDD">
            <w:pPr>
              <w:pStyle w:val="TableBullet"/>
              <w:ind w:right="-64"/>
              <w:cnfStyle w:val="000000010000" w:firstRow="0" w:lastRow="0" w:firstColumn="0" w:lastColumn="0" w:oddVBand="0" w:evenVBand="0" w:oddHBand="0" w:evenHBand="1" w:firstRowFirstColumn="0" w:firstRowLastColumn="0" w:lastRowFirstColumn="0" w:lastRowLastColumn="0"/>
              <w:rPr>
                <w:b/>
              </w:rPr>
            </w:pPr>
            <w:r>
              <w:t>N</w:t>
            </w:r>
            <w:r w:rsidRPr="009B7387">
              <w:t>o specific diseases listed for the species.</w:t>
            </w:r>
          </w:p>
          <w:p w14:paraId="451E9B68" w14:textId="564C863F" w:rsidR="005D6A0A" w:rsidRPr="009B7387" w:rsidRDefault="005D6A0A" w:rsidP="000A1FDD">
            <w:pPr>
              <w:pStyle w:val="TableBullet"/>
              <w:ind w:right="-64"/>
              <w:cnfStyle w:val="000000010000" w:firstRow="0" w:lastRow="0" w:firstColumn="0" w:lastColumn="0" w:oddVBand="0" w:evenVBand="0" w:oddHBand="0" w:evenHBand="1" w:firstRowFirstColumn="0" w:firstRowLastColumn="0" w:lastRowFirstColumn="0" w:lastRowLastColumn="0"/>
              <w:rPr>
                <w:b/>
                <w:bCs/>
              </w:rPr>
            </w:pPr>
            <w:r w:rsidRPr="009B7387">
              <w:t>General pathogens managed through CEMP.</w:t>
            </w:r>
          </w:p>
        </w:tc>
      </w:tr>
      <w:tr w:rsidR="000C234E" w14:paraId="22CB019A" w14:textId="77777777" w:rsidTr="003E06E4">
        <w:tc>
          <w:tcPr>
            <w:cnfStyle w:val="001000000000" w:firstRow="0" w:lastRow="0" w:firstColumn="1" w:lastColumn="0" w:oddVBand="0" w:evenVBand="0" w:oddHBand="0" w:evenHBand="0" w:firstRowFirstColumn="0" w:firstRowLastColumn="0" w:lastRowFirstColumn="0" w:lastRowLastColumn="0"/>
            <w:tcW w:w="3114" w:type="dxa"/>
          </w:tcPr>
          <w:p w14:paraId="20C4C2E2" w14:textId="637A26D5" w:rsidR="000C234E" w:rsidRPr="000A1FDD" w:rsidRDefault="000C234E" w:rsidP="00423977">
            <w:pPr>
              <w:ind w:right="-64"/>
              <w:rPr>
                <w:sz w:val="16"/>
                <w:szCs w:val="20"/>
              </w:rPr>
            </w:pPr>
            <w:r w:rsidRPr="000A1FDD">
              <w:rPr>
                <w:sz w:val="16"/>
                <w:szCs w:val="20"/>
              </w:rPr>
              <w:t>Interfere substantially with the recovery of the species</w:t>
            </w:r>
          </w:p>
        </w:tc>
        <w:tc>
          <w:tcPr>
            <w:tcW w:w="6242" w:type="dxa"/>
          </w:tcPr>
          <w:p w14:paraId="2C5052E7" w14:textId="77777777" w:rsidR="000C234E" w:rsidRDefault="000C234E" w:rsidP="000C234E">
            <w:pPr>
              <w:pStyle w:val="TableText"/>
              <w:cnfStyle w:val="000000000000" w:firstRow="0" w:lastRow="0" w:firstColumn="0" w:lastColumn="0" w:oddVBand="0" w:evenVBand="0" w:oddHBand="0" w:evenHBand="0" w:firstRowFirstColumn="0" w:firstRowLastColumn="0" w:lastRowFirstColumn="0" w:lastRowLastColumn="0"/>
            </w:pPr>
            <w:r w:rsidRPr="009B7387">
              <w:rPr>
                <w:b/>
                <w:bCs/>
              </w:rPr>
              <w:t xml:space="preserve">Unlikely </w:t>
            </w:r>
          </w:p>
          <w:p w14:paraId="20892942" w14:textId="77777777" w:rsidR="000C234E" w:rsidRDefault="000C234E" w:rsidP="000C234E">
            <w:pPr>
              <w:pStyle w:val="TableBullet"/>
              <w:cnfStyle w:val="000000000000" w:firstRow="0" w:lastRow="0" w:firstColumn="0" w:lastColumn="0" w:oddVBand="0" w:evenVBand="0" w:oddHBand="0" w:evenHBand="0" w:firstRowFirstColumn="0" w:firstRowLastColumn="0" w:lastRowFirstColumn="0" w:lastRowLastColumn="0"/>
            </w:pPr>
            <w:r>
              <w:t>No individuals were recorded in the Project Area and a population is unlikely to be present within potential habitat in the Construction Footprint.</w:t>
            </w:r>
          </w:p>
          <w:p w14:paraId="37751C4A" w14:textId="2403ADFE" w:rsidR="000C234E" w:rsidRPr="000C234E" w:rsidRDefault="000C234E" w:rsidP="000A1FDD">
            <w:pPr>
              <w:pStyle w:val="TableBullet"/>
              <w:cnfStyle w:val="000000000000" w:firstRow="0" w:lastRow="0" w:firstColumn="0" w:lastColumn="0" w:oddVBand="0" w:evenVBand="0" w:oddHBand="0" w:evenHBand="0" w:firstRowFirstColumn="0" w:firstRowLastColumn="0" w:lastRowFirstColumn="0" w:lastRowLastColumn="0"/>
            </w:pPr>
            <w:r>
              <w:t>Proposed impacts to potential habitat will not interfere substantially with the recovery of the species.</w:t>
            </w:r>
          </w:p>
        </w:tc>
      </w:tr>
    </w:tbl>
    <w:p w14:paraId="7396A6D7" w14:textId="77777777" w:rsidR="005A6E48" w:rsidRPr="00FF3BDA" w:rsidRDefault="005A6E48" w:rsidP="00FF3BDA"/>
    <w:p w14:paraId="33358AED" w14:textId="41C50E7E" w:rsidR="000E4CF0" w:rsidRDefault="000E4CF0" w:rsidP="000E4CF0">
      <w:pPr>
        <w:pStyle w:val="Heading3"/>
      </w:pPr>
      <w:bookmarkStart w:id="85" w:name="_Toc201046912"/>
      <w:r>
        <w:t>Threatened fauna</w:t>
      </w:r>
      <w:bookmarkEnd w:id="85"/>
    </w:p>
    <w:p w14:paraId="188A96E9" w14:textId="3538733A" w:rsidR="00897155" w:rsidRDefault="00897155" w:rsidP="001D2100">
      <w:pPr>
        <w:spacing w:after="240"/>
      </w:pPr>
      <w:r>
        <w:t xml:space="preserve">Although the Project’s design has reduced impacts to biodiversity, some habitat loss is unavoidable. Habitat removal has been restricted to the minimum extent necessary to efficiently develop and operate the Project in line with Project </w:t>
      </w:r>
      <w:r w:rsidR="00DF254A">
        <w:t>objectives</w:t>
      </w:r>
      <w:r>
        <w:t>. The impact of habitat loss on specific species varies, largely depending on their mobility. Highly mobile species, such as birds and the Grey-headed Flying-fox</w:t>
      </w:r>
      <w:r w:rsidR="00E91B94" w:rsidRPr="00E91B94">
        <w:t xml:space="preserve"> (</w:t>
      </w:r>
      <w:r w:rsidR="00E91B94" w:rsidRPr="00C66FC7">
        <w:rPr>
          <w:i/>
          <w:iCs/>
        </w:rPr>
        <w:t>Pteropus poliocephalus</w:t>
      </w:r>
      <w:r w:rsidR="00E91B94" w:rsidRPr="00E91B94">
        <w:t>)</w:t>
      </w:r>
      <w:r w:rsidR="00DA700C">
        <w:t>,</w:t>
      </w:r>
      <w:r>
        <w:t xml:space="preserve"> are less likely to be significantly impacted by habitat loss associated with the Project. However, more sedentary species such as the Southern Greater Glider</w:t>
      </w:r>
      <w:r w:rsidR="00372E13" w:rsidRPr="00372E13">
        <w:t xml:space="preserve"> (</w:t>
      </w:r>
      <w:r w:rsidR="00372E13" w:rsidRPr="00C66FC7">
        <w:rPr>
          <w:i/>
          <w:iCs/>
        </w:rPr>
        <w:t>Petauroides volans</w:t>
      </w:r>
      <w:r w:rsidR="00372E13" w:rsidRPr="00372E13">
        <w:t>)</w:t>
      </w:r>
      <w:r>
        <w:t xml:space="preserve"> </w:t>
      </w:r>
      <w:r>
        <w:lastRenderedPageBreak/>
        <w:t>(refer to</w:t>
      </w:r>
      <w:r w:rsidR="008B5BD3">
        <w:t xml:space="preserve"> </w:t>
      </w:r>
      <w:r w:rsidR="008B5BD3">
        <w:fldChar w:fldCharType="begin"/>
      </w:r>
      <w:r w:rsidR="008B5BD3">
        <w:instrText xml:space="preserve"> REF _Ref191054301 \h </w:instrText>
      </w:r>
      <w:r w:rsidR="008B5BD3">
        <w:fldChar w:fldCharType="separate"/>
      </w:r>
      <w:r w:rsidR="00A10170" w:rsidRPr="009038E7">
        <w:t>Figure</w:t>
      </w:r>
      <w:r w:rsidR="00A10170">
        <w:t> </w:t>
      </w:r>
      <w:r w:rsidR="00A10170">
        <w:rPr>
          <w:noProof/>
        </w:rPr>
        <w:t>27</w:t>
      </w:r>
      <w:r w:rsidR="00A10170">
        <w:t>.</w:t>
      </w:r>
      <w:r w:rsidR="00A10170">
        <w:rPr>
          <w:noProof/>
        </w:rPr>
        <w:t>10</w:t>
      </w:r>
      <w:r w:rsidR="008B5BD3">
        <w:fldChar w:fldCharType="end"/>
      </w:r>
      <w:r>
        <w:t>) or species with very specific habitat requirements such as the Striped Legless Lizard</w:t>
      </w:r>
      <w:r w:rsidR="00E25B40" w:rsidRPr="00E25B40">
        <w:t xml:space="preserve"> (</w:t>
      </w:r>
      <w:r w:rsidR="00E25B40" w:rsidRPr="00C66FC7">
        <w:rPr>
          <w:i/>
          <w:iCs/>
        </w:rPr>
        <w:t>Delma impar</w:t>
      </w:r>
      <w:r w:rsidR="00E25B40" w:rsidRPr="00E25B40">
        <w:t>)</w:t>
      </w:r>
      <w:r>
        <w:t xml:space="preserve"> (refer to</w:t>
      </w:r>
      <w:r w:rsidR="008B5BD3">
        <w:t xml:space="preserve"> </w:t>
      </w:r>
      <w:r w:rsidR="008B5BD3">
        <w:fldChar w:fldCharType="begin"/>
      </w:r>
      <w:r w:rsidR="008B5BD3">
        <w:instrText xml:space="preserve"> REF _Ref191054312 \h </w:instrText>
      </w:r>
      <w:r w:rsidR="008B5BD3">
        <w:fldChar w:fldCharType="separate"/>
      </w:r>
      <w:r w:rsidR="00A10170" w:rsidRPr="009038E7">
        <w:t>Figure</w:t>
      </w:r>
      <w:r w:rsidR="00A10170">
        <w:t> </w:t>
      </w:r>
      <w:r w:rsidR="00A10170">
        <w:rPr>
          <w:noProof/>
        </w:rPr>
        <w:t>27</w:t>
      </w:r>
      <w:r w:rsidR="00A10170">
        <w:t>.</w:t>
      </w:r>
      <w:r w:rsidR="00A10170">
        <w:rPr>
          <w:noProof/>
        </w:rPr>
        <w:t>9</w:t>
      </w:r>
      <w:r w:rsidR="008B5BD3">
        <w:fldChar w:fldCharType="end"/>
      </w:r>
      <w:r>
        <w:t>), are more susceptible to associated impacts.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422"/>
        <w:gridCol w:w="19"/>
        <w:gridCol w:w="4629"/>
      </w:tblGrid>
      <w:tr w:rsidR="00897155" w14:paraId="1A893A9B" w14:textId="77777777" w:rsidTr="001D2100">
        <w:trPr>
          <w:trHeight w:val="3463"/>
        </w:trPr>
        <w:tc>
          <w:tcPr>
            <w:tcW w:w="2437" w:type="pct"/>
          </w:tcPr>
          <w:p w14:paraId="17CC31B4" w14:textId="77777777" w:rsidR="00897155" w:rsidRDefault="00897155">
            <w:pPr>
              <w:spacing w:after="0"/>
            </w:pPr>
            <w:r>
              <w:br w:type="page"/>
            </w:r>
            <w:r w:rsidRPr="003D79CF">
              <w:rPr>
                <w:noProof/>
              </w:rPr>
              <w:drawing>
                <wp:inline distT="0" distB="0" distL="0" distR="0" wp14:anchorId="53386252" wp14:editId="3520BC35">
                  <wp:extent cx="2808000" cy="2189420"/>
                  <wp:effectExtent l="0" t="0" r="0" b="1905"/>
                  <wp:docPr id="594018117" name="Picture 594018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481" t="12258" r="14629" b="2922"/>
                          <a:stretch/>
                        </pic:blipFill>
                        <pic:spPr bwMode="auto">
                          <a:xfrm>
                            <a:off x="0" y="0"/>
                            <a:ext cx="2808000" cy="2189420"/>
                          </a:xfrm>
                          <a:prstGeom prst="rect">
                            <a:avLst/>
                          </a:prstGeom>
                          <a:ln>
                            <a:noFill/>
                          </a:ln>
                          <a:extLst>
                            <a:ext uri="{53640926-AAD7-44D8-BBD7-CCE9431645EC}">
                              <a14:shadowObscured xmlns:a14="http://schemas.microsoft.com/office/drawing/2010/main"/>
                            </a:ext>
                          </a:extLst>
                        </pic:spPr>
                      </pic:pic>
                    </a:graphicData>
                  </a:graphic>
                </wp:inline>
              </w:drawing>
            </w:r>
          </w:p>
        </w:tc>
        <w:tc>
          <w:tcPr>
            <w:tcW w:w="11" w:type="pct"/>
          </w:tcPr>
          <w:p w14:paraId="0F9B7DB1" w14:textId="77777777" w:rsidR="00897155" w:rsidRPr="00486C7D" w:rsidRDefault="00897155">
            <w:pPr>
              <w:spacing w:after="0"/>
              <w:rPr>
                <w:noProof/>
              </w:rPr>
            </w:pPr>
          </w:p>
        </w:tc>
        <w:tc>
          <w:tcPr>
            <w:tcW w:w="2553" w:type="pct"/>
          </w:tcPr>
          <w:p w14:paraId="5B31A4B9" w14:textId="77777777" w:rsidR="00897155" w:rsidRDefault="00897155" w:rsidP="001D2100">
            <w:pPr>
              <w:spacing w:after="0"/>
              <w:ind w:left="170"/>
              <w:rPr>
                <w:noProof/>
              </w:rPr>
            </w:pPr>
            <w:r w:rsidRPr="00855D95">
              <w:rPr>
                <w:noProof/>
              </w:rPr>
              <w:drawing>
                <wp:inline distT="0" distB="0" distL="0" distR="0" wp14:anchorId="43E0FD9E" wp14:editId="296E715D">
                  <wp:extent cx="2807969" cy="2188845"/>
                  <wp:effectExtent l="0" t="0" r="0" b="1905"/>
                  <wp:docPr id="1637953807" name="Picture 1637953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b="27489"/>
                          <a:stretch/>
                        </pic:blipFill>
                        <pic:spPr bwMode="auto">
                          <a:xfrm>
                            <a:off x="0" y="0"/>
                            <a:ext cx="2808000" cy="2188869"/>
                          </a:xfrm>
                          <a:prstGeom prst="rect">
                            <a:avLst/>
                          </a:prstGeom>
                          <a:ln>
                            <a:noFill/>
                          </a:ln>
                          <a:extLst>
                            <a:ext uri="{53640926-AAD7-44D8-BBD7-CCE9431645EC}">
                              <a14:shadowObscured xmlns:a14="http://schemas.microsoft.com/office/drawing/2010/main"/>
                            </a:ext>
                          </a:extLst>
                        </pic:spPr>
                      </pic:pic>
                    </a:graphicData>
                  </a:graphic>
                </wp:inline>
              </w:drawing>
            </w:r>
          </w:p>
        </w:tc>
      </w:tr>
      <w:tr w:rsidR="00897155" w:rsidRPr="00E4026E" w14:paraId="085580BC" w14:textId="77777777" w:rsidTr="001D2100">
        <w:trPr>
          <w:trHeight w:val="454"/>
        </w:trPr>
        <w:tc>
          <w:tcPr>
            <w:tcW w:w="2437" w:type="pct"/>
          </w:tcPr>
          <w:p w14:paraId="1D9A0748" w14:textId="2E802D05" w:rsidR="00897155" w:rsidRPr="001D2100" w:rsidRDefault="00897155" w:rsidP="001D2100">
            <w:pPr>
              <w:pStyle w:val="Caption"/>
            </w:pPr>
            <w:bookmarkStart w:id="86" w:name="_Ref191054312"/>
            <w:r w:rsidRPr="009038E7">
              <w:t>Figure</w:t>
            </w:r>
            <w:r>
              <w:t> </w:t>
            </w:r>
            <w:r>
              <w:fldChar w:fldCharType="begin"/>
            </w:r>
            <w:r>
              <w:instrText>STYLEREF 1 \s</w:instrText>
            </w:r>
            <w:r>
              <w:fldChar w:fldCharType="separate"/>
            </w:r>
            <w:r w:rsidR="00A10170">
              <w:rPr>
                <w:noProof/>
              </w:rPr>
              <w:t>27</w:t>
            </w:r>
            <w:r>
              <w:fldChar w:fldCharType="end"/>
            </w:r>
            <w:r w:rsidR="00FF4AE2">
              <w:t>.</w:t>
            </w:r>
            <w:r>
              <w:fldChar w:fldCharType="begin"/>
            </w:r>
            <w:r>
              <w:instrText>SEQ Figure \* ARABIC \s 1</w:instrText>
            </w:r>
            <w:r>
              <w:fldChar w:fldCharType="separate"/>
            </w:r>
            <w:r w:rsidR="00A10170">
              <w:rPr>
                <w:noProof/>
              </w:rPr>
              <w:t>9</w:t>
            </w:r>
            <w:r>
              <w:fldChar w:fldCharType="end"/>
            </w:r>
            <w:bookmarkEnd w:id="86"/>
            <w:r w:rsidRPr="009038E7">
              <w:t xml:space="preserve"> </w:t>
            </w:r>
            <w:r>
              <w:t xml:space="preserve">Striped Legless Lizard associated with native and exotic tussock grassland areas over cracking clay soils (Species located outside </w:t>
            </w:r>
            <w:r w:rsidRPr="00BF60FC">
              <w:t>study area</w:t>
            </w:r>
            <w:r>
              <w:t xml:space="preserve"> and not recorded during surveys).</w:t>
            </w:r>
          </w:p>
          <w:p w14:paraId="391606C2" w14:textId="528B4A63" w:rsidR="00897155" w:rsidRPr="00E4026E" w:rsidRDefault="00897155">
            <w:pPr>
              <w:pStyle w:val="Caption"/>
              <w:spacing w:before="0"/>
              <w:rPr>
                <w:szCs w:val="16"/>
              </w:rPr>
            </w:pPr>
          </w:p>
        </w:tc>
        <w:tc>
          <w:tcPr>
            <w:tcW w:w="11" w:type="pct"/>
          </w:tcPr>
          <w:p w14:paraId="1D0E23C2" w14:textId="77777777" w:rsidR="00897155" w:rsidRPr="00E4026E" w:rsidRDefault="00897155">
            <w:pPr>
              <w:pStyle w:val="Caption"/>
              <w:spacing w:before="0"/>
              <w:rPr>
                <w:szCs w:val="16"/>
              </w:rPr>
            </w:pPr>
          </w:p>
        </w:tc>
        <w:tc>
          <w:tcPr>
            <w:tcW w:w="2553" w:type="pct"/>
          </w:tcPr>
          <w:p w14:paraId="427E96CE" w14:textId="37E15ADC" w:rsidR="00897155" w:rsidRDefault="00897155" w:rsidP="001D2100">
            <w:pPr>
              <w:pStyle w:val="Caption"/>
              <w:ind w:left="170"/>
            </w:pPr>
            <w:bookmarkStart w:id="87" w:name="_Ref191054301"/>
            <w:r w:rsidRPr="009038E7">
              <w:t>Figure</w:t>
            </w:r>
            <w:r>
              <w:t> </w:t>
            </w:r>
            <w:r>
              <w:fldChar w:fldCharType="begin"/>
            </w:r>
            <w:r>
              <w:instrText>STYLEREF 1 \s</w:instrText>
            </w:r>
            <w:r>
              <w:fldChar w:fldCharType="separate"/>
            </w:r>
            <w:r w:rsidR="00A10170">
              <w:rPr>
                <w:noProof/>
              </w:rPr>
              <w:t>27</w:t>
            </w:r>
            <w:r>
              <w:fldChar w:fldCharType="end"/>
            </w:r>
            <w:r w:rsidR="00FF4AE2">
              <w:t>.</w:t>
            </w:r>
            <w:r>
              <w:fldChar w:fldCharType="begin"/>
            </w:r>
            <w:r>
              <w:instrText>SEQ Figure \* ARABIC \s 1</w:instrText>
            </w:r>
            <w:r>
              <w:fldChar w:fldCharType="separate"/>
            </w:r>
            <w:r w:rsidR="00A10170">
              <w:rPr>
                <w:noProof/>
              </w:rPr>
              <w:t>10</w:t>
            </w:r>
            <w:r>
              <w:fldChar w:fldCharType="end"/>
            </w:r>
            <w:bookmarkEnd w:id="87"/>
            <w:r w:rsidRPr="009038E7">
              <w:t xml:space="preserve"> </w:t>
            </w:r>
            <w:r>
              <w:t xml:space="preserve">Southern Greater Glider with characteristic eye shine aiding detection during the survey (Species located outside </w:t>
            </w:r>
            <w:r w:rsidRPr="00BF60FC">
              <w:t>study area</w:t>
            </w:r>
            <w:r>
              <w:t xml:space="preserve"> and not recorded during surveys).</w:t>
            </w:r>
          </w:p>
          <w:p w14:paraId="0D6C21B3" w14:textId="44B196E6" w:rsidR="00897155" w:rsidRPr="00E4026E" w:rsidRDefault="00897155" w:rsidP="001D2100">
            <w:pPr>
              <w:pStyle w:val="Caption"/>
              <w:ind w:left="170"/>
            </w:pPr>
          </w:p>
        </w:tc>
      </w:tr>
    </w:tbl>
    <w:p w14:paraId="2E22F7BB" w14:textId="77777777" w:rsidR="00897155" w:rsidRDefault="00897155" w:rsidP="00DD1171"/>
    <w:p w14:paraId="6152B0BE" w14:textId="2284BF5D" w:rsidR="00DD1171" w:rsidRDefault="00816FF0" w:rsidP="00DD1171">
      <w:r w:rsidRPr="00816FF0">
        <w:t>A significant impact assessment has been undertaken for the threatened f</w:t>
      </w:r>
      <w:r>
        <w:t>auna</w:t>
      </w:r>
      <w:r w:rsidR="0020482B">
        <w:t>l</w:t>
      </w:r>
      <w:r>
        <w:t xml:space="preserve"> species </w:t>
      </w:r>
      <w:r w:rsidRPr="00816FF0">
        <w:t xml:space="preserve">identified in Section </w:t>
      </w:r>
      <w:r w:rsidR="00F369BE">
        <w:fldChar w:fldCharType="begin"/>
      </w:r>
      <w:r w:rsidR="00F369BE">
        <w:instrText xml:space="preserve"> REF _Ref185498621 \r \h </w:instrText>
      </w:r>
      <w:r w:rsidR="00F369BE">
        <w:fldChar w:fldCharType="separate"/>
      </w:r>
      <w:r w:rsidR="00A10170">
        <w:t>27.3.3</w:t>
      </w:r>
      <w:r w:rsidR="00F369BE">
        <w:fldChar w:fldCharType="end"/>
      </w:r>
      <w:r w:rsidRPr="00816FF0">
        <w:t xml:space="preserve">. </w:t>
      </w:r>
      <w:r w:rsidR="00B175EE">
        <w:t>Various mitigation measures will be implemented</w:t>
      </w:r>
      <w:r w:rsidR="002F6FF4">
        <w:t xml:space="preserve"> to achieve the EPRs</w:t>
      </w:r>
      <w:r w:rsidR="00B175EE">
        <w:t xml:space="preserve"> to minimise the severity of impacts to threatened fauna. </w:t>
      </w:r>
      <w:r w:rsidR="00B25CF6">
        <w:t>The significant residual impact ratings have considered the implementation of the</w:t>
      </w:r>
      <w:r w:rsidR="00631A57">
        <w:t>se</w:t>
      </w:r>
      <w:r w:rsidR="00B25CF6">
        <w:t xml:space="preserve"> relevant EPRs</w:t>
      </w:r>
      <w:r w:rsidR="003E52E2">
        <w:t>, including</w:t>
      </w:r>
      <w:r w:rsidR="00DD1171" w:rsidRPr="00D35D40">
        <w:t>:</w:t>
      </w:r>
    </w:p>
    <w:p w14:paraId="3C53572B" w14:textId="6BF6D4B6" w:rsidR="00DD1171" w:rsidRDefault="00DD1171" w:rsidP="00544D18">
      <w:pPr>
        <w:pStyle w:val="ListBullet"/>
      </w:pPr>
      <w:r>
        <w:t>EPR BD</w:t>
      </w:r>
      <w:r w:rsidR="00845994">
        <w:t>2</w:t>
      </w:r>
      <w:r w:rsidR="00785285">
        <w:t>:</w:t>
      </w:r>
      <w:r>
        <w:t xml:space="preserve"> Vegetation protection measures during construction will be implemented to protect retained habitat </w:t>
      </w:r>
    </w:p>
    <w:p w14:paraId="6443E6E8" w14:textId="774B3E2E" w:rsidR="00DD1171" w:rsidRDefault="00DD1171" w:rsidP="00544D18">
      <w:pPr>
        <w:pStyle w:val="ListBullet"/>
      </w:pPr>
      <w:r>
        <w:t>EPR BD</w:t>
      </w:r>
      <w:r w:rsidR="00E6064B">
        <w:t>3</w:t>
      </w:r>
      <w:r w:rsidR="00785285">
        <w:t>:</w:t>
      </w:r>
      <w:r>
        <w:t xml:space="preserve"> A Fauna Management Plan will be developed and will include measures to manage threatened species habitat within the Project Area </w:t>
      </w:r>
    </w:p>
    <w:p w14:paraId="1BFE4DC4" w14:textId="1C9D527D" w:rsidR="00DD1171" w:rsidRDefault="00DD1171" w:rsidP="00544D18">
      <w:pPr>
        <w:pStyle w:val="ListBullet"/>
      </w:pPr>
      <w:r>
        <w:t>EPR BD</w:t>
      </w:r>
      <w:r w:rsidR="00E6064B">
        <w:t>4</w:t>
      </w:r>
      <w:r w:rsidR="00785285">
        <w:t>:</w:t>
      </w:r>
      <w:r>
        <w:t xml:space="preserve"> Specific Threatened Fauna Management Plans will also be developed for EPBC Act listed fauna</w:t>
      </w:r>
      <w:r w:rsidR="0020482B">
        <w:t>l</w:t>
      </w:r>
      <w:r>
        <w:t xml:space="preserve"> species; Golden Sun Moth</w:t>
      </w:r>
      <w:r w:rsidR="000331FA">
        <w:t xml:space="preserve"> </w:t>
      </w:r>
      <w:r w:rsidR="000331FA" w:rsidRPr="000331FA">
        <w:t>(</w:t>
      </w:r>
      <w:r w:rsidR="000331FA" w:rsidRPr="00C66FC7">
        <w:rPr>
          <w:i/>
          <w:iCs/>
        </w:rPr>
        <w:t>Diuris basaltica</w:t>
      </w:r>
      <w:r w:rsidR="000331FA" w:rsidRPr="000331FA">
        <w:t>)</w:t>
      </w:r>
      <w:r>
        <w:t>, Growling Grass Frog</w:t>
      </w:r>
      <w:r w:rsidR="00EC534E">
        <w:t xml:space="preserve"> (</w:t>
      </w:r>
      <w:r w:rsidR="00EC534E" w:rsidRPr="00C66FC7">
        <w:rPr>
          <w:i/>
          <w:iCs/>
        </w:rPr>
        <w:t>Litoria raniformis</w:t>
      </w:r>
      <w:r w:rsidR="00EC534E" w:rsidRPr="00EC534E">
        <w:t>)</w:t>
      </w:r>
      <w:r>
        <w:t>, Swift Parrot</w:t>
      </w:r>
      <w:r w:rsidR="000A5DE0">
        <w:t xml:space="preserve"> </w:t>
      </w:r>
      <w:r w:rsidR="000A5DE0" w:rsidRPr="000A5DE0">
        <w:t>(</w:t>
      </w:r>
      <w:r w:rsidR="000A5DE0" w:rsidRPr="00C66FC7">
        <w:rPr>
          <w:i/>
          <w:iCs/>
        </w:rPr>
        <w:t>Lathamus discolor</w:t>
      </w:r>
      <w:r w:rsidR="000A5DE0" w:rsidRPr="000A5DE0">
        <w:t>)</w:t>
      </w:r>
      <w:r>
        <w:t>, Southern Greater Glider</w:t>
      </w:r>
      <w:r w:rsidR="00A541D3">
        <w:t xml:space="preserve"> </w:t>
      </w:r>
      <w:r w:rsidR="00A541D3" w:rsidRPr="00372E13">
        <w:t>(</w:t>
      </w:r>
      <w:r w:rsidR="00A541D3" w:rsidRPr="00AB7F9A">
        <w:rPr>
          <w:i/>
          <w:iCs/>
        </w:rPr>
        <w:t>Petauroides volans</w:t>
      </w:r>
      <w:r w:rsidR="00A541D3" w:rsidRPr="00372E13">
        <w:t>)</w:t>
      </w:r>
      <w:r>
        <w:t xml:space="preserve">, Striped Legless Lizard </w:t>
      </w:r>
      <w:r w:rsidR="00A541D3" w:rsidRPr="00A541D3">
        <w:t>(</w:t>
      </w:r>
      <w:r w:rsidR="00A541D3" w:rsidRPr="00C66FC7">
        <w:rPr>
          <w:i/>
          <w:iCs/>
        </w:rPr>
        <w:t>Delma impar</w:t>
      </w:r>
      <w:r w:rsidR="00A541D3" w:rsidRPr="00A541D3">
        <w:t>)</w:t>
      </w:r>
      <w:r w:rsidR="000A4699">
        <w:t>,</w:t>
      </w:r>
      <w:r w:rsidR="00A541D3">
        <w:t xml:space="preserve"> </w:t>
      </w:r>
      <w:r>
        <w:t>and Victorian Grassland Earless Dragon</w:t>
      </w:r>
      <w:r w:rsidR="000413B7">
        <w:t xml:space="preserve"> </w:t>
      </w:r>
      <w:r w:rsidR="000413B7" w:rsidRPr="000413B7">
        <w:t>(</w:t>
      </w:r>
      <w:r w:rsidR="000413B7" w:rsidRPr="00C66FC7">
        <w:rPr>
          <w:i/>
          <w:iCs/>
        </w:rPr>
        <w:t>Tympanocryptis pinguicolla</w:t>
      </w:r>
      <w:r w:rsidR="000413B7" w:rsidRPr="000413B7">
        <w:t>)</w:t>
      </w:r>
      <w:r>
        <w:t xml:space="preserve"> </w:t>
      </w:r>
    </w:p>
    <w:p w14:paraId="05FA18DF" w14:textId="5A724EEA" w:rsidR="00DD1171" w:rsidRPr="0080611E" w:rsidRDefault="00DD1171" w:rsidP="00544D18">
      <w:pPr>
        <w:pStyle w:val="ListBullet"/>
      </w:pPr>
      <w:r>
        <w:t>EPR BD</w:t>
      </w:r>
      <w:r w:rsidR="005E4682">
        <w:t>4</w:t>
      </w:r>
      <w:r w:rsidR="00785285">
        <w:t>:</w:t>
      </w:r>
      <w:r>
        <w:t xml:space="preserve"> The fragmentation of habitat is considered in the significant impact assessment of the Southern Greater Glider</w:t>
      </w:r>
      <w:r w:rsidR="000A4699">
        <w:t xml:space="preserve"> </w:t>
      </w:r>
      <w:r w:rsidR="000A4699" w:rsidRPr="00372E13">
        <w:t>(</w:t>
      </w:r>
      <w:r w:rsidR="000A4699" w:rsidRPr="00AB7F9A">
        <w:rPr>
          <w:i/>
          <w:iCs/>
        </w:rPr>
        <w:t>Petauroides volans</w:t>
      </w:r>
      <w:r w:rsidR="000A4699" w:rsidRPr="00372E13">
        <w:t>)</w:t>
      </w:r>
      <w:r>
        <w:t>. While the Project has been designed to minimise impacts</w:t>
      </w:r>
      <w:r w:rsidDel="00936608">
        <w:t xml:space="preserve"> </w:t>
      </w:r>
      <w:r>
        <w:t>to moderate quality habitat and is situated at the interface of potential habitat and adjoining settled lifestyle properties, in a catastrophic event such as bushfire, the species ability to escape may be hindered by habitat fragmentation. As such, glider poles and fauna rope bridges are proposed in some sections of the Project identified as important habitat for arboreal (tree dwelling) species to minimise the severity of potential impacts. These have proved effective in facilitating arboreal fauna movement across otherwise fragmented habitat. This measure will be included in required Threatened Fauna Management Plans</w:t>
      </w:r>
    </w:p>
    <w:p w14:paraId="6698CD1F" w14:textId="6E4A481D" w:rsidR="00DD1171" w:rsidRPr="0080611E" w:rsidRDefault="00DD1171" w:rsidP="001D2100">
      <w:pPr>
        <w:pStyle w:val="ListBullet"/>
        <w:keepLines/>
      </w:pPr>
      <w:r>
        <w:t>EPR BD5</w:t>
      </w:r>
      <w:r w:rsidR="00785285">
        <w:t>:</w:t>
      </w:r>
      <w:r>
        <w:t xml:space="preserve"> Whilst none of the EPBC Act listed bird species of relevance to the Project (or Grey-headed Flying-fox</w:t>
      </w:r>
      <w:r w:rsidR="000A4699">
        <w:t xml:space="preserve"> </w:t>
      </w:r>
      <w:r w:rsidR="000A4699" w:rsidRPr="000A4699">
        <w:t>(</w:t>
      </w:r>
      <w:r w:rsidR="000A4699" w:rsidRPr="00C66FC7">
        <w:rPr>
          <w:i/>
          <w:iCs/>
        </w:rPr>
        <w:t>Pteropus poliocephalus</w:t>
      </w:r>
      <w:r w:rsidR="000A4699" w:rsidRPr="000A4699">
        <w:t>)</w:t>
      </w:r>
      <w:r>
        <w:t xml:space="preserve">) are considered of particular or elevated risk due to collision with Project infrastructure, the installation of internationally recognised collision risk measures has been proposed for species identified as high risk in proximity to the </w:t>
      </w:r>
      <w:r w:rsidR="00F944D0">
        <w:t>P</w:t>
      </w:r>
      <w:r>
        <w:t>roject as part of a Collision Risk Management Plan that will be developed and implemented</w:t>
      </w:r>
    </w:p>
    <w:p w14:paraId="07AAA341" w14:textId="32BD69F6" w:rsidR="00CC5A4A" w:rsidRDefault="00DD1171" w:rsidP="00544D18">
      <w:pPr>
        <w:pStyle w:val="ListBullet"/>
      </w:pPr>
      <w:r>
        <w:t xml:space="preserve">EPR </w:t>
      </w:r>
      <w:r w:rsidR="00F52A86">
        <w:t>EM</w:t>
      </w:r>
      <w:r w:rsidRPr="00BD0647">
        <w:t>8</w:t>
      </w:r>
      <w:r w:rsidR="00785285">
        <w:t>:</w:t>
      </w:r>
      <w:r>
        <w:t xml:space="preserve"> Implementation</w:t>
      </w:r>
      <w:r w:rsidRPr="001828A5">
        <w:t xml:space="preserve"> of a </w:t>
      </w:r>
      <w:r>
        <w:t xml:space="preserve">Construction Environmental Management Plan </w:t>
      </w:r>
      <w:r w:rsidRPr="001828A5">
        <w:t xml:space="preserve">will include controls to </w:t>
      </w:r>
      <w:r>
        <w:t xml:space="preserve">prevent impacts </w:t>
      </w:r>
      <w:r w:rsidR="007C491A">
        <w:t>from spread of</w:t>
      </w:r>
      <w:r w:rsidRPr="001828A5">
        <w:t xml:space="preserve"> </w:t>
      </w:r>
      <w:r w:rsidR="00CF707C">
        <w:t xml:space="preserve">noxious </w:t>
      </w:r>
      <w:r w:rsidR="003A10B2">
        <w:t>and environmental weeds</w:t>
      </w:r>
      <w:r w:rsidR="002D6A04">
        <w:t xml:space="preserve">, </w:t>
      </w:r>
      <w:r w:rsidR="00695875">
        <w:t xml:space="preserve">biosecurity </w:t>
      </w:r>
      <w:r w:rsidR="002D6A04">
        <w:t xml:space="preserve">and </w:t>
      </w:r>
      <w:r w:rsidR="00735C31">
        <w:t xml:space="preserve">risks associated with </w:t>
      </w:r>
      <w:r w:rsidR="002D6A04">
        <w:t xml:space="preserve">pest </w:t>
      </w:r>
      <w:r w:rsidR="00735C31">
        <w:t>species</w:t>
      </w:r>
      <w:r w:rsidRPr="001828A5" w:rsidDel="00D35D40">
        <w:t xml:space="preserve"> </w:t>
      </w:r>
      <w:r>
        <w:t>during construction</w:t>
      </w:r>
    </w:p>
    <w:p w14:paraId="15324DF6" w14:textId="61400694" w:rsidR="00753471" w:rsidRDefault="000E4CF0" w:rsidP="000E4CF0">
      <w:r w:rsidRPr="00517498">
        <w:lastRenderedPageBreak/>
        <w:t xml:space="preserve">Of the </w:t>
      </w:r>
      <w:r>
        <w:t>1</w:t>
      </w:r>
      <w:r w:rsidR="009A0112">
        <w:t>5</w:t>
      </w:r>
      <w:r>
        <w:t xml:space="preserve"> </w:t>
      </w:r>
      <w:r w:rsidRPr="00517498">
        <w:t xml:space="preserve">EPBC Act listed threatened </w:t>
      </w:r>
      <w:r>
        <w:t>fauna</w:t>
      </w:r>
      <w:r w:rsidRPr="00517498">
        <w:t xml:space="preserve"> </w:t>
      </w:r>
      <w:r w:rsidR="00AB5E12">
        <w:t xml:space="preserve">listed in </w:t>
      </w:r>
      <w:r w:rsidR="00C344CF">
        <w:fldChar w:fldCharType="begin"/>
      </w:r>
      <w:r w:rsidR="00C344CF">
        <w:instrText xml:space="preserve"> REF _Ref199778853 \h </w:instrText>
      </w:r>
      <w:r w:rsidR="00C344CF">
        <w:fldChar w:fldCharType="separate"/>
      </w:r>
      <w:r w:rsidR="00C344CF">
        <w:t xml:space="preserve">Table </w:t>
      </w:r>
      <w:r w:rsidR="00C344CF">
        <w:rPr>
          <w:noProof/>
        </w:rPr>
        <w:t>27</w:t>
      </w:r>
      <w:r w:rsidR="00C344CF">
        <w:t>.</w:t>
      </w:r>
      <w:r w:rsidR="00C344CF">
        <w:rPr>
          <w:noProof/>
        </w:rPr>
        <w:t>3</w:t>
      </w:r>
      <w:r w:rsidR="00C344CF">
        <w:fldChar w:fldCharType="end"/>
      </w:r>
      <w:r w:rsidR="008A42D2">
        <w:fldChar w:fldCharType="begin"/>
      </w:r>
      <w:r w:rsidR="008A42D2">
        <w:instrText xml:space="preserve"> REF _Ref190251975 \h </w:instrText>
      </w:r>
      <w:r w:rsidR="008A42D2">
        <w:fldChar w:fldCharType="separate"/>
      </w:r>
      <w:r w:rsidR="008A42D2">
        <w:fldChar w:fldCharType="end"/>
      </w:r>
      <w:r w:rsidR="00E428EE">
        <w:t xml:space="preserve">, </w:t>
      </w:r>
      <w:r>
        <w:t>1</w:t>
      </w:r>
      <w:r w:rsidR="00E428EE">
        <w:t>3</w:t>
      </w:r>
      <w:r w:rsidRPr="00517498">
        <w:t xml:space="preserve"> </w:t>
      </w:r>
      <w:r>
        <w:t>have been assessed as having</w:t>
      </w:r>
      <w:r w:rsidR="00E428EE">
        <w:t xml:space="preserve"> an</w:t>
      </w:r>
      <w:r w:rsidRPr="00517498">
        <w:t xml:space="preserve"> above</w:t>
      </w:r>
      <w:r>
        <w:t xml:space="preserve"> ‘</w:t>
      </w:r>
      <w:r w:rsidRPr="00517498">
        <w:t>low</w:t>
      </w:r>
      <w:r>
        <w:t>’</w:t>
      </w:r>
      <w:r w:rsidRPr="00517498">
        <w:t xml:space="preserve"> potential impact </w:t>
      </w:r>
      <w:r w:rsidR="000B4FE3" w:rsidRPr="000B4FE3">
        <w:t xml:space="preserve">and were considered as part of the significant impact assessment against the MNES </w:t>
      </w:r>
      <w:r w:rsidR="00A36D63">
        <w:t>Significant Impact Guidelines 1.1</w:t>
      </w:r>
      <w:r w:rsidR="000B4FE3" w:rsidRPr="000B4FE3">
        <w:t xml:space="preserve">. Significant impact assessments included consideration of the EPRs. </w:t>
      </w:r>
      <w:r w:rsidR="00EF7930">
        <w:fldChar w:fldCharType="begin"/>
      </w:r>
      <w:r w:rsidR="00EF7930">
        <w:instrText xml:space="preserve"> REF _Ref199780034 \h </w:instrText>
      </w:r>
      <w:r w:rsidR="00EF7930">
        <w:fldChar w:fldCharType="separate"/>
      </w:r>
      <w:r w:rsidR="004C2F15" w:rsidRPr="009038E7">
        <w:t>Table</w:t>
      </w:r>
      <w:r w:rsidR="004C2F15">
        <w:t> </w:t>
      </w:r>
      <w:r w:rsidR="004C2F15">
        <w:rPr>
          <w:noProof/>
        </w:rPr>
        <w:t>27</w:t>
      </w:r>
      <w:r w:rsidR="004C2F15">
        <w:t>.</w:t>
      </w:r>
      <w:r w:rsidR="004C2F15">
        <w:rPr>
          <w:noProof/>
        </w:rPr>
        <w:t>9</w:t>
      </w:r>
      <w:r w:rsidR="00EF7930">
        <w:fldChar w:fldCharType="end"/>
      </w:r>
      <w:r w:rsidR="007F737B">
        <w:fldChar w:fldCharType="begin"/>
      </w:r>
      <w:r w:rsidR="007F737B">
        <w:instrText xml:space="preserve"> REF _Ref190855723 \h </w:instrText>
      </w:r>
      <w:r w:rsidR="007F737B">
        <w:fldChar w:fldCharType="separate"/>
      </w:r>
      <w:r w:rsidR="007F737B">
        <w:fldChar w:fldCharType="end"/>
      </w:r>
      <w:r w:rsidR="000B4FE3" w:rsidRPr="000B4FE3">
        <w:t xml:space="preserve"> and </w:t>
      </w:r>
      <w:r w:rsidR="00EF7930">
        <w:fldChar w:fldCharType="begin"/>
      </w:r>
      <w:r w:rsidR="00EF7930">
        <w:instrText xml:space="preserve"> REF _Ref199780042 \h </w:instrText>
      </w:r>
      <w:r w:rsidR="00EF7930">
        <w:fldChar w:fldCharType="separate"/>
      </w:r>
      <w:r w:rsidR="004C2F15">
        <w:t xml:space="preserve">Table </w:t>
      </w:r>
      <w:r w:rsidR="004C2F15">
        <w:rPr>
          <w:noProof/>
        </w:rPr>
        <w:t>27</w:t>
      </w:r>
      <w:r w:rsidR="004C2F15">
        <w:t>.</w:t>
      </w:r>
      <w:r w:rsidR="004C2F15">
        <w:rPr>
          <w:noProof/>
        </w:rPr>
        <w:t>10</w:t>
      </w:r>
      <w:r w:rsidR="00EF7930">
        <w:fldChar w:fldCharType="end"/>
      </w:r>
      <w:r w:rsidR="007F737B">
        <w:fldChar w:fldCharType="begin"/>
      </w:r>
      <w:r w:rsidR="007F737B">
        <w:instrText xml:space="preserve"> REF _Ref190855736 \h </w:instrText>
      </w:r>
      <w:r w:rsidR="007F737B">
        <w:fldChar w:fldCharType="separate"/>
      </w:r>
      <w:r w:rsidR="007F737B">
        <w:fldChar w:fldCharType="end"/>
      </w:r>
      <w:r w:rsidR="000B4FE3" w:rsidRPr="000B4FE3">
        <w:t xml:space="preserve"> summarise the residual impacts identified through the significant impact assessments for these species</w:t>
      </w:r>
      <w:r w:rsidR="00753471">
        <w:t>.</w:t>
      </w:r>
    </w:p>
    <w:p w14:paraId="75F27349" w14:textId="1EFEE514" w:rsidR="001A7C5D" w:rsidRDefault="001A7C5D" w:rsidP="001A7C5D">
      <w:r>
        <w:t xml:space="preserve">The significant impact assessments undertaken in accordance with the </w:t>
      </w:r>
      <w:r w:rsidR="00A36D63">
        <w:t>MNES Significant Impact Guidelines 1.1</w:t>
      </w:r>
      <w:r w:rsidR="003E77C4">
        <w:t xml:space="preserve"> </w:t>
      </w:r>
      <w:r>
        <w:t>and relevant species guidelines concluded that significant impacts are possible for:</w:t>
      </w:r>
    </w:p>
    <w:p w14:paraId="713DB7F2" w14:textId="31A107F6" w:rsidR="001A7C5D" w:rsidRDefault="001A7C5D" w:rsidP="00544D18">
      <w:pPr>
        <w:pStyle w:val="ListBullet"/>
      </w:pPr>
      <w:r w:rsidRPr="00F97FED">
        <w:t>Golden Sun Moth</w:t>
      </w:r>
      <w:r w:rsidR="00850683">
        <w:t xml:space="preserve"> </w:t>
      </w:r>
      <w:r w:rsidR="00850683" w:rsidRPr="006363DD">
        <w:t>(</w:t>
      </w:r>
      <w:r w:rsidR="00850683" w:rsidRPr="00850683">
        <w:rPr>
          <w:i/>
          <w:iCs/>
        </w:rPr>
        <w:t>Synemon plana</w:t>
      </w:r>
      <w:r w:rsidR="00850683" w:rsidRPr="006363DD">
        <w:t>)</w:t>
      </w:r>
      <w:r w:rsidR="00CB10C8">
        <w:t xml:space="preserve"> (V</w:t>
      </w:r>
      <w:r w:rsidR="006555D6">
        <w:t>ulnerable</w:t>
      </w:r>
      <w:r w:rsidR="00CB10C8">
        <w:t>)</w:t>
      </w:r>
    </w:p>
    <w:p w14:paraId="67C6A5A3" w14:textId="4E33CDF2" w:rsidR="001A7C5D" w:rsidRDefault="001A7C5D" w:rsidP="00544D18">
      <w:pPr>
        <w:pStyle w:val="ListBullet"/>
      </w:pPr>
      <w:r w:rsidRPr="00F97FED">
        <w:t>Southern Greater Glider</w:t>
      </w:r>
      <w:r w:rsidR="000B10EE">
        <w:t xml:space="preserve"> </w:t>
      </w:r>
      <w:r w:rsidR="000B10EE" w:rsidRPr="000B10EE">
        <w:t>(</w:t>
      </w:r>
      <w:r w:rsidR="000B10EE" w:rsidRPr="00C66FC7">
        <w:rPr>
          <w:i/>
          <w:iCs/>
        </w:rPr>
        <w:t>Petauroides volans</w:t>
      </w:r>
      <w:r w:rsidR="000B10EE" w:rsidRPr="000B10EE">
        <w:t>)</w:t>
      </w:r>
      <w:r w:rsidRPr="00F97FED">
        <w:t xml:space="preserve"> </w:t>
      </w:r>
      <w:r w:rsidR="00CB10C8">
        <w:t>(</w:t>
      </w:r>
      <w:r w:rsidR="00EB3676">
        <w:t>Endangered)</w:t>
      </w:r>
    </w:p>
    <w:p w14:paraId="4ACD5F9E" w14:textId="6551BE61" w:rsidR="001A7C5D" w:rsidRDefault="001A7C5D" w:rsidP="00544D18">
      <w:pPr>
        <w:pStyle w:val="ListBullet"/>
      </w:pPr>
      <w:r w:rsidRPr="00F97FED">
        <w:t xml:space="preserve">Striped Legless Lizard </w:t>
      </w:r>
      <w:r w:rsidR="007811C5" w:rsidRPr="007811C5">
        <w:t>(</w:t>
      </w:r>
      <w:r w:rsidR="007811C5" w:rsidRPr="00C66FC7">
        <w:rPr>
          <w:i/>
          <w:iCs/>
        </w:rPr>
        <w:t>Delma impar</w:t>
      </w:r>
      <w:r w:rsidR="007811C5" w:rsidRPr="007811C5">
        <w:t xml:space="preserve">) </w:t>
      </w:r>
      <w:r w:rsidR="006555D6">
        <w:t>(Vulnerable)</w:t>
      </w:r>
    </w:p>
    <w:p w14:paraId="43D9FE79" w14:textId="66491821" w:rsidR="001A7C5D" w:rsidRDefault="001A7C5D" w:rsidP="00544D18">
      <w:pPr>
        <w:pStyle w:val="ListBullet"/>
      </w:pPr>
      <w:r w:rsidRPr="00F97FED">
        <w:t xml:space="preserve">Victorian Grassland Earless Dragon </w:t>
      </w:r>
      <w:r w:rsidR="00AD40E6" w:rsidRPr="00AD40E6">
        <w:t>(</w:t>
      </w:r>
      <w:r w:rsidR="00AD40E6" w:rsidRPr="00C66FC7">
        <w:rPr>
          <w:i/>
          <w:iCs/>
        </w:rPr>
        <w:t>Tympanocryptis pinguicolla</w:t>
      </w:r>
      <w:r w:rsidR="00AD40E6" w:rsidRPr="00AD40E6">
        <w:t xml:space="preserve">) </w:t>
      </w:r>
      <w:r w:rsidR="009D3A09">
        <w:t>(Critically Endangered)</w:t>
      </w:r>
      <w:r w:rsidR="004B3171">
        <w:t>.</w:t>
      </w:r>
    </w:p>
    <w:p w14:paraId="373807BD" w14:textId="40ED3515" w:rsidR="00D35D40" w:rsidRDefault="009D3A09" w:rsidP="001A7C5D">
      <w:r>
        <w:t xml:space="preserve">See Section </w:t>
      </w:r>
      <w:r>
        <w:fldChar w:fldCharType="begin"/>
      </w:r>
      <w:r>
        <w:instrText xml:space="preserve"> REF _Ref187845875 \w \h </w:instrText>
      </w:r>
      <w:r>
        <w:fldChar w:fldCharType="separate"/>
      </w:r>
      <w:r w:rsidR="00A10170">
        <w:t>27.9</w:t>
      </w:r>
      <w:r>
        <w:fldChar w:fldCharType="end"/>
      </w:r>
      <w:r>
        <w:t xml:space="preserve"> for</w:t>
      </w:r>
      <w:r w:rsidR="00D40446">
        <w:t xml:space="preserve"> an overview of</w:t>
      </w:r>
      <w:r>
        <w:t xml:space="preserve"> offset </w:t>
      </w:r>
      <w:r w:rsidR="00D40446">
        <w:t>requirements</w:t>
      </w:r>
      <w:r>
        <w:t>.</w:t>
      </w:r>
    </w:p>
    <w:p w14:paraId="53854DA6" w14:textId="361EC165" w:rsidR="001A7C5D" w:rsidRPr="002C22A3" w:rsidRDefault="001A7C5D" w:rsidP="00DB1104">
      <w:pPr>
        <w:sectPr w:rsidR="001A7C5D" w:rsidRPr="002C22A3" w:rsidSect="001D2100">
          <w:footerReference w:type="even" r:id="rId63"/>
          <w:footerReference w:type="default" r:id="rId64"/>
          <w:footerReference w:type="first" r:id="rId65"/>
          <w:type w:val="continuous"/>
          <w:pgSz w:w="11906" w:h="16838" w:code="9"/>
          <w:pgMar w:top="1418" w:right="1418" w:bottom="1418" w:left="1418" w:header="1134" w:footer="340" w:gutter="0"/>
          <w:pgNumType w:chapStyle="1"/>
          <w:cols w:space="709"/>
          <w:docGrid w:linePitch="360"/>
        </w:sectPr>
      </w:pPr>
      <w:r>
        <w:t>For t</w:t>
      </w:r>
      <w:r w:rsidRPr="00F97FED">
        <w:t xml:space="preserve">he remainder of species </w:t>
      </w:r>
      <w:r>
        <w:t xml:space="preserve">assessed, a </w:t>
      </w:r>
      <w:r w:rsidRPr="00F97FED">
        <w:t>significant</w:t>
      </w:r>
      <w:r>
        <w:t xml:space="preserve"> </w:t>
      </w:r>
      <w:r w:rsidRPr="00F97FED">
        <w:t>impact</w:t>
      </w:r>
      <w:r>
        <w:t xml:space="preserve"> </w:t>
      </w:r>
      <w:r w:rsidR="00904B78">
        <w:t>was assessed as</w:t>
      </w:r>
      <w:r w:rsidRPr="00F97FED">
        <w:t xml:space="preserve"> unlikely.</w:t>
      </w:r>
      <w:r w:rsidR="003E52E2">
        <w:t xml:space="preserve"> S</w:t>
      </w:r>
      <w:r w:rsidR="003E52E2" w:rsidRPr="00014D8F">
        <w:t xml:space="preserve">ee Section </w:t>
      </w:r>
      <w:r w:rsidR="003E52E2">
        <w:t>8</w:t>
      </w:r>
      <w:r w:rsidR="003E52E2" w:rsidRPr="00014D8F">
        <w:t xml:space="preserve"> of </w:t>
      </w:r>
      <w:r w:rsidR="003E52E2" w:rsidRPr="00014D8F">
        <w:rPr>
          <w:b/>
          <w:bCs/>
        </w:rPr>
        <w:t>Technical Report A: Biodiversity Impact Assessment</w:t>
      </w:r>
      <w:r w:rsidR="003E52E2" w:rsidRPr="00014D8F">
        <w:t xml:space="preserve"> for </w:t>
      </w:r>
      <w:r w:rsidR="003E52E2">
        <w:t xml:space="preserve">full </w:t>
      </w:r>
      <w:r w:rsidR="003E52E2" w:rsidRPr="00014D8F">
        <w:t>details</w:t>
      </w:r>
      <w:r w:rsidR="003E52E2">
        <w:t>.</w:t>
      </w:r>
    </w:p>
    <w:p w14:paraId="4FF6D67A" w14:textId="6F983C7B" w:rsidR="000E4CF0" w:rsidRDefault="00583D0F" w:rsidP="00AA669D">
      <w:pPr>
        <w:pStyle w:val="Caption"/>
      </w:pPr>
      <w:bookmarkStart w:id="88" w:name="_Ref199780034"/>
      <w:bookmarkStart w:id="89" w:name="_Ref190855723"/>
      <w:bookmarkStart w:id="90" w:name="_Ref187912712"/>
      <w:r w:rsidRPr="009038E7">
        <w:lastRenderedPageBreak/>
        <w:t>Table</w:t>
      </w:r>
      <w:r>
        <w:t> </w:t>
      </w:r>
      <w:fldSimple w:instr=" STYLEREF 1 \s ">
        <w:r w:rsidR="00201EA0">
          <w:rPr>
            <w:noProof/>
          </w:rPr>
          <w:t>27</w:t>
        </w:r>
      </w:fldSimple>
      <w:r w:rsidR="00241A6F">
        <w:t>.</w:t>
      </w:r>
      <w:fldSimple w:instr=" SEQ Table \* ARABIC \s 1 ">
        <w:r w:rsidR="00201EA0">
          <w:rPr>
            <w:noProof/>
          </w:rPr>
          <w:t>9</w:t>
        </w:r>
      </w:fldSimple>
      <w:bookmarkEnd w:id="88"/>
      <w:bookmarkEnd w:id="89"/>
      <w:bookmarkEnd w:id="90"/>
      <w:r w:rsidR="00942B0A" w:rsidRPr="00942B0A">
        <w:t xml:space="preserve"> Summari</w:t>
      </w:r>
      <w:r w:rsidR="000446C6">
        <w:t>s</w:t>
      </w:r>
      <w:r w:rsidR="00942B0A" w:rsidRPr="00942B0A">
        <w:t>ed significant impact assessment</w:t>
      </w:r>
      <w:r w:rsidR="00942B0A">
        <w:t xml:space="preserve">s for </w:t>
      </w:r>
      <w:r w:rsidR="00787AC6">
        <w:t xml:space="preserve">EPBC listed </w:t>
      </w:r>
      <w:r w:rsidR="00DA2858">
        <w:t>Vulnerable fauna</w:t>
      </w:r>
    </w:p>
    <w:tbl>
      <w:tblPr>
        <w:tblStyle w:val="WVTTable2"/>
        <w:tblW w:w="5064" w:type="pct"/>
        <w:tblLook w:val="04A0" w:firstRow="1" w:lastRow="0" w:firstColumn="1" w:lastColumn="0" w:noHBand="0" w:noVBand="1"/>
      </w:tblPr>
      <w:tblGrid>
        <w:gridCol w:w="1664"/>
        <w:gridCol w:w="1861"/>
        <w:gridCol w:w="1944"/>
        <w:gridCol w:w="1861"/>
        <w:gridCol w:w="1944"/>
        <w:gridCol w:w="1965"/>
        <w:gridCol w:w="2116"/>
        <w:gridCol w:w="1975"/>
      </w:tblGrid>
      <w:tr w:rsidR="001F0674" w14:paraId="74C5FBCE" w14:textId="77777777" w:rsidTr="001F067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43" w:type="pct"/>
          </w:tcPr>
          <w:p w14:paraId="0E12133C" w14:textId="77777777" w:rsidR="001F0674" w:rsidRDefault="001F0674" w:rsidP="000429EE">
            <w:pPr>
              <w:pStyle w:val="TableText"/>
            </w:pPr>
            <w:r w:rsidRPr="009B7387">
              <w:t>Significant impact criteria</w:t>
            </w:r>
          </w:p>
        </w:tc>
        <w:tc>
          <w:tcPr>
            <w:tcW w:w="607" w:type="pct"/>
          </w:tcPr>
          <w:p w14:paraId="667892CD" w14:textId="77777777" w:rsidR="001F0674" w:rsidRDefault="001F0674" w:rsidP="000429EE">
            <w:pPr>
              <w:pStyle w:val="TableText"/>
              <w:cnfStyle w:val="100000000000" w:firstRow="1" w:lastRow="0" w:firstColumn="0" w:lastColumn="0" w:oddVBand="0" w:evenVBand="0" w:oddHBand="0" w:evenHBand="0" w:firstRowFirstColumn="0" w:firstRowLastColumn="0" w:lastRowFirstColumn="0" w:lastRowLastColumn="0"/>
            </w:pPr>
            <w:r w:rsidRPr="009B7387">
              <w:t>Golden Sun Moth</w:t>
            </w:r>
            <w:r>
              <w:t xml:space="preserve"> </w:t>
            </w:r>
            <w:r w:rsidRPr="00850683">
              <w:t>(</w:t>
            </w:r>
            <w:r w:rsidRPr="00850683">
              <w:rPr>
                <w:i/>
                <w:iCs/>
              </w:rPr>
              <w:t>Synemon plana</w:t>
            </w:r>
            <w:r w:rsidRPr="00850683">
              <w:t>)</w:t>
            </w:r>
          </w:p>
        </w:tc>
        <w:tc>
          <w:tcPr>
            <w:tcW w:w="634" w:type="pct"/>
          </w:tcPr>
          <w:p w14:paraId="7DA368D9" w14:textId="5B47557A" w:rsidR="001F0674" w:rsidRDefault="001F0674" w:rsidP="000429EE">
            <w:pPr>
              <w:pStyle w:val="TableText"/>
              <w:cnfStyle w:val="100000000000" w:firstRow="1" w:lastRow="0" w:firstColumn="0" w:lastColumn="0" w:oddVBand="0" w:evenVBand="0" w:oddHBand="0" w:evenHBand="0" w:firstRowFirstColumn="0" w:firstRowLastColumn="0" w:lastRowFirstColumn="0" w:lastRowLastColumn="0"/>
            </w:pPr>
            <w:r w:rsidRPr="009B7387">
              <w:t>Brown Treecreeper</w:t>
            </w:r>
            <w:r>
              <w:t xml:space="preserve"> </w:t>
            </w:r>
            <w:r w:rsidRPr="00237C8F">
              <w:t>(</w:t>
            </w:r>
            <w:r w:rsidRPr="00237C8F">
              <w:rPr>
                <w:i/>
                <w:iCs/>
              </w:rPr>
              <w:t>Climacteris picumnus</w:t>
            </w:r>
            <w:r w:rsidRPr="00237C8F">
              <w:t>)</w:t>
            </w:r>
          </w:p>
        </w:tc>
        <w:tc>
          <w:tcPr>
            <w:tcW w:w="607" w:type="pct"/>
          </w:tcPr>
          <w:p w14:paraId="2481DCE6" w14:textId="784B9737" w:rsidR="001F0674" w:rsidRDefault="001F0674" w:rsidP="000429EE">
            <w:pPr>
              <w:pStyle w:val="TableText"/>
              <w:cnfStyle w:val="100000000000" w:firstRow="1" w:lastRow="0" w:firstColumn="0" w:lastColumn="0" w:oddVBand="0" w:evenVBand="0" w:oddHBand="0" w:evenHBand="0" w:firstRowFirstColumn="0" w:firstRowLastColumn="0" w:lastRowFirstColumn="0" w:lastRowLastColumn="0"/>
            </w:pPr>
            <w:r w:rsidRPr="009B7387">
              <w:t>Painted Honeyeater</w:t>
            </w:r>
            <w:r>
              <w:t xml:space="preserve"> </w:t>
            </w:r>
            <w:r w:rsidRPr="00127535">
              <w:t>(</w:t>
            </w:r>
            <w:r w:rsidRPr="00127535">
              <w:rPr>
                <w:i/>
                <w:iCs/>
              </w:rPr>
              <w:t>Grantiella picta</w:t>
            </w:r>
            <w:r w:rsidRPr="00127535">
              <w:t>)</w:t>
            </w:r>
          </w:p>
        </w:tc>
        <w:tc>
          <w:tcPr>
            <w:tcW w:w="634" w:type="pct"/>
          </w:tcPr>
          <w:p w14:paraId="4A118543" w14:textId="6FFA3545" w:rsidR="001F0674" w:rsidRDefault="001F0674" w:rsidP="000429EE">
            <w:pPr>
              <w:pStyle w:val="TableText"/>
              <w:cnfStyle w:val="100000000000" w:firstRow="1" w:lastRow="0" w:firstColumn="0" w:lastColumn="0" w:oddVBand="0" w:evenVBand="0" w:oddHBand="0" w:evenHBand="0" w:firstRowFirstColumn="0" w:firstRowLastColumn="0" w:lastRowFirstColumn="0" w:lastRowLastColumn="0"/>
            </w:pPr>
            <w:r w:rsidRPr="00025229">
              <w:rPr>
                <w:bCs/>
              </w:rPr>
              <w:t>Blue-winged Parrot</w:t>
            </w:r>
            <w:r>
              <w:rPr>
                <w:bCs/>
              </w:rPr>
              <w:t xml:space="preserve"> </w:t>
            </w:r>
            <w:r w:rsidRPr="006370E7">
              <w:rPr>
                <w:bCs/>
              </w:rPr>
              <w:t>(</w:t>
            </w:r>
            <w:r w:rsidRPr="006370E7">
              <w:rPr>
                <w:bCs/>
                <w:i/>
                <w:iCs/>
              </w:rPr>
              <w:t>Neophema chrysostoma</w:t>
            </w:r>
            <w:r w:rsidRPr="006370E7">
              <w:rPr>
                <w:bCs/>
              </w:rPr>
              <w:t>)</w:t>
            </w:r>
          </w:p>
        </w:tc>
        <w:tc>
          <w:tcPr>
            <w:tcW w:w="641" w:type="pct"/>
          </w:tcPr>
          <w:p w14:paraId="064C143C" w14:textId="4C71ADBB" w:rsidR="001F0674" w:rsidRDefault="001F0674" w:rsidP="000429EE">
            <w:pPr>
              <w:pStyle w:val="TableText"/>
              <w:cnfStyle w:val="100000000000" w:firstRow="1" w:lastRow="0" w:firstColumn="0" w:lastColumn="0" w:oddVBand="0" w:evenVBand="0" w:oddHBand="0" w:evenHBand="0" w:firstRowFirstColumn="0" w:firstRowLastColumn="0" w:lastRowFirstColumn="0" w:lastRowLastColumn="0"/>
            </w:pPr>
            <w:r w:rsidRPr="00025229">
              <w:rPr>
                <w:bCs/>
              </w:rPr>
              <w:t>Diamond Firetail</w:t>
            </w:r>
            <w:r>
              <w:rPr>
                <w:bCs/>
              </w:rPr>
              <w:t xml:space="preserve"> </w:t>
            </w:r>
            <w:r w:rsidRPr="003918EF">
              <w:rPr>
                <w:bCs/>
              </w:rPr>
              <w:t>(</w:t>
            </w:r>
            <w:r w:rsidRPr="003918EF">
              <w:rPr>
                <w:bCs/>
                <w:i/>
                <w:iCs/>
              </w:rPr>
              <w:t>Stagonopleura guttata</w:t>
            </w:r>
            <w:r w:rsidRPr="003918EF">
              <w:rPr>
                <w:bCs/>
              </w:rPr>
              <w:t>)</w:t>
            </w:r>
          </w:p>
        </w:tc>
        <w:tc>
          <w:tcPr>
            <w:tcW w:w="690" w:type="pct"/>
          </w:tcPr>
          <w:p w14:paraId="06F49040" w14:textId="62CBA6FD" w:rsidR="001F0674" w:rsidRDefault="001F0674" w:rsidP="000429EE">
            <w:pPr>
              <w:pStyle w:val="TableText"/>
              <w:cnfStyle w:val="100000000000" w:firstRow="1" w:lastRow="0" w:firstColumn="0" w:lastColumn="0" w:oddVBand="0" w:evenVBand="0" w:oddHBand="0" w:evenHBand="0" w:firstRowFirstColumn="0" w:firstRowLastColumn="0" w:lastRowFirstColumn="0" w:lastRowLastColumn="0"/>
            </w:pPr>
            <w:r w:rsidRPr="00025229">
              <w:rPr>
                <w:bCs/>
              </w:rPr>
              <w:t>Grey-headed Flying-fox</w:t>
            </w:r>
            <w:r>
              <w:rPr>
                <w:bCs/>
              </w:rPr>
              <w:t xml:space="preserve"> </w:t>
            </w:r>
            <w:r w:rsidRPr="005F7FDF">
              <w:rPr>
                <w:bCs/>
              </w:rPr>
              <w:t>(</w:t>
            </w:r>
            <w:r w:rsidRPr="005F7FDF">
              <w:rPr>
                <w:bCs/>
                <w:i/>
                <w:iCs/>
              </w:rPr>
              <w:t>Pteropus poliocephalus</w:t>
            </w:r>
            <w:r w:rsidRPr="005F7FDF">
              <w:rPr>
                <w:bCs/>
              </w:rPr>
              <w:t>)</w:t>
            </w:r>
          </w:p>
        </w:tc>
        <w:tc>
          <w:tcPr>
            <w:tcW w:w="644" w:type="pct"/>
          </w:tcPr>
          <w:p w14:paraId="222AFE1C" w14:textId="0854B7B8" w:rsidR="001F0674" w:rsidRPr="00025229" w:rsidRDefault="001F0674" w:rsidP="000429EE">
            <w:pPr>
              <w:pStyle w:val="TableText"/>
              <w:cnfStyle w:val="100000000000" w:firstRow="1" w:lastRow="0" w:firstColumn="0" w:lastColumn="0" w:oddVBand="0" w:evenVBand="0" w:oddHBand="0" w:evenHBand="0" w:firstRowFirstColumn="0" w:firstRowLastColumn="0" w:lastRowFirstColumn="0" w:lastRowLastColumn="0"/>
              <w:rPr>
                <w:bCs/>
              </w:rPr>
            </w:pPr>
            <w:r w:rsidRPr="00025229">
              <w:rPr>
                <w:bCs/>
              </w:rPr>
              <w:t>Striped Legless Lizard</w:t>
            </w:r>
            <w:r>
              <w:rPr>
                <w:bCs/>
              </w:rPr>
              <w:t xml:space="preserve"> </w:t>
            </w:r>
            <w:r w:rsidRPr="007811C5">
              <w:rPr>
                <w:bCs/>
              </w:rPr>
              <w:t>(</w:t>
            </w:r>
            <w:r w:rsidRPr="007811C5">
              <w:rPr>
                <w:bCs/>
                <w:i/>
                <w:iCs/>
              </w:rPr>
              <w:t>Delma impar</w:t>
            </w:r>
            <w:r w:rsidRPr="007811C5">
              <w:rPr>
                <w:bCs/>
              </w:rPr>
              <w:t>)</w:t>
            </w:r>
          </w:p>
        </w:tc>
      </w:tr>
      <w:tr w:rsidR="001F0674" w14:paraId="7D76E1A7" w14:textId="77777777" w:rsidTr="001F0674">
        <w:tc>
          <w:tcPr>
            <w:cnfStyle w:val="001000000000" w:firstRow="0" w:lastRow="0" w:firstColumn="1" w:lastColumn="0" w:oddVBand="0" w:evenVBand="0" w:oddHBand="0" w:evenHBand="0" w:firstRowFirstColumn="0" w:firstRowLastColumn="0" w:lastRowFirstColumn="0" w:lastRowLastColumn="0"/>
            <w:tcW w:w="543" w:type="pct"/>
          </w:tcPr>
          <w:p w14:paraId="6A59F5C2" w14:textId="77777777" w:rsidR="001F0674" w:rsidRDefault="001F0674" w:rsidP="000429EE">
            <w:pPr>
              <w:pStyle w:val="TableText"/>
            </w:pPr>
            <w:r w:rsidRPr="009B7387">
              <w:t>Lead to a long-term decrease in the size of an important population of a species.</w:t>
            </w:r>
          </w:p>
        </w:tc>
        <w:tc>
          <w:tcPr>
            <w:tcW w:w="607" w:type="pct"/>
          </w:tcPr>
          <w:p w14:paraId="18361149" w14:textId="77777777" w:rsidR="001F0674" w:rsidRPr="00706F7A" w:rsidRDefault="001F0674" w:rsidP="000429EE">
            <w:pPr>
              <w:pStyle w:val="TableText"/>
              <w:cnfStyle w:val="000000000000" w:firstRow="0" w:lastRow="0" w:firstColumn="0" w:lastColumn="0" w:oddVBand="0" w:evenVBand="0" w:oddHBand="0" w:evenHBand="0" w:firstRowFirstColumn="0" w:firstRowLastColumn="0" w:lastRowFirstColumn="0" w:lastRowLastColumn="0"/>
              <w:rPr>
                <w:b/>
              </w:rPr>
            </w:pPr>
            <w:r w:rsidRPr="00706F7A">
              <w:rPr>
                <w:b/>
              </w:rPr>
              <w:t xml:space="preserve">Possible </w:t>
            </w:r>
          </w:p>
          <w:p w14:paraId="6D41D005" w14:textId="77777777" w:rsidR="001F0674" w:rsidRDefault="001F0674" w:rsidP="000429EE">
            <w:pPr>
              <w:pStyle w:val="TableBullet"/>
              <w:cnfStyle w:val="000000000000" w:firstRow="0" w:lastRow="0" w:firstColumn="0" w:lastColumn="0" w:oddVBand="0" w:evenVBand="0" w:oddHBand="0" w:evenHBand="0" w:firstRowFirstColumn="0" w:firstRowLastColumn="0" w:lastRowFirstColumn="0" w:lastRowLastColumn="0"/>
            </w:pPr>
            <w:r>
              <w:t>M</w:t>
            </w:r>
            <w:r w:rsidRPr="00AA5A7C">
              <w:t>uch</w:t>
            </w:r>
            <w:r>
              <w:t xml:space="preserve"> of</w:t>
            </w:r>
            <w:r w:rsidRPr="00AA5A7C">
              <w:t xml:space="preserve"> the mapped potential habitat (275.18ha mapped in Project Lands) can</w:t>
            </w:r>
            <w:r>
              <w:t xml:space="preserve"> have</w:t>
            </w:r>
            <w:r w:rsidRPr="00AA5A7C">
              <w:t xml:space="preserve"> impacts avoided</w:t>
            </w:r>
            <w:r>
              <w:t>.</w:t>
            </w:r>
          </w:p>
          <w:p w14:paraId="10D639FE" w14:textId="77777777" w:rsidR="001F0674" w:rsidRDefault="001F0674" w:rsidP="000429EE">
            <w:pPr>
              <w:pStyle w:val="TableBullet"/>
              <w:cnfStyle w:val="000000000000" w:firstRow="0" w:lastRow="0" w:firstColumn="0" w:lastColumn="0" w:oddVBand="0" w:evenVBand="0" w:oddHBand="0" w:evenHBand="0" w:firstRowFirstColumn="0" w:firstRowLastColumn="0" w:lastRowFirstColumn="0" w:lastRowLastColumn="0"/>
            </w:pPr>
            <w:r w:rsidRPr="00AA5A7C">
              <w:t>21.00ha of potential habitat is expected to be disturbed</w:t>
            </w:r>
            <w:r>
              <w:t>.</w:t>
            </w:r>
          </w:p>
          <w:p w14:paraId="057B8797" w14:textId="77777777" w:rsidR="001F0674" w:rsidRDefault="001F0674" w:rsidP="000429EE">
            <w:pPr>
              <w:pStyle w:val="TableBullet"/>
              <w:cnfStyle w:val="000000000000" w:firstRow="0" w:lastRow="0" w:firstColumn="0" w:lastColumn="0" w:oddVBand="0" w:evenVBand="0" w:oddHBand="0" w:evenHBand="0" w:firstRowFirstColumn="0" w:firstRowLastColumn="0" w:lastRowFirstColumn="0" w:lastRowLastColumn="0"/>
            </w:pPr>
            <w:r>
              <w:t>P</w:t>
            </w:r>
            <w:r w:rsidRPr="00AA5A7C">
              <w:t>ossible that impacts could lead to the long-term decrease in the size of an important population.</w:t>
            </w:r>
          </w:p>
        </w:tc>
        <w:tc>
          <w:tcPr>
            <w:tcW w:w="634" w:type="pct"/>
          </w:tcPr>
          <w:p w14:paraId="5AA714FE" w14:textId="77777777" w:rsidR="001F0674" w:rsidRDefault="001F0674" w:rsidP="000429EE">
            <w:pPr>
              <w:pStyle w:val="TableText"/>
              <w:cnfStyle w:val="000000000000" w:firstRow="0" w:lastRow="0" w:firstColumn="0" w:lastColumn="0" w:oddVBand="0" w:evenVBand="0" w:oddHBand="0" w:evenHBand="0" w:firstRowFirstColumn="0" w:firstRowLastColumn="0" w:lastRowFirstColumn="0" w:lastRowLastColumn="0"/>
            </w:pPr>
            <w:r w:rsidRPr="00706F7A">
              <w:rPr>
                <w:b/>
              </w:rPr>
              <w:t>Unlikely</w:t>
            </w:r>
            <w:r w:rsidRPr="00F84ABF">
              <w:t xml:space="preserve"> </w:t>
            </w:r>
          </w:p>
          <w:p w14:paraId="56DD2EC9" w14:textId="77777777" w:rsidR="001F0674" w:rsidRDefault="001F0674" w:rsidP="000429EE">
            <w:pPr>
              <w:pStyle w:val="TableBullet"/>
              <w:cnfStyle w:val="000000000000" w:firstRow="0" w:lastRow="0" w:firstColumn="0" w:lastColumn="0" w:oddVBand="0" w:evenVBand="0" w:oddHBand="0" w:evenHBand="0" w:firstRowFirstColumn="0" w:firstRowLastColumn="0" w:lastRowFirstColumn="0" w:lastRowLastColumn="0"/>
            </w:pPr>
            <w:r w:rsidRPr="00F84ABF">
              <w:t xml:space="preserve">Patches of suitable habitat are unlikely to </w:t>
            </w:r>
            <w:r>
              <w:t>reduce or fragment.</w:t>
            </w:r>
          </w:p>
          <w:p w14:paraId="7E58BF0A" w14:textId="77777777" w:rsidR="001F0674" w:rsidRDefault="001F0674" w:rsidP="000429EE">
            <w:pPr>
              <w:pStyle w:val="TableBullet"/>
              <w:cnfStyle w:val="000000000000" w:firstRow="0" w:lastRow="0" w:firstColumn="0" w:lastColumn="0" w:oddVBand="0" w:evenVBand="0" w:oddHBand="0" w:evenHBand="0" w:firstRowFirstColumn="0" w:firstRowLastColumn="0" w:lastRowFirstColumn="0" w:lastRowLastColumn="0"/>
            </w:pPr>
            <w:r>
              <w:t>C</w:t>
            </w:r>
            <w:r w:rsidRPr="007E33CA">
              <w:t>onstruction</w:t>
            </w:r>
            <w:r>
              <w:t xml:space="preserve"> mortality</w:t>
            </w:r>
            <w:r w:rsidRPr="007E33CA">
              <w:t xml:space="preserve"> is unlikely</w:t>
            </w:r>
            <w:r>
              <w:t xml:space="preserve"> as a</w:t>
            </w:r>
            <w:r w:rsidRPr="007E33CA">
              <w:t xml:space="preserve">ll tree hollows </w:t>
            </w:r>
            <w:r>
              <w:t>to</w:t>
            </w:r>
            <w:r w:rsidRPr="007E33CA">
              <w:t xml:space="preserve"> be checked and cleared by experienced ecologists.</w:t>
            </w:r>
            <w:r>
              <w:t xml:space="preserve"> </w:t>
            </w:r>
          </w:p>
          <w:p w14:paraId="2DA5E3A9" w14:textId="77777777" w:rsidR="001F0674" w:rsidRDefault="001F0674" w:rsidP="000429EE">
            <w:pPr>
              <w:pStyle w:val="TableBullet"/>
              <w:cnfStyle w:val="000000000000" w:firstRow="0" w:lastRow="0" w:firstColumn="0" w:lastColumn="0" w:oddVBand="0" w:evenVBand="0" w:oddHBand="0" w:evenHBand="0" w:firstRowFirstColumn="0" w:firstRowLastColumn="0" w:lastRowFirstColumn="0" w:lastRowLastColumn="0"/>
            </w:pPr>
            <w:r>
              <w:t>S</w:t>
            </w:r>
            <w:r w:rsidRPr="00F84ABF">
              <w:t>pecies not at risk of collision.</w:t>
            </w:r>
          </w:p>
          <w:p w14:paraId="75111975" w14:textId="77777777" w:rsidR="001F0674" w:rsidRDefault="001F0674" w:rsidP="000429EE">
            <w:pPr>
              <w:pStyle w:val="TableText"/>
              <w:cnfStyle w:val="000000000000" w:firstRow="0" w:lastRow="0" w:firstColumn="0" w:lastColumn="0" w:oddVBand="0" w:evenVBand="0" w:oddHBand="0" w:evenHBand="0" w:firstRowFirstColumn="0" w:firstRowLastColumn="0" w:lastRowFirstColumn="0" w:lastRowLastColumn="0"/>
            </w:pPr>
          </w:p>
        </w:tc>
        <w:tc>
          <w:tcPr>
            <w:tcW w:w="607" w:type="pct"/>
          </w:tcPr>
          <w:p w14:paraId="06F51DFB" w14:textId="77777777" w:rsidR="001F0674" w:rsidRDefault="001F0674" w:rsidP="000429EE">
            <w:pPr>
              <w:pStyle w:val="TableText"/>
              <w:cnfStyle w:val="000000000000" w:firstRow="0" w:lastRow="0" w:firstColumn="0" w:lastColumn="0" w:oddVBand="0" w:evenVBand="0" w:oddHBand="0" w:evenHBand="0" w:firstRowFirstColumn="0" w:firstRowLastColumn="0" w:lastRowFirstColumn="0" w:lastRowLastColumn="0"/>
            </w:pPr>
            <w:r w:rsidRPr="00706F7A">
              <w:rPr>
                <w:b/>
                <w:szCs w:val="18"/>
              </w:rPr>
              <w:t>Unlikely</w:t>
            </w:r>
            <w:r w:rsidRPr="009B7387">
              <w:t xml:space="preserve"> </w:t>
            </w:r>
          </w:p>
          <w:p w14:paraId="59760239" w14:textId="2796CBB9" w:rsidR="001F0674" w:rsidRDefault="001F0674" w:rsidP="000A1FDD">
            <w:pPr>
              <w:pStyle w:val="TableBullet"/>
              <w:cnfStyle w:val="000000000000" w:firstRow="0" w:lastRow="0" w:firstColumn="0" w:lastColumn="0" w:oddVBand="0" w:evenVBand="0" w:oddHBand="0" w:evenHBand="0" w:firstRowFirstColumn="0" w:firstRowLastColumn="0" w:lastRowFirstColumn="0" w:lastRowLastColumn="0"/>
            </w:pPr>
            <w:r w:rsidRPr="009B7387">
              <w:t>DAWE indicates one of the key biodiversity areas for the species is the Warby-Chiltern Box-Ironbark Region in northeastern Victoria, which 200km north east of the Project Area</w:t>
            </w:r>
            <w:r w:rsidR="00814D44">
              <w:t xml:space="preserve"> (DAWE</w:t>
            </w:r>
            <w:r w:rsidR="00F11CA3">
              <w:t>, 2021b)</w:t>
            </w:r>
            <w:r w:rsidRPr="009B7387">
              <w:t>.</w:t>
            </w:r>
          </w:p>
        </w:tc>
        <w:tc>
          <w:tcPr>
            <w:tcW w:w="634" w:type="pct"/>
          </w:tcPr>
          <w:p w14:paraId="6CDA9977" w14:textId="77777777" w:rsidR="001F0674" w:rsidRPr="00025229" w:rsidRDefault="001F0674" w:rsidP="000429EE">
            <w:pPr>
              <w:pStyle w:val="TableText"/>
              <w:keepNext/>
              <w:keepLines/>
              <w:cnfStyle w:val="000000000000" w:firstRow="0" w:lastRow="0" w:firstColumn="0" w:lastColumn="0" w:oddVBand="0" w:evenVBand="0" w:oddHBand="0" w:evenHBand="0" w:firstRowFirstColumn="0" w:firstRowLastColumn="0" w:lastRowFirstColumn="0" w:lastRowLastColumn="0"/>
              <w:rPr>
                <w:b/>
              </w:rPr>
            </w:pPr>
            <w:r w:rsidRPr="00025229">
              <w:rPr>
                <w:b/>
              </w:rPr>
              <w:t xml:space="preserve">Unlikely </w:t>
            </w:r>
          </w:p>
          <w:p w14:paraId="193E5EBF" w14:textId="77777777" w:rsidR="001F0674" w:rsidRDefault="001F0674" w:rsidP="000429EE">
            <w:pPr>
              <w:pStyle w:val="TableBullet"/>
              <w:keepNext/>
              <w:keepLines/>
              <w:cnfStyle w:val="000000000000" w:firstRow="0" w:lastRow="0" w:firstColumn="0" w:lastColumn="0" w:oddVBand="0" w:evenVBand="0" w:oddHBand="0" w:evenHBand="0" w:firstRowFirstColumn="0" w:firstRowLastColumn="0" w:lastRowFirstColumn="0" w:lastRowLastColumn="0"/>
            </w:pPr>
            <w:r w:rsidRPr="009B7387">
              <w:t xml:space="preserve">The Project is unlikely to notably limit foraging habitat or breeding habitat, create a movement barrier or create significant collision risk for the species to the extent that a population decrease would occur. </w:t>
            </w:r>
          </w:p>
          <w:p w14:paraId="0AFF8CF3" w14:textId="08C58A40" w:rsidR="001F0674" w:rsidRDefault="001F0674" w:rsidP="000429EE">
            <w:pPr>
              <w:pStyle w:val="TableBullet"/>
              <w:keepNext/>
              <w:keepLines/>
              <w:cnfStyle w:val="000000000000" w:firstRow="0" w:lastRow="0" w:firstColumn="0" w:lastColumn="0" w:oddVBand="0" w:evenVBand="0" w:oddHBand="0" w:evenHBand="0" w:firstRowFirstColumn="0" w:firstRowLastColumn="0" w:lastRowFirstColumn="0" w:lastRowLastColumn="0"/>
            </w:pPr>
            <w:r w:rsidRPr="00FF003D">
              <w:t>Construction mortality is unlikely as all tree hollows to be checked and cleared by experienced ecologists.</w:t>
            </w:r>
          </w:p>
        </w:tc>
        <w:tc>
          <w:tcPr>
            <w:tcW w:w="641" w:type="pct"/>
          </w:tcPr>
          <w:p w14:paraId="4022C403" w14:textId="77777777" w:rsidR="001F0674" w:rsidRPr="00025229" w:rsidRDefault="001F0674" w:rsidP="000429EE">
            <w:pPr>
              <w:pStyle w:val="TableText"/>
              <w:keepNext/>
              <w:keepLines/>
              <w:cnfStyle w:val="000000000000" w:firstRow="0" w:lastRow="0" w:firstColumn="0" w:lastColumn="0" w:oddVBand="0" w:evenVBand="0" w:oddHBand="0" w:evenHBand="0" w:firstRowFirstColumn="0" w:firstRowLastColumn="0" w:lastRowFirstColumn="0" w:lastRowLastColumn="0"/>
              <w:rPr>
                <w:b/>
              </w:rPr>
            </w:pPr>
            <w:r w:rsidRPr="00025229">
              <w:rPr>
                <w:b/>
              </w:rPr>
              <w:t xml:space="preserve">Unlikely </w:t>
            </w:r>
          </w:p>
          <w:p w14:paraId="10C68235" w14:textId="63F5287D" w:rsidR="001F0674" w:rsidRDefault="001F0674" w:rsidP="000429EE">
            <w:pPr>
              <w:pStyle w:val="TableBullet"/>
              <w:keepNext/>
              <w:keepLines/>
              <w:cnfStyle w:val="000000000000" w:firstRow="0" w:lastRow="0" w:firstColumn="0" w:lastColumn="0" w:oddVBand="0" w:evenVBand="0" w:oddHBand="0" w:evenHBand="0" w:firstRowFirstColumn="0" w:firstRowLastColumn="0" w:lastRowFirstColumn="0" w:lastRowLastColumn="0"/>
            </w:pPr>
            <w:r>
              <w:t>Species p</w:t>
            </w:r>
            <w:r w:rsidRPr="009B7387">
              <w:t>opulations appear less likely to regularly utilise areas lack</w:t>
            </w:r>
            <w:r>
              <w:t>ing</w:t>
            </w:r>
            <w:r w:rsidRPr="009B7387">
              <w:t xml:space="preserve"> remnants of native vegetation larger than 200ha (</w:t>
            </w:r>
            <w:r w:rsidR="0066731F" w:rsidRPr="0066731F">
              <w:t>DCCEEW, 2023d</w:t>
            </w:r>
            <w:r w:rsidRPr="009B7387">
              <w:t xml:space="preserve">). </w:t>
            </w:r>
          </w:p>
          <w:p w14:paraId="2A7DD9F0" w14:textId="77777777" w:rsidR="001F0674" w:rsidRDefault="001F0674" w:rsidP="000429EE">
            <w:pPr>
              <w:pStyle w:val="TableBullet"/>
              <w:keepNext/>
              <w:keepLines/>
              <w:cnfStyle w:val="000000000000" w:firstRow="0" w:lastRow="0" w:firstColumn="0" w:lastColumn="0" w:oddVBand="0" w:evenVBand="0" w:oddHBand="0" w:evenHBand="0" w:firstRowFirstColumn="0" w:firstRowLastColumn="0" w:lastRowFirstColumn="0" w:lastRowLastColumn="0"/>
            </w:pPr>
            <w:r>
              <w:t>O</w:t>
            </w:r>
            <w:r w:rsidRPr="009B7387">
              <w:t xml:space="preserve">ccurrences </w:t>
            </w:r>
            <w:r>
              <w:t>are likely to be o</w:t>
            </w:r>
            <w:r w:rsidRPr="009B7387">
              <w:t xml:space="preserve">ccasional and opportunistic </w:t>
            </w:r>
            <w:r>
              <w:t>foraging.</w:t>
            </w:r>
          </w:p>
          <w:p w14:paraId="674C75E9" w14:textId="391E85E2" w:rsidR="001F0674" w:rsidRDefault="001F0674" w:rsidP="000429EE">
            <w:pPr>
              <w:pStyle w:val="TableBullet"/>
              <w:cnfStyle w:val="000000000000" w:firstRow="0" w:lastRow="0" w:firstColumn="0" w:lastColumn="0" w:oddVBand="0" w:evenVBand="0" w:oddHBand="0" w:evenHBand="0" w:firstRowFirstColumn="0" w:firstRowLastColumn="0" w:lastRowFirstColumn="0" w:lastRowLastColumn="0"/>
            </w:pPr>
            <w:r w:rsidRPr="009B7387">
              <w:t>The species is unlikely to be reliant on the</w:t>
            </w:r>
            <w:r>
              <w:t xml:space="preserve"> impacted</w:t>
            </w:r>
            <w:r w:rsidRPr="009B7387">
              <w:t xml:space="preserve"> habitat patches</w:t>
            </w:r>
            <w:r>
              <w:t xml:space="preserve"> in the </w:t>
            </w:r>
            <w:r w:rsidRPr="009B7387">
              <w:t>Project Area, rather</w:t>
            </w:r>
            <w:r>
              <w:t xml:space="preserve"> preferring</w:t>
            </w:r>
            <w:r w:rsidRPr="009B7387">
              <w:t xml:space="preserve"> the expansive contiguous habitat nearby at Long Forest or Lerderderg (&gt;200ha).</w:t>
            </w:r>
          </w:p>
        </w:tc>
        <w:tc>
          <w:tcPr>
            <w:tcW w:w="690" w:type="pct"/>
          </w:tcPr>
          <w:p w14:paraId="39D22010" w14:textId="77777777" w:rsidR="001F0674" w:rsidRPr="00025229" w:rsidRDefault="001F0674" w:rsidP="000429EE">
            <w:pPr>
              <w:pStyle w:val="TableText"/>
              <w:keepNext/>
              <w:keepLines/>
              <w:cnfStyle w:val="000000000000" w:firstRow="0" w:lastRow="0" w:firstColumn="0" w:lastColumn="0" w:oddVBand="0" w:evenVBand="0" w:oddHBand="0" w:evenHBand="0" w:firstRowFirstColumn="0" w:firstRowLastColumn="0" w:lastRowFirstColumn="0" w:lastRowLastColumn="0"/>
              <w:rPr>
                <w:b/>
                <w:bCs/>
              </w:rPr>
            </w:pPr>
            <w:r w:rsidRPr="00025229">
              <w:rPr>
                <w:b/>
                <w:bCs/>
              </w:rPr>
              <w:t xml:space="preserve">Unlikely </w:t>
            </w:r>
          </w:p>
          <w:p w14:paraId="4D24CBB8" w14:textId="77777777" w:rsidR="001F0674" w:rsidRDefault="001F0674" w:rsidP="000429EE">
            <w:pPr>
              <w:pStyle w:val="TableBullet"/>
              <w:keepNext/>
              <w:keepLines/>
              <w:cnfStyle w:val="000000000000" w:firstRow="0" w:lastRow="0" w:firstColumn="0" w:lastColumn="0" w:oddVBand="0" w:evenVBand="0" w:oddHBand="0" w:evenHBand="0" w:firstRowFirstColumn="0" w:firstRowLastColumn="0" w:lastRowFirstColumn="0" w:lastRowLastColumn="0"/>
            </w:pPr>
            <w:r w:rsidRPr="007C7F04">
              <w:t>No species camps were recorded within the Project Area.</w:t>
            </w:r>
          </w:p>
          <w:p w14:paraId="17A83DBE" w14:textId="77777777" w:rsidR="001F0674" w:rsidRDefault="001F0674" w:rsidP="000429EE">
            <w:pPr>
              <w:pStyle w:val="TableBullet"/>
              <w:keepNext/>
              <w:keepLines/>
              <w:cnfStyle w:val="000000000000" w:firstRow="0" w:lastRow="0" w:firstColumn="0" w:lastColumn="0" w:oddVBand="0" w:evenVBand="0" w:oddHBand="0" w:evenHBand="0" w:firstRowFirstColumn="0" w:firstRowLastColumn="0" w:lastRowFirstColumn="0" w:lastRowLastColumn="0"/>
            </w:pPr>
            <w:r w:rsidRPr="007C7F04">
              <w:t xml:space="preserve">Patches of potentially suitable foraging habitat are unlikely to be reduced in size or fragmented such that loss of resources will result in the decrease of a population. </w:t>
            </w:r>
          </w:p>
          <w:p w14:paraId="57342C38" w14:textId="2C556B14" w:rsidR="001F0674" w:rsidRDefault="001F0674" w:rsidP="000429EE">
            <w:pPr>
              <w:pStyle w:val="TableBullet"/>
              <w:cnfStyle w:val="000000000000" w:firstRow="0" w:lastRow="0" w:firstColumn="0" w:lastColumn="0" w:oddVBand="0" w:evenVBand="0" w:oddHBand="0" w:evenHBand="0" w:firstRowFirstColumn="0" w:firstRowLastColumn="0" w:lastRowFirstColumn="0" w:lastRowLastColumn="0"/>
            </w:pPr>
            <w:r w:rsidRPr="007C7F04">
              <w:t>Direct mortality due to construction is unlikely due to mobile nature of the species.</w:t>
            </w:r>
          </w:p>
        </w:tc>
        <w:tc>
          <w:tcPr>
            <w:tcW w:w="644" w:type="pct"/>
          </w:tcPr>
          <w:p w14:paraId="3518B8C7" w14:textId="77777777" w:rsidR="001F0674" w:rsidRPr="00025229" w:rsidRDefault="001F0674" w:rsidP="000429EE">
            <w:pPr>
              <w:pStyle w:val="TableText"/>
              <w:keepNext/>
              <w:keepLines/>
              <w:cnfStyle w:val="000000000000" w:firstRow="0" w:lastRow="0" w:firstColumn="0" w:lastColumn="0" w:oddVBand="0" w:evenVBand="0" w:oddHBand="0" w:evenHBand="0" w:firstRowFirstColumn="0" w:firstRowLastColumn="0" w:lastRowFirstColumn="0" w:lastRowLastColumn="0"/>
              <w:rPr>
                <w:b/>
                <w:bCs/>
              </w:rPr>
            </w:pPr>
            <w:r w:rsidRPr="00025229">
              <w:rPr>
                <w:b/>
                <w:bCs/>
              </w:rPr>
              <w:t xml:space="preserve">Unlikely </w:t>
            </w:r>
          </w:p>
          <w:p w14:paraId="10758735" w14:textId="77777777" w:rsidR="001F0674" w:rsidRDefault="001F0674" w:rsidP="000429EE">
            <w:pPr>
              <w:pStyle w:val="TableBullet"/>
              <w:keepNext/>
              <w:keepLines/>
              <w:cnfStyle w:val="000000000000" w:firstRow="0" w:lastRow="0" w:firstColumn="0" w:lastColumn="0" w:oddVBand="0" w:evenVBand="0" w:oddHBand="0" w:evenHBand="0" w:firstRowFirstColumn="0" w:firstRowLastColumn="0" w:lastRowFirstColumn="0" w:lastRowLastColumn="0"/>
            </w:pPr>
            <w:r>
              <w:t>P</w:t>
            </w:r>
            <w:r w:rsidRPr="009D470F">
              <w:t>otentially suitable habitat</w:t>
            </w:r>
            <w:r>
              <w:t>s</w:t>
            </w:r>
            <w:r w:rsidRPr="009D470F">
              <w:t xml:space="preserve"> identified in the Project Area are generally avoided</w:t>
            </w:r>
            <w:r>
              <w:t xml:space="preserve"> </w:t>
            </w:r>
            <w:r w:rsidRPr="009D470F">
              <w:t>remaining impacts being discrete (tower footprints and access tracks).</w:t>
            </w:r>
          </w:p>
          <w:p w14:paraId="43F67821" w14:textId="07D0B8BA" w:rsidR="001F0674" w:rsidRPr="00025229" w:rsidRDefault="001F0674" w:rsidP="001F0674">
            <w:pPr>
              <w:pStyle w:val="TableBullet"/>
              <w:cnfStyle w:val="000000000000" w:firstRow="0" w:lastRow="0" w:firstColumn="0" w:lastColumn="0" w:oddVBand="0" w:evenVBand="0" w:oddHBand="0" w:evenHBand="0" w:firstRowFirstColumn="0" w:firstRowLastColumn="0" w:lastRowFirstColumn="0" w:lastRowLastColumn="0"/>
              <w:rPr>
                <w:b/>
                <w:bCs/>
              </w:rPr>
            </w:pPr>
            <w:r>
              <w:t>S</w:t>
            </w:r>
            <w:r w:rsidRPr="009D470F">
              <w:t>mall area of impact</w:t>
            </w:r>
            <w:r>
              <w:t xml:space="preserve"> (compared to large potential habitat), </w:t>
            </w:r>
            <w:r w:rsidRPr="009D470F">
              <w:t>would not result in the long-term decrease in any potential populations at the impact locations.</w:t>
            </w:r>
          </w:p>
        </w:tc>
      </w:tr>
      <w:tr w:rsidR="001F0674" w14:paraId="69D06B15" w14:textId="77777777" w:rsidTr="001F06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3" w:type="pct"/>
          </w:tcPr>
          <w:p w14:paraId="54BBB987" w14:textId="77777777" w:rsidR="001F0674" w:rsidRDefault="001F0674" w:rsidP="000429EE">
            <w:pPr>
              <w:pStyle w:val="TableText"/>
            </w:pPr>
            <w:r w:rsidRPr="009B7387">
              <w:t>Reduce the area of occupancy of an important population.</w:t>
            </w:r>
          </w:p>
        </w:tc>
        <w:tc>
          <w:tcPr>
            <w:tcW w:w="607" w:type="pct"/>
          </w:tcPr>
          <w:p w14:paraId="40C9659B" w14:textId="77777777" w:rsidR="001F0674" w:rsidRPr="00706F7A" w:rsidRDefault="001F0674" w:rsidP="000429EE">
            <w:pPr>
              <w:pStyle w:val="TableText"/>
              <w:cnfStyle w:val="000000010000" w:firstRow="0" w:lastRow="0" w:firstColumn="0" w:lastColumn="0" w:oddVBand="0" w:evenVBand="0" w:oddHBand="0" w:evenHBand="1" w:firstRowFirstColumn="0" w:firstRowLastColumn="0" w:lastRowFirstColumn="0" w:lastRowLastColumn="0"/>
              <w:rPr>
                <w:b/>
              </w:rPr>
            </w:pPr>
            <w:r w:rsidRPr="00706F7A">
              <w:rPr>
                <w:b/>
              </w:rPr>
              <w:t xml:space="preserve">Possible </w:t>
            </w:r>
          </w:p>
          <w:p w14:paraId="094BC4ED" w14:textId="77777777" w:rsidR="001F0674" w:rsidRDefault="001F0674" w:rsidP="000429EE">
            <w:pPr>
              <w:pStyle w:val="TableBullet"/>
              <w:cnfStyle w:val="000000010000" w:firstRow="0" w:lastRow="0" w:firstColumn="0" w:lastColumn="0" w:oddVBand="0" w:evenVBand="0" w:oddHBand="0" w:evenHBand="1" w:firstRowFirstColumn="0" w:firstRowLastColumn="0" w:lastRowFirstColumn="0" w:lastRowLastColumn="0"/>
            </w:pPr>
            <w:r w:rsidRPr="00173D8C">
              <w:t>The species is known to be particularly susceptible to ground disturbance</w:t>
            </w:r>
            <w:r>
              <w:t>.</w:t>
            </w:r>
          </w:p>
          <w:p w14:paraId="3ACE74DD" w14:textId="77777777" w:rsidR="001F0674" w:rsidRDefault="001F0674" w:rsidP="000429EE">
            <w:pPr>
              <w:pStyle w:val="TableBullet"/>
              <w:cnfStyle w:val="000000010000" w:firstRow="0" w:lastRow="0" w:firstColumn="0" w:lastColumn="0" w:oddVBand="0" w:evenVBand="0" w:oddHBand="0" w:evenHBand="1" w:firstRowFirstColumn="0" w:firstRowLastColumn="0" w:lastRowFirstColumn="0" w:lastRowLastColumn="0"/>
            </w:pPr>
            <w:r>
              <w:t>T</w:t>
            </w:r>
            <w:r w:rsidRPr="00173D8C">
              <w:t>hese areas will be a los</w:t>
            </w:r>
            <w:r>
              <w:t>s</w:t>
            </w:r>
            <w:r w:rsidRPr="00173D8C">
              <w:t xml:space="preserve"> </w:t>
            </w:r>
            <w:r>
              <w:t>of</w:t>
            </w:r>
            <w:r w:rsidRPr="00173D8C">
              <w:t xml:space="preserve"> habitat as they will be the </w:t>
            </w:r>
            <w:r w:rsidRPr="00173D8C">
              <w:lastRenderedPageBreak/>
              <w:t>permanent hardstand areas for the infrastructure.</w:t>
            </w:r>
          </w:p>
          <w:p w14:paraId="1D66280A" w14:textId="77777777" w:rsidR="001F0674" w:rsidRDefault="001F0674" w:rsidP="000429EE">
            <w:pPr>
              <w:pStyle w:val="TableBullet"/>
              <w:cnfStyle w:val="000000010000" w:firstRow="0" w:lastRow="0" w:firstColumn="0" w:lastColumn="0" w:oddVBand="0" w:evenVBand="0" w:oddHBand="0" w:evenHBand="1" w:firstRowFirstColumn="0" w:firstRowLastColumn="0" w:lastRowFirstColumn="0" w:lastRowLastColumn="0"/>
            </w:pPr>
            <w:r>
              <w:t>Possible</w:t>
            </w:r>
            <w:r w:rsidRPr="00173D8C">
              <w:t xml:space="preserve"> that impacts at some of these locations could reduce the area of occupancy of an important population.</w:t>
            </w:r>
          </w:p>
        </w:tc>
        <w:tc>
          <w:tcPr>
            <w:tcW w:w="634" w:type="pct"/>
          </w:tcPr>
          <w:p w14:paraId="501B9C24" w14:textId="77777777" w:rsidR="001F0674" w:rsidRPr="00706F7A" w:rsidRDefault="001F0674" w:rsidP="000429EE">
            <w:pPr>
              <w:pStyle w:val="TableText"/>
              <w:cnfStyle w:val="000000010000" w:firstRow="0" w:lastRow="0" w:firstColumn="0" w:lastColumn="0" w:oddVBand="0" w:evenVBand="0" w:oddHBand="0" w:evenHBand="1" w:firstRowFirstColumn="0" w:firstRowLastColumn="0" w:lastRowFirstColumn="0" w:lastRowLastColumn="0"/>
              <w:rPr>
                <w:b/>
              </w:rPr>
            </w:pPr>
            <w:r w:rsidRPr="00706F7A">
              <w:rPr>
                <w:b/>
              </w:rPr>
              <w:lastRenderedPageBreak/>
              <w:t xml:space="preserve">Unlikely </w:t>
            </w:r>
          </w:p>
          <w:p w14:paraId="4E41F16F" w14:textId="77777777" w:rsidR="001F0674" w:rsidRDefault="001F0674" w:rsidP="000429EE">
            <w:pPr>
              <w:pStyle w:val="TableBullet"/>
              <w:cnfStyle w:val="000000010000" w:firstRow="0" w:lastRow="0" w:firstColumn="0" w:lastColumn="0" w:oddVBand="0" w:evenVBand="0" w:oddHBand="0" w:evenHBand="1" w:firstRowFirstColumn="0" w:firstRowLastColumn="0" w:lastRowFirstColumn="0" w:lastRowLastColumn="0"/>
            </w:pPr>
            <w:r>
              <w:t>U</w:t>
            </w:r>
            <w:r w:rsidRPr="00F84ABF">
              <w:t xml:space="preserve">nlikely to reduce the area of occupancy for the species, given the Project impacts the edge </w:t>
            </w:r>
            <w:r>
              <w:t xml:space="preserve">of the </w:t>
            </w:r>
            <w:r w:rsidRPr="00F84ABF">
              <w:t>suitable habitat.</w:t>
            </w:r>
          </w:p>
          <w:p w14:paraId="52D81FCA" w14:textId="77777777" w:rsidR="001F0674" w:rsidRDefault="001F0674" w:rsidP="000429EE">
            <w:pPr>
              <w:pStyle w:val="TableBullet"/>
              <w:cnfStyle w:val="000000010000" w:firstRow="0" w:lastRow="0" w:firstColumn="0" w:lastColumn="0" w:oddVBand="0" w:evenVBand="0" w:oddHBand="0" w:evenHBand="1" w:firstRowFirstColumn="0" w:firstRowLastColumn="0" w:lastRowFirstColumn="0" w:lastRowLastColumn="0"/>
            </w:pPr>
            <w:r>
              <w:t>The</w:t>
            </w:r>
            <w:r w:rsidRPr="00F84ABF">
              <w:t xml:space="preserve"> modified Easement Corridor </w:t>
            </w:r>
            <w:r w:rsidRPr="00F84ABF">
              <w:lastRenderedPageBreak/>
              <w:t xml:space="preserve">will decrease habitat quality but not isolate populations or prevent use of the modified habitat. </w:t>
            </w:r>
          </w:p>
          <w:p w14:paraId="0BC9E7C4" w14:textId="48487AE0" w:rsidR="001F0674" w:rsidRDefault="001F0674" w:rsidP="000429EE">
            <w:pPr>
              <w:pStyle w:val="TableBullet"/>
              <w:cnfStyle w:val="000000010000" w:firstRow="0" w:lastRow="0" w:firstColumn="0" w:lastColumn="0" w:oddVBand="0" w:evenVBand="0" w:oddHBand="0" w:evenHBand="1" w:firstRowFirstColumn="0" w:firstRowLastColumn="0" w:lastRowFirstColumn="0" w:lastRowLastColumn="0"/>
            </w:pPr>
            <w:r w:rsidRPr="00F84ABF">
              <w:t>The Project will</w:t>
            </w:r>
            <w:r>
              <w:t xml:space="preserve"> only</w:t>
            </w:r>
            <w:r w:rsidRPr="00F84ABF">
              <w:t xml:space="preserve"> potentially impact 69.26ha </w:t>
            </w:r>
            <w:r>
              <w:t xml:space="preserve">of the </w:t>
            </w:r>
            <w:r w:rsidRPr="00F84ABF">
              <w:t xml:space="preserve">307,317ha </w:t>
            </w:r>
            <w:r>
              <w:t xml:space="preserve">modelled </w:t>
            </w:r>
            <w:r w:rsidRPr="00F84ABF">
              <w:t>habitat in the wider study area</w:t>
            </w:r>
            <w:r>
              <w:t>.</w:t>
            </w:r>
          </w:p>
        </w:tc>
        <w:tc>
          <w:tcPr>
            <w:tcW w:w="607" w:type="pct"/>
          </w:tcPr>
          <w:p w14:paraId="068B5EA7" w14:textId="77777777" w:rsidR="001F0674" w:rsidRPr="00706F7A" w:rsidRDefault="001F0674" w:rsidP="000429EE">
            <w:pPr>
              <w:pStyle w:val="TableText"/>
              <w:cnfStyle w:val="000000010000" w:firstRow="0" w:lastRow="0" w:firstColumn="0" w:lastColumn="0" w:oddVBand="0" w:evenVBand="0" w:oddHBand="0" w:evenHBand="1" w:firstRowFirstColumn="0" w:firstRowLastColumn="0" w:lastRowFirstColumn="0" w:lastRowLastColumn="0"/>
              <w:rPr>
                <w:b/>
              </w:rPr>
            </w:pPr>
            <w:r w:rsidRPr="00706F7A">
              <w:rPr>
                <w:b/>
                <w:szCs w:val="18"/>
              </w:rPr>
              <w:lastRenderedPageBreak/>
              <w:t>Unlikely</w:t>
            </w:r>
            <w:r w:rsidRPr="00706F7A">
              <w:rPr>
                <w:b/>
              </w:rPr>
              <w:t xml:space="preserve"> </w:t>
            </w:r>
          </w:p>
          <w:p w14:paraId="184261C2" w14:textId="2BBAE863" w:rsidR="001F0674" w:rsidRDefault="001F0674" w:rsidP="000429EE">
            <w:pPr>
              <w:pStyle w:val="TableBullet"/>
              <w:cnfStyle w:val="000000010000" w:firstRow="0" w:lastRow="0" w:firstColumn="0" w:lastColumn="0" w:oddVBand="0" w:evenVBand="0" w:oddHBand="0" w:evenHBand="1" w:firstRowFirstColumn="0" w:firstRowLastColumn="0" w:lastRowFirstColumn="0" w:lastRowLastColumn="0"/>
            </w:pPr>
            <w:r w:rsidRPr="009B7387">
              <w:t>Species mainly associated with the Goldfields bioregion to the north of the Project Area.</w:t>
            </w:r>
          </w:p>
        </w:tc>
        <w:tc>
          <w:tcPr>
            <w:tcW w:w="634" w:type="pct"/>
          </w:tcPr>
          <w:p w14:paraId="1D5569F5" w14:textId="77777777" w:rsidR="001F0674" w:rsidRPr="00025229" w:rsidRDefault="001F0674" w:rsidP="000429EE">
            <w:pPr>
              <w:pStyle w:val="TableText"/>
              <w:cnfStyle w:val="000000010000" w:firstRow="0" w:lastRow="0" w:firstColumn="0" w:lastColumn="0" w:oddVBand="0" w:evenVBand="0" w:oddHBand="0" w:evenHBand="1" w:firstRowFirstColumn="0" w:firstRowLastColumn="0" w:lastRowFirstColumn="0" w:lastRowLastColumn="0"/>
              <w:rPr>
                <w:b/>
              </w:rPr>
            </w:pPr>
            <w:r w:rsidRPr="00025229">
              <w:rPr>
                <w:b/>
              </w:rPr>
              <w:t xml:space="preserve">Unlikely </w:t>
            </w:r>
          </w:p>
          <w:p w14:paraId="70CE9206" w14:textId="77777777" w:rsidR="001F0674" w:rsidRDefault="001F0674" w:rsidP="000429EE">
            <w:pPr>
              <w:pStyle w:val="TableBullet"/>
              <w:cnfStyle w:val="000000010000" w:firstRow="0" w:lastRow="0" w:firstColumn="0" w:lastColumn="0" w:oddVBand="0" w:evenVBand="0" w:oddHBand="0" w:evenHBand="1" w:firstRowFirstColumn="0" w:firstRowLastColumn="0" w:lastRowFirstColumn="0" w:lastRowLastColumn="0"/>
            </w:pPr>
            <w:r>
              <w:t>Unlikely g</w:t>
            </w:r>
            <w:r w:rsidRPr="007E33CA">
              <w:t>iven the highly mobile nature of the species</w:t>
            </w:r>
            <w:r>
              <w:t>.</w:t>
            </w:r>
          </w:p>
          <w:p w14:paraId="3FC4EEF5" w14:textId="77777777" w:rsidR="001F0674" w:rsidRDefault="001F0674" w:rsidP="000429EE">
            <w:pPr>
              <w:pStyle w:val="TableBullet"/>
              <w:cnfStyle w:val="000000010000" w:firstRow="0" w:lastRow="0" w:firstColumn="0" w:lastColumn="0" w:oddVBand="0" w:evenVBand="0" w:oddHBand="0" w:evenHBand="1" w:firstRowFirstColumn="0" w:firstRowLastColumn="0" w:lastRowFirstColumn="0" w:lastRowLastColumn="0"/>
            </w:pPr>
            <w:r>
              <w:t>U</w:t>
            </w:r>
            <w:r w:rsidRPr="007E33CA">
              <w:t xml:space="preserve">nlikely to reduce the area of occupancy given the relatively localised nature of impacts </w:t>
            </w:r>
            <w:r w:rsidRPr="007E33CA">
              <w:lastRenderedPageBreak/>
              <w:t xml:space="preserve">compared to the much larger bushland areas in the wider vicinity. </w:t>
            </w:r>
          </w:p>
          <w:p w14:paraId="011013BC" w14:textId="77777777" w:rsidR="001F0674" w:rsidRDefault="001F0674" w:rsidP="000429EE">
            <w:pPr>
              <w:pStyle w:val="TableBullet"/>
              <w:cnfStyle w:val="000000010000" w:firstRow="0" w:lastRow="0" w:firstColumn="0" w:lastColumn="0" w:oddVBand="0" w:evenVBand="0" w:oddHBand="0" w:evenHBand="1" w:firstRowFirstColumn="0" w:firstRowLastColumn="0" w:lastRowFirstColumn="0" w:lastRowLastColumn="0"/>
            </w:pPr>
            <w:r>
              <w:t>Density of Suitable breeding hollows considered low across the Project Area.</w:t>
            </w:r>
          </w:p>
          <w:p w14:paraId="0E38A390" w14:textId="60D1C7E5" w:rsidR="001F0674" w:rsidRDefault="001F0674" w:rsidP="000429EE">
            <w:pPr>
              <w:pStyle w:val="TableBullet"/>
              <w:cnfStyle w:val="000000010000" w:firstRow="0" w:lastRow="0" w:firstColumn="0" w:lastColumn="0" w:oddVBand="0" w:evenVBand="0" w:oddHBand="0" w:evenHBand="1" w:firstRowFirstColumn="0" w:firstRowLastColumn="0" w:lastRowFirstColumn="0" w:lastRowLastColumn="0"/>
            </w:pPr>
            <w:r>
              <w:t>The s</w:t>
            </w:r>
            <w:r w:rsidRPr="007E33CA">
              <w:t xml:space="preserve">pecies primarily breed in </w:t>
            </w:r>
            <w:r w:rsidRPr="009B7387">
              <w:t>heathy woodland and wet forest</w:t>
            </w:r>
            <w:r w:rsidRPr="007E33CA">
              <w:t xml:space="preserve"> that </w:t>
            </w:r>
            <w:r>
              <w:t>are limited</w:t>
            </w:r>
            <w:r w:rsidRPr="007E33CA">
              <w:t xml:space="preserve"> in the Project Area.</w:t>
            </w:r>
          </w:p>
        </w:tc>
        <w:tc>
          <w:tcPr>
            <w:tcW w:w="641" w:type="pct"/>
          </w:tcPr>
          <w:p w14:paraId="630303B2" w14:textId="77777777" w:rsidR="001F0674" w:rsidRPr="00025229" w:rsidRDefault="001F0674" w:rsidP="000429EE">
            <w:pPr>
              <w:pStyle w:val="TableText"/>
              <w:cnfStyle w:val="000000010000" w:firstRow="0" w:lastRow="0" w:firstColumn="0" w:lastColumn="0" w:oddVBand="0" w:evenVBand="0" w:oddHBand="0" w:evenHBand="1" w:firstRowFirstColumn="0" w:firstRowLastColumn="0" w:lastRowFirstColumn="0" w:lastRowLastColumn="0"/>
              <w:rPr>
                <w:b/>
              </w:rPr>
            </w:pPr>
            <w:r w:rsidRPr="00025229">
              <w:rPr>
                <w:b/>
              </w:rPr>
              <w:lastRenderedPageBreak/>
              <w:t>Unlikely</w:t>
            </w:r>
          </w:p>
          <w:p w14:paraId="05B1A048" w14:textId="4F1F2112" w:rsidR="001F0674" w:rsidRDefault="001F0674" w:rsidP="000429EE">
            <w:pPr>
              <w:pStyle w:val="TableBullet"/>
              <w:cnfStyle w:val="000000010000" w:firstRow="0" w:lastRow="0" w:firstColumn="0" w:lastColumn="0" w:oddVBand="0" w:evenVBand="0" w:oddHBand="0" w:evenHBand="1" w:firstRowFirstColumn="0" w:firstRowLastColumn="0" w:lastRowFirstColumn="0" w:lastRowLastColumn="0"/>
            </w:pPr>
            <w:r w:rsidRPr="009B7387">
              <w:t>Diamond Firetail populations appear unable to persist in areas which lack remnants of native vegetation larger than 200ha (</w:t>
            </w:r>
            <w:r w:rsidR="002B75D2" w:rsidRPr="002B75D2">
              <w:t>DCCEEW, 2023d</w:t>
            </w:r>
            <w:r w:rsidRPr="009B7387">
              <w:t>)</w:t>
            </w:r>
            <w:r>
              <w:t>.</w:t>
            </w:r>
          </w:p>
          <w:p w14:paraId="0A5E8AC1" w14:textId="77777777" w:rsidR="001F0674" w:rsidRDefault="001F0674" w:rsidP="000429EE">
            <w:pPr>
              <w:pStyle w:val="TableBullet"/>
              <w:cnfStyle w:val="000000010000" w:firstRow="0" w:lastRow="0" w:firstColumn="0" w:lastColumn="0" w:oddVBand="0" w:evenVBand="0" w:oddHBand="0" w:evenHBand="1" w:firstRowFirstColumn="0" w:firstRowLastColumn="0" w:lastRowFirstColumn="0" w:lastRowLastColumn="0"/>
            </w:pPr>
            <w:r w:rsidRPr="009B7387">
              <w:lastRenderedPageBreak/>
              <w:t xml:space="preserve">Potential habitat within the Project Area is considered a small amount of occasional and opportunistic foraging habitat particularly near Long Forest. </w:t>
            </w:r>
          </w:p>
          <w:p w14:paraId="3AA4AF52" w14:textId="67FDC21D" w:rsidR="001F0674" w:rsidRDefault="001F0674" w:rsidP="000429EE">
            <w:pPr>
              <w:pStyle w:val="TableBullet"/>
              <w:cnfStyle w:val="000000010000" w:firstRow="0" w:lastRow="0" w:firstColumn="0" w:lastColumn="0" w:oddVBand="0" w:evenVBand="0" w:oddHBand="0" w:evenHBand="1" w:firstRowFirstColumn="0" w:firstRowLastColumn="0" w:lastRowFirstColumn="0" w:lastRowLastColumn="0"/>
            </w:pPr>
            <w:r>
              <w:t>I</w:t>
            </w:r>
            <w:r w:rsidRPr="009B7387">
              <w:t xml:space="preserve">t is unlikely that the proposed extent of vegetation clearance will reduce the area of occupancy of these species. </w:t>
            </w:r>
          </w:p>
        </w:tc>
        <w:tc>
          <w:tcPr>
            <w:tcW w:w="690" w:type="pct"/>
          </w:tcPr>
          <w:p w14:paraId="63F9BBED" w14:textId="77777777" w:rsidR="001F0674" w:rsidRPr="00025229" w:rsidRDefault="001F0674" w:rsidP="000429EE">
            <w:pPr>
              <w:pStyle w:val="TableText"/>
              <w:cnfStyle w:val="000000010000" w:firstRow="0" w:lastRow="0" w:firstColumn="0" w:lastColumn="0" w:oddVBand="0" w:evenVBand="0" w:oddHBand="0" w:evenHBand="1" w:firstRowFirstColumn="0" w:firstRowLastColumn="0" w:lastRowFirstColumn="0" w:lastRowLastColumn="0"/>
              <w:rPr>
                <w:b/>
                <w:bCs/>
              </w:rPr>
            </w:pPr>
            <w:r w:rsidRPr="00025229">
              <w:rPr>
                <w:b/>
                <w:bCs/>
              </w:rPr>
              <w:lastRenderedPageBreak/>
              <w:t xml:space="preserve">Unlikely </w:t>
            </w:r>
          </w:p>
          <w:p w14:paraId="7FD294E4" w14:textId="7EAB4EE2" w:rsidR="001F0674" w:rsidRDefault="001F0674" w:rsidP="000429EE">
            <w:pPr>
              <w:pStyle w:val="TableBullet"/>
              <w:cnfStyle w:val="000000010000" w:firstRow="0" w:lastRow="0" w:firstColumn="0" w:lastColumn="0" w:oddVBand="0" w:evenVBand="0" w:oddHBand="0" w:evenHBand="1" w:firstRowFirstColumn="0" w:firstRowLastColumn="0" w:lastRowFirstColumn="0" w:lastRowLastColumn="0"/>
            </w:pPr>
            <w:r w:rsidRPr="007C7F04">
              <w:t xml:space="preserve">While areas of potentially suitable foraging bushland will be lost due to the Project, it is unlikely to noticeably reduce the area of occupancy for the species, given the Project impacts the </w:t>
            </w:r>
            <w:r w:rsidRPr="007C7F04">
              <w:lastRenderedPageBreak/>
              <w:t>edge of the large patches of suitable habitat.</w:t>
            </w:r>
          </w:p>
        </w:tc>
        <w:tc>
          <w:tcPr>
            <w:tcW w:w="644" w:type="pct"/>
          </w:tcPr>
          <w:p w14:paraId="6D4B5B15" w14:textId="77777777" w:rsidR="001F0674" w:rsidRPr="00025229" w:rsidRDefault="001F0674" w:rsidP="000429EE">
            <w:pPr>
              <w:pStyle w:val="TableText"/>
              <w:cnfStyle w:val="000000010000" w:firstRow="0" w:lastRow="0" w:firstColumn="0" w:lastColumn="0" w:oddVBand="0" w:evenVBand="0" w:oddHBand="0" w:evenHBand="1" w:firstRowFirstColumn="0" w:firstRowLastColumn="0" w:lastRowFirstColumn="0" w:lastRowLastColumn="0"/>
              <w:rPr>
                <w:b/>
                <w:bCs/>
              </w:rPr>
            </w:pPr>
            <w:r w:rsidRPr="00025229">
              <w:rPr>
                <w:b/>
                <w:bCs/>
              </w:rPr>
              <w:lastRenderedPageBreak/>
              <w:t xml:space="preserve">Possible </w:t>
            </w:r>
          </w:p>
          <w:p w14:paraId="7ABA8106" w14:textId="7EF23893" w:rsidR="001F0674" w:rsidRPr="00025229" w:rsidRDefault="001F0674" w:rsidP="000429EE">
            <w:pPr>
              <w:pStyle w:val="TableBullet"/>
              <w:cnfStyle w:val="000000010000" w:firstRow="0" w:lastRow="0" w:firstColumn="0" w:lastColumn="0" w:oddVBand="0" w:evenVBand="0" w:oddHBand="0" w:evenHBand="1" w:firstRowFirstColumn="0" w:firstRowLastColumn="0" w:lastRowFirstColumn="0" w:lastRowLastColumn="0"/>
              <w:rPr>
                <w:b/>
                <w:bCs/>
              </w:rPr>
            </w:pPr>
            <w:r w:rsidRPr="004D3915">
              <w:rPr>
                <w:rStyle w:val="TableBulletChar"/>
              </w:rPr>
              <w:t xml:space="preserve">The small area of impact (in comparison to the relatively large area) towards the potential habitat would not notably decrease the area of occupancy at the impact locations. </w:t>
            </w:r>
            <w:r w:rsidRPr="004D3915">
              <w:rPr>
                <w:rStyle w:val="TableBulletChar"/>
              </w:rPr>
              <w:lastRenderedPageBreak/>
              <w:t>However, given any population (particularly within a larger patch of suitable habitat) is likely to be important, there remains the chance the impacts associated with the Project may reduce the area of</w:t>
            </w:r>
            <w:r w:rsidRPr="00006EE6">
              <w:t xml:space="preserve"> occupancy of an important population to a small degree.</w:t>
            </w:r>
          </w:p>
        </w:tc>
      </w:tr>
      <w:tr w:rsidR="001F0674" w14:paraId="1E23F118" w14:textId="77777777" w:rsidTr="001F0674">
        <w:tc>
          <w:tcPr>
            <w:cnfStyle w:val="001000000000" w:firstRow="0" w:lastRow="0" w:firstColumn="1" w:lastColumn="0" w:oddVBand="0" w:evenVBand="0" w:oddHBand="0" w:evenHBand="0" w:firstRowFirstColumn="0" w:firstRowLastColumn="0" w:lastRowFirstColumn="0" w:lastRowLastColumn="0"/>
            <w:tcW w:w="543" w:type="pct"/>
          </w:tcPr>
          <w:p w14:paraId="7BA8FBB0" w14:textId="77777777" w:rsidR="001F0674" w:rsidRDefault="001F0674" w:rsidP="000429EE">
            <w:pPr>
              <w:pStyle w:val="TableText"/>
            </w:pPr>
            <w:r w:rsidRPr="009B7387">
              <w:lastRenderedPageBreak/>
              <w:t>Fragment an existing important population into two or more populations.</w:t>
            </w:r>
          </w:p>
        </w:tc>
        <w:tc>
          <w:tcPr>
            <w:tcW w:w="607" w:type="pct"/>
          </w:tcPr>
          <w:p w14:paraId="1CCC97D5" w14:textId="77777777" w:rsidR="001F0674" w:rsidRPr="00706F7A" w:rsidRDefault="001F0674" w:rsidP="000429EE">
            <w:pPr>
              <w:pStyle w:val="TableText"/>
              <w:cnfStyle w:val="000000000000" w:firstRow="0" w:lastRow="0" w:firstColumn="0" w:lastColumn="0" w:oddVBand="0" w:evenVBand="0" w:oddHBand="0" w:evenHBand="0" w:firstRowFirstColumn="0" w:firstRowLastColumn="0" w:lastRowFirstColumn="0" w:lastRowLastColumn="0"/>
              <w:rPr>
                <w:b/>
              </w:rPr>
            </w:pPr>
            <w:r w:rsidRPr="00706F7A">
              <w:rPr>
                <w:b/>
              </w:rPr>
              <w:t xml:space="preserve">Unlikely </w:t>
            </w:r>
          </w:p>
          <w:p w14:paraId="6FE99AD2" w14:textId="77777777" w:rsidR="001F0674" w:rsidRDefault="001F0674" w:rsidP="000429EE">
            <w:pPr>
              <w:pStyle w:val="TableBullet"/>
              <w:cnfStyle w:val="000000000000" w:firstRow="0" w:lastRow="0" w:firstColumn="0" w:lastColumn="0" w:oddVBand="0" w:evenVBand="0" w:oddHBand="0" w:evenHBand="0" w:firstRowFirstColumn="0" w:firstRowLastColumn="0" w:lastRowFirstColumn="0" w:lastRowLastColumn="0"/>
            </w:pPr>
            <w:r w:rsidRPr="001C6693">
              <w:t>Ground disturbance will likely be discrete, limited to tower footprints and access tracks, and is unlikely to fragment existing populations.</w:t>
            </w:r>
          </w:p>
        </w:tc>
        <w:tc>
          <w:tcPr>
            <w:tcW w:w="634" w:type="pct"/>
          </w:tcPr>
          <w:p w14:paraId="1F9EABD5" w14:textId="77777777" w:rsidR="001F0674" w:rsidRPr="00706F7A" w:rsidRDefault="001F0674" w:rsidP="000429EE">
            <w:pPr>
              <w:pStyle w:val="TableText"/>
              <w:cnfStyle w:val="000000000000" w:firstRow="0" w:lastRow="0" w:firstColumn="0" w:lastColumn="0" w:oddVBand="0" w:evenVBand="0" w:oddHBand="0" w:evenHBand="0" w:firstRowFirstColumn="0" w:firstRowLastColumn="0" w:lastRowFirstColumn="0" w:lastRowLastColumn="0"/>
              <w:rPr>
                <w:b/>
              </w:rPr>
            </w:pPr>
            <w:r w:rsidRPr="00706F7A">
              <w:rPr>
                <w:b/>
              </w:rPr>
              <w:t xml:space="preserve">Unlikely </w:t>
            </w:r>
          </w:p>
          <w:p w14:paraId="0A54E005" w14:textId="41E338F3" w:rsidR="001F0674" w:rsidRDefault="001F0674" w:rsidP="000429EE">
            <w:pPr>
              <w:pStyle w:val="TableBullet"/>
              <w:cnfStyle w:val="000000000000" w:firstRow="0" w:lastRow="0" w:firstColumn="0" w:lastColumn="0" w:oddVBand="0" w:evenVBand="0" w:oddHBand="0" w:evenHBand="0" w:firstRowFirstColumn="0" w:firstRowLastColumn="0" w:lastRowFirstColumn="0" w:lastRowLastColumn="0"/>
            </w:pPr>
            <w:r w:rsidRPr="00F84ABF">
              <w:t>While this species is vulnerable to fragmentation (e.g.</w:t>
            </w:r>
            <w:r>
              <w:t>,</w:t>
            </w:r>
            <w:r w:rsidRPr="00F84ABF">
              <w:t xml:space="preserve"> patches &lt;300ha (DCCEEW</w:t>
            </w:r>
            <w:r w:rsidR="00142CC3">
              <w:t>,</w:t>
            </w:r>
            <w:r w:rsidRPr="00F84ABF">
              <w:t xml:space="preserve"> 2023b)) it is thought that the Project will not create a significant barrier to its movement to fragment populations. Furthermore, impacts to the larger patches of potential habitat generally occur to their edges. </w:t>
            </w:r>
          </w:p>
        </w:tc>
        <w:tc>
          <w:tcPr>
            <w:tcW w:w="607" w:type="pct"/>
          </w:tcPr>
          <w:p w14:paraId="3C71EEE3" w14:textId="77777777" w:rsidR="001F0674" w:rsidRPr="00706F7A" w:rsidRDefault="001F0674" w:rsidP="000429EE">
            <w:pPr>
              <w:pStyle w:val="TableText"/>
              <w:cnfStyle w:val="000000000000" w:firstRow="0" w:lastRow="0" w:firstColumn="0" w:lastColumn="0" w:oddVBand="0" w:evenVBand="0" w:oddHBand="0" w:evenHBand="0" w:firstRowFirstColumn="0" w:firstRowLastColumn="0" w:lastRowFirstColumn="0" w:lastRowLastColumn="0"/>
              <w:rPr>
                <w:b/>
              </w:rPr>
            </w:pPr>
            <w:r w:rsidRPr="00706F7A">
              <w:rPr>
                <w:b/>
                <w:szCs w:val="18"/>
              </w:rPr>
              <w:t>Unlikely</w:t>
            </w:r>
            <w:r w:rsidRPr="00706F7A">
              <w:rPr>
                <w:b/>
              </w:rPr>
              <w:t xml:space="preserve"> </w:t>
            </w:r>
          </w:p>
          <w:p w14:paraId="729E9555" w14:textId="79E65AE5" w:rsidR="001F0674" w:rsidRDefault="001F0674" w:rsidP="000429EE">
            <w:pPr>
              <w:pStyle w:val="TableBullet"/>
              <w:cnfStyle w:val="000000000000" w:firstRow="0" w:lastRow="0" w:firstColumn="0" w:lastColumn="0" w:oddVBand="0" w:evenVBand="0" w:oddHBand="0" w:evenHBand="0" w:firstRowFirstColumn="0" w:firstRowLastColumn="0" w:lastRowFirstColumn="0" w:lastRowLastColumn="0"/>
            </w:pPr>
            <w:r w:rsidRPr="009B7387">
              <w:t>The species is not thought to make significant use of the Project Area and is likely only a seasonal visitor to the area.</w:t>
            </w:r>
          </w:p>
        </w:tc>
        <w:tc>
          <w:tcPr>
            <w:tcW w:w="634" w:type="pct"/>
          </w:tcPr>
          <w:p w14:paraId="6AEE89A9" w14:textId="77777777" w:rsidR="001F0674" w:rsidRPr="00025229" w:rsidRDefault="001F0674" w:rsidP="000429EE">
            <w:pPr>
              <w:pStyle w:val="TableText"/>
              <w:cnfStyle w:val="000000000000" w:firstRow="0" w:lastRow="0" w:firstColumn="0" w:lastColumn="0" w:oddVBand="0" w:evenVBand="0" w:oddHBand="0" w:evenHBand="0" w:firstRowFirstColumn="0" w:firstRowLastColumn="0" w:lastRowFirstColumn="0" w:lastRowLastColumn="0"/>
              <w:rPr>
                <w:b/>
                <w:sz w:val="18"/>
                <w:szCs w:val="18"/>
              </w:rPr>
            </w:pPr>
            <w:r w:rsidRPr="00025229">
              <w:rPr>
                <w:b/>
              </w:rPr>
              <w:t>Unlikely</w:t>
            </w:r>
          </w:p>
          <w:p w14:paraId="5C240C28" w14:textId="77777777" w:rsidR="001F0674" w:rsidRDefault="001F0674" w:rsidP="000429EE">
            <w:pPr>
              <w:pStyle w:val="TableBullet"/>
              <w:cnfStyle w:val="000000000000" w:firstRow="0" w:lastRow="0" w:firstColumn="0" w:lastColumn="0" w:oddVBand="0" w:evenVBand="0" w:oddHBand="0" w:evenHBand="0" w:firstRowFirstColumn="0" w:firstRowLastColumn="0" w:lastRowFirstColumn="0" w:lastRowLastColumn="0"/>
            </w:pPr>
            <w:r>
              <w:t>I</w:t>
            </w:r>
            <w:r w:rsidRPr="009B7387">
              <w:t>mpacts are considered</w:t>
            </w:r>
            <w:r>
              <w:t xml:space="preserve"> towards</w:t>
            </w:r>
            <w:r w:rsidRPr="009B7387">
              <w:t xml:space="preserve"> marginal habitat</w:t>
            </w:r>
            <w:r>
              <w:t>s</w:t>
            </w:r>
            <w:r w:rsidRPr="009B7387">
              <w:t xml:space="preserve"> </w:t>
            </w:r>
            <w:r>
              <w:t>that are</w:t>
            </w:r>
            <w:r w:rsidRPr="009B7387">
              <w:t xml:space="preserve"> not considered high quality, given younger age class of canopy tree species and the limited tree hollows</w:t>
            </w:r>
            <w:r>
              <w:t>.</w:t>
            </w:r>
          </w:p>
          <w:p w14:paraId="0F3E858C" w14:textId="6DF34CCB" w:rsidR="001F0674" w:rsidRDefault="001F0674" w:rsidP="000429EE">
            <w:pPr>
              <w:pStyle w:val="TableBullet"/>
              <w:cnfStyle w:val="000000000000" w:firstRow="0" w:lastRow="0" w:firstColumn="0" w:lastColumn="0" w:oddVBand="0" w:evenVBand="0" w:oddHBand="0" w:evenHBand="0" w:firstRowFirstColumn="0" w:firstRowLastColumn="0" w:lastRowFirstColumn="0" w:lastRowLastColumn="0"/>
            </w:pPr>
            <w:r w:rsidRPr="00666405">
              <w:t xml:space="preserve">This species is highly mobile, and </w:t>
            </w:r>
            <w:r>
              <w:t xml:space="preserve">it is unlikely the </w:t>
            </w:r>
            <w:r w:rsidRPr="00666405">
              <w:t>Project will</w:t>
            </w:r>
            <w:r>
              <w:t xml:space="preserve"> </w:t>
            </w:r>
            <w:r w:rsidRPr="00666405">
              <w:t>create a barrier to its movement</w:t>
            </w:r>
            <w:r>
              <w:t>.</w:t>
            </w:r>
          </w:p>
        </w:tc>
        <w:tc>
          <w:tcPr>
            <w:tcW w:w="641" w:type="pct"/>
          </w:tcPr>
          <w:p w14:paraId="0D0CAEA0" w14:textId="77777777" w:rsidR="001F0674" w:rsidRPr="00025229" w:rsidRDefault="001F0674" w:rsidP="000429EE">
            <w:pPr>
              <w:pStyle w:val="TableText"/>
              <w:cnfStyle w:val="000000000000" w:firstRow="0" w:lastRow="0" w:firstColumn="0" w:lastColumn="0" w:oddVBand="0" w:evenVBand="0" w:oddHBand="0" w:evenHBand="0" w:firstRowFirstColumn="0" w:firstRowLastColumn="0" w:lastRowFirstColumn="0" w:lastRowLastColumn="0"/>
              <w:rPr>
                <w:b/>
              </w:rPr>
            </w:pPr>
            <w:r w:rsidRPr="00025229">
              <w:rPr>
                <w:b/>
              </w:rPr>
              <w:t xml:space="preserve">Unlikely </w:t>
            </w:r>
          </w:p>
          <w:p w14:paraId="3A93ECAB" w14:textId="77777777" w:rsidR="001F0674" w:rsidRDefault="001F0674" w:rsidP="000429EE">
            <w:pPr>
              <w:pStyle w:val="TableBullet"/>
              <w:cnfStyle w:val="000000000000" w:firstRow="0" w:lastRow="0" w:firstColumn="0" w:lastColumn="0" w:oddVBand="0" w:evenVBand="0" w:oddHBand="0" w:evenHBand="0" w:firstRowFirstColumn="0" w:firstRowLastColumn="0" w:lastRowFirstColumn="0" w:lastRowLastColumn="0"/>
            </w:pPr>
            <w:r w:rsidRPr="009B7387">
              <w:t>The impacts to disturbed edges of discrete habitat patches would not be considered critical habitat</w:t>
            </w:r>
            <w:r>
              <w:t>.</w:t>
            </w:r>
          </w:p>
          <w:p w14:paraId="3B81AA8D" w14:textId="57EB2CF8" w:rsidR="001F0674" w:rsidRDefault="001F0674" w:rsidP="000429EE">
            <w:pPr>
              <w:pStyle w:val="TableBullet"/>
              <w:cnfStyle w:val="000000000000" w:firstRow="0" w:lastRow="0" w:firstColumn="0" w:lastColumn="0" w:oddVBand="0" w:evenVBand="0" w:oddHBand="0" w:evenHBand="0" w:firstRowFirstColumn="0" w:firstRowLastColumn="0" w:lastRowFirstColumn="0" w:lastRowLastColumn="0"/>
            </w:pPr>
            <w:r w:rsidRPr="009B7387">
              <w:t>While the clearance of vegetation required for the Project may serve as a barrier to dispersal for the occasional individuals making opportunistic use of the area, mitigations such as revegetation wi</w:t>
            </w:r>
            <w:r>
              <w:t>ll</w:t>
            </w:r>
            <w:r w:rsidRPr="009B7387">
              <w:t xml:space="preserve"> minimise this. </w:t>
            </w:r>
          </w:p>
        </w:tc>
        <w:tc>
          <w:tcPr>
            <w:tcW w:w="690" w:type="pct"/>
          </w:tcPr>
          <w:p w14:paraId="0CFE2180" w14:textId="77777777" w:rsidR="001F0674" w:rsidRPr="00025229" w:rsidRDefault="001F0674" w:rsidP="000429EE">
            <w:pPr>
              <w:pStyle w:val="TableText"/>
              <w:cnfStyle w:val="000000000000" w:firstRow="0" w:lastRow="0" w:firstColumn="0" w:lastColumn="0" w:oddVBand="0" w:evenVBand="0" w:oddHBand="0" w:evenHBand="0" w:firstRowFirstColumn="0" w:firstRowLastColumn="0" w:lastRowFirstColumn="0" w:lastRowLastColumn="0"/>
              <w:rPr>
                <w:b/>
                <w:bCs/>
              </w:rPr>
            </w:pPr>
            <w:r w:rsidRPr="00025229">
              <w:rPr>
                <w:b/>
                <w:bCs/>
              </w:rPr>
              <w:t xml:space="preserve">Unlikely </w:t>
            </w:r>
          </w:p>
          <w:p w14:paraId="7E1776C4" w14:textId="0C57E679" w:rsidR="001F0674" w:rsidRDefault="001F0674" w:rsidP="000429EE">
            <w:pPr>
              <w:pStyle w:val="TableBullet"/>
              <w:cnfStyle w:val="000000000000" w:firstRow="0" w:lastRow="0" w:firstColumn="0" w:lastColumn="0" w:oddVBand="0" w:evenVBand="0" w:oddHBand="0" w:evenHBand="0" w:firstRowFirstColumn="0" w:firstRowLastColumn="0" w:lastRowFirstColumn="0" w:lastRowLastColumn="0"/>
            </w:pPr>
            <w:r w:rsidRPr="007C7F04">
              <w:t>This species is highly mobile, and it is thought that the Project will not create a barrier to its movement. The species is considered to have a ‘mild’ risk of collision.</w:t>
            </w:r>
          </w:p>
        </w:tc>
        <w:tc>
          <w:tcPr>
            <w:tcW w:w="644" w:type="pct"/>
          </w:tcPr>
          <w:p w14:paraId="2D715AA9" w14:textId="77777777" w:rsidR="001F0674" w:rsidRPr="00025229" w:rsidRDefault="001F0674" w:rsidP="000429EE">
            <w:pPr>
              <w:pStyle w:val="TableText"/>
              <w:cnfStyle w:val="000000000000" w:firstRow="0" w:lastRow="0" w:firstColumn="0" w:lastColumn="0" w:oddVBand="0" w:evenVBand="0" w:oddHBand="0" w:evenHBand="0" w:firstRowFirstColumn="0" w:firstRowLastColumn="0" w:lastRowFirstColumn="0" w:lastRowLastColumn="0"/>
              <w:rPr>
                <w:b/>
                <w:bCs/>
              </w:rPr>
            </w:pPr>
            <w:r w:rsidRPr="00025229">
              <w:rPr>
                <w:b/>
                <w:bCs/>
              </w:rPr>
              <w:t xml:space="preserve">Unlikely </w:t>
            </w:r>
          </w:p>
          <w:p w14:paraId="61976C7C" w14:textId="70AFD797" w:rsidR="001F0674" w:rsidRPr="00025229" w:rsidRDefault="001F0674" w:rsidP="001F0674">
            <w:pPr>
              <w:pStyle w:val="TableBullet"/>
              <w:cnfStyle w:val="000000000000" w:firstRow="0" w:lastRow="0" w:firstColumn="0" w:lastColumn="0" w:oddVBand="0" w:evenVBand="0" w:oddHBand="0" w:evenHBand="0" w:firstRowFirstColumn="0" w:firstRowLastColumn="0" w:lastRowFirstColumn="0" w:lastRowLastColumn="0"/>
              <w:rPr>
                <w:b/>
                <w:bCs/>
              </w:rPr>
            </w:pPr>
            <w:r w:rsidRPr="00006EE6">
              <w:t xml:space="preserve">Disturbance to some potential grassland habitat will be discreet and limited to tower footprint locations. The location of a small number of access tracks and some distribution line crossings does occur in areas where the species can’t be ruled out. However, if present, such actions are unlikely to fragment an important population. </w:t>
            </w:r>
          </w:p>
        </w:tc>
      </w:tr>
      <w:tr w:rsidR="001F0674" w14:paraId="72125518" w14:textId="77777777" w:rsidTr="001F06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3" w:type="pct"/>
          </w:tcPr>
          <w:p w14:paraId="63E4EA5A" w14:textId="77777777" w:rsidR="001F0674" w:rsidRDefault="001F0674" w:rsidP="00273748">
            <w:pPr>
              <w:pStyle w:val="TableText"/>
              <w:keepNext/>
              <w:keepLines/>
            </w:pPr>
            <w:r w:rsidRPr="009B7387">
              <w:lastRenderedPageBreak/>
              <w:t>Adversely affect habitat critical to the survival of a species.</w:t>
            </w:r>
          </w:p>
        </w:tc>
        <w:tc>
          <w:tcPr>
            <w:tcW w:w="607" w:type="pct"/>
          </w:tcPr>
          <w:p w14:paraId="5FFF72B8" w14:textId="77777777" w:rsidR="001F0674" w:rsidRPr="00706F7A" w:rsidRDefault="001F0674" w:rsidP="00273748">
            <w:pPr>
              <w:pStyle w:val="TableText"/>
              <w:keepNext/>
              <w:keepLines/>
              <w:cnfStyle w:val="000000010000" w:firstRow="0" w:lastRow="0" w:firstColumn="0" w:lastColumn="0" w:oddVBand="0" w:evenVBand="0" w:oddHBand="0" w:evenHBand="1" w:firstRowFirstColumn="0" w:firstRowLastColumn="0" w:lastRowFirstColumn="0" w:lastRowLastColumn="0"/>
              <w:rPr>
                <w:b/>
              </w:rPr>
            </w:pPr>
            <w:r w:rsidRPr="00706F7A">
              <w:rPr>
                <w:b/>
              </w:rPr>
              <w:t xml:space="preserve">Unlikely </w:t>
            </w:r>
          </w:p>
          <w:p w14:paraId="65E0F447" w14:textId="77777777" w:rsidR="001F0674" w:rsidRDefault="001F0674" w:rsidP="00273748">
            <w:pPr>
              <w:pStyle w:val="TableBullet"/>
              <w:keepNext/>
              <w:keepLines/>
              <w:cnfStyle w:val="000000010000" w:firstRow="0" w:lastRow="0" w:firstColumn="0" w:lastColumn="0" w:oddVBand="0" w:evenVBand="0" w:oddHBand="0" w:evenHBand="1" w:firstRowFirstColumn="0" w:firstRowLastColumn="0" w:lastRowFirstColumn="0" w:lastRowLastColumn="0"/>
            </w:pPr>
            <w:r w:rsidRPr="009A625A">
              <w:t xml:space="preserve">Several patches of habitat were </w:t>
            </w:r>
            <w:r w:rsidRPr="004D3915">
              <w:rPr>
                <w:rStyle w:val="TableBulletChar"/>
              </w:rPr>
              <w:t>confirmed to be occupied by the species and 21.00ha (or 8.05% of the habitat identified in Project Land) will be impacted un</w:t>
            </w:r>
            <w:r w:rsidRPr="009A625A">
              <w:t>der the current design.</w:t>
            </w:r>
          </w:p>
          <w:p w14:paraId="0208362B" w14:textId="77777777" w:rsidR="001F0674" w:rsidRDefault="001F0674" w:rsidP="00273748">
            <w:pPr>
              <w:pStyle w:val="TableBullet"/>
              <w:keepNext/>
              <w:keepLines/>
              <w:cnfStyle w:val="000000010000" w:firstRow="0" w:lastRow="0" w:firstColumn="0" w:lastColumn="0" w:oddVBand="0" w:evenVBand="0" w:oddHBand="0" w:evenHBand="1" w:firstRowFirstColumn="0" w:firstRowLastColumn="0" w:lastRowFirstColumn="0" w:lastRowLastColumn="0"/>
            </w:pPr>
            <w:r w:rsidRPr="009A625A">
              <w:t>It is noted that many of the patches identified are large contiguous areas of habitat extending beyond those mapped</w:t>
            </w:r>
            <w:r>
              <w:t>.</w:t>
            </w:r>
          </w:p>
        </w:tc>
        <w:tc>
          <w:tcPr>
            <w:tcW w:w="634" w:type="pct"/>
          </w:tcPr>
          <w:p w14:paraId="2A61C16D" w14:textId="77777777" w:rsidR="001F0674" w:rsidRPr="00706F7A" w:rsidRDefault="001F0674" w:rsidP="00273748">
            <w:pPr>
              <w:pStyle w:val="TableText"/>
              <w:keepNext/>
              <w:keepLines/>
              <w:cnfStyle w:val="000000010000" w:firstRow="0" w:lastRow="0" w:firstColumn="0" w:lastColumn="0" w:oddVBand="0" w:evenVBand="0" w:oddHBand="0" w:evenHBand="1" w:firstRowFirstColumn="0" w:firstRowLastColumn="0" w:lastRowFirstColumn="0" w:lastRowLastColumn="0"/>
              <w:rPr>
                <w:b/>
              </w:rPr>
            </w:pPr>
            <w:r w:rsidRPr="00706F7A">
              <w:rPr>
                <w:b/>
              </w:rPr>
              <w:t xml:space="preserve">Unlikely </w:t>
            </w:r>
          </w:p>
          <w:p w14:paraId="034636A3" w14:textId="77777777" w:rsidR="001F0674" w:rsidRDefault="001F0674" w:rsidP="00273748">
            <w:pPr>
              <w:pStyle w:val="TableBullet"/>
              <w:keepNext/>
              <w:keepLines/>
              <w:cnfStyle w:val="000000010000" w:firstRow="0" w:lastRow="0" w:firstColumn="0" w:lastColumn="0" w:oddVBand="0" w:evenVBand="0" w:oddHBand="0" w:evenHBand="1" w:firstRowFirstColumn="0" w:firstRowLastColumn="0" w:lastRowFirstColumn="0" w:lastRowLastColumn="0"/>
            </w:pPr>
            <w:r w:rsidRPr="00F84ABF">
              <w:t>While there will be large trees lost and areas of fallen timber cleared due to the Project, it is expected that this will only be a minor impact to the overall habitat available</w:t>
            </w:r>
            <w:r>
              <w:t>.</w:t>
            </w:r>
          </w:p>
          <w:p w14:paraId="37AABBFE" w14:textId="77777777" w:rsidR="001F0674" w:rsidRDefault="001F0674" w:rsidP="00273748">
            <w:pPr>
              <w:pStyle w:val="TableBullet"/>
              <w:keepNext/>
              <w:keepLines/>
              <w:cnfStyle w:val="000000010000" w:firstRow="0" w:lastRow="0" w:firstColumn="0" w:lastColumn="0" w:oddVBand="0" w:evenVBand="0" w:oddHBand="0" w:evenHBand="1" w:firstRowFirstColumn="0" w:firstRowLastColumn="0" w:lastRowFirstColumn="0" w:lastRowLastColumn="0"/>
            </w:pPr>
            <w:r>
              <w:t>S</w:t>
            </w:r>
            <w:r w:rsidRPr="00F84ABF">
              <w:t xml:space="preserve">uitable woodland habitat </w:t>
            </w:r>
            <w:r>
              <w:t xml:space="preserve">is </w:t>
            </w:r>
            <w:r w:rsidRPr="00F84ABF">
              <w:t>likely used opportunistically given the highly disturbed nature of the ground layer</w:t>
            </w:r>
            <w:r>
              <w:t>.</w:t>
            </w:r>
          </w:p>
          <w:p w14:paraId="06321B8D" w14:textId="2BFAE2A2" w:rsidR="001F0674" w:rsidRDefault="001F0674" w:rsidP="00273748">
            <w:pPr>
              <w:pStyle w:val="TableBullet"/>
              <w:keepNext/>
              <w:keepLines/>
              <w:cnfStyle w:val="000000010000" w:firstRow="0" w:lastRow="0" w:firstColumn="0" w:lastColumn="0" w:oddVBand="0" w:evenVBand="0" w:oddHBand="0" w:evenHBand="1" w:firstRowFirstColumn="0" w:firstRowLastColumn="0" w:lastRowFirstColumn="0" w:lastRowLastColumn="0"/>
            </w:pPr>
            <w:r w:rsidRPr="00F84ABF">
              <w:t xml:space="preserve">The Project will potentially impact 89.41ha </w:t>
            </w:r>
            <w:r>
              <w:t xml:space="preserve">of the </w:t>
            </w:r>
            <w:r w:rsidRPr="00F84ABF">
              <w:t>307,317ha of habitat modelled to occur in the wider study area</w:t>
            </w:r>
            <w:r>
              <w:t>.</w:t>
            </w:r>
          </w:p>
        </w:tc>
        <w:tc>
          <w:tcPr>
            <w:tcW w:w="607" w:type="pct"/>
          </w:tcPr>
          <w:p w14:paraId="1539FAA1" w14:textId="77777777" w:rsidR="001F0674" w:rsidRPr="00706F7A" w:rsidRDefault="001F0674" w:rsidP="00273748">
            <w:pPr>
              <w:pStyle w:val="TableText"/>
              <w:keepNext/>
              <w:keepLines/>
              <w:cnfStyle w:val="000000010000" w:firstRow="0" w:lastRow="0" w:firstColumn="0" w:lastColumn="0" w:oddVBand="0" w:evenVBand="0" w:oddHBand="0" w:evenHBand="1" w:firstRowFirstColumn="0" w:firstRowLastColumn="0" w:lastRowFirstColumn="0" w:lastRowLastColumn="0"/>
              <w:rPr>
                <w:b/>
              </w:rPr>
            </w:pPr>
            <w:r w:rsidRPr="00706F7A">
              <w:rPr>
                <w:b/>
                <w:szCs w:val="18"/>
              </w:rPr>
              <w:t>Unlikely</w:t>
            </w:r>
          </w:p>
          <w:p w14:paraId="022F8E59" w14:textId="6C50BAA4" w:rsidR="001F0674" w:rsidRDefault="001F0674" w:rsidP="00273748">
            <w:pPr>
              <w:pStyle w:val="TableBullet"/>
              <w:keepNext/>
              <w:keepLines/>
              <w:cnfStyle w:val="000000010000" w:firstRow="0" w:lastRow="0" w:firstColumn="0" w:lastColumn="0" w:oddVBand="0" w:evenVBand="0" w:oddHBand="0" w:evenHBand="1" w:firstRowFirstColumn="0" w:firstRowLastColumn="0" w:lastRowFirstColumn="0" w:lastRowLastColumn="0"/>
            </w:pPr>
            <w:r w:rsidRPr="00666405">
              <w:t xml:space="preserve">This species is highly mobile, and </w:t>
            </w:r>
            <w:r>
              <w:t xml:space="preserve">it is unlikely the </w:t>
            </w:r>
            <w:r w:rsidRPr="00666405">
              <w:t>Project will</w:t>
            </w:r>
            <w:r>
              <w:t xml:space="preserve"> </w:t>
            </w:r>
            <w:r w:rsidRPr="00666405">
              <w:t>create a barrier to its movement</w:t>
            </w:r>
            <w:r>
              <w:t xml:space="preserve">, </w:t>
            </w:r>
            <w:r w:rsidRPr="009B7387">
              <w:t>nor will it be at significant risk of collision.</w:t>
            </w:r>
          </w:p>
        </w:tc>
        <w:tc>
          <w:tcPr>
            <w:tcW w:w="634" w:type="pct"/>
          </w:tcPr>
          <w:p w14:paraId="29D60806" w14:textId="77777777" w:rsidR="001F0674" w:rsidRPr="00B477F3" w:rsidRDefault="001F0674" w:rsidP="00273748">
            <w:pPr>
              <w:pStyle w:val="TableText"/>
              <w:keepNext/>
              <w:keepLines/>
              <w:cnfStyle w:val="000000010000" w:firstRow="0" w:lastRow="0" w:firstColumn="0" w:lastColumn="0" w:oddVBand="0" w:evenVBand="0" w:oddHBand="0" w:evenHBand="1" w:firstRowFirstColumn="0" w:firstRowLastColumn="0" w:lastRowFirstColumn="0" w:lastRowLastColumn="0"/>
            </w:pPr>
            <w:r w:rsidRPr="00D63C98">
              <w:rPr>
                <w:b/>
              </w:rPr>
              <w:t>Unlikely</w:t>
            </w:r>
            <w:r w:rsidRPr="00B477F3">
              <w:t xml:space="preserve"> </w:t>
            </w:r>
          </w:p>
          <w:p w14:paraId="12FEA6D3" w14:textId="77777777" w:rsidR="001F0674" w:rsidRDefault="001F0674" w:rsidP="00273748">
            <w:pPr>
              <w:pStyle w:val="TableBullet"/>
              <w:keepNext/>
              <w:keepLines/>
              <w:cnfStyle w:val="000000010000" w:firstRow="0" w:lastRow="0" w:firstColumn="0" w:lastColumn="0" w:oddVBand="0" w:evenVBand="0" w:oddHBand="0" w:evenHBand="1" w:firstRowFirstColumn="0" w:firstRowLastColumn="0" w:lastRowFirstColumn="0" w:lastRowLastColumn="0"/>
            </w:pPr>
            <w:r w:rsidRPr="009B7387">
              <w:t>39.32ha of potentially suitable foraging habitat will be impacted</w:t>
            </w:r>
            <w:r>
              <w:t xml:space="preserve">, </w:t>
            </w:r>
            <w:r w:rsidRPr="009B7387">
              <w:t xml:space="preserve">though this is not thought to be notable given the amount present in the wider area (216.30ha in the Project Area alone). </w:t>
            </w:r>
          </w:p>
          <w:p w14:paraId="4E529B8F" w14:textId="77777777" w:rsidR="001F0674" w:rsidRDefault="001F0674" w:rsidP="00273748">
            <w:pPr>
              <w:pStyle w:val="TableBullet"/>
              <w:keepNext/>
              <w:keepLines/>
              <w:cnfStyle w:val="000000010000" w:firstRow="0" w:lastRow="0" w:firstColumn="0" w:lastColumn="0" w:oddVBand="0" w:evenVBand="0" w:oddHBand="0" w:evenHBand="1" w:firstRowFirstColumn="0" w:firstRowLastColumn="0" w:lastRowFirstColumn="0" w:lastRowLastColumn="0"/>
            </w:pPr>
            <w:r w:rsidRPr="009B7387">
              <w:t>Hollow density</w:t>
            </w:r>
            <w:r>
              <w:t xml:space="preserve"> is</w:t>
            </w:r>
            <w:r w:rsidRPr="009B7387">
              <w:t xml:space="preserve"> very low in forested areas surveyed. </w:t>
            </w:r>
          </w:p>
          <w:p w14:paraId="4D13A9B8" w14:textId="52268B8C" w:rsidR="001F0674" w:rsidRDefault="001F0674" w:rsidP="00273748">
            <w:pPr>
              <w:pStyle w:val="TableBullet"/>
              <w:keepNext/>
              <w:keepLines/>
              <w:cnfStyle w:val="000000010000" w:firstRow="0" w:lastRow="0" w:firstColumn="0" w:lastColumn="0" w:oddVBand="0" w:evenVBand="0" w:oddHBand="0" w:evenHBand="1" w:firstRowFirstColumn="0" w:firstRowLastColumn="0" w:lastRowFirstColumn="0" w:lastRowLastColumn="0"/>
            </w:pPr>
            <w:r>
              <w:t>Indigenous r</w:t>
            </w:r>
            <w:r w:rsidRPr="009B7387">
              <w:t>evegetation</w:t>
            </w:r>
            <w:r>
              <w:t xml:space="preserve"> and placement of </w:t>
            </w:r>
            <w:r w:rsidRPr="009B7387">
              <w:t>nest boxes and</w:t>
            </w:r>
            <w:r>
              <w:t xml:space="preserve"> </w:t>
            </w:r>
            <w:r w:rsidRPr="009B7387">
              <w:t>/</w:t>
            </w:r>
            <w:r>
              <w:t xml:space="preserve"> </w:t>
            </w:r>
            <w:r w:rsidRPr="009B7387">
              <w:t xml:space="preserve">or chainsaw hollows </w:t>
            </w:r>
            <w:r>
              <w:t>to be conducted.</w:t>
            </w:r>
          </w:p>
        </w:tc>
        <w:tc>
          <w:tcPr>
            <w:tcW w:w="641" w:type="pct"/>
          </w:tcPr>
          <w:p w14:paraId="7428FF8E" w14:textId="77777777" w:rsidR="001F0674" w:rsidRPr="00025229" w:rsidRDefault="001F0674" w:rsidP="00273748">
            <w:pPr>
              <w:pStyle w:val="TableText"/>
              <w:keepNext/>
              <w:keepLines/>
              <w:cnfStyle w:val="000000010000" w:firstRow="0" w:lastRow="0" w:firstColumn="0" w:lastColumn="0" w:oddVBand="0" w:evenVBand="0" w:oddHBand="0" w:evenHBand="1" w:firstRowFirstColumn="0" w:firstRowLastColumn="0" w:lastRowFirstColumn="0" w:lastRowLastColumn="0"/>
            </w:pPr>
            <w:r w:rsidRPr="00D63C98">
              <w:rPr>
                <w:b/>
              </w:rPr>
              <w:t>Unlikely</w:t>
            </w:r>
            <w:r w:rsidRPr="00025229">
              <w:t xml:space="preserve"> </w:t>
            </w:r>
          </w:p>
          <w:p w14:paraId="63E0E624" w14:textId="77777777" w:rsidR="001F0674" w:rsidRDefault="001F0674" w:rsidP="00273748">
            <w:pPr>
              <w:pStyle w:val="TableBullet"/>
              <w:keepNext/>
              <w:keepLines/>
              <w:cnfStyle w:val="000000010000" w:firstRow="0" w:lastRow="0" w:firstColumn="0" w:lastColumn="0" w:oddVBand="0" w:evenVBand="0" w:oddHBand="0" w:evenHBand="1" w:firstRowFirstColumn="0" w:firstRowLastColumn="0" w:lastRowFirstColumn="0" w:lastRowLastColumn="0"/>
            </w:pPr>
            <w:r w:rsidRPr="009B7387">
              <w:t xml:space="preserve">Potential habitat within the Project Area is considered a small amount of occasional and opportunistic foraging habitat particularly near Long Forest. </w:t>
            </w:r>
          </w:p>
          <w:p w14:paraId="7428DA8D" w14:textId="45E9E126" w:rsidR="001F0674" w:rsidRDefault="001F0674" w:rsidP="00273748">
            <w:pPr>
              <w:pStyle w:val="TableBullet"/>
              <w:keepNext/>
              <w:keepLines/>
              <w:cnfStyle w:val="000000010000" w:firstRow="0" w:lastRow="0" w:firstColumn="0" w:lastColumn="0" w:oddVBand="0" w:evenVBand="0" w:oddHBand="0" w:evenHBand="1" w:firstRowFirstColumn="0" w:firstRowLastColumn="0" w:lastRowFirstColumn="0" w:lastRowLastColumn="0"/>
            </w:pPr>
            <w:r>
              <w:t>It</w:t>
            </w:r>
            <w:r w:rsidRPr="009B7387">
              <w:t xml:space="preserve"> is unlikely that the proposed extent of vegetation clearance will noticeably influence the availability of critical resources used by these species and therefore negatively influence the survival of the species. </w:t>
            </w:r>
          </w:p>
        </w:tc>
        <w:tc>
          <w:tcPr>
            <w:tcW w:w="690" w:type="pct"/>
          </w:tcPr>
          <w:p w14:paraId="23316190" w14:textId="77777777" w:rsidR="001F0674" w:rsidRPr="00B477F3" w:rsidRDefault="001F0674" w:rsidP="00273748">
            <w:pPr>
              <w:pStyle w:val="TableText"/>
              <w:keepNext/>
              <w:keepLines/>
              <w:cnfStyle w:val="000000010000" w:firstRow="0" w:lastRow="0" w:firstColumn="0" w:lastColumn="0" w:oddVBand="0" w:evenVBand="0" w:oddHBand="0" w:evenHBand="1" w:firstRowFirstColumn="0" w:firstRowLastColumn="0" w:lastRowFirstColumn="0" w:lastRowLastColumn="0"/>
            </w:pPr>
            <w:r w:rsidRPr="00D63C98">
              <w:rPr>
                <w:b/>
              </w:rPr>
              <w:t>Unlikely</w:t>
            </w:r>
            <w:r w:rsidRPr="00B477F3">
              <w:t xml:space="preserve"> </w:t>
            </w:r>
          </w:p>
          <w:p w14:paraId="38788E3B" w14:textId="77777777" w:rsidR="001F0674" w:rsidRDefault="001F0674" w:rsidP="00273748">
            <w:pPr>
              <w:pStyle w:val="TableBullet"/>
              <w:keepNext/>
              <w:keepLines/>
              <w:cnfStyle w:val="000000010000" w:firstRow="0" w:lastRow="0" w:firstColumn="0" w:lastColumn="0" w:oddVBand="0" w:evenVBand="0" w:oddHBand="0" w:evenHBand="1" w:firstRowFirstColumn="0" w:firstRowLastColumn="0" w:lastRowFirstColumn="0" w:lastRowLastColumn="0"/>
            </w:pPr>
            <w:r w:rsidRPr="009B7387">
              <w:t xml:space="preserve">Only limited recorded occurrences of critical flowering species appear in the Project </w:t>
            </w:r>
            <w:r>
              <w:t>Area.</w:t>
            </w:r>
          </w:p>
          <w:p w14:paraId="03F53AC3" w14:textId="77777777" w:rsidR="001F0674" w:rsidRDefault="001F0674" w:rsidP="00273748">
            <w:pPr>
              <w:pStyle w:val="TableBullet"/>
              <w:keepNext/>
              <w:keepLines/>
              <w:cnfStyle w:val="000000010000" w:firstRow="0" w:lastRow="0" w:firstColumn="0" w:lastColumn="0" w:oddVBand="0" w:evenVBand="0" w:oddHBand="0" w:evenHBand="1" w:firstRowFirstColumn="0" w:firstRowLastColumn="0" w:lastRowFirstColumn="0" w:lastRowLastColumn="0"/>
            </w:pPr>
            <w:r w:rsidRPr="009B7387">
              <w:t xml:space="preserve">No known nationally important camp exists within 20km of the Project Area. </w:t>
            </w:r>
          </w:p>
          <w:p w14:paraId="0DFCFEC3" w14:textId="71DC0FB2" w:rsidR="001F0674" w:rsidRDefault="001F0674" w:rsidP="00273748">
            <w:pPr>
              <w:pStyle w:val="TableBullet"/>
              <w:keepNext/>
              <w:keepLines/>
              <w:cnfStyle w:val="000000010000" w:firstRow="0" w:lastRow="0" w:firstColumn="0" w:lastColumn="0" w:oddVBand="0" w:evenVBand="0" w:oddHBand="0" w:evenHBand="1" w:firstRowFirstColumn="0" w:firstRowLastColumn="0" w:lastRowFirstColumn="0" w:lastRowLastColumn="0"/>
            </w:pPr>
            <w:r w:rsidRPr="009B7387">
              <w:t>A potential temporary camp was briefly observed 2km south of the Project Area but was absent in follow up surveys (as well as during previous targeted survey of the area).</w:t>
            </w:r>
          </w:p>
        </w:tc>
        <w:tc>
          <w:tcPr>
            <w:tcW w:w="644" w:type="pct"/>
          </w:tcPr>
          <w:p w14:paraId="24EE9FA9" w14:textId="77777777" w:rsidR="001F0674" w:rsidRPr="00B477F3" w:rsidRDefault="001F0674" w:rsidP="00273748">
            <w:pPr>
              <w:pStyle w:val="TableText"/>
              <w:keepNext/>
              <w:keepLines/>
              <w:cnfStyle w:val="000000010000" w:firstRow="0" w:lastRow="0" w:firstColumn="0" w:lastColumn="0" w:oddVBand="0" w:evenVBand="0" w:oddHBand="0" w:evenHBand="1" w:firstRowFirstColumn="0" w:firstRowLastColumn="0" w:lastRowFirstColumn="0" w:lastRowLastColumn="0"/>
            </w:pPr>
            <w:r w:rsidRPr="00D63C98">
              <w:rPr>
                <w:b/>
              </w:rPr>
              <w:t>Unlikely</w:t>
            </w:r>
            <w:r w:rsidRPr="00B477F3">
              <w:t xml:space="preserve"> </w:t>
            </w:r>
          </w:p>
          <w:p w14:paraId="716FEE22" w14:textId="77777777" w:rsidR="001F0674" w:rsidRDefault="001F0674" w:rsidP="00273748">
            <w:pPr>
              <w:pStyle w:val="TableBullet"/>
              <w:keepNext/>
              <w:keepLines/>
              <w:cnfStyle w:val="000000010000" w:firstRow="0" w:lastRow="0" w:firstColumn="0" w:lastColumn="0" w:oddVBand="0" w:evenVBand="0" w:oddHBand="0" w:evenHBand="1" w:firstRowFirstColumn="0" w:firstRowLastColumn="0" w:lastRowFirstColumn="0" w:lastRowLastColumn="0"/>
            </w:pPr>
            <w:r w:rsidRPr="00006EE6">
              <w:t xml:space="preserve">Most of the potential habitat identified exhibits poor connectivity. </w:t>
            </w:r>
          </w:p>
          <w:p w14:paraId="6E0F8316" w14:textId="77777777" w:rsidR="001F0674" w:rsidRDefault="001F0674" w:rsidP="00273748">
            <w:pPr>
              <w:pStyle w:val="TableBullet"/>
              <w:keepNext/>
              <w:keepLines/>
              <w:cnfStyle w:val="000000010000" w:firstRow="0" w:lastRow="0" w:firstColumn="0" w:lastColumn="0" w:oddVBand="0" w:evenVBand="0" w:oddHBand="0" w:evenHBand="1" w:firstRowFirstColumn="0" w:firstRowLastColumn="0" w:lastRowFirstColumn="0" w:lastRowLastColumn="0"/>
            </w:pPr>
            <w:r w:rsidRPr="00006EE6">
              <w:t xml:space="preserve">It is thought that the identified sites are likely marginal habitat for the species and unlikely to provide critical habitat. </w:t>
            </w:r>
          </w:p>
          <w:p w14:paraId="6E86C67E" w14:textId="6424E331" w:rsidR="001F0674" w:rsidRPr="00D63C98" w:rsidRDefault="001F0674" w:rsidP="00273748">
            <w:pPr>
              <w:pStyle w:val="TableBullet"/>
              <w:keepNext/>
              <w:keepLines/>
              <w:cnfStyle w:val="000000010000" w:firstRow="0" w:lastRow="0" w:firstColumn="0" w:lastColumn="0" w:oddVBand="0" w:evenVBand="0" w:oddHBand="0" w:evenHBand="1" w:firstRowFirstColumn="0" w:firstRowLastColumn="0" w:lastRowFirstColumn="0" w:lastRowLastColumn="0"/>
              <w:rPr>
                <w:b/>
              </w:rPr>
            </w:pPr>
            <w:r>
              <w:t>S</w:t>
            </w:r>
            <w:r w:rsidRPr="00006EE6">
              <w:t xml:space="preserve">mall areas of impact at these sites in comparison to the relatively large area of potential habitat would not likely influence </w:t>
            </w:r>
            <w:r>
              <w:t xml:space="preserve">the </w:t>
            </w:r>
            <w:r w:rsidRPr="00006EE6">
              <w:t>habitat critical to the survival of the species.</w:t>
            </w:r>
          </w:p>
        </w:tc>
      </w:tr>
      <w:tr w:rsidR="001F0674" w14:paraId="17EE6A83" w14:textId="77777777" w:rsidTr="001F0674">
        <w:tc>
          <w:tcPr>
            <w:cnfStyle w:val="001000000000" w:firstRow="0" w:lastRow="0" w:firstColumn="1" w:lastColumn="0" w:oddVBand="0" w:evenVBand="0" w:oddHBand="0" w:evenHBand="0" w:firstRowFirstColumn="0" w:firstRowLastColumn="0" w:lastRowFirstColumn="0" w:lastRowLastColumn="0"/>
            <w:tcW w:w="543" w:type="pct"/>
          </w:tcPr>
          <w:p w14:paraId="445774E7" w14:textId="78448B53" w:rsidR="001F0674" w:rsidRDefault="001F0674" w:rsidP="000429EE">
            <w:pPr>
              <w:pStyle w:val="TableText"/>
            </w:pPr>
            <w:r w:rsidRPr="009B7387">
              <w:t xml:space="preserve">Disrupt the breeding cycle of </w:t>
            </w:r>
            <w:r w:rsidR="00857C53">
              <w:t>a</w:t>
            </w:r>
            <w:r w:rsidRPr="009B7387">
              <w:t xml:space="preserve"> population.</w:t>
            </w:r>
          </w:p>
        </w:tc>
        <w:tc>
          <w:tcPr>
            <w:tcW w:w="607" w:type="pct"/>
          </w:tcPr>
          <w:p w14:paraId="6A2C8D12" w14:textId="77777777" w:rsidR="001F0674" w:rsidRPr="00706F7A" w:rsidRDefault="001F0674" w:rsidP="000429EE">
            <w:pPr>
              <w:pStyle w:val="TableText"/>
              <w:cnfStyle w:val="000000000000" w:firstRow="0" w:lastRow="0" w:firstColumn="0" w:lastColumn="0" w:oddVBand="0" w:evenVBand="0" w:oddHBand="0" w:evenHBand="0" w:firstRowFirstColumn="0" w:firstRowLastColumn="0" w:lastRowFirstColumn="0" w:lastRowLastColumn="0"/>
              <w:rPr>
                <w:b/>
              </w:rPr>
            </w:pPr>
            <w:r w:rsidRPr="00706F7A">
              <w:rPr>
                <w:b/>
              </w:rPr>
              <w:t xml:space="preserve">Unlikely </w:t>
            </w:r>
          </w:p>
          <w:p w14:paraId="4A2CCC7F" w14:textId="77777777" w:rsidR="001F0674" w:rsidRDefault="001F0674" w:rsidP="000429EE">
            <w:pPr>
              <w:pStyle w:val="TableBullet"/>
              <w:cnfStyle w:val="000000000000" w:firstRow="0" w:lastRow="0" w:firstColumn="0" w:lastColumn="0" w:oddVBand="0" w:evenVBand="0" w:oddHBand="0" w:evenHBand="0" w:firstRowFirstColumn="0" w:firstRowLastColumn="0" w:lastRowFirstColumn="0" w:lastRowLastColumn="0"/>
            </w:pPr>
            <w:r w:rsidRPr="002C7C12">
              <w:t>Breeding disturbance will be minimised by avoiding construction within suitable habitat in the breeding season (mid-October to early January).</w:t>
            </w:r>
          </w:p>
        </w:tc>
        <w:tc>
          <w:tcPr>
            <w:tcW w:w="634" w:type="pct"/>
          </w:tcPr>
          <w:p w14:paraId="52D525C9" w14:textId="77777777" w:rsidR="001F0674" w:rsidRPr="00706F7A" w:rsidRDefault="001F0674" w:rsidP="000429EE">
            <w:pPr>
              <w:pStyle w:val="TableText"/>
              <w:cnfStyle w:val="000000000000" w:firstRow="0" w:lastRow="0" w:firstColumn="0" w:lastColumn="0" w:oddVBand="0" w:evenVBand="0" w:oddHBand="0" w:evenHBand="0" w:firstRowFirstColumn="0" w:firstRowLastColumn="0" w:lastRowFirstColumn="0" w:lastRowLastColumn="0"/>
              <w:rPr>
                <w:b/>
              </w:rPr>
            </w:pPr>
            <w:r w:rsidRPr="00706F7A">
              <w:rPr>
                <w:b/>
              </w:rPr>
              <w:t>Unlikely</w:t>
            </w:r>
          </w:p>
          <w:p w14:paraId="664C925F" w14:textId="78A1DC8B" w:rsidR="001F0674" w:rsidRPr="00BE73C4" w:rsidRDefault="001F0674" w:rsidP="000429EE">
            <w:pPr>
              <w:pStyle w:val="TableBullet"/>
              <w:cnfStyle w:val="000000000000" w:firstRow="0" w:lastRow="0" w:firstColumn="0" w:lastColumn="0" w:oddVBand="0" w:evenVBand="0" w:oddHBand="0" w:evenHBand="0" w:firstRowFirstColumn="0" w:firstRowLastColumn="0" w:lastRowFirstColumn="0" w:lastRowLastColumn="0"/>
            </w:pPr>
            <w:r w:rsidRPr="001D6BEA">
              <w:t xml:space="preserve">Breeding generally takes place in large trees with suitable hollows most of which are avoided by Project infrastructure. Some individuals may be disturbed during removal of unavoidable trees </w:t>
            </w:r>
            <w:r w:rsidRPr="001D6BEA">
              <w:lastRenderedPageBreak/>
              <w:t xml:space="preserve">but all tree hollows will be checked and cleared by experienced ecologists meaning mortality is unlikely. It is not expected that hollow loss associated with the </w:t>
            </w:r>
            <w:r w:rsidR="00F944D0">
              <w:t>P</w:t>
            </w:r>
            <w:r w:rsidRPr="001D6BEA">
              <w:t xml:space="preserve">roject will notably limit future breeding opportunities for a population. Furthermore, Project mitigation measures include the salvage and reinstatement of hollows when removed. </w:t>
            </w:r>
          </w:p>
        </w:tc>
        <w:tc>
          <w:tcPr>
            <w:tcW w:w="607" w:type="pct"/>
          </w:tcPr>
          <w:p w14:paraId="701522B5" w14:textId="77777777" w:rsidR="001F0674" w:rsidRPr="00706F7A" w:rsidRDefault="001F0674" w:rsidP="000429EE">
            <w:pPr>
              <w:pStyle w:val="TableText"/>
              <w:cnfStyle w:val="000000000000" w:firstRow="0" w:lastRow="0" w:firstColumn="0" w:lastColumn="0" w:oddVBand="0" w:evenVBand="0" w:oddHBand="0" w:evenHBand="0" w:firstRowFirstColumn="0" w:firstRowLastColumn="0" w:lastRowFirstColumn="0" w:lastRowLastColumn="0"/>
              <w:rPr>
                <w:b/>
              </w:rPr>
            </w:pPr>
            <w:r w:rsidRPr="00706F7A">
              <w:rPr>
                <w:b/>
              </w:rPr>
              <w:lastRenderedPageBreak/>
              <w:t xml:space="preserve">Unlikely </w:t>
            </w:r>
          </w:p>
          <w:p w14:paraId="314CF2EC" w14:textId="75E160C7" w:rsidR="001F0674" w:rsidRPr="00BE73C4" w:rsidRDefault="001F0674" w:rsidP="000429EE">
            <w:pPr>
              <w:pStyle w:val="TableBullet"/>
              <w:cnfStyle w:val="000000000000" w:firstRow="0" w:lastRow="0" w:firstColumn="0" w:lastColumn="0" w:oddVBand="0" w:evenVBand="0" w:oddHBand="0" w:evenHBand="0" w:firstRowFirstColumn="0" w:firstRowLastColumn="0" w:lastRowFirstColumn="0" w:lastRowLastColumn="0"/>
            </w:pPr>
            <w:r w:rsidRPr="009B7387">
              <w:t>The Project is outside the range of likely breeding areas in Boree / Weeping Myall or Brigalow woodlands.</w:t>
            </w:r>
          </w:p>
        </w:tc>
        <w:tc>
          <w:tcPr>
            <w:tcW w:w="634" w:type="pct"/>
          </w:tcPr>
          <w:p w14:paraId="2BC46875" w14:textId="77777777" w:rsidR="001F0674" w:rsidRPr="00025229" w:rsidRDefault="001F0674" w:rsidP="000429EE">
            <w:pPr>
              <w:pStyle w:val="TableText"/>
              <w:cnfStyle w:val="000000000000" w:firstRow="0" w:lastRow="0" w:firstColumn="0" w:lastColumn="0" w:oddVBand="0" w:evenVBand="0" w:oddHBand="0" w:evenHBand="0" w:firstRowFirstColumn="0" w:firstRowLastColumn="0" w:lastRowFirstColumn="0" w:lastRowLastColumn="0"/>
              <w:rPr>
                <w:b/>
              </w:rPr>
            </w:pPr>
            <w:r w:rsidRPr="00025229">
              <w:rPr>
                <w:b/>
              </w:rPr>
              <w:t xml:space="preserve">Unlikely </w:t>
            </w:r>
          </w:p>
          <w:p w14:paraId="28E807E1" w14:textId="77777777" w:rsidR="001F0674" w:rsidRDefault="001F0674" w:rsidP="000429EE">
            <w:pPr>
              <w:pStyle w:val="TableBullet"/>
              <w:cnfStyle w:val="000000000000" w:firstRow="0" w:lastRow="0" w:firstColumn="0" w:lastColumn="0" w:oddVBand="0" w:evenVBand="0" w:oddHBand="0" w:evenHBand="0" w:firstRowFirstColumn="0" w:firstRowLastColumn="0" w:lastRowFirstColumn="0" w:lastRowLastColumn="0"/>
            </w:pPr>
            <w:r w:rsidRPr="009B7387">
              <w:t xml:space="preserve">Suitable hollow density </w:t>
            </w:r>
            <w:r>
              <w:t xml:space="preserve">is </w:t>
            </w:r>
            <w:r w:rsidRPr="009B7387">
              <w:t xml:space="preserve">generally quite low </w:t>
            </w:r>
            <w:r>
              <w:t>in</w:t>
            </w:r>
            <w:r w:rsidRPr="009B7387">
              <w:t xml:space="preserve"> the Project Area. </w:t>
            </w:r>
          </w:p>
          <w:p w14:paraId="6882FF21" w14:textId="77777777" w:rsidR="001F0674" w:rsidRDefault="001F0674" w:rsidP="000429EE">
            <w:pPr>
              <w:pStyle w:val="TableBullet"/>
              <w:cnfStyle w:val="000000000000" w:firstRow="0" w:lastRow="0" w:firstColumn="0" w:lastColumn="0" w:oddVBand="0" w:evenVBand="0" w:oddHBand="0" w:evenHBand="0" w:firstRowFirstColumn="0" w:firstRowLastColumn="0" w:lastRowFirstColumn="0" w:lastRowLastColumn="0"/>
            </w:pPr>
            <w:r w:rsidRPr="009B7387">
              <w:t xml:space="preserve">Higher quality breeding habitat (thought to be heathy woodland and wet forest) are limited in the Project Area. </w:t>
            </w:r>
          </w:p>
          <w:p w14:paraId="04827E44" w14:textId="77777777" w:rsidR="001F0674" w:rsidRDefault="001F0674" w:rsidP="000429EE">
            <w:pPr>
              <w:pStyle w:val="TableBullet"/>
              <w:cnfStyle w:val="000000000000" w:firstRow="0" w:lastRow="0" w:firstColumn="0" w:lastColumn="0" w:oddVBand="0" w:evenVBand="0" w:oddHBand="0" w:evenHBand="0" w:firstRowFirstColumn="0" w:firstRowLastColumn="0" w:lastRowFirstColumn="0" w:lastRowLastColumn="0"/>
            </w:pPr>
            <w:r>
              <w:lastRenderedPageBreak/>
              <w:t>C</w:t>
            </w:r>
            <w:r w:rsidRPr="007E33CA">
              <w:t>onstruction</w:t>
            </w:r>
            <w:r>
              <w:t xml:space="preserve"> mortality</w:t>
            </w:r>
            <w:r w:rsidRPr="007E33CA">
              <w:t xml:space="preserve"> is unlikely</w:t>
            </w:r>
            <w:r>
              <w:t xml:space="preserve"> as a</w:t>
            </w:r>
            <w:r w:rsidRPr="007E33CA">
              <w:t xml:space="preserve">ll tree hollows </w:t>
            </w:r>
            <w:r>
              <w:t>to</w:t>
            </w:r>
            <w:r w:rsidRPr="007E33CA">
              <w:t xml:space="preserve"> be checked and cleared by experienced ecologists.</w:t>
            </w:r>
            <w:r>
              <w:t xml:space="preserve"> </w:t>
            </w:r>
          </w:p>
          <w:p w14:paraId="0DAD0A5D" w14:textId="1D32B20C" w:rsidR="001F0674" w:rsidRPr="00BE73C4" w:rsidRDefault="001F0674" w:rsidP="000429EE">
            <w:pPr>
              <w:pStyle w:val="TableBullet"/>
              <w:cnfStyle w:val="000000000000" w:firstRow="0" w:lastRow="0" w:firstColumn="0" w:lastColumn="0" w:oddVBand="0" w:evenVBand="0" w:oddHBand="0" w:evenHBand="0" w:firstRowFirstColumn="0" w:firstRowLastColumn="0" w:lastRowFirstColumn="0" w:lastRowLastColumn="0"/>
            </w:pPr>
            <w:r w:rsidRPr="009B7387">
              <w:t xml:space="preserve">It is not expected that hollow loss will notably limit future breeding opportunities for a population. </w:t>
            </w:r>
          </w:p>
        </w:tc>
        <w:tc>
          <w:tcPr>
            <w:tcW w:w="641" w:type="pct"/>
          </w:tcPr>
          <w:p w14:paraId="386F4220" w14:textId="77777777" w:rsidR="001F0674" w:rsidRPr="00025229" w:rsidRDefault="001F0674" w:rsidP="000429EE">
            <w:pPr>
              <w:pStyle w:val="TableText"/>
              <w:cnfStyle w:val="000000000000" w:firstRow="0" w:lastRow="0" w:firstColumn="0" w:lastColumn="0" w:oddVBand="0" w:evenVBand="0" w:oddHBand="0" w:evenHBand="0" w:firstRowFirstColumn="0" w:firstRowLastColumn="0" w:lastRowFirstColumn="0" w:lastRowLastColumn="0"/>
              <w:rPr>
                <w:b/>
              </w:rPr>
            </w:pPr>
            <w:r w:rsidRPr="00025229">
              <w:rPr>
                <w:b/>
              </w:rPr>
              <w:lastRenderedPageBreak/>
              <w:t xml:space="preserve">Unlikely </w:t>
            </w:r>
          </w:p>
          <w:p w14:paraId="1F489EDE" w14:textId="5F124B60" w:rsidR="001F0674" w:rsidRDefault="001F0674" w:rsidP="000429EE">
            <w:pPr>
              <w:pStyle w:val="TableBullet"/>
              <w:cnfStyle w:val="000000000000" w:firstRow="0" w:lastRow="0" w:firstColumn="0" w:lastColumn="0" w:oddVBand="0" w:evenVBand="0" w:oddHBand="0" w:evenHBand="0" w:firstRowFirstColumn="0" w:firstRowLastColumn="0" w:lastRowFirstColumn="0" w:lastRowLastColumn="0"/>
            </w:pPr>
            <w:r w:rsidRPr="009B7387">
              <w:t>The species is known to prefer larger patches greater than 10ha within agricultural landscapes (Watson et al., 2000)</w:t>
            </w:r>
            <w:r>
              <w:t>.</w:t>
            </w:r>
          </w:p>
          <w:p w14:paraId="40036AF0" w14:textId="77777777" w:rsidR="001F0674" w:rsidRDefault="001F0674" w:rsidP="000429EE">
            <w:pPr>
              <w:pStyle w:val="TableBullet"/>
              <w:cnfStyle w:val="000000000000" w:firstRow="0" w:lastRow="0" w:firstColumn="0" w:lastColumn="0" w:oddVBand="0" w:evenVBand="0" w:oddHBand="0" w:evenHBand="0" w:firstRowFirstColumn="0" w:firstRowLastColumn="0" w:lastRowFirstColumn="0" w:lastRowLastColumn="0"/>
            </w:pPr>
            <w:r>
              <w:t>I</w:t>
            </w:r>
            <w:r w:rsidRPr="009B7387">
              <w:t xml:space="preserve">t is not expected to extensively utilise the lower-quality disturbed edges of </w:t>
            </w:r>
            <w:r w:rsidRPr="009B7387">
              <w:lastRenderedPageBreak/>
              <w:t xml:space="preserve">woodland habitats proposed for impacts, particularly for breeding. </w:t>
            </w:r>
          </w:p>
          <w:p w14:paraId="5E2A4D2E" w14:textId="77777777" w:rsidR="001F0674" w:rsidRPr="009B7387" w:rsidRDefault="001F0674" w:rsidP="000429EE">
            <w:pPr>
              <w:pStyle w:val="TableBullet"/>
              <w:cnfStyle w:val="000000000000" w:firstRow="0" w:lastRow="0" w:firstColumn="0" w:lastColumn="0" w:oddVBand="0" w:evenVBand="0" w:oddHBand="0" w:evenHBand="0" w:firstRowFirstColumn="0" w:firstRowLastColumn="0" w:lastRowFirstColumn="0" w:lastRowLastColumn="0"/>
            </w:pPr>
            <w:r w:rsidRPr="009B7387">
              <w:t>It is unlikely that the proposed removal of vegetation will disrupt the breeding cycle of an important population.</w:t>
            </w:r>
          </w:p>
          <w:p w14:paraId="132FDE5D" w14:textId="77777777" w:rsidR="001F0674" w:rsidRPr="00BE73C4" w:rsidRDefault="001F0674" w:rsidP="0089280A">
            <w:pPr>
              <w:pStyle w:val="TableBullet"/>
              <w:numPr>
                <w:ilvl w:val="0"/>
                <w:numId w:val="0"/>
              </w:numPr>
              <w:ind w:left="284"/>
              <w:cnfStyle w:val="000000000000" w:firstRow="0" w:lastRow="0" w:firstColumn="0" w:lastColumn="0" w:oddVBand="0" w:evenVBand="0" w:oddHBand="0" w:evenHBand="0" w:firstRowFirstColumn="0" w:firstRowLastColumn="0" w:lastRowFirstColumn="0" w:lastRowLastColumn="0"/>
            </w:pPr>
          </w:p>
        </w:tc>
        <w:tc>
          <w:tcPr>
            <w:tcW w:w="690" w:type="pct"/>
          </w:tcPr>
          <w:p w14:paraId="22531D19" w14:textId="77777777" w:rsidR="001F0674" w:rsidRPr="00025229" w:rsidRDefault="001F0674" w:rsidP="000429EE">
            <w:pPr>
              <w:pStyle w:val="TableText"/>
              <w:cnfStyle w:val="000000000000" w:firstRow="0" w:lastRow="0" w:firstColumn="0" w:lastColumn="0" w:oddVBand="0" w:evenVBand="0" w:oddHBand="0" w:evenHBand="0" w:firstRowFirstColumn="0" w:firstRowLastColumn="0" w:lastRowFirstColumn="0" w:lastRowLastColumn="0"/>
              <w:rPr>
                <w:b/>
                <w:bCs/>
              </w:rPr>
            </w:pPr>
            <w:r w:rsidRPr="00025229">
              <w:rPr>
                <w:b/>
                <w:bCs/>
              </w:rPr>
              <w:lastRenderedPageBreak/>
              <w:t xml:space="preserve">Unlikely </w:t>
            </w:r>
          </w:p>
          <w:p w14:paraId="698FFE41" w14:textId="77777777" w:rsidR="001F0674" w:rsidRDefault="001F0674" w:rsidP="000429EE">
            <w:pPr>
              <w:pStyle w:val="TableBullet"/>
              <w:cnfStyle w:val="000000000000" w:firstRow="0" w:lastRow="0" w:firstColumn="0" w:lastColumn="0" w:oddVBand="0" w:evenVBand="0" w:oddHBand="0" w:evenHBand="0" w:firstRowFirstColumn="0" w:firstRowLastColumn="0" w:lastRowFirstColumn="0" w:lastRowLastColumn="0"/>
            </w:pPr>
            <w:r w:rsidRPr="007C7F04">
              <w:t xml:space="preserve">Breeding generally takes place in large established camps. </w:t>
            </w:r>
          </w:p>
          <w:p w14:paraId="45E2884F" w14:textId="5419E9F7" w:rsidR="001F0674" w:rsidRPr="00BE73C4" w:rsidRDefault="001F0674" w:rsidP="000429EE">
            <w:pPr>
              <w:pStyle w:val="TableBullet"/>
              <w:cnfStyle w:val="000000000000" w:firstRow="0" w:lastRow="0" w:firstColumn="0" w:lastColumn="0" w:oddVBand="0" w:evenVBand="0" w:oddHBand="0" w:evenHBand="0" w:firstRowFirstColumn="0" w:firstRowLastColumn="0" w:lastRowFirstColumn="0" w:lastRowLastColumn="0"/>
            </w:pPr>
            <w:r w:rsidRPr="007C7F04">
              <w:t>No permanent camps were recorded during targeted survey and limited suitable camp habitat was noted in the Project Area.</w:t>
            </w:r>
          </w:p>
        </w:tc>
        <w:tc>
          <w:tcPr>
            <w:tcW w:w="644" w:type="pct"/>
          </w:tcPr>
          <w:p w14:paraId="762CC6E8" w14:textId="77777777" w:rsidR="001F0674" w:rsidRPr="00025229" w:rsidRDefault="001F0674" w:rsidP="000429EE">
            <w:pPr>
              <w:pStyle w:val="TableText"/>
              <w:cnfStyle w:val="000000000000" w:firstRow="0" w:lastRow="0" w:firstColumn="0" w:lastColumn="0" w:oddVBand="0" w:evenVBand="0" w:oddHBand="0" w:evenHBand="0" w:firstRowFirstColumn="0" w:firstRowLastColumn="0" w:lastRowFirstColumn="0" w:lastRowLastColumn="0"/>
              <w:rPr>
                <w:b/>
                <w:bCs/>
              </w:rPr>
            </w:pPr>
            <w:r w:rsidRPr="00025229">
              <w:rPr>
                <w:b/>
                <w:bCs/>
              </w:rPr>
              <w:t xml:space="preserve">Unlikely </w:t>
            </w:r>
          </w:p>
          <w:p w14:paraId="2ED7B901" w14:textId="77777777" w:rsidR="001F0674" w:rsidRDefault="001F0674" w:rsidP="000429EE">
            <w:pPr>
              <w:pStyle w:val="TableBullet"/>
              <w:cnfStyle w:val="000000000000" w:firstRow="0" w:lastRow="0" w:firstColumn="0" w:lastColumn="0" w:oddVBand="0" w:evenVBand="0" w:oddHBand="0" w:evenHBand="0" w:firstRowFirstColumn="0" w:firstRowLastColumn="0" w:lastRowFirstColumn="0" w:lastRowLastColumn="0"/>
            </w:pPr>
            <w:r w:rsidRPr="00006EE6">
              <w:t>The presence of a population is considered unlikely.</w:t>
            </w:r>
          </w:p>
          <w:p w14:paraId="24E1259F" w14:textId="77777777" w:rsidR="001F0674" w:rsidRDefault="001F0674" w:rsidP="000429EE">
            <w:pPr>
              <w:pStyle w:val="TableBullet"/>
              <w:cnfStyle w:val="000000000000" w:firstRow="0" w:lastRow="0" w:firstColumn="0" w:lastColumn="0" w:oddVBand="0" w:evenVBand="0" w:oddHBand="0" w:evenHBand="0" w:firstRowFirstColumn="0" w:firstRowLastColumn="0" w:lastRowFirstColumn="0" w:lastRowLastColumn="0"/>
            </w:pPr>
            <w:r w:rsidRPr="00006EE6">
              <w:t xml:space="preserve">The small areas of impact are not likely to affect future breeding. </w:t>
            </w:r>
          </w:p>
          <w:p w14:paraId="64C9ADDA" w14:textId="6C6CF876" w:rsidR="001F0674" w:rsidRPr="00025229" w:rsidRDefault="001F0674" w:rsidP="000A1FDD">
            <w:pPr>
              <w:pStyle w:val="TableBullet"/>
              <w:cnfStyle w:val="000000000000" w:firstRow="0" w:lastRow="0" w:firstColumn="0" w:lastColumn="0" w:oddVBand="0" w:evenVBand="0" w:oddHBand="0" w:evenHBand="0" w:firstRowFirstColumn="0" w:firstRowLastColumn="0" w:lastRowFirstColumn="0" w:lastRowLastColumn="0"/>
              <w:rPr>
                <w:b/>
                <w:bCs/>
              </w:rPr>
            </w:pPr>
            <w:r w:rsidRPr="00006EE6">
              <w:t xml:space="preserve">Identified potential habitat can be subject to further assessment prior to construction and </w:t>
            </w:r>
            <w:r w:rsidRPr="00006EE6">
              <w:lastRenderedPageBreak/>
              <w:t>work methods can be applied to avoid potential or confirmed habitat during construction to reduce impact in during peak breeding activity (Oct - Dec).</w:t>
            </w:r>
          </w:p>
        </w:tc>
      </w:tr>
      <w:tr w:rsidR="001F0674" w14:paraId="61CDF34E" w14:textId="77777777" w:rsidTr="001F06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3" w:type="pct"/>
          </w:tcPr>
          <w:p w14:paraId="3078F377" w14:textId="7496C830" w:rsidR="001F0674" w:rsidRDefault="004960BC" w:rsidP="000429EE">
            <w:pPr>
              <w:pStyle w:val="TableText"/>
            </w:pPr>
            <w:r w:rsidRPr="004960BC">
              <w:lastRenderedPageBreak/>
              <w:t>Modify, destroy, remove, isolate, or decrease the availability or quality of habitat to the extent that the species is likely to decline</w:t>
            </w:r>
            <w:r w:rsidR="001F0674" w:rsidRPr="009B7387">
              <w:t>.</w:t>
            </w:r>
          </w:p>
        </w:tc>
        <w:tc>
          <w:tcPr>
            <w:tcW w:w="607" w:type="pct"/>
          </w:tcPr>
          <w:p w14:paraId="2B20E7D6" w14:textId="77777777" w:rsidR="001F0674" w:rsidRPr="00706F7A" w:rsidRDefault="001F0674" w:rsidP="000429EE">
            <w:pPr>
              <w:pStyle w:val="TableText"/>
              <w:cnfStyle w:val="000000010000" w:firstRow="0" w:lastRow="0" w:firstColumn="0" w:lastColumn="0" w:oddVBand="0" w:evenVBand="0" w:oddHBand="0" w:evenHBand="1" w:firstRowFirstColumn="0" w:firstRowLastColumn="0" w:lastRowFirstColumn="0" w:lastRowLastColumn="0"/>
              <w:rPr>
                <w:b/>
              </w:rPr>
            </w:pPr>
            <w:r w:rsidRPr="00706F7A">
              <w:rPr>
                <w:b/>
              </w:rPr>
              <w:t xml:space="preserve">Unlikely </w:t>
            </w:r>
          </w:p>
          <w:p w14:paraId="286ABAC9" w14:textId="77777777" w:rsidR="001F0674" w:rsidRDefault="001F0674" w:rsidP="000429EE">
            <w:pPr>
              <w:pStyle w:val="TableBullet"/>
              <w:cnfStyle w:val="000000010000" w:firstRow="0" w:lastRow="0" w:firstColumn="0" w:lastColumn="0" w:oddVBand="0" w:evenVBand="0" w:oddHBand="0" w:evenHBand="1" w:firstRowFirstColumn="0" w:firstRowLastColumn="0" w:lastRowFirstColumn="0" w:lastRowLastColumn="0"/>
            </w:pPr>
            <w:r w:rsidRPr="00C371A6">
              <w:t>Given the small amount of each patch of impact to be impacted, it is not expected to notably reduce the habitat quality in each area for the species such that the species would decline</w:t>
            </w:r>
          </w:p>
        </w:tc>
        <w:tc>
          <w:tcPr>
            <w:tcW w:w="634" w:type="pct"/>
          </w:tcPr>
          <w:p w14:paraId="5BE5E75A" w14:textId="77777777" w:rsidR="001F0674" w:rsidRPr="00706F7A" w:rsidRDefault="001F0674" w:rsidP="000429EE">
            <w:pPr>
              <w:pStyle w:val="TableText"/>
              <w:cnfStyle w:val="000000010000" w:firstRow="0" w:lastRow="0" w:firstColumn="0" w:lastColumn="0" w:oddVBand="0" w:evenVBand="0" w:oddHBand="0" w:evenHBand="1" w:firstRowFirstColumn="0" w:firstRowLastColumn="0" w:lastRowFirstColumn="0" w:lastRowLastColumn="0"/>
              <w:rPr>
                <w:b/>
              </w:rPr>
            </w:pPr>
            <w:r w:rsidRPr="00706F7A">
              <w:rPr>
                <w:b/>
              </w:rPr>
              <w:t>Unlikely</w:t>
            </w:r>
          </w:p>
          <w:p w14:paraId="0A1EF0B3" w14:textId="1DE9407D" w:rsidR="001F0674" w:rsidRDefault="001F0674" w:rsidP="000429EE">
            <w:pPr>
              <w:pStyle w:val="TableBullet"/>
              <w:cnfStyle w:val="000000010000" w:firstRow="0" w:lastRow="0" w:firstColumn="0" w:lastColumn="0" w:oddVBand="0" w:evenVBand="0" w:oddHBand="0" w:evenHBand="1" w:firstRowFirstColumn="0" w:firstRowLastColumn="0" w:lastRowFirstColumn="0" w:lastRowLastColumn="0"/>
            </w:pPr>
            <w:r w:rsidRPr="001D6BEA">
              <w:t>The Project will result in 69.261ha lost but this is not thought to be a notable reduction given the 307,317ha in the wider study area.</w:t>
            </w:r>
          </w:p>
        </w:tc>
        <w:tc>
          <w:tcPr>
            <w:tcW w:w="607" w:type="pct"/>
          </w:tcPr>
          <w:p w14:paraId="624AA934" w14:textId="77777777" w:rsidR="001F0674" w:rsidRPr="00706F7A" w:rsidRDefault="001F0674" w:rsidP="000429EE">
            <w:pPr>
              <w:pStyle w:val="TableText"/>
              <w:cnfStyle w:val="000000010000" w:firstRow="0" w:lastRow="0" w:firstColumn="0" w:lastColumn="0" w:oddVBand="0" w:evenVBand="0" w:oddHBand="0" w:evenHBand="1" w:firstRowFirstColumn="0" w:firstRowLastColumn="0" w:lastRowFirstColumn="0" w:lastRowLastColumn="0"/>
              <w:rPr>
                <w:b/>
              </w:rPr>
            </w:pPr>
            <w:r w:rsidRPr="00706F7A">
              <w:rPr>
                <w:b/>
                <w:szCs w:val="18"/>
              </w:rPr>
              <w:t>Unlikely</w:t>
            </w:r>
            <w:r w:rsidRPr="00706F7A">
              <w:rPr>
                <w:b/>
              </w:rPr>
              <w:t xml:space="preserve"> </w:t>
            </w:r>
          </w:p>
          <w:p w14:paraId="5DD36E3C" w14:textId="654A13EB" w:rsidR="001F0674" w:rsidRDefault="001F0674" w:rsidP="000429EE">
            <w:pPr>
              <w:pStyle w:val="TableBullet"/>
              <w:cnfStyle w:val="000000010000" w:firstRow="0" w:lastRow="0" w:firstColumn="0" w:lastColumn="0" w:oddVBand="0" w:evenVBand="0" w:oddHBand="0" w:evenHBand="1" w:firstRowFirstColumn="0" w:firstRowLastColumn="0" w:lastRowFirstColumn="0" w:lastRowLastColumn="0"/>
            </w:pPr>
            <w:r w:rsidRPr="009B7387">
              <w:t>As above.</w:t>
            </w:r>
          </w:p>
        </w:tc>
        <w:tc>
          <w:tcPr>
            <w:tcW w:w="634" w:type="pct"/>
          </w:tcPr>
          <w:p w14:paraId="3CE54ACE" w14:textId="77777777" w:rsidR="001F0674" w:rsidRPr="00025229" w:rsidRDefault="001F0674" w:rsidP="000429EE">
            <w:pPr>
              <w:pStyle w:val="TableText"/>
              <w:cnfStyle w:val="000000010000" w:firstRow="0" w:lastRow="0" w:firstColumn="0" w:lastColumn="0" w:oddVBand="0" w:evenVBand="0" w:oddHBand="0" w:evenHBand="1" w:firstRowFirstColumn="0" w:firstRowLastColumn="0" w:lastRowFirstColumn="0" w:lastRowLastColumn="0"/>
              <w:rPr>
                <w:b/>
                <w:bCs/>
              </w:rPr>
            </w:pPr>
            <w:r w:rsidRPr="00025229">
              <w:rPr>
                <w:b/>
                <w:bCs/>
              </w:rPr>
              <w:t xml:space="preserve">Unlikely </w:t>
            </w:r>
          </w:p>
          <w:p w14:paraId="11164088" w14:textId="578AD7D7" w:rsidR="001F0674" w:rsidRDefault="001F0674" w:rsidP="000429EE">
            <w:pPr>
              <w:pStyle w:val="TableBullet"/>
              <w:cnfStyle w:val="000000010000" w:firstRow="0" w:lastRow="0" w:firstColumn="0" w:lastColumn="0" w:oddVBand="0" w:evenVBand="0" w:oddHBand="0" w:evenHBand="1" w:firstRowFirstColumn="0" w:firstRowLastColumn="0" w:lastRowFirstColumn="0" w:lastRowLastColumn="0"/>
            </w:pPr>
            <w:r w:rsidRPr="009B7387">
              <w:t xml:space="preserve">The Project will result in 109.97ha </w:t>
            </w:r>
            <w:r>
              <w:t xml:space="preserve">of </w:t>
            </w:r>
            <w:r w:rsidRPr="009B7387">
              <w:t xml:space="preserve">potential habitat lost but this is not thought to be a notable reduction given the potential habitat (314,029ha) within Victoria </w:t>
            </w:r>
            <w:r w:rsidRPr="009B7387">
              <w:fldChar w:fldCharType="begin"/>
            </w:r>
            <w:r w:rsidRPr="009B7387">
              <w:instrText xml:space="preserve"> ADDIN EN.CITE &lt;EndNote&gt;&lt;Cite&gt;&lt;Author&gt;DELWP&lt;/Author&gt;&lt;Year&gt;2021&lt;/Year&gt;&lt;RecNum&gt;2573&lt;/RecNum&gt;&lt;IDText&gt;3685&lt;/IDText&gt;&lt;DisplayText&gt;(DELWP 2021c)&lt;/DisplayText&gt;&lt;record&gt;&lt;rec-number&gt;2573&lt;/rec-number&gt;&lt;foreign-keys&gt;&lt;key app="EN" db-id="fx999ee0rwrzs8eadfrxv596evswead0xsrv" timestamp="1728272607" guid="cf11b241-2528-4d45-9856-62bcb6f311de"&gt;2573&lt;/key&gt;&lt;/foreign-keys&gt;&lt;ref-type name="Report"&gt;27&lt;/ref-type&gt;&lt;contributors&gt;&lt;authors&gt;&lt;author&gt;DELWP&lt;/author&gt;&lt;/authors&gt;&lt;/contributors&gt;&lt;titles&gt;&lt;title&gt;NaturePrint – Habitat Distribution Models and Habitat Importance Models&lt;/title&gt;&lt;/titles&gt;&lt;dates&gt;&lt;year&gt;2021&lt;/year&gt;&lt;/dates&gt;&lt;pub-location&gt;Melbourne&lt;/pub-location&gt;&lt;publisher&gt;Department of Environment, Land, Water and Planning&lt;/publisher&gt;&lt;label&gt;3685&lt;/label&gt;&lt;urls&gt;&lt;related-urls&gt;&lt;url&gt;https://www.environment.vic.gov.au/__data/assets/pdf_file/0031/516865/NaturePrint-Habitat-Models_V2_Updated_12112020-2.pdf&lt;/url&gt;&lt;/related-urls&gt;&lt;/urls&gt;&lt;/record&gt;&lt;/Cite&gt;&lt;/EndNote&gt;</w:instrText>
            </w:r>
            <w:r w:rsidRPr="009B7387">
              <w:fldChar w:fldCharType="separate"/>
            </w:r>
            <w:r w:rsidRPr="009B7387">
              <w:t>(</w:t>
            </w:r>
            <w:r w:rsidR="00FD556F">
              <w:t xml:space="preserve"> </w:t>
            </w:r>
            <w:r w:rsidR="00FD556F" w:rsidRPr="00FD556F">
              <w:t>DELWP, 2021b</w:t>
            </w:r>
            <w:r w:rsidRPr="009B7387">
              <w:t>)</w:t>
            </w:r>
            <w:r w:rsidRPr="009B7387">
              <w:fldChar w:fldCharType="end"/>
            </w:r>
            <w:r w:rsidRPr="009B7387">
              <w:t>.</w:t>
            </w:r>
          </w:p>
        </w:tc>
        <w:tc>
          <w:tcPr>
            <w:tcW w:w="641" w:type="pct"/>
          </w:tcPr>
          <w:p w14:paraId="17DFCF4E" w14:textId="77777777" w:rsidR="001F0674" w:rsidRPr="00025229" w:rsidRDefault="001F0674" w:rsidP="000429EE">
            <w:pPr>
              <w:pStyle w:val="TableText"/>
              <w:cnfStyle w:val="000000010000" w:firstRow="0" w:lastRow="0" w:firstColumn="0" w:lastColumn="0" w:oddVBand="0" w:evenVBand="0" w:oddHBand="0" w:evenHBand="1" w:firstRowFirstColumn="0" w:firstRowLastColumn="0" w:lastRowFirstColumn="0" w:lastRowLastColumn="0"/>
              <w:rPr>
                <w:b/>
              </w:rPr>
            </w:pPr>
            <w:r w:rsidRPr="00025229">
              <w:rPr>
                <w:b/>
              </w:rPr>
              <w:t xml:space="preserve">Unlikely </w:t>
            </w:r>
          </w:p>
          <w:p w14:paraId="0020A4E7" w14:textId="77777777" w:rsidR="001F0674" w:rsidRDefault="001F0674" w:rsidP="000429EE">
            <w:pPr>
              <w:pStyle w:val="TableBullet"/>
              <w:cnfStyle w:val="000000010000" w:firstRow="0" w:lastRow="0" w:firstColumn="0" w:lastColumn="0" w:oddVBand="0" w:evenVBand="0" w:oddHBand="0" w:evenHBand="1" w:firstRowFirstColumn="0" w:firstRowLastColumn="0" w:lastRowFirstColumn="0" w:lastRowLastColumn="0"/>
            </w:pPr>
            <w:r w:rsidRPr="009B7387">
              <w:t>The proposed removal of low-quality grassy woodland habitat patches is unlikely to impact significantly on these species’ populations in the wider landscape.</w:t>
            </w:r>
          </w:p>
          <w:p w14:paraId="49B0A4CE" w14:textId="7F62E2EB" w:rsidR="001F0674" w:rsidRDefault="001F0674" w:rsidP="000429EE">
            <w:pPr>
              <w:pStyle w:val="TableBullet"/>
              <w:cnfStyle w:val="000000010000" w:firstRow="0" w:lastRow="0" w:firstColumn="0" w:lastColumn="0" w:oddVBand="0" w:evenVBand="0" w:oddHBand="0" w:evenHBand="1" w:firstRowFirstColumn="0" w:firstRowLastColumn="0" w:lastRowFirstColumn="0" w:lastRowLastColumn="0"/>
            </w:pPr>
            <w:r>
              <w:t>The l</w:t>
            </w:r>
            <w:r w:rsidRPr="009B7387">
              <w:t xml:space="preserve">imited extent of impact and disturbed condition of the vegetation makes it unlikely that these species would be reliant on these areas. </w:t>
            </w:r>
            <w:r>
              <w:lastRenderedPageBreak/>
              <w:t>T</w:t>
            </w:r>
            <w:r w:rsidRPr="009B7387">
              <w:t>he proposed impacts are unlikely to modify, destroy, remove or isolate or decrease the availability or quality of habitat to the extent that these species are likely to decline.</w:t>
            </w:r>
          </w:p>
        </w:tc>
        <w:tc>
          <w:tcPr>
            <w:tcW w:w="690" w:type="pct"/>
          </w:tcPr>
          <w:p w14:paraId="01318738" w14:textId="77777777" w:rsidR="001F0674" w:rsidRPr="00025229" w:rsidRDefault="001F0674" w:rsidP="000429EE">
            <w:pPr>
              <w:pStyle w:val="TableText"/>
              <w:cnfStyle w:val="000000010000" w:firstRow="0" w:lastRow="0" w:firstColumn="0" w:lastColumn="0" w:oddVBand="0" w:evenVBand="0" w:oddHBand="0" w:evenHBand="1" w:firstRowFirstColumn="0" w:firstRowLastColumn="0" w:lastRowFirstColumn="0" w:lastRowLastColumn="0"/>
              <w:rPr>
                <w:b/>
                <w:bCs/>
              </w:rPr>
            </w:pPr>
            <w:r w:rsidRPr="00025229">
              <w:rPr>
                <w:b/>
                <w:bCs/>
              </w:rPr>
              <w:lastRenderedPageBreak/>
              <w:t xml:space="preserve">Unlikely </w:t>
            </w:r>
          </w:p>
          <w:p w14:paraId="27AFCB2F" w14:textId="641D24B1" w:rsidR="001F0674" w:rsidRDefault="001F0674" w:rsidP="000429EE">
            <w:pPr>
              <w:pStyle w:val="TableBullet"/>
              <w:cnfStyle w:val="000000010000" w:firstRow="0" w:lastRow="0" w:firstColumn="0" w:lastColumn="0" w:oddVBand="0" w:evenVBand="0" w:oddHBand="0" w:evenHBand="1" w:firstRowFirstColumn="0" w:firstRowLastColumn="0" w:lastRowFirstColumn="0" w:lastRowLastColumn="0"/>
            </w:pPr>
            <w:r w:rsidRPr="007C7F04">
              <w:t>The Project will result in 10.17ha of potentially suitable foraging habitat lost but this is not thought to be a notable reduction given the vast amount available in the wider study area.</w:t>
            </w:r>
          </w:p>
        </w:tc>
        <w:tc>
          <w:tcPr>
            <w:tcW w:w="644" w:type="pct"/>
          </w:tcPr>
          <w:p w14:paraId="2B84AD72" w14:textId="77777777" w:rsidR="001F0674" w:rsidRPr="00025229" w:rsidRDefault="001F0674" w:rsidP="000429EE">
            <w:pPr>
              <w:pStyle w:val="TableText"/>
              <w:cnfStyle w:val="000000010000" w:firstRow="0" w:lastRow="0" w:firstColumn="0" w:lastColumn="0" w:oddVBand="0" w:evenVBand="0" w:oddHBand="0" w:evenHBand="1" w:firstRowFirstColumn="0" w:firstRowLastColumn="0" w:lastRowFirstColumn="0" w:lastRowLastColumn="0"/>
              <w:rPr>
                <w:b/>
                <w:bCs/>
              </w:rPr>
            </w:pPr>
            <w:r w:rsidRPr="00025229">
              <w:rPr>
                <w:b/>
                <w:bCs/>
              </w:rPr>
              <w:t xml:space="preserve">Unlikely </w:t>
            </w:r>
          </w:p>
          <w:p w14:paraId="1BFEBB85" w14:textId="77777777" w:rsidR="001F0674" w:rsidRDefault="001F0674" w:rsidP="000429EE">
            <w:pPr>
              <w:pStyle w:val="TableBullet"/>
              <w:cnfStyle w:val="000000010000" w:firstRow="0" w:lastRow="0" w:firstColumn="0" w:lastColumn="0" w:oddVBand="0" w:evenVBand="0" w:oddHBand="0" w:evenHBand="1" w:firstRowFirstColumn="0" w:firstRowLastColumn="0" w:lastRowFirstColumn="0" w:lastRowLastColumn="0"/>
            </w:pPr>
            <w:r w:rsidRPr="00006EE6">
              <w:t xml:space="preserve">While many areas mapped as suitable habitat for Striped Legless Lizard are avoided by the Construction Footprint, 1.44ha may be impacted under the current Project design. </w:t>
            </w:r>
          </w:p>
          <w:p w14:paraId="7916C7FC" w14:textId="166C8D46" w:rsidR="001F0674" w:rsidRPr="00025229" w:rsidRDefault="001F0674" w:rsidP="000A1FDD">
            <w:pPr>
              <w:pStyle w:val="TableBullet"/>
              <w:cnfStyle w:val="000000010000" w:firstRow="0" w:lastRow="0" w:firstColumn="0" w:lastColumn="0" w:oddVBand="0" w:evenVBand="0" w:oddHBand="0" w:evenHBand="1" w:firstRowFirstColumn="0" w:firstRowLastColumn="0" w:lastRowFirstColumn="0" w:lastRowLastColumn="0"/>
              <w:rPr>
                <w:b/>
                <w:bCs/>
              </w:rPr>
            </w:pPr>
            <w:r w:rsidRPr="00006EE6">
              <w:t>This is not expected to result in a decline in the species.</w:t>
            </w:r>
          </w:p>
        </w:tc>
      </w:tr>
      <w:tr w:rsidR="001F0674" w14:paraId="1884811D" w14:textId="77777777" w:rsidTr="001F0674">
        <w:tc>
          <w:tcPr>
            <w:cnfStyle w:val="001000000000" w:firstRow="0" w:lastRow="0" w:firstColumn="1" w:lastColumn="0" w:oddVBand="0" w:evenVBand="0" w:oddHBand="0" w:evenHBand="0" w:firstRowFirstColumn="0" w:firstRowLastColumn="0" w:lastRowFirstColumn="0" w:lastRowLastColumn="0"/>
            <w:tcW w:w="543" w:type="pct"/>
          </w:tcPr>
          <w:p w14:paraId="34FBE781" w14:textId="77777777" w:rsidR="001F0674" w:rsidRDefault="001F0674" w:rsidP="000429EE">
            <w:pPr>
              <w:pStyle w:val="TableText"/>
            </w:pPr>
            <w:r w:rsidRPr="009B7387">
              <w:t>Result in invasive species that are harmful to a vulnerable species becoming established in the vulnerable species’ habitat.</w:t>
            </w:r>
          </w:p>
        </w:tc>
        <w:tc>
          <w:tcPr>
            <w:tcW w:w="607" w:type="pct"/>
          </w:tcPr>
          <w:p w14:paraId="3EED167B" w14:textId="77777777" w:rsidR="001F0674" w:rsidRPr="00706F7A" w:rsidRDefault="001F0674" w:rsidP="000429EE">
            <w:pPr>
              <w:pStyle w:val="TableText"/>
              <w:cnfStyle w:val="000000000000" w:firstRow="0" w:lastRow="0" w:firstColumn="0" w:lastColumn="0" w:oddVBand="0" w:evenVBand="0" w:oddHBand="0" w:evenHBand="0" w:firstRowFirstColumn="0" w:firstRowLastColumn="0" w:lastRowFirstColumn="0" w:lastRowLastColumn="0"/>
              <w:rPr>
                <w:b/>
              </w:rPr>
            </w:pPr>
            <w:r w:rsidRPr="00706F7A">
              <w:rPr>
                <w:b/>
              </w:rPr>
              <w:t>Unlikely</w:t>
            </w:r>
          </w:p>
          <w:p w14:paraId="288445A0" w14:textId="77777777" w:rsidR="001F0674" w:rsidRDefault="001F0674" w:rsidP="000429EE">
            <w:pPr>
              <w:pStyle w:val="TableBullet"/>
              <w:cnfStyle w:val="000000000000" w:firstRow="0" w:lastRow="0" w:firstColumn="0" w:lastColumn="0" w:oddVBand="0" w:evenVBand="0" w:oddHBand="0" w:evenHBand="0" w:firstRowFirstColumn="0" w:firstRowLastColumn="0" w:lastRowFirstColumn="0" w:lastRowLastColumn="0"/>
            </w:pPr>
            <w:r>
              <w:t>U</w:t>
            </w:r>
            <w:r w:rsidRPr="00BA5E89">
              <w:t>nlikely as the Project will follow strict decontamination and hygiene protocols outlined in the CEM</w:t>
            </w:r>
            <w:r>
              <w:t>P</w:t>
            </w:r>
            <w:r w:rsidRPr="00BA5E89">
              <w:t xml:space="preserve">. </w:t>
            </w:r>
          </w:p>
          <w:p w14:paraId="756FD5E7" w14:textId="77777777" w:rsidR="001F0674" w:rsidRDefault="001F0674" w:rsidP="000429EE">
            <w:pPr>
              <w:pStyle w:val="TableBullet"/>
              <w:cnfStyle w:val="000000000000" w:firstRow="0" w:lastRow="0" w:firstColumn="0" w:lastColumn="0" w:oddVBand="0" w:evenVBand="0" w:oddHBand="0" w:evenHBand="0" w:firstRowFirstColumn="0" w:firstRowLastColumn="0" w:lastRowFirstColumn="0" w:lastRowLastColumn="0"/>
            </w:pPr>
            <w:r w:rsidRPr="00BA5E89">
              <w:t xml:space="preserve">Invasive herbivores such as rabbits are already well established throughout the Project Area </w:t>
            </w:r>
          </w:p>
          <w:p w14:paraId="5E6DE365" w14:textId="77777777" w:rsidR="001F0674" w:rsidRDefault="001F0674" w:rsidP="000A1FDD">
            <w:pPr>
              <w:pStyle w:val="TableBullet"/>
              <w:cnfStyle w:val="000000000000" w:firstRow="0" w:lastRow="0" w:firstColumn="0" w:lastColumn="0" w:oddVBand="0" w:evenVBand="0" w:oddHBand="0" w:evenHBand="0" w:firstRowFirstColumn="0" w:firstRowLastColumn="0" w:lastRowFirstColumn="0" w:lastRowLastColumn="0"/>
            </w:pPr>
            <w:r w:rsidRPr="00BA5E89">
              <w:t xml:space="preserve">Increased predation risk that occurs with introducing shrubs and trees, that predators use for perching, to grassland habitat is unlikely. </w:t>
            </w:r>
          </w:p>
          <w:p w14:paraId="38B989DC" w14:textId="77777777" w:rsidR="001F0674" w:rsidRDefault="001F0674" w:rsidP="000A1FDD">
            <w:pPr>
              <w:pStyle w:val="TableBullet"/>
              <w:cnfStyle w:val="000000000000" w:firstRow="0" w:lastRow="0" w:firstColumn="0" w:lastColumn="0" w:oddVBand="0" w:evenVBand="0" w:oddHBand="0" w:evenHBand="0" w:firstRowFirstColumn="0" w:firstRowLastColumn="0" w:lastRowFirstColumn="0" w:lastRowLastColumn="0"/>
            </w:pPr>
            <w:r>
              <w:t>It</w:t>
            </w:r>
            <w:r w:rsidRPr="00BA5E89">
              <w:t xml:space="preserve"> is also unlikely that the tower infrastructure will significantly alter and</w:t>
            </w:r>
            <w:r>
              <w:t xml:space="preserve"> </w:t>
            </w:r>
            <w:r w:rsidRPr="00BA5E89">
              <w:t>/</w:t>
            </w:r>
            <w:r>
              <w:t xml:space="preserve"> </w:t>
            </w:r>
            <w:r w:rsidRPr="00BA5E89">
              <w:t xml:space="preserve">or increase </w:t>
            </w:r>
            <w:r w:rsidRPr="00BA5E89">
              <w:lastRenderedPageBreak/>
              <w:t>the number of available perching structures for predators</w:t>
            </w:r>
          </w:p>
        </w:tc>
        <w:tc>
          <w:tcPr>
            <w:tcW w:w="634" w:type="pct"/>
          </w:tcPr>
          <w:p w14:paraId="185BB841" w14:textId="77777777" w:rsidR="001F0674" w:rsidRPr="00706F7A" w:rsidRDefault="001F0674" w:rsidP="000429EE">
            <w:pPr>
              <w:pStyle w:val="TableText"/>
              <w:cnfStyle w:val="000000000000" w:firstRow="0" w:lastRow="0" w:firstColumn="0" w:lastColumn="0" w:oddVBand="0" w:evenVBand="0" w:oddHBand="0" w:evenHBand="0" w:firstRowFirstColumn="0" w:firstRowLastColumn="0" w:lastRowFirstColumn="0" w:lastRowLastColumn="0"/>
              <w:rPr>
                <w:b/>
              </w:rPr>
            </w:pPr>
            <w:r w:rsidRPr="00706F7A">
              <w:rPr>
                <w:b/>
              </w:rPr>
              <w:lastRenderedPageBreak/>
              <w:t xml:space="preserve">Unlikely </w:t>
            </w:r>
          </w:p>
          <w:p w14:paraId="11B85BF9" w14:textId="77777777" w:rsidR="001F0674" w:rsidRDefault="001F0674" w:rsidP="000429EE">
            <w:pPr>
              <w:pStyle w:val="TableBullet"/>
              <w:cnfStyle w:val="000000000000" w:firstRow="0" w:lastRow="0" w:firstColumn="0" w:lastColumn="0" w:oddVBand="0" w:evenVBand="0" w:oddHBand="0" w:evenHBand="0" w:firstRowFirstColumn="0" w:firstRowLastColumn="0" w:lastRowFirstColumn="0" w:lastRowLastColumn="0"/>
            </w:pPr>
            <w:r>
              <w:t>U</w:t>
            </w:r>
            <w:r w:rsidRPr="00BA5E89">
              <w:t>nlikely as the Project will follow strict decontamination and hygiene protocols outlined in the CEM</w:t>
            </w:r>
            <w:r>
              <w:t>P</w:t>
            </w:r>
            <w:r w:rsidRPr="00BA5E89">
              <w:t xml:space="preserve">. </w:t>
            </w:r>
          </w:p>
          <w:p w14:paraId="3B913A2F" w14:textId="68AD286F" w:rsidR="001F0674" w:rsidRDefault="001F0674" w:rsidP="000A1FDD">
            <w:pPr>
              <w:pStyle w:val="TableBullet"/>
              <w:cnfStyle w:val="000000000000" w:firstRow="0" w:lastRow="0" w:firstColumn="0" w:lastColumn="0" w:oddVBand="0" w:evenVBand="0" w:oddHBand="0" w:evenHBand="0" w:firstRowFirstColumn="0" w:firstRowLastColumn="0" w:lastRowFirstColumn="0" w:lastRowLastColumn="0"/>
            </w:pPr>
            <w:r w:rsidRPr="00761B23">
              <w:t>Feral predators such as foxes and cats are already well established throughout the Project area</w:t>
            </w:r>
            <w:r>
              <w:t>,</w:t>
            </w:r>
            <w:r w:rsidRPr="001D6BEA">
              <w:t xml:space="preserve"> as are feral herbivores such as rabbits.</w:t>
            </w:r>
          </w:p>
        </w:tc>
        <w:tc>
          <w:tcPr>
            <w:tcW w:w="607" w:type="pct"/>
          </w:tcPr>
          <w:p w14:paraId="65EB0B04" w14:textId="77777777" w:rsidR="001F0674" w:rsidRPr="00706F7A" w:rsidRDefault="001F0674" w:rsidP="000429EE">
            <w:pPr>
              <w:pStyle w:val="TableText"/>
              <w:cnfStyle w:val="000000000000" w:firstRow="0" w:lastRow="0" w:firstColumn="0" w:lastColumn="0" w:oddVBand="0" w:evenVBand="0" w:oddHBand="0" w:evenHBand="0" w:firstRowFirstColumn="0" w:firstRowLastColumn="0" w:lastRowFirstColumn="0" w:lastRowLastColumn="0"/>
              <w:rPr>
                <w:b/>
              </w:rPr>
            </w:pPr>
            <w:r w:rsidRPr="00706F7A">
              <w:rPr>
                <w:b/>
                <w:szCs w:val="18"/>
              </w:rPr>
              <w:t>Unlikely</w:t>
            </w:r>
            <w:r w:rsidRPr="00706F7A">
              <w:rPr>
                <w:b/>
              </w:rPr>
              <w:t xml:space="preserve"> </w:t>
            </w:r>
          </w:p>
          <w:p w14:paraId="27009633" w14:textId="051280D5" w:rsidR="001F0674" w:rsidRDefault="001F0674" w:rsidP="000429EE">
            <w:pPr>
              <w:pStyle w:val="TableText"/>
              <w:cnfStyle w:val="000000000000" w:firstRow="0" w:lastRow="0" w:firstColumn="0" w:lastColumn="0" w:oddVBand="0" w:evenVBand="0" w:oddHBand="0" w:evenHBand="0" w:firstRowFirstColumn="0" w:firstRowLastColumn="0" w:lastRowFirstColumn="0" w:lastRowLastColumn="0"/>
            </w:pPr>
            <w:r w:rsidRPr="009B7387">
              <w:t>As above.</w:t>
            </w:r>
          </w:p>
        </w:tc>
        <w:tc>
          <w:tcPr>
            <w:tcW w:w="634" w:type="pct"/>
          </w:tcPr>
          <w:p w14:paraId="435563CA" w14:textId="77777777" w:rsidR="001F0674" w:rsidRPr="00025229" w:rsidRDefault="001F0674" w:rsidP="000429EE">
            <w:pPr>
              <w:pStyle w:val="TableText"/>
              <w:cnfStyle w:val="000000000000" w:firstRow="0" w:lastRow="0" w:firstColumn="0" w:lastColumn="0" w:oddVBand="0" w:evenVBand="0" w:oddHBand="0" w:evenHBand="0" w:firstRowFirstColumn="0" w:firstRowLastColumn="0" w:lastRowFirstColumn="0" w:lastRowLastColumn="0"/>
              <w:rPr>
                <w:b/>
                <w:bCs/>
                <w:szCs w:val="18"/>
              </w:rPr>
            </w:pPr>
            <w:r w:rsidRPr="00025229">
              <w:rPr>
                <w:b/>
                <w:bCs/>
                <w:szCs w:val="18"/>
              </w:rPr>
              <w:t>Unlikely</w:t>
            </w:r>
            <w:r w:rsidRPr="00025229" w:rsidDel="00BD366E">
              <w:rPr>
                <w:b/>
                <w:bCs/>
                <w:szCs w:val="18"/>
              </w:rPr>
              <w:t xml:space="preserve"> </w:t>
            </w:r>
          </w:p>
          <w:p w14:paraId="3DE215FF" w14:textId="77777777" w:rsidR="001F0674" w:rsidRDefault="001F0674" w:rsidP="000429EE">
            <w:pPr>
              <w:pStyle w:val="TableBullet"/>
              <w:cnfStyle w:val="000000000000" w:firstRow="0" w:lastRow="0" w:firstColumn="0" w:lastColumn="0" w:oddVBand="0" w:evenVBand="0" w:oddHBand="0" w:evenHBand="0" w:firstRowFirstColumn="0" w:firstRowLastColumn="0" w:lastRowFirstColumn="0" w:lastRowLastColumn="0"/>
            </w:pPr>
            <w:r>
              <w:t>U</w:t>
            </w:r>
            <w:r w:rsidRPr="00BA5E89">
              <w:t>nlikely as the Project will follow strict decontamination and hygiene protocols outlined in the CEM</w:t>
            </w:r>
            <w:r>
              <w:t>P</w:t>
            </w:r>
            <w:r w:rsidRPr="00BA5E89">
              <w:t xml:space="preserve">. </w:t>
            </w:r>
          </w:p>
          <w:p w14:paraId="6239F40D" w14:textId="2572BAC5" w:rsidR="001F0674" w:rsidRDefault="001F0674" w:rsidP="000A1FDD">
            <w:pPr>
              <w:pStyle w:val="TableBullet"/>
              <w:cnfStyle w:val="000000000000" w:firstRow="0" w:lastRow="0" w:firstColumn="0" w:lastColumn="0" w:oddVBand="0" w:evenVBand="0" w:oddHBand="0" w:evenHBand="0" w:firstRowFirstColumn="0" w:firstRowLastColumn="0" w:lastRowFirstColumn="0" w:lastRowLastColumn="0"/>
            </w:pPr>
            <w:r w:rsidRPr="00761B23">
              <w:t xml:space="preserve">Feral predators such as foxes and cats are already well established throughout the Project </w:t>
            </w:r>
            <w:r>
              <w:t>A</w:t>
            </w:r>
            <w:r w:rsidRPr="00761B23">
              <w:t>rea</w:t>
            </w:r>
            <w:r>
              <w:t>,</w:t>
            </w:r>
            <w:r w:rsidRPr="001D6BEA">
              <w:t xml:space="preserve"> as are feral herbivores such as rabbits.</w:t>
            </w:r>
            <w:r>
              <w:t xml:space="preserve"> </w:t>
            </w:r>
          </w:p>
        </w:tc>
        <w:tc>
          <w:tcPr>
            <w:tcW w:w="641" w:type="pct"/>
          </w:tcPr>
          <w:p w14:paraId="0FA849A3" w14:textId="77777777" w:rsidR="001F0674" w:rsidRPr="00025229" w:rsidRDefault="001F0674" w:rsidP="000429EE">
            <w:pPr>
              <w:pStyle w:val="TableText"/>
              <w:cnfStyle w:val="000000000000" w:firstRow="0" w:lastRow="0" w:firstColumn="0" w:lastColumn="0" w:oddVBand="0" w:evenVBand="0" w:oddHBand="0" w:evenHBand="0" w:firstRowFirstColumn="0" w:firstRowLastColumn="0" w:lastRowFirstColumn="0" w:lastRowLastColumn="0"/>
              <w:rPr>
                <w:b/>
              </w:rPr>
            </w:pPr>
            <w:r w:rsidRPr="00025229">
              <w:rPr>
                <w:b/>
              </w:rPr>
              <w:t xml:space="preserve">Unlikely </w:t>
            </w:r>
          </w:p>
          <w:p w14:paraId="461DA23E" w14:textId="77777777" w:rsidR="001F0674" w:rsidRDefault="001F0674" w:rsidP="000429EE">
            <w:pPr>
              <w:pStyle w:val="TableBullet"/>
              <w:cnfStyle w:val="000000000000" w:firstRow="0" w:lastRow="0" w:firstColumn="0" w:lastColumn="0" w:oddVBand="0" w:evenVBand="0" w:oddHBand="0" w:evenHBand="0" w:firstRowFirstColumn="0" w:firstRowLastColumn="0" w:lastRowFirstColumn="0" w:lastRowLastColumn="0"/>
            </w:pPr>
            <w:r w:rsidRPr="009B7387">
              <w:t xml:space="preserve">Feral predators (such as foxes and cats) are already widely established in the Project Area. </w:t>
            </w:r>
          </w:p>
          <w:p w14:paraId="62CA6899" w14:textId="79E60EEB" w:rsidR="001F0674" w:rsidRDefault="001F0674" w:rsidP="000A1FDD">
            <w:pPr>
              <w:pStyle w:val="TableBullet"/>
              <w:cnfStyle w:val="000000000000" w:firstRow="0" w:lastRow="0" w:firstColumn="0" w:lastColumn="0" w:oddVBand="0" w:evenVBand="0" w:oddHBand="0" w:evenHBand="0" w:firstRowFirstColumn="0" w:firstRowLastColumn="0" w:lastRowFirstColumn="0" w:lastRowLastColumn="0"/>
            </w:pPr>
            <w:r w:rsidRPr="009B7387">
              <w:t>Competition pressure from Noisy Miners will be minimised by revegetating the shrub layer of cleared areas to reduce habitat suitability for Noisy Miners.</w:t>
            </w:r>
          </w:p>
        </w:tc>
        <w:tc>
          <w:tcPr>
            <w:tcW w:w="690" w:type="pct"/>
          </w:tcPr>
          <w:p w14:paraId="4D1580BA" w14:textId="77777777" w:rsidR="001F0674" w:rsidRPr="00025229" w:rsidRDefault="001F0674" w:rsidP="000429EE">
            <w:pPr>
              <w:pStyle w:val="TableText"/>
              <w:cnfStyle w:val="000000000000" w:firstRow="0" w:lastRow="0" w:firstColumn="0" w:lastColumn="0" w:oddVBand="0" w:evenVBand="0" w:oddHBand="0" w:evenHBand="0" w:firstRowFirstColumn="0" w:firstRowLastColumn="0" w:lastRowFirstColumn="0" w:lastRowLastColumn="0"/>
              <w:rPr>
                <w:b/>
                <w:bCs/>
              </w:rPr>
            </w:pPr>
            <w:r w:rsidRPr="00025229">
              <w:rPr>
                <w:b/>
                <w:bCs/>
              </w:rPr>
              <w:t xml:space="preserve">Unlikely </w:t>
            </w:r>
          </w:p>
          <w:p w14:paraId="4CF8507D" w14:textId="77777777" w:rsidR="001F0674" w:rsidRDefault="001F0674" w:rsidP="000429EE">
            <w:pPr>
              <w:pStyle w:val="TableBullet"/>
              <w:cnfStyle w:val="000000000000" w:firstRow="0" w:lastRow="0" w:firstColumn="0" w:lastColumn="0" w:oddVBand="0" w:evenVBand="0" w:oddHBand="0" w:evenHBand="0" w:firstRowFirstColumn="0" w:firstRowLastColumn="0" w:lastRowFirstColumn="0" w:lastRowLastColumn="0"/>
            </w:pPr>
            <w:r w:rsidRPr="009B7387">
              <w:t xml:space="preserve">Predation is not a priority threat to the species </w:t>
            </w:r>
          </w:p>
          <w:p w14:paraId="7D06238B" w14:textId="6D349AFB" w:rsidR="001F0674" w:rsidRDefault="001F0674" w:rsidP="000A1FDD">
            <w:pPr>
              <w:pStyle w:val="TableBullet"/>
              <w:cnfStyle w:val="000000000000" w:firstRow="0" w:lastRow="0" w:firstColumn="0" w:lastColumn="0" w:oddVBand="0" w:evenVBand="0" w:oddHBand="0" w:evenHBand="0" w:firstRowFirstColumn="0" w:firstRowLastColumn="0" w:lastRowFirstColumn="0" w:lastRowLastColumn="0"/>
            </w:pPr>
            <w:r>
              <w:t>F</w:t>
            </w:r>
            <w:r w:rsidRPr="00761B23">
              <w:t xml:space="preserve">eral predators such as foxes and cats are already well established throughout the Project </w:t>
            </w:r>
            <w:r>
              <w:t>A</w:t>
            </w:r>
            <w:r w:rsidRPr="00761B23">
              <w:t>rea</w:t>
            </w:r>
            <w:r>
              <w:t>.</w:t>
            </w:r>
          </w:p>
        </w:tc>
        <w:tc>
          <w:tcPr>
            <w:tcW w:w="644" w:type="pct"/>
          </w:tcPr>
          <w:p w14:paraId="5D74737F" w14:textId="77777777" w:rsidR="001F0674" w:rsidRPr="00025229" w:rsidRDefault="001F0674" w:rsidP="000429EE">
            <w:pPr>
              <w:pStyle w:val="TableText"/>
              <w:cnfStyle w:val="000000000000" w:firstRow="0" w:lastRow="0" w:firstColumn="0" w:lastColumn="0" w:oddVBand="0" w:evenVBand="0" w:oddHBand="0" w:evenHBand="0" w:firstRowFirstColumn="0" w:firstRowLastColumn="0" w:lastRowFirstColumn="0" w:lastRowLastColumn="0"/>
              <w:rPr>
                <w:b/>
                <w:bCs/>
              </w:rPr>
            </w:pPr>
            <w:r w:rsidRPr="00025229">
              <w:rPr>
                <w:b/>
                <w:bCs/>
              </w:rPr>
              <w:t xml:space="preserve">Unlikely </w:t>
            </w:r>
          </w:p>
          <w:p w14:paraId="577FAA66" w14:textId="77777777" w:rsidR="001F0674" w:rsidRDefault="001F0674" w:rsidP="000429EE">
            <w:pPr>
              <w:pStyle w:val="TableBullet"/>
              <w:cnfStyle w:val="000000000000" w:firstRow="0" w:lastRow="0" w:firstColumn="0" w:lastColumn="0" w:oddVBand="0" w:evenVBand="0" w:oddHBand="0" w:evenHBand="0" w:firstRowFirstColumn="0" w:firstRowLastColumn="0" w:lastRowFirstColumn="0" w:lastRowLastColumn="0"/>
            </w:pPr>
            <w:r>
              <w:t>U</w:t>
            </w:r>
            <w:r w:rsidRPr="00BA5E89">
              <w:t>nlikely as the Project will follow strict decontamination and hygiene protocols outlined in the CEM</w:t>
            </w:r>
            <w:r>
              <w:t>P</w:t>
            </w:r>
            <w:r w:rsidRPr="00BA5E89">
              <w:t xml:space="preserve">. </w:t>
            </w:r>
          </w:p>
          <w:p w14:paraId="782A308E" w14:textId="57B8EE09" w:rsidR="001F0674" w:rsidRPr="00025229" w:rsidRDefault="001F0674" w:rsidP="000A1FDD">
            <w:pPr>
              <w:pStyle w:val="TableBullet"/>
              <w:cnfStyle w:val="000000000000" w:firstRow="0" w:lastRow="0" w:firstColumn="0" w:lastColumn="0" w:oddVBand="0" w:evenVBand="0" w:oddHBand="0" w:evenHBand="0" w:firstRowFirstColumn="0" w:firstRowLastColumn="0" w:lastRowFirstColumn="0" w:lastRowLastColumn="0"/>
              <w:rPr>
                <w:b/>
                <w:bCs/>
              </w:rPr>
            </w:pPr>
            <w:r w:rsidRPr="00761B23">
              <w:t xml:space="preserve">Feral predators such as foxes and cats are already well established throughout the Project </w:t>
            </w:r>
            <w:r>
              <w:t>A</w:t>
            </w:r>
            <w:r w:rsidRPr="00761B23">
              <w:t>rea</w:t>
            </w:r>
            <w:r>
              <w:t>.</w:t>
            </w:r>
          </w:p>
        </w:tc>
      </w:tr>
      <w:tr w:rsidR="001F0674" w14:paraId="06F4C46A" w14:textId="77777777" w:rsidTr="001F06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3" w:type="pct"/>
          </w:tcPr>
          <w:p w14:paraId="2E59FDC4" w14:textId="77777777" w:rsidR="001F0674" w:rsidRDefault="001F0674" w:rsidP="0089280A">
            <w:pPr>
              <w:pStyle w:val="TableText"/>
            </w:pPr>
            <w:r w:rsidRPr="009B7387">
              <w:t>Introduce disease that may cause the species to decline.</w:t>
            </w:r>
          </w:p>
        </w:tc>
        <w:tc>
          <w:tcPr>
            <w:tcW w:w="607" w:type="pct"/>
          </w:tcPr>
          <w:p w14:paraId="4D6925F0" w14:textId="77777777" w:rsidR="001F0674" w:rsidRPr="00706F7A" w:rsidRDefault="001F0674" w:rsidP="000429EE">
            <w:pPr>
              <w:pStyle w:val="TableText"/>
              <w:keepNext/>
              <w:keepLines/>
              <w:cnfStyle w:val="000000010000" w:firstRow="0" w:lastRow="0" w:firstColumn="0" w:lastColumn="0" w:oddVBand="0" w:evenVBand="0" w:oddHBand="0" w:evenHBand="1" w:firstRowFirstColumn="0" w:firstRowLastColumn="0" w:lastRowFirstColumn="0" w:lastRowLastColumn="0"/>
              <w:rPr>
                <w:b/>
              </w:rPr>
            </w:pPr>
            <w:r w:rsidRPr="00706F7A">
              <w:rPr>
                <w:b/>
              </w:rPr>
              <w:t xml:space="preserve">Unlikely </w:t>
            </w:r>
          </w:p>
          <w:p w14:paraId="55E14AF1" w14:textId="77777777" w:rsidR="001F0674" w:rsidRDefault="001F0674" w:rsidP="000429EE">
            <w:pPr>
              <w:pStyle w:val="TableBullet"/>
              <w:keepNext/>
              <w:keepLines/>
              <w:cnfStyle w:val="000000010000" w:firstRow="0" w:lastRow="0" w:firstColumn="0" w:lastColumn="0" w:oddVBand="0" w:evenVBand="0" w:oddHBand="0" w:evenHBand="1" w:firstRowFirstColumn="0" w:firstRowLastColumn="0" w:lastRowFirstColumn="0" w:lastRowLastColumn="0"/>
            </w:pPr>
            <w:r w:rsidRPr="00BA5E89">
              <w:t>There are no recognised pathogens to Golden Sun Moth.</w:t>
            </w:r>
          </w:p>
        </w:tc>
        <w:tc>
          <w:tcPr>
            <w:tcW w:w="634" w:type="pct"/>
          </w:tcPr>
          <w:p w14:paraId="55F52761" w14:textId="77777777" w:rsidR="001F0674" w:rsidRPr="00706F7A" w:rsidRDefault="001F0674" w:rsidP="000429EE">
            <w:pPr>
              <w:pStyle w:val="TableText"/>
              <w:keepNext/>
              <w:keepLines/>
              <w:cnfStyle w:val="000000010000" w:firstRow="0" w:lastRow="0" w:firstColumn="0" w:lastColumn="0" w:oddVBand="0" w:evenVBand="0" w:oddHBand="0" w:evenHBand="1" w:firstRowFirstColumn="0" w:firstRowLastColumn="0" w:lastRowFirstColumn="0" w:lastRowLastColumn="0"/>
              <w:rPr>
                <w:b/>
              </w:rPr>
            </w:pPr>
            <w:r w:rsidRPr="00706F7A">
              <w:rPr>
                <w:b/>
              </w:rPr>
              <w:t xml:space="preserve">Unlikely </w:t>
            </w:r>
          </w:p>
          <w:p w14:paraId="3A24DBC2" w14:textId="38F49426" w:rsidR="001F0674" w:rsidRDefault="001F0674" w:rsidP="000429EE">
            <w:pPr>
              <w:pStyle w:val="TableBullet"/>
              <w:keepNext/>
              <w:keepLines/>
              <w:cnfStyle w:val="000000010000" w:firstRow="0" w:lastRow="0" w:firstColumn="0" w:lastColumn="0" w:oddVBand="0" w:evenVBand="0" w:oddHBand="0" w:evenHBand="1" w:firstRowFirstColumn="0" w:firstRowLastColumn="0" w:lastRowFirstColumn="0" w:lastRowLastColumn="0"/>
            </w:pPr>
            <w:r w:rsidRPr="001D6BEA">
              <w:t>Spread of diseases such as Psittacine cirovirus will be improbable as the Project will follow strict decontamination and hygiene protocols outlined in the CEMP.</w:t>
            </w:r>
          </w:p>
        </w:tc>
        <w:tc>
          <w:tcPr>
            <w:tcW w:w="607" w:type="pct"/>
          </w:tcPr>
          <w:p w14:paraId="31E51FD4" w14:textId="77777777" w:rsidR="001F0674" w:rsidRPr="00706F7A" w:rsidRDefault="001F0674" w:rsidP="000429EE">
            <w:pPr>
              <w:pStyle w:val="TableText"/>
              <w:keepNext/>
              <w:keepLines/>
              <w:cnfStyle w:val="000000010000" w:firstRow="0" w:lastRow="0" w:firstColumn="0" w:lastColumn="0" w:oddVBand="0" w:evenVBand="0" w:oddHBand="0" w:evenHBand="1" w:firstRowFirstColumn="0" w:firstRowLastColumn="0" w:lastRowFirstColumn="0" w:lastRowLastColumn="0"/>
              <w:rPr>
                <w:b/>
              </w:rPr>
            </w:pPr>
            <w:r w:rsidRPr="00706F7A">
              <w:rPr>
                <w:b/>
                <w:szCs w:val="18"/>
              </w:rPr>
              <w:t>Unlikely</w:t>
            </w:r>
          </w:p>
          <w:p w14:paraId="3E02E78D" w14:textId="77777777" w:rsidR="001F0674" w:rsidRDefault="001F0674" w:rsidP="000429EE">
            <w:pPr>
              <w:pStyle w:val="TableBullet"/>
              <w:keepNext/>
              <w:keepLines/>
              <w:cnfStyle w:val="000000010000" w:firstRow="0" w:lastRow="0" w:firstColumn="0" w:lastColumn="0" w:oddVBand="0" w:evenVBand="0" w:oddHBand="0" w:evenHBand="1" w:firstRowFirstColumn="0" w:firstRowLastColumn="0" w:lastRowFirstColumn="0" w:lastRowLastColumn="0"/>
            </w:pPr>
            <w:r>
              <w:t>U</w:t>
            </w:r>
            <w:r w:rsidRPr="00BA5E89">
              <w:t>nlikely as the Project will follow strict decontamination and hygiene protocols outlined in the CEM</w:t>
            </w:r>
            <w:r>
              <w:t>P</w:t>
            </w:r>
            <w:r w:rsidRPr="00BA5E89">
              <w:t xml:space="preserve">. </w:t>
            </w:r>
          </w:p>
          <w:p w14:paraId="1079D668" w14:textId="77777777" w:rsidR="001F0674" w:rsidRDefault="001F0674" w:rsidP="000429EE">
            <w:pPr>
              <w:pStyle w:val="TableBullet"/>
              <w:keepNext/>
              <w:keepLines/>
              <w:cnfStyle w:val="000000010000" w:firstRow="0" w:lastRow="0" w:firstColumn="0" w:lastColumn="0" w:oddVBand="0" w:evenVBand="0" w:oddHBand="0" w:evenHBand="1" w:firstRowFirstColumn="0" w:firstRowLastColumn="0" w:lastRowFirstColumn="0" w:lastRowLastColumn="0"/>
            </w:pPr>
            <w:r w:rsidRPr="00761B23">
              <w:t xml:space="preserve">Feral predators such as foxes and cats are already well established throughout the Project area. </w:t>
            </w:r>
          </w:p>
          <w:p w14:paraId="5CBDAB51" w14:textId="2D230084" w:rsidR="001F0674" w:rsidRDefault="001F0674" w:rsidP="000429EE">
            <w:pPr>
              <w:pStyle w:val="TableBullet"/>
              <w:keepNext/>
              <w:keepLines/>
              <w:cnfStyle w:val="000000010000" w:firstRow="0" w:lastRow="0" w:firstColumn="0" w:lastColumn="0" w:oddVBand="0" w:evenVBand="0" w:oddHBand="0" w:evenHBand="1" w:firstRowFirstColumn="0" w:firstRowLastColumn="0" w:lastRowFirstColumn="0" w:lastRowLastColumn="0"/>
            </w:pPr>
            <w:r>
              <w:t>F</w:t>
            </w:r>
            <w:r w:rsidRPr="009B7387">
              <w:t>ragmentation</w:t>
            </w:r>
            <w:r>
              <w:t xml:space="preserve"> is likely to lead to</w:t>
            </w:r>
            <w:r w:rsidRPr="009B7387">
              <w:t xml:space="preserve"> predator presence in some areas. </w:t>
            </w:r>
          </w:p>
        </w:tc>
        <w:tc>
          <w:tcPr>
            <w:tcW w:w="634" w:type="pct"/>
          </w:tcPr>
          <w:p w14:paraId="3D73D6F5" w14:textId="77777777" w:rsidR="001F0674" w:rsidRPr="00025229" w:rsidRDefault="001F0674" w:rsidP="000429EE">
            <w:pPr>
              <w:pStyle w:val="TableText"/>
              <w:cnfStyle w:val="000000010000" w:firstRow="0" w:lastRow="0" w:firstColumn="0" w:lastColumn="0" w:oddVBand="0" w:evenVBand="0" w:oddHBand="0" w:evenHBand="1" w:firstRowFirstColumn="0" w:firstRowLastColumn="0" w:lastRowFirstColumn="0" w:lastRowLastColumn="0"/>
              <w:rPr>
                <w:rFonts w:eastAsia="Times New Roman"/>
                <w:b/>
                <w:bCs/>
                <w:szCs w:val="18"/>
              </w:rPr>
            </w:pPr>
            <w:r w:rsidRPr="00025229">
              <w:rPr>
                <w:b/>
                <w:bCs/>
                <w:szCs w:val="18"/>
              </w:rPr>
              <w:t>Unlikely</w:t>
            </w:r>
            <w:r w:rsidRPr="00025229" w:rsidDel="00BD366E">
              <w:rPr>
                <w:rFonts w:eastAsia="Times New Roman"/>
                <w:b/>
                <w:bCs/>
                <w:szCs w:val="18"/>
              </w:rPr>
              <w:t xml:space="preserve"> </w:t>
            </w:r>
          </w:p>
          <w:p w14:paraId="67574FAA" w14:textId="200A421B" w:rsidR="001F0674" w:rsidRDefault="001F0674" w:rsidP="000429EE">
            <w:pPr>
              <w:pStyle w:val="TableBullet"/>
              <w:keepNext/>
              <w:keepLines/>
              <w:cnfStyle w:val="000000010000" w:firstRow="0" w:lastRow="0" w:firstColumn="0" w:lastColumn="0" w:oddVBand="0" w:evenVBand="0" w:oddHBand="0" w:evenHBand="1" w:firstRowFirstColumn="0" w:firstRowLastColumn="0" w:lastRowFirstColumn="0" w:lastRowLastColumn="0"/>
            </w:pPr>
            <w:r w:rsidRPr="009B7387">
              <w:t xml:space="preserve">Spread of diseases such as </w:t>
            </w:r>
            <w:r w:rsidRPr="009B7387">
              <w:rPr>
                <w:i/>
              </w:rPr>
              <w:t>Psittacine cirovirus</w:t>
            </w:r>
            <w:r w:rsidRPr="009B7387">
              <w:t xml:space="preserve"> will be improbable as the Project will follow strict decontamination and hygiene protocols outlined in the CEMP.</w:t>
            </w:r>
          </w:p>
        </w:tc>
        <w:tc>
          <w:tcPr>
            <w:tcW w:w="641" w:type="pct"/>
          </w:tcPr>
          <w:p w14:paraId="09D74AE1" w14:textId="77777777" w:rsidR="001F0674" w:rsidRPr="00025229" w:rsidRDefault="001F0674" w:rsidP="000429EE">
            <w:pPr>
              <w:pStyle w:val="TableText"/>
              <w:cnfStyle w:val="000000010000" w:firstRow="0" w:lastRow="0" w:firstColumn="0" w:lastColumn="0" w:oddVBand="0" w:evenVBand="0" w:oddHBand="0" w:evenHBand="1" w:firstRowFirstColumn="0" w:firstRowLastColumn="0" w:lastRowFirstColumn="0" w:lastRowLastColumn="0"/>
              <w:rPr>
                <w:b/>
              </w:rPr>
            </w:pPr>
            <w:r w:rsidRPr="00025229">
              <w:rPr>
                <w:b/>
              </w:rPr>
              <w:t xml:space="preserve">Unlikely </w:t>
            </w:r>
          </w:p>
          <w:p w14:paraId="3CAEADAB" w14:textId="236056CF" w:rsidR="001F0674" w:rsidRDefault="001F0674" w:rsidP="000429EE">
            <w:pPr>
              <w:pStyle w:val="TableBullet"/>
              <w:keepNext/>
              <w:keepLines/>
              <w:cnfStyle w:val="000000010000" w:firstRow="0" w:lastRow="0" w:firstColumn="0" w:lastColumn="0" w:oddVBand="0" w:evenVBand="0" w:oddHBand="0" w:evenHBand="1" w:firstRowFirstColumn="0" w:firstRowLastColumn="0" w:lastRowFirstColumn="0" w:lastRowLastColumn="0"/>
            </w:pPr>
            <w:r w:rsidRPr="009B7387">
              <w:t>Following the implementation of mitigation measures, including strict hygiene measures outlined in the CEMP, it is considered unlikely that the proposed removal of habitat will cause the introduction of a disease that may cause a decline of these species.</w:t>
            </w:r>
          </w:p>
        </w:tc>
        <w:tc>
          <w:tcPr>
            <w:tcW w:w="690" w:type="pct"/>
          </w:tcPr>
          <w:p w14:paraId="162A8BA4" w14:textId="77777777" w:rsidR="001F0674" w:rsidRPr="00025229" w:rsidRDefault="001F0674" w:rsidP="000429EE">
            <w:pPr>
              <w:pStyle w:val="TableText"/>
              <w:cnfStyle w:val="000000010000" w:firstRow="0" w:lastRow="0" w:firstColumn="0" w:lastColumn="0" w:oddVBand="0" w:evenVBand="0" w:oddHBand="0" w:evenHBand="1" w:firstRowFirstColumn="0" w:firstRowLastColumn="0" w:lastRowFirstColumn="0" w:lastRowLastColumn="0"/>
              <w:rPr>
                <w:b/>
                <w:bCs/>
              </w:rPr>
            </w:pPr>
            <w:r w:rsidRPr="00025229">
              <w:rPr>
                <w:b/>
                <w:bCs/>
              </w:rPr>
              <w:t xml:space="preserve">Unlikely </w:t>
            </w:r>
          </w:p>
          <w:p w14:paraId="10A20DF0" w14:textId="793BE12D" w:rsidR="001F0674" w:rsidRDefault="001F0674" w:rsidP="000429EE">
            <w:pPr>
              <w:pStyle w:val="TableBullet"/>
              <w:keepNext/>
              <w:keepLines/>
              <w:cnfStyle w:val="000000010000" w:firstRow="0" w:lastRow="0" w:firstColumn="0" w:lastColumn="0" w:oddVBand="0" w:evenVBand="0" w:oddHBand="0" w:evenHBand="1" w:firstRowFirstColumn="0" w:firstRowLastColumn="0" w:lastRowFirstColumn="0" w:lastRowLastColumn="0"/>
            </w:pPr>
            <w:r w:rsidRPr="007C7F04">
              <w:t>Limited information exists on the impact of disease on Flying fox populations but it is unlikely that the Project will result in the introduction or spread of any diseases with the potential to infect the species.</w:t>
            </w:r>
          </w:p>
        </w:tc>
        <w:tc>
          <w:tcPr>
            <w:tcW w:w="644" w:type="pct"/>
          </w:tcPr>
          <w:p w14:paraId="6C90A715" w14:textId="77777777" w:rsidR="001F0674" w:rsidRPr="00025229" w:rsidRDefault="001F0674" w:rsidP="000429EE">
            <w:pPr>
              <w:pStyle w:val="TableText"/>
              <w:cnfStyle w:val="000000010000" w:firstRow="0" w:lastRow="0" w:firstColumn="0" w:lastColumn="0" w:oddVBand="0" w:evenVBand="0" w:oddHBand="0" w:evenHBand="1" w:firstRowFirstColumn="0" w:firstRowLastColumn="0" w:lastRowFirstColumn="0" w:lastRowLastColumn="0"/>
              <w:rPr>
                <w:b/>
                <w:bCs/>
              </w:rPr>
            </w:pPr>
            <w:r w:rsidRPr="00025229">
              <w:rPr>
                <w:b/>
                <w:bCs/>
              </w:rPr>
              <w:t xml:space="preserve">Unlikely </w:t>
            </w:r>
          </w:p>
          <w:p w14:paraId="6601C6B8" w14:textId="0466CC57" w:rsidR="001F0674" w:rsidRPr="00025229" w:rsidRDefault="001F0674" w:rsidP="000A1FDD">
            <w:pPr>
              <w:pStyle w:val="TableBullet"/>
              <w:cnfStyle w:val="000000010000" w:firstRow="0" w:lastRow="0" w:firstColumn="0" w:lastColumn="0" w:oddVBand="0" w:evenVBand="0" w:oddHBand="0" w:evenHBand="1" w:firstRowFirstColumn="0" w:firstRowLastColumn="0" w:lastRowFirstColumn="0" w:lastRowLastColumn="0"/>
              <w:rPr>
                <w:b/>
                <w:bCs/>
              </w:rPr>
            </w:pPr>
            <w:r w:rsidRPr="00006EE6">
              <w:t>There are no known pathogens relating to Delma that could be exacerbated by the Project.</w:t>
            </w:r>
          </w:p>
        </w:tc>
      </w:tr>
      <w:tr w:rsidR="001F0674" w14:paraId="16520B70" w14:textId="77777777" w:rsidTr="001F0674">
        <w:tc>
          <w:tcPr>
            <w:cnfStyle w:val="001000000000" w:firstRow="0" w:lastRow="0" w:firstColumn="1" w:lastColumn="0" w:oddVBand="0" w:evenVBand="0" w:oddHBand="0" w:evenHBand="0" w:firstRowFirstColumn="0" w:firstRowLastColumn="0" w:lastRowFirstColumn="0" w:lastRowLastColumn="0"/>
            <w:tcW w:w="543" w:type="pct"/>
          </w:tcPr>
          <w:p w14:paraId="771FC230" w14:textId="04873D6F" w:rsidR="001F0674" w:rsidRDefault="001F0674" w:rsidP="0089280A">
            <w:pPr>
              <w:pStyle w:val="TableText"/>
              <w:keepNext/>
              <w:keepLines/>
            </w:pPr>
            <w:r w:rsidRPr="009B7387">
              <w:lastRenderedPageBreak/>
              <w:t>Interfere with the recovery of the species.</w:t>
            </w:r>
          </w:p>
        </w:tc>
        <w:tc>
          <w:tcPr>
            <w:tcW w:w="607" w:type="pct"/>
          </w:tcPr>
          <w:p w14:paraId="1869A7AC" w14:textId="77777777" w:rsidR="001F0674" w:rsidRPr="00706F7A" w:rsidRDefault="001F0674" w:rsidP="0089280A">
            <w:pPr>
              <w:pStyle w:val="TableText"/>
              <w:keepNext/>
              <w:keepLines/>
              <w:cnfStyle w:val="000000000000" w:firstRow="0" w:lastRow="0" w:firstColumn="0" w:lastColumn="0" w:oddVBand="0" w:evenVBand="0" w:oddHBand="0" w:evenHBand="0" w:firstRowFirstColumn="0" w:firstRowLastColumn="0" w:lastRowFirstColumn="0" w:lastRowLastColumn="0"/>
              <w:rPr>
                <w:b/>
              </w:rPr>
            </w:pPr>
            <w:r w:rsidRPr="00706F7A">
              <w:rPr>
                <w:b/>
              </w:rPr>
              <w:t xml:space="preserve">Unlikely </w:t>
            </w:r>
          </w:p>
          <w:p w14:paraId="28522B42" w14:textId="77777777" w:rsidR="001F0674" w:rsidRDefault="001F0674" w:rsidP="0089280A">
            <w:pPr>
              <w:pStyle w:val="TableBullet"/>
              <w:keepNext/>
              <w:keepLines/>
              <w:cnfStyle w:val="000000000000" w:firstRow="0" w:lastRow="0" w:firstColumn="0" w:lastColumn="0" w:oddVBand="0" w:evenVBand="0" w:oddHBand="0" w:evenHBand="0" w:firstRowFirstColumn="0" w:firstRowLastColumn="0" w:lastRowFirstColumn="0" w:lastRowLastColumn="0"/>
            </w:pPr>
            <w:r w:rsidRPr="00BA5E89">
              <w:t>While the Project will impact some suitable habitat, the losses are expected to be small. The Project is not expected to change the stock grazing regimes of habitat, spread invasive weeds, affect fire regularity, or increase predation risk.</w:t>
            </w:r>
          </w:p>
        </w:tc>
        <w:tc>
          <w:tcPr>
            <w:tcW w:w="634" w:type="pct"/>
          </w:tcPr>
          <w:p w14:paraId="19E43C77" w14:textId="77777777" w:rsidR="001F0674" w:rsidRPr="00706F7A" w:rsidRDefault="001F0674" w:rsidP="0089280A">
            <w:pPr>
              <w:pStyle w:val="TableText"/>
              <w:keepNext/>
              <w:keepLines/>
              <w:cnfStyle w:val="000000000000" w:firstRow="0" w:lastRow="0" w:firstColumn="0" w:lastColumn="0" w:oddVBand="0" w:evenVBand="0" w:oddHBand="0" w:evenHBand="0" w:firstRowFirstColumn="0" w:firstRowLastColumn="0" w:lastRowFirstColumn="0" w:lastRowLastColumn="0"/>
              <w:rPr>
                <w:b/>
              </w:rPr>
            </w:pPr>
            <w:r w:rsidRPr="00706F7A">
              <w:rPr>
                <w:b/>
              </w:rPr>
              <w:t xml:space="preserve">Unlikely </w:t>
            </w:r>
          </w:p>
          <w:p w14:paraId="76E236B9" w14:textId="534C7522" w:rsidR="001F0674" w:rsidRDefault="001F0674" w:rsidP="0089280A">
            <w:pPr>
              <w:pStyle w:val="TableBullet"/>
              <w:keepNext/>
              <w:keepLines/>
              <w:cnfStyle w:val="000000000000" w:firstRow="0" w:lastRow="0" w:firstColumn="0" w:lastColumn="0" w:oddVBand="0" w:evenVBand="0" w:oddHBand="0" w:evenHBand="0" w:firstRowFirstColumn="0" w:firstRowLastColumn="0" w:lastRowFirstColumn="0" w:lastRowLastColumn="0"/>
            </w:pPr>
            <w:r w:rsidRPr="001D6BEA">
              <w:t>Given the limited habitat removal proportional to the range of the species, it is thought unlikely that the Project will interfere with the recovery actions listed in the Conservation advice for the species (DCCEEW 2023</w:t>
            </w:r>
            <w:r w:rsidR="002B3BAF">
              <w:t>b</w:t>
            </w:r>
            <w:r w:rsidRPr="001D6BEA">
              <w:t>).</w:t>
            </w:r>
          </w:p>
        </w:tc>
        <w:tc>
          <w:tcPr>
            <w:tcW w:w="607" w:type="pct"/>
          </w:tcPr>
          <w:p w14:paraId="32D78C4A" w14:textId="77777777" w:rsidR="001F0674" w:rsidRPr="00706F7A" w:rsidRDefault="001F0674" w:rsidP="0089280A">
            <w:pPr>
              <w:pStyle w:val="TableText"/>
              <w:keepNext/>
              <w:keepLines/>
              <w:cnfStyle w:val="000000000000" w:firstRow="0" w:lastRow="0" w:firstColumn="0" w:lastColumn="0" w:oddVBand="0" w:evenVBand="0" w:oddHBand="0" w:evenHBand="0" w:firstRowFirstColumn="0" w:firstRowLastColumn="0" w:lastRowFirstColumn="0" w:lastRowLastColumn="0"/>
              <w:rPr>
                <w:b/>
              </w:rPr>
            </w:pPr>
            <w:r w:rsidRPr="00706F7A">
              <w:rPr>
                <w:b/>
                <w:szCs w:val="18"/>
              </w:rPr>
              <w:t>Unlikely</w:t>
            </w:r>
            <w:r w:rsidRPr="00706F7A">
              <w:rPr>
                <w:b/>
              </w:rPr>
              <w:t xml:space="preserve"> </w:t>
            </w:r>
          </w:p>
          <w:p w14:paraId="4EE651BD" w14:textId="122DBF8A" w:rsidR="001F0674" w:rsidRDefault="001F0674" w:rsidP="0089280A">
            <w:pPr>
              <w:pStyle w:val="TableBullet"/>
              <w:keepNext/>
              <w:keepLines/>
              <w:cnfStyle w:val="000000000000" w:firstRow="0" w:lastRow="0" w:firstColumn="0" w:lastColumn="0" w:oddVBand="0" w:evenVBand="0" w:oddHBand="0" w:evenHBand="0" w:firstRowFirstColumn="0" w:firstRowLastColumn="0" w:lastRowFirstColumn="0" w:lastRowLastColumn="0"/>
            </w:pPr>
            <w:r w:rsidRPr="009B7387">
              <w:t xml:space="preserve">There are no known pathogens relating to </w:t>
            </w:r>
            <w:r w:rsidRPr="009B7387">
              <w:rPr>
                <w:i/>
              </w:rPr>
              <w:t>Grantiella picta</w:t>
            </w:r>
            <w:r w:rsidRPr="009B7387">
              <w:t xml:space="preserve"> that could be exacerbated by the Project. Spread of diseases such as Psittacine cirovirus will be improbable as the Project will follow strict decontamination and hygiene protocols outlined in the CEMP.</w:t>
            </w:r>
          </w:p>
        </w:tc>
        <w:tc>
          <w:tcPr>
            <w:tcW w:w="634" w:type="pct"/>
          </w:tcPr>
          <w:p w14:paraId="4496DC20" w14:textId="77777777" w:rsidR="001F0674" w:rsidRPr="00025229" w:rsidRDefault="001F0674" w:rsidP="0089280A">
            <w:pPr>
              <w:pStyle w:val="TableText"/>
              <w:keepNext/>
              <w:keepLines/>
              <w:cnfStyle w:val="000000000000" w:firstRow="0" w:lastRow="0" w:firstColumn="0" w:lastColumn="0" w:oddVBand="0" w:evenVBand="0" w:oddHBand="0" w:evenHBand="0" w:firstRowFirstColumn="0" w:firstRowLastColumn="0" w:lastRowFirstColumn="0" w:lastRowLastColumn="0"/>
              <w:rPr>
                <w:b/>
                <w:bCs/>
              </w:rPr>
            </w:pPr>
            <w:r w:rsidRPr="00025229">
              <w:rPr>
                <w:b/>
                <w:bCs/>
              </w:rPr>
              <w:t>Unlikely</w:t>
            </w:r>
            <w:r w:rsidRPr="00025229" w:rsidDel="00BD366E">
              <w:rPr>
                <w:b/>
                <w:bCs/>
              </w:rPr>
              <w:t xml:space="preserve"> </w:t>
            </w:r>
          </w:p>
          <w:p w14:paraId="6A879B0D" w14:textId="77777777" w:rsidR="001F0674" w:rsidRDefault="001F0674" w:rsidP="0089280A">
            <w:pPr>
              <w:pStyle w:val="TableBullet"/>
              <w:keepNext/>
              <w:keepLines/>
              <w:cnfStyle w:val="000000000000" w:firstRow="0" w:lastRow="0" w:firstColumn="0" w:lastColumn="0" w:oddVBand="0" w:evenVBand="0" w:oddHBand="0" w:evenHBand="0" w:firstRowFirstColumn="0" w:firstRowLastColumn="0" w:lastRowFirstColumn="0" w:lastRowLastColumn="0"/>
            </w:pPr>
            <w:r w:rsidRPr="009B7387">
              <w:t xml:space="preserve">Limited habitat removal proportional to the range of the species. </w:t>
            </w:r>
          </w:p>
          <w:p w14:paraId="11A4A09C" w14:textId="7C5B44BD" w:rsidR="001F0674" w:rsidRDefault="001F0674" w:rsidP="0089280A">
            <w:pPr>
              <w:pStyle w:val="TableBullet"/>
              <w:keepNext/>
              <w:keepLines/>
              <w:cnfStyle w:val="000000000000" w:firstRow="0" w:lastRow="0" w:firstColumn="0" w:lastColumn="0" w:oddVBand="0" w:evenVBand="0" w:oddHBand="0" w:evenHBand="0" w:firstRowFirstColumn="0" w:firstRowLastColumn="0" w:lastRowFirstColumn="0" w:lastRowLastColumn="0"/>
            </w:pPr>
            <w:r w:rsidRPr="009B7387">
              <w:t>Furthermore, the Project is not expected to result in Inappropriate fire regimes, changes in domestic stock grazing levels (already high in much of the Project Area) or and increased likelihood of extreme events (listed priority impacts on recovery (DCCEEW, 2023</w:t>
            </w:r>
            <w:r w:rsidR="002B3BAF">
              <w:t>c</w:t>
            </w:r>
            <w:r w:rsidRPr="009B7387">
              <w:t>)).</w:t>
            </w:r>
          </w:p>
        </w:tc>
        <w:tc>
          <w:tcPr>
            <w:tcW w:w="641" w:type="pct"/>
          </w:tcPr>
          <w:p w14:paraId="41EEF819" w14:textId="77777777" w:rsidR="001F0674" w:rsidRPr="00025229" w:rsidRDefault="001F0674" w:rsidP="0089280A">
            <w:pPr>
              <w:pStyle w:val="TableText"/>
              <w:keepNext/>
              <w:keepLines/>
              <w:cnfStyle w:val="000000000000" w:firstRow="0" w:lastRow="0" w:firstColumn="0" w:lastColumn="0" w:oddVBand="0" w:evenVBand="0" w:oddHBand="0" w:evenHBand="0" w:firstRowFirstColumn="0" w:firstRowLastColumn="0" w:lastRowFirstColumn="0" w:lastRowLastColumn="0"/>
              <w:rPr>
                <w:b/>
              </w:rPr>
            </w:pPr>
            <w:r w:rsidRPr="00025229">
              <w:rPr>
                <w:b/>
              </w:rPr>
              <w:t>Unlikely</w:t>
            </w:r>
          </w:p>
          <w:p w14:paraId="07B0BA11" w14:textId="77777777" w:rsidR="001F0674" w:rsidRDefault="001F0674" w:rsidP="0089280A">
            <w:pPr>
              <w:pStyle w:val="TableBullet"/>
              <w:keepNext/>
              <w:keepLines/>
              <w:cnfStyle w:val="000000000000" w:firstRow="0" w:lastRow="0" w:firstColumn="0" w:lastColumn="0" w:oddVBand="0" w:evenVBand="0" w:oddHBand="0" w:evenHBand="0" w:firstRowFirstColumn="0" w:firstRowLastColumn="0" w:lastRowFirstColumn="0" w:lastRowLastColumn="0"/>
            </w:pPr>
            <w:r w:rsidRPr="009B7387">
              <w:t xml:space="preserve">The inconsequential amount of </w:t>
            </w:r>
            <w:r>
              <w:t xml:space="preserve">already degraded </w:t>
            </w:r>
            <w:r w:rsidRPr="009B7387">
              <w:t xml:space="preserve">potential </w:t>
            </w:r>
            <w:r>
              <w:t xml:space="preserve">habitat </w:t>
            </w:r>
            <w:r w:rsidRPr="009B7387">
              <w:t xml:space="preserve">that is proposed for impact is unlikely to noticeably influence the availability of critical resources used by the species or negatively influence the size of the population. </w:t>
            </w:r>
          </w:p>
          <w:p w14:paraId="21DECFA1" w14:textId="77777777" w:rsidR="001F0674" w:rsidRDefault="001F0674" w:rsidP="0089280A">
            <w:pPr>
              <w:pStyle w:val="TableBullet"/>
              <w:keepNext/>
              <w:keepLines/>
              <w:cnfStyle w:val="000000000000" w:firstRow="0" w:lastRow="0" w:firstColumn="0" w:lastColumn="0" w:oddVBand="0" w:evenVBand="0" w:oddHBand="0" w:evenHBand="0" w:firstRowFirstColumn="0" w:firstRowLastColumn="0" w:lastRowFirstColumn="0" w:lastRowLastColumn="0"/>
            </w:pPr>
            <w:r w:rsidRPr="009B7387">
              <w:t xml:space="preserve">Individuals that do occur in the region are likely to access the immediately available </w:t>
            </w:r>
            <w:r>
              <w:t xml:space="preserve">higher quality </w:t>
            </w:r>
            <w:r w:rsidRPr="009B7387">
              <w:t>habitat in adjacent conservation reserves</w:t>
            </w:r>
            <w:r>
              <w:t>.</w:t>
            </w:r>
          </w:p>
          <w:p w14:paraId="0C1D4C0D" w14:textId="373680D4" w:rsidR="001F0674" w:rsidRDefault="001F0674" w:rsidP="0089280A">
            <w:pPr>
              <w:pStyle w:val="TableBullet"/>
              <w:keepNext/>
              <w:keepLines/>
              <w:cnfStyle w:val="000000000000" w:firstRow="0" w:lastRow="0" w:firstColumn="0" w:lastColumn="0" w:oddVBand="0" w:evenVBand="0" w:oddHBand="0" w:evenHBand="0" w:firstRowFirstColumn="0" w:firstRowLastColumn="0" w:lastRowFirstColumn="0" w:lastRowLastColumn="0"/>
            </w:pPr>
            <w:r w:rsidRPr="009B7387">
              <w:t>The Project is not expected to affect any of the conservation actions listed in the species Conservation Advice (DCCEEW 2023</w:t>
            </w:r>
            <w:r w:rsidR="005C3958">
              <w:t>d</w:t>
            </w:r>
            <w:r w:rsidRPr="009B7387">
              <w:t>)</w:t>
            </w:r>
          </w:p>
        </w:tc>
        <w:tc>
          <w:tcPr>
            <w:tcW w:w="690" w:type="pct"/>
          </w:tcPr>
          <w:p w14:paraId="093A69F2" w14:textId="77777777" w:rsidR="001F0674" w:rsidRPr="00025229" w:rsidRDefault="001F0674" w:rsidP="0089280A">
            <w:pPr>
              <w:pStyle w:val="TableText"/>
              <w:keepNext/>
              <w:keepLines/>
              <w:cnfStyle w:val="000000000000" w:firstRow="0" w:lastRow="0" w:firstColumn="0" w:lastColumn="0" w:oddVBand="0" w:evenVBand="0" w:oddHBand="0" w:evenHBand="0" w:firstRowFirstColumn="0" w:firstRowLastColumn="0" w:lastRowFirstColumn="0" w:lastRowLastColumn="0"/>
              <w:rPr>
                <w:b/>
                <w:bCs/>
              </w:rPr>
            </w:pPr>
            <w:r w:rsidRPr="00025229">
              <w:rPr>
                <w:b/>
                <w:bCs/>
              </w:rPr>
              <w:t xml:space="preserve">Unlikely </w:t>
            </w:r>
          </w:p>
          <w:p w14:paraId="20FF204A" w14:textId="40F918F0" w:rsidR="001F0674" w:rsidRDefault="001F0674" w:rsidP="0089280A">
            <w:pPr>
              <w:pStyle w:val="TableBullet"/>
              <w:keepNext/>
              <w:keepLines/>
              <w:cnfStyle w:val="000000000000" w:firstRow="0" w:lastRow="0" w:firstColumn="0" w:lastColumn="0" w:oddVBand="0" w:evenVBand="0" w:oddHBand="0" w:evenHBand="0" w:firstRowFirstColumn="0" w:firstRowLastColumn="0" w:lastRowFirstColumn="0" w:lastRowLastColumn="0"/>
            </w:pPr>
            <w:r w:rsidRPr="007C7F04">
              <w:t>The Project is not expected to impact any of the recovery objectives discussed in the recovery plan (DAWE, 2021</w:t>
            </w:r>
            <w:r w:rsidR="006A06C5">
              <w:t>a</w:t>
            </w:r>
            <w:r w:rsidRPr="007C7F04">
              <w:t xml:space="preserve">). </w:t>
            </w:r>
          </w:p>
          <w:p w14:paraId="76867346" w14:textId="77777777" w:rsidR="001F0674" w:rsidRDefault="001F0674" w:rsidP="0089280A">
            <w:pPr>
              <w:pStyle w:val="TableBullet"/>
              <w:keepNext/>
              <w:keepLines/>
              <w:cnfStyle w:val="000000000000" w:firstRow="0" w:lastRow="0" w:firstColumn="0" w:lastColumn="0" w:oddVBand="0" w:evenVBand="0" w:oddHBand="0" w:evenHBand="0" w:firstRowFirstColumn="0" w:firstRowLastColumn="0" w:lastRowFirstColumn="0" w:lastRowLastColumn="0"/>
            </w:pPr>
            <w:r w:rsidRPr="007C7F04">
              <w:t xml:space="preserve">Electrocution on powerlines is listed as one of the recovery objectives but this mainly refers to urban distribution lines rather than transmission lines. </w:t>
            </w:r>
          </w:p>
          <w:p w14:paraId="0250879F" w14:textId="1F012DB5" w:rsidR="001F0674" w:rsidRDefault="001F0674" w:rsidP="0089280A">
            <w:pPr>
              <w:pStyle w:val="TableBullet"/>
              <w:keepNext/>
              <w:keepLines/>
              <w:cnfStyle w:val="000000000000" w:firstRow="0" w:lastRow="0" w:firstColumn="0" w:lastColumn="0" w:oddVBand="0" w:evenVBand="0" w:oddHBand="0" w:evenHBand="0" w:firstRowFirstColumn="0" w:firstRowLastColumn="0" w:lastRowFirstColumn="0" w:lastRowLastColumn="0"/>
            </w:pPr>
            <w:r w:rsidRPr="000E2A69">
              <w:t>Transmissions lines, being much higher (but certainly not beyond the flight path of the species) and with much greater distances between conductors, mean the species is less likely to make contact and therefore, far less prone to electrocution.</w:t>
            </w:r>
          </w:p>
        </w:tc>
        <w:tc>
          <w:tcPr>
            <w:tcW w:w="644" w:type="pct"/>
          </w:tcPr>
          <w:p w14:paraId="76B9D4E2" w14:textId="77777777" w:rsidR="001F0674" w:rsidRPr="00025229" w:rsidRDefault="001F0674" w:rsidP="0089280A">
            <w:pPr>
              <w:pStyle w:val="TableText"/>
              <w:keepNext/>
              <w:keepLines/>
              <w:cnfStyle w:val="000000000000" w:firstRow="0" w:lastRow="0" w:firstColumn="0" w:lastColumn="0" w:oddVBand="0" w:evenVBand="0" w:oddHBand="0" w:evenHBand="0" w:firstRowFirstColumn="0" w:firstRowLastColumn="0" w:lastRowFirstColumn="0" w:lastRowLastColumn="0"/>
              <w:rPr>
                <w:b/>
                <w:bCs/>
              </w:rPr>
            </w:pPr>
            <w:r w:rsidRPr="00025229">
              <w:rPr>
                <w:b/>
                <w:bCs/>
              </w:rPr>
              <w:t xml:space="preserve">Unlikely </w:t>
            </w:r>
          </w:p>
          <w:p w14:paraId="33A3934E" w14:textId="49B7DB00" w:rsidR="001F0674" w:rsidRPr="00025229" w:rsidRDefault="001F0674" w:rsidP="0089280A">
            <w:pPr>
              <w:pStyle w:val="TableBullet"/>
              <w:keepNext/>
              <w:keepLines/>
              <w:cnfStyle w:val="000000000000" w:firstRow="0" w:lastRow="0" w:firstColumn="0" w:lastColumn="0" w:oddVBand="0" w:evenVBand="0" w:oddHBand="0" w:evenHBand="0" w:firstRowFirstColumn="0" w:firstRowLastColumn="0" w:lastRowFirstColumn="0" w:lastRowLastColumn="0"/>
              <w:rPr>
                <w:b/>
                <w:bCs/>
              </w:rPr>
            </w:pPr>
            <w:r w:rsidRPr="00006EE6">
              <w:t>The Project is not expected to impact on any of the Conservation Actions outlined in the Conservation Advice (TSSC, 2016</w:t>
            </w:r>
            <w:r w:rsidR="002A77A4">
              <w:t>b</w:t>
            </w:r>
            <w:r w:rsidRPr="00006EE6">
              <w:t>).</w:t>
            </w:r>
          </w:p>
        </w:tc>
      </w:tr>
    </w:tbl>
    <w:p w14:paraId="235C6B52" w14:textId="77777777" w:rsidR="002719E7" w:rsidRDefault="002719E7" w:rsidP="002719E7"/>
    <w:p w14:paraId="65666EC1" w14:textId="77777777" w:rsidR="00E42B53" w:rsidRDefault="00E42B53" w:rsidP="00556DD9">
      <w:pPr>
        <w:pStyle w:val="Caption"/>
      </w:pPr>
      <w:r>
        <w:br w:type="page"/>
      </w:r>
    </w:p>
    <w:p w14:paraId="550BC4EC" w14:textId="14031333" w:rsidR="002719E7" w:rsidRPr="002719E7" w:rsidRDefault="00556DD9" w:rsidP="00201EA0">
      <w:pPr>
        <w:pStyle w:val="Caption"/>
      </w:pPr>
      <w:bookmarkStart w:id="91" w:name="_Ref199780042"/>
      <w:bookmarkStart w:id="92" w:name="_Ref199773809"/>
      <w:r>
        <w:lastRenderedPageBreak/>
        <w:t xml:space="preserve">Table </w:t>
      </w:r>
      <w:fldSimple w:instr=" STYLEREF 1 \s ">
        <w:r w:rsidR="00201EA0">
          <w:rPr>
            <w:noProof/>
          </w:rPr>
          <w:t>27</w:t>
        </w:r>
      </w:fldSimple>
      <w:r w:rsidR="00241A6F">
        <w:t>.</w:t>
      </w:r>
      <w:fldSimple w:instr=" SEQ Table \* ARABIC \s 1 ">
        <w:r w:rsidR="00201EA0">
          <w:rPr>
            <w:noProof/>
          </w:rPr>
          <w:t>10</w:t>
        </w:r>
      </w:fldSimple>
      <w:bookmarkEnd w:id="91"/>
      <w:bookmarkEnd w:id="92"/>
      <w:r>
        <w:t xml:space="preserve"> </w:t>
      </w:r>
      <w:r w:rsidRPr="00942B0A">
        <w:t>Summari</w:t>
      </w:r>
      <w:r>
        <w:t>s</w:t>
      </w:r>
      <w:r w:rsidRPr="00942B0A">
        <w:t>ed significant impact assessment</w:t>
      </w:r>
      <w:r>
        <w:t xml:space="preserve">s for EPBC listed </w:t>
      </w:r>
      <w:r w:rsidR="00AD573D" w:rsidRPr="00901DD0">
        <w:t xml:space="preserve">Critically </w:t>
      </w:r>
      <w:r w:rsidR="00901DD0" w:rsidRPr="00901DD0">
        <w:t xml:space="preserve">Endangered and Endangered </w:t>
      </w:r>
      <w:r>
        <w:t>fauna</w:t>
      </w:r>
    </w:p>
    <w:tbl>
      <w:tblPr>
        <w:tblStyle w:val="WVTTable2"/>
        <w:tblW w:w="4729" w:type="pct"/>
        <w:tblLook w:val="04A0" w:firstRow="1" w:lastRow="0" w:firstColumn="1" w:lastColumn="0" w:noHBand="0" w:noVBand="1"/>
      </w:tblPr>
      <w:tblGrid>
        <w:gridCol w:w="1690"/>
        <w:gridCol w:w="2565"/>
        <w:gridCol w:w="2551"/>
        <w:gridCol w:w="2408"/>
        <w:gridCol w:w="2408"/>
        <w:gridCol w:w="2694"/>
      </w:tblGrid>
      <w:tr w:rsidR="00182889" w14:paraId="4693D1C7" w14:textId="77777777" w:rsidTr="0018288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90" w:type="pct"/>
          </w:tcPr>
          <w:p w14:paraId="1D50A9CA" w14:textId="4AA69A4C" w:rsidR="00A66686" w:rsidRDefault="00A66686" w:rsidP="00A66686">
            <w:pPr>
              <w:pStyle w:val="TableText"/>
            </w:pPr>
            <w:r w:rsidRPr="009B7387">
              <w:t>Significant impact criteria</w:t>
            </w:r>
          </w:p>
        </w:tc>
        <w:tc>
          <w:tcPr>
            <w:tcW w:w="896" w:type="pct"/>
          </w:tcPr>
          <w:p w14:paraId="04F5589A" w14:textId="0DA65E16" w:rsidR="00A66686" w:rsidRDefault="00A66686" w:rsidP="00A66686">
            <w:pPr>
              <w:pStyle w:val="TableText"/>
              <w:cnfStyle w:val="100000000000" w:firstRow="1" w:lastRow="0" w:firstColumn="0" w:lastColumn="0" w:oddVBand="0" w:evenVBand="0" w:oddHBand="0" w:evenHBand="0" w:firstRowFirstColumn="0" w:firstRowLastColumn="0" w:lastRowFirstColumn="0" w:lastRowLastColumn="0"/>
            </w:pPr>
            <w:r w:rsidRPr="009B7387">
              <w:t>Gang-gang Cockatoo</w:t>
            </w:r>
            <w:r>
              <w:t xml:space="preserve"> </w:t>
            </w:r>
            <w:r w:rsidRPr="00242F92">
              <w:t>(</w:t>
            </w:r>
            <w:r w:rsidRPr="00242F92">
              <w:rPr>
                <w:i/>
                <w:iCs/>
              </w:rPr>
              <w:t>Callocephalon fimbriatum</w:t>
            </w:r>
            <w:r w:rsidRPr="00242F92">
              <w:t>)</w:t>
            </w:r>
          </w:p>
        </w:tc>
        <w:tc>
          <w:tcPr>
            <w:tcW w:w="891" w:type="pct"/>
          </w:tcPr>
          <w:p w14:paraId="341B8C7A" w14:textId="436FCC92" w:rsidR="00A66686" w:rsidRDefault="00A66686" w:rsidP="00A66686">
            <w:pPr>
              <w:pStyle w:val="TableText"/>
              <w:cnfStyle w:val="100000000000" w:firstRow="1" w:lastRow="0" w:firstColumn="0" w:lastColumn="0" w:oddVBand="0" w:evenVBand="0" w:oddHBand="0" w:evenHBand="0" w:firstRowFirstColumn="0" w:firstRowLastColumn="0" w:lastRowFirstColumn="0" w:lastRowLastColumn="0"/>
            </w:pPr>
            <w:r w:rsidRPr="009B7387">
              <w:t>Swift Parrot</w:t>
            </w:r>
            <w:r>
              <w:t xml:space="preserve"> </w:t>
            </w:r>
            <w:r w:rsidRPr="00654F90">
              <w:t>(</w:t>
            </w:r>
            <w:r w:rsidRPr="00654F90">
              <w:rPr>
                <w:i/>
                <w:iCs/>
              </w:rPr>
              <w:t>Lathamus discolor</w:t>
            </w:r>
            <w:r w:rsidRPr="00654F90">
              <w:t>)</w:t>
            </w:r>
          </w:p>
        </w:tc>
        <w:tc>
          <w:tcPr>
            <w:tcW w:w="841" w:type="pct"/>
          </w:tcPr>
          <w:p w14:paraId="4D79068F" w14:textId="126AF5DB" w:rsidR="00A66686" w:rsidRPr="009B7387" w:rsidRDefault="00A66686" w:rsidP="00A66686">
            <w:pPr>
              <w:pStyle w:val="TableText"/>
              <w:cnfStyle w:val="100000000000" w:firstRow="1" w:lastRow="0" w:firstColumn="0" w:lastColumn="0" w:oddVBand="0" w:evenVBand="0" w:oddHBand="0" w:evenHBand="0" w:firstRowFirstColumn="0" w:firstRowLastColumn="0" w:lastRowFirstColumn="0" w:lastRowLastColumn="0"/>
            </w:pPr>
            <w:r w:rsidRPr="00025229">
              <w:rPr>
                <w:bCs/>
              </w:rPr>
              <w:t>Southern Greater Glider</w:t>
            </w:r>
            <w:r>
              <w:rPr>
                <w:bCs/>
              </w:rPr>
              <w:t xml:space="preserve"> </w:t>
            </w:r>
            <w:r w:rsidRPr="000B10EE">
              <w:rPr>
                <w:bCs/>
              </w:rPr>
              <w:t>(</w:t>
            </w:r>
            <w:r w:rsidRPr="000B10EE">
              <w:rPr>
                <w:bCs/>
                <w:i/>
                <w:iCs/>
              </w:rPr>
              <w:t>Petauroides volans</w:t>
            </w:r>
            <w:r w:rsidRPr="000B10EE">
              <w:rPr>
                <w:bCs/>
              </w:rPr>
              <w:t>)</w:t>
            </w:r>
          </w:p>
        </w:tc>
        <w:tc>
          <w:tcPr>
            <w:tcW w:w="841" w:type="pct"/>
          </w:tcPr>
          <w:p w14:paraId="06AE1CA3" w14:textId="446B5936" w:rsidR="00A66686" w:rsidRPr="009B7387" w:rsidRDefault="00A66686" w:rsidP="00A66686">
            <w:pPr>
              <w:pStyle w:val="TableText"/>
              <w:cnfStyle w:val="100000000000" w:firstRow="1" w:lastRow="0" w:firstColumn="0" w:lastColumn="0" w:oddVBand="0" w:evenVBand="0" w:oddHBand="0" w:evenHBand="0" w:firstRowFirstColumn="0" w:firstRowLastColumn="0" w:lastRowFirstColumn="0" w:lastRowLastColumn="0"/>
            </w:pPr>
            <w:r w:rsidRPr="00025229">
              <w:rPr>
                <w:bCs/>
              </w:rPr>
              <w:t>Victorian Grassland Earless Dragon</w:t>
            </w:r>
            <w:r>
              <w:rPr>
                <w:bCs/>
              </w:rPr>
              <w:t xml:space="preserve"> </w:t>
            </w:r>
            <w:r w:rsidRPr="00AD40E6">
              <w:rPr>
                <w:bCs/>
              </w:rPr>
              <w:t>(</w:t>
            </w:r>
            <w:r w:rsidRPr="00AD40E6">
              <w:rPr>
                <w:bCs/>
                <w:i/>
                <w:iCs/>
              </w:rPr>
              <w:t>Tympanocryptis pinguicolla</w:t>
            </w:r>
            <w:r w:rsidRPr="00AD40E6">
              <w:rPr>
                <w:bCs/>
              </w:rPr>
              <w:t>)</w:t>
            </w:r>
          </w:p>
        </w:tc>
        <w:tc>
          <w:tcPr>
            <w:tcW w:w="941" w:type="pct"/>
          </w:tcPr>
          <w:p w14:paraId="1FE8F1E0" w14:textId="61A96BF0" w:rsidR="00A66686" w:rsidRDefault="00A66686" w:rsidP="00A66686">
            <w:pPr>
              <w:pStyle w:val="TableText"/>
              <w:cnfStyle w:val="100000000000" w:firstRow="1" w:lastRow="0" w:firstColumn="0" w:lastColumn="0" w:oddVBand="0" w:evenVBand="0" w:oddHBand="0" w:evenHBand="0" w:firstRowFirstColumn="0" w:firstRowLastColumn="0" w:lastRowFirstColumn="0" w:lastRowLastColumn="0"/>
            </w:pPr>
            <w:r w:rsidRPr="009B7387">
              <w:t>Hooded Robin (south-eastern)</w:t>
            </w:r>
            <w:r>
              <w:t xml:space="preserve"> </w:t>
            </w:r>
            <w:r w:rsidRPr="002442A3">
              <w:t>(</w:t>
            </w:r>
            <w:r w:rsidRPr="002442A3">
              <w:rPr>
                <w:i/>
                <w:iCs/>
              </w:rPr>
              <w:t>Melanodryas cucullata</w:t>
            </w:r>
            <w:r w:rsidRPr="002442A3">
              <w:t>)</w:t>
            </w:r>
          </w:p>
        </w:tc>
      </w:tr>
      <w:tr w:rsidR="00182889" w14:paraId="4C7EC8CD" w14:textId="77777777" w:rsidTr="000A1FDD">
        <w:tc>
          <w:tcPr>
            <w:cnfStyle w:val="001000000000" w:firstRow="0" w:lastRow="0" w:firstColumn="1" w:lastColumn="0" w:oddVBand="0" w:evenVBand="0" w:oddHBand="0" w:evenHBand="0" w:firstRowFirstColumn="0" w:firstRowLastColumn="0" w:lastRowFirstColumn="0" w:lastRowLastColumn="0"/>
            <w:tcW w:w="590" w:type="pct"/>
          </w:tcPr>
          <w:p w14:paraId="2FE389FF" w14:textId="210E42B9" w:rsidR="00A66686" w:rsidRDefault="006D5EA3" w:rsidP="00A66686">
            <w:pPr>
              <w:pStyle w:val="TableText"/>
            </w:pPr>
            <w:r w:rsidRPr="006D5EA3">
              <w:t>Lead to a long-term decrease in the size of a population</w:t>
            </w:r>
            <w:r w:rsidR="00A66686" w:rsidRPr="009B7387">
              <w:t>.</w:t>
            </w:r>
          </w:p>
        </w:tc>
        <w:tc>
          <w:tcPr>
            <w:tcW w:w="896" w:type="pct"/>
          </w:tcPr>
          <w:p w14:paraId="55272FAF" w14:textId="77777777" w:rsidR="00A66686" w:rsidRPr="00706F7A" w:rsidRDefault="00A66686" w:rsidP="00A66686">
            <w:pPr>
              <w:pStyle w:val="TableText"/>
              <w:cnfStyle w:val="000000000000" w:firstRow="0" w:lastRow="0" w:firstColumn="0" w:lastColumn="0" w:oddVBand="0" w:evenVBand="0" w:oddHBand="0" w:evenHBand="0" w:firstRowFirstColumn="0" w:firstRowLastColumn="0" w:lastRowFirstColumn="0" w:lastRowLastColumn="0"/>
              <w:rPr>
                <w:b/>
              </w:rPr>
            </w:pPr>
            <w:r w:rsidRPr="00706F7A">
              <w:rPr>
                <w:b/>
              </w:rPr>
              <w:t>Unlikely</w:t>
            </w:r>
          </w:p>
          <w:p w14:paraId="1E7AA784" w14:textId="348C3837" w:rsidR="00A66686" w:rsidRDefault="00A66686" w:rsidP="00A66686">
            <w:pPr>
              <w:pStyle w:val="TableBullet"/>
              <w:cnfStyle w:val="000000000000" w:firstRow="0" w:lastRow="0" w:firstColumn="0" w:lastColumn="0" w:oddVBand="0" w:evenVBand="0" w:oddHBand="0" w:evenHBand="0" w:firstRowFirstColumn="0" w:firstRowLastColumn="0" w:lastRowFirstColumn="0" w:lastRowLastColumn="0"/>
            </w:pPr>
            <w:r>
              <w:t>U</w:t>
            </w:r>
            <w:r w:rsidRPr="007E33CA">
              <w:t>nlikely to limit foraging habitat, create a movement barrier or create significant collision risk for the species</w:t>
            </w:r>
            <w:r>
              <w:t>.</w:t>
            </w:r>
          </w:p>
          <w:p w14:paraId="3D08020F" w14:textId="77777777" w:rsidR="00A66686" w:rsidRDefault="00A66686" w:rsidP="00A66686">
            <w:pPr>
              <w:pStyle w:val="TableBullet"/>
              <w:cnfStyle w:val="000000000000" w:firstRow="0" w:lastRow="0" w:firstColumn="0" w:lastColumn="0" w:oddVBand="0" w:evenVBand="0" w:oddHBand="0" w:evenHBand="0" w:firstRowFirstColumn="0" w:firstRowLastColumn="0" w:lastRowFirstColumn="0" w:lastRowLastColumn="0"/>
            </w:pPr>
            <w:r>
              <w:t>C</w:t>
            </w:r>
            <w:r w:rsidRPr="007E33CA">
              <w:t>onstruction</w:t>
            </w:r>
            <w:r>
              <w:t xml:space="preserve"> mortality</w:t>
            </w:r>
            <w:r w:rsidRPr="007E33CA">
              <w:t xml:space="preserve"> is unlikely</w:t>
            </w:r>
            <w:r>
              <w:t xml:space="preserve"> as a</w:t>
            </w:r>
            <w:r w:rsidRPr="007E33CA">
              <w:t xml:space="preserve">ll tree hollows </w:t>
            </w:r>
            <w:r>
              <w:t>to</w:t>
            </w:r>
            <w:r w:rsidRPr="007E33CA">
              <w:t xml:space="preserve"> be checked and cleared by experienced ecologists.</w:t>
            </w:r>
            <w:r>
              <w:t xml:space="preserve"> </w:t>
            </w:r>
          </w:p>
          <w:p w14:paraId="5E6454A7" w14:textId="1C03134C" w:rsidR="00A66686" w:rsidRDefault="00A66686" w:rsidP="00A66686">
            <w:pPr>
              <w:pStyle w:val="TableText"/>
              <w:cnfStyle w:val="000000000000" w:firstRow="0" w:lastRow="0" w:firstColumn="0" w:lastColumn="0" w:oddVBand="0" w:evenVBand="0" w:oddHBand="0" w:evenHBand="0" w:firstRowFirstColumn="0" w:firstRowLastColumn="0" w:lastRowFirstColumn="0" w:lastRowLastColumn="0"/>
            </w:pPr>
          </w:p>
        </w:tc>
        <w:tc>
          <w:tcPr>
            <w:tcW w:w="891" w:type="pct"/>
          </w:tcPr>
          <w:p w14:paraId="1DBC772A" w14:textId="77777777" w:rsidR="00A66686" w:rsidRDefault="00A66686" w:rsidP="00A66686">
            <w:pPr>
              <w:pStyle w:val="TableText"/>
              <w:cnfStyle w:val="000000000000" w:firstRow="0" w:lastRow="0" w:firstColumn="0" w:lastColumn="0" w:oddVBand="0" w:evenVBand="0" w:oddHBand="0" w:evenHBand="0" w:firstRowFirstColumn="0" w:firstRowLastColumn="0" w:lastRowFirstColumn="0" w:lastRowLastColumn="0"/>
            </w:pPr>
            <w:r w:rsidRPr="00706F7A">
              <w:rPr>
                <w:b/>
                <w:szCs w:val="18"/>
              </w:rPr>
              <w:t>Unlikely</w:t>
            </w:r>
            <w:r w:rsidRPr="00706F7A">
              <w:rPr>
                <w:b/>
              </w:rPr>
              <w:t xml:space="preserve"> </w:t>
            </w:r>
          </w:p>
          <w:p w14:paraId="684725FE" w14:textId="11E924E3" w:rsidR="00A66686" w:rsidRDefault="00A66686" w:rsidP="00A66686">
            <w:pPr>
              <w:pStyle w:val="TableBullet"/>
              <w:cnfStyle w:val="000000000000" w:firstRow="0" w:lastRow="0" w:firstColumn="0" w:lastColumn="0" w:oddVBand="0" w:evenVBand="0" w:oddHBand="0" w:evenHBand="0" w:firstRowFirstColumn="0" w:firstRowLastColumn="0" w:lastRowFirstColumn="0" w:lastRowLastColumn="0"/>
            </w:pPr>
            <w:r>
              <w:t>U</w:t>
            </w:r>
            <w:r w:rsidRPr="007E33CA">
              <w:t>nlikely to limit foraging habitat, create a movement barrier or create significant collision risk for the species</w:t>
            </w:r>
            <w:r>
              <w:t>.</w:t>
            </w:r>
          </w:p>
          <w:p w14:paraId="6DF0E661" w14:textId="757BA24D" w:rsidR="00A66686" w:rsidRDefault="00A66686" w:rsidP="00A66686">
            <w:pPr>
              <w:pStyle w:val="TableBullet"/>
              <w:cnfStyle w:val="000000000000" w:firstRow="0" w:lastRow="0" w:firstColumn="0" w:lastColumn="0" w:oddVBand="0" w:evenVBand="0" w:oddHBand="0" w:evenHBand="0" w:firstRowFirstColumn="0" w:firstRowLastColumn="0" w:lastRowFirstColumn="0" w:lastRowLastColumn="0"/>
            </w:pPr>
            <w:r>
              <w:t>A</w:t>
            </w:r>
            <w:r w:rsidRPr="009B7387">
              <w:t xml:space="preserve"> threatened fauna management plan</w:t>
            </w:r>
            <w:r>
              <w:t xml:space="preserve"> is to be developed and implemented </w:t>
            </w:r>
            <w:r w:rsidRPr="009B7387">
              <w:t xml:space="preserve">during </w:t>
            </w:r>
            <w:r>
              <w:t xml:space="preserve">construction over </w:t>
            </w:r>
            <w:r w:rsidRPr="009B7387">
              <w:t>the breeding season</w:t>
            </w:r>
            <w:r>
              <w:t xml:space="preserve"> for the species (</w:t>
            </w:r>
            <w:r w:rsidRPr="009B7387">
              <w:t>EPR BD3</w:t>
            </w:r>
            <w:r>
              <w:t xml:space="preserve">). </w:t>
            </w:r>
          </w:p>
        </w:tc>
        <w:tc>
          <w:tcPr>
            <w:tcW w:w="841" w:type="pct"/>
          </w:tcPr>
          <w:p w14:paraId="2C668C2E" w14:textId="77777777" w:rsidR="00A66686" w:rsidRPr="00025229" w:rsidRDefault="00A66686" w:rsidP="00A66686">
            <w:pPr>
              <w:pStyle w:val="TableText"/>
              <w:keepNext/>
              <w:keepLines/>
              <w:cnfStyle w:val="000000000000" w:firstRow="0" w:lastRow="0" w:firstColumn="0" w:lastColumn="0" w:oddVBand="0" w:evenVBand="0" w:oddHBand="0" w:evenHBand="0" w:firstRowFirstColumn="0" w:firstRowLastColumn="0" w:lastRowFirstColumn="0" w:lastRowLastColumn="0"/>
              <w:rPr>
                <w:b/>
                <w:bCs/>
              </w:rPr>
            </w:pPr>
            <w:r w:rsidRPr="00025229">
              <w:rPr>
                <w:b/>
                <w:bCs/>
              </w:rPr>
              <w:t xml:space="preserve">Unlikely </w:t>
            </w:r>
          </w:p>
          <w:p w14:paraId="751C8E55" w14:textId="77777777" w:rsidR="00A66686" w:rsidRDefault="00A66686" w:rsidP="00A66686">
            <w:pPr>
              <w:pStyle w:val="TableBullet"/>
              <w:keepNext/>
              <w:keepLines/>
              <w:cnfStyle w:val="000000000000" w:firstRow="0" w:lastRow="0" w:firstColumn="0" w:lastColumn="0" w:oddVBand="0" w:evenVBand="0" w:oddHBand="0" w:evenHBand="0" w:firstRowFirstColumn="0" w:firstRowLastColumn="0" w:lastRowFirstColumn="0" w:lastRowLastColumn="0"/>
            </w:pPr>
            <w:r>
              <w:t>Species not known to occur within the Project Area and not identified during surveys of potential habitat.</w:t>
            </w:r>
          </w:p>
          <w:p w14:paraId="638D59F9" w14:textId="77777777" w:rsidR="00A66686" w:rsidRDefault="00A66686" w:rsidP="00A66686">
            <w:pPr>
              <w:pStyle w:val="TableBullet"/>
              <w:keepNext/>
              <w:keepLines/>
              <w:cnfStyle w:val="000000000000" w:firstRow="0" w:lastRow="0" w:firstColumn="0" w:lastColumn="0" w:oddVBand="0" w:evenVBand="0" w:oddHBand="0" w:evenHBand="0" w:firstRowFirstColumn="0" w:firstRowLastColumn="0" w:lastRowFirstColumn="0" w:lastRowLastColumn="0"/>
            </w:pPr>
            <w:r>
              <w:t xml:space="preserve">Potential habitat within the Project Area is near the edge of a larger area </w:t>
            </w:r>
            <w:r w:rsidRPr="009B7387">
              <w:t>of the contiguous habitat area</w:t>
            </w:r>
            <w:r>
              <w:t xml:space="preserve"> and is</w:t>
            </w:r>
            <w:r w:rsidRPr="009B7387">
              <w:t xml:space="preserve"> close to human settlements, in more open habitat of lower quality</w:t>
            </w:r>
            <w:r>
              <w:t>.</w:t>
            </w:r>
          </w:p>
          <w:p w14:paraId="572856E3" w14:textId="40C1927A" w:rsidR="00A66686" w:rsidRPr="00706F7A" w:rsidRDefault="00A66686" w:rsidP="000A1FDD">
            <w:pPr>
              <w:pStyle w:val="TableBullet"/>
              <w:cnfStyle w:val="000000000000" w:firstRow="0" w:lastRow="0" w:firstColumn="0" w:lastColumn="0" w:oddVBand="0" w:evenVBand="0" w:oddHBand="0" w:evenHBand="0" w:firstRowFirstColumn="0" w:firstRowLastColumn="0" w:lastRowFirstColumn="0" w:lastRowLastColumn="0"/>
              <w:rPr>
                <w:b/>
              </w:rPr>
            </w:pPr>
            <w:r>
              <w:t>The Project is not expected to result in mortality or decrease the size of a population.</w:t>
            </w:r>
          </w:p>
        </w:tc>
        <w:tc>
          <w:tcPr>
            <w:tcW w:w="841" w:type="pct"/>
          </w:tcPr>
          <w:p w14:paraId="654A40AF" w14:textId="77777777" w:rsidR="00A66686" w:rsidRPr="00025229" w:rsidRDefault="00A66686" w:rsidP="00A66686">
            <w:pPr>
              <w:pStyle w:val="TableText"/>
              <w:keepNext/>
              <w:keepLines/>
              <w:cnfStyle w:val="000000000000" w:firstRow="0" w:lastRow="0" w:firstColumn="0" w:lastColumn="0" w:oddVBand="0" w:evenVBand="0" w:oddHBand="0" w:evenHBand="0" w:firstRowFirstColumn="0" w:firstRowLastColumn="0" w:lastRowFirstColumn="0" w:lastRowLastColumn="0"/>
              <w:rPr>
                <w:b/>
                <w:bCs/>
              </w:rPr>
            </w:pPr>
            <w:r w:rsidRPr="00025229">
              <w:rPr>
                <w:b/>
                <w:bCs/>
              </w:rPr>
              <w:t xml:space="preserve">Unlikely </w:t>
            </w:r>
          </w:p>
          <w:p w14:paraId="6CA07222" w14:textId="77777777" w:rsidR="00A66686" w:rsidRDefault="00A66686" w:rsidP="00A66686">
            <w:pPr>
              <w:pStyle w:val="TableBullet"/>
              <w:keepNext/>
              <w:keepLines/>
              <w:cnfStyle w:val="000000000000" w:firstRow="0" w:lastRow="0" w:firstColumn="0" w:lastColumn="0" w:oddVBand="0" w:evenVBand="0" w:oddHBand="0" w:evenHBand="0" w:firstRowFirstColumn="0" w:firstRowLastColumn="0" w:lastRowFirstColumn="0" w:lastRowLastColumn="0"/>
            </w:pPr>
            <w:r w:rsidRPr="009D470F">
              <w:t>Much of the Project Area is unlikely to support the species</w:t>
            </w:r>
            <w:r>
              <w:t xml:space="preserve"> due current land use activities (agriculture)</w:t>
            </w:r>
            <w:r w:rsidRPr="009D470F">
              <w:t>.</w:t>
            </w:r>
          </w:p>
          <w:p w14:paraId="62476627" w14:textId="77777777" w:rsidR="00A66686" w:rsidRDefault="00A66686" w:rsidP="00A66686">
            <w:pPr>
              <w:pStyle w:val="TableBullet"/>
              <w:keepNext/>
              <w:keepLines/>
              <w:cnfStyle w:val="000000000000" w:firstRow="0" w:lastRow="0" w:firstColumn="0" w:lastColumn="0" w:oddVBand="0" w:evenVBand="0" w:oddHBand="0" w:evenHBand="0" w:firstRowFirstColumn="0" w:firstRowLastColumn="0" w:lastRowFirstColumn="0" w:lastRowLastColumn="0"/>
            </w:pPr>
            <w:r>
              <w:t>P</w:t>
            </w:r>
            <w:r w:rsidRPr="009D470F">
              <w:t>otentially suitable habitat</w:t>
            </w:r>
            <w:r>
              <w:t>s</w:t>
            </w:r>
            <w:r w:rsidRPr="009D470F">
              <w:t xml:space="preserve"> identified in the Project Area are generally avoided</w:t>
            </w:r>
            <w:r>
              <w:t xml:space="preserve"> </w:t>
            </w:r>
            <w:r w:rsidRPr="009D470F">
              <w:t>remaining impacts being discrete (tower footprints and access tracks).</w:t>
            </w:r>
          </w:p>
          <w:p w14:paraId="15784A5C" w14:textId="6826E445" w:rsidR="00A66686" w:rsidRPr="00706F7A" w:rsidRDefault="00A66686" w:rsidP="000A1FDD">
            <w:pPr>
              <w:pStyle w:val="TableBullet"/>
              <w:cnfStyle w:val="000000000000" w:firstRow="0" w:lastRow="0" w:firstColumn="0" w:lastColumn="0" w:oddVBand="0" w:evenVBand="0" w:oddHBand="0" w:evenHBand="0" w:firstRowFirstColumn="0" w:firstRowLastColumn="0" w:lastRowFirstColumn="0" w:lastRowLastColumn="0"/>
              <w:rPr>
                <w:b/>
              </w:rPr>
            </w:pPr>
            <w:r>
              <w:t>S</w:t>
            </w:r>
            <w:r w:rsidRPr="009D470F">
              <w:t>mall area of impact</w:t>
            </w:r>
            <w:r>
              <w:t xml:space="preserve"> (compared to large potential habitat), </w:t>
            </w:r>
            <w:r w:rsidRPr="009D470F">
              <w:t>would not result in the long-term decrease in any potential populations at the impact locations.</w:t>
            </w:r>
          </w:p>
        </w:tc>
        <w:tc>
          <w:tcPr>
            <w:tcW w:w="941" w:type="pct"/>
          </w:tcPr>
          <w:p w14:paraId="33AC053F" w14:textId="77777777" w:rsidR="00A66686" w:rsidRPr="00706F7A" w:rsidRDefault="00A66686" w:rsidP="00A66686">
            <w:pPr>
              <w:pStyle w:val="TableText"/>
              <w:cnfStyle w:val="000000000000" w:firstRow="0" w:lastRow="0" w:firstColumn="0" w:lastColumn="0" w:oddVBand="0" w:evenVBand="0" w:oddHBand="0" w:evenHBand="0" w:firstRowFirstColumn="0" w:firstRowLastColumn="0" w:lastRowFirstColumn="0" w:lastRowLastColumn="0"/>
              <w:rPr>
                <w:b/>
              </w:rPr>
            </w:pPr>
            <w:r w:rsidRPr="00706F7A">
              <w:rPr>
                <w:b/>
              </w:rPr>
              <w:t xml:space="preserve">Unlikely </w:t>
            </w:r>
          </w:p>
          <w:p w14:paraId="7AE767F0" w14:textId="646BF695" w:rsidR="00A66686" w:rsidRDefault="00A66686" w:rsidP="00A66686">
            <w:pPr>
              <w:pStyle w:val="TableBullet"/>
              <w:cnfStyle w:val="000000000000" w:firstRow="0" w:lastRow="0" w:firstColumn="0" w:lastColumn="0" w:oddVBand="0" w:evenVBand="0" w:oddHBand="0" w:evenHBand="0" w:firstRowFirstColumn="0" w:firstRowLastColumn="0" w:lastRowFirstColumn="0" w:lastRowLastColumn="0"/>
            </w:pPr>
            <w:r>
              <w:rPr>
                <w:rStyle w:val="TableTextChar"/>
              </w:rPr>
              <w:t>I</w:t>
            </w:r>
            <w:r w:rsidRPr="007E11D1">
              <w:rPr>
                <w:rStyle w:val="TableTextChar"/>
              </w:rPr>
              <w:t>mpacts to the potential habitat (&lt;3ha) are not considered to noticeably influence the availability of critical resources used by these species</w:t>
            </w:r>
            <w:r>
              <w:rPr>
                <w:rStyle w:val="TableTextChar"/>
              </w:rPr>
              <w:t xml:space="preserve">. </w:t>
            </w:r>
            <w:r w:rsidRPr="00F84ABF">
              <w:t xml:space="preserve">Patches of suitable habitat are unlikely to </w:t>
            </w:r>
            <w:r>
              <w:t>reduce or fragment.</w:t>
            </w:r>
          </w:p>
          <w:p w14:paraId="3B311B8D" w14:textId="1640B6A2" w:rsidR="00A66686" w:rsidRDefault="00A66686" w:rsidP="00A66686">
            <w:pPr>
              <w:pStyle w:val="TableBullet"/>
              <w:cnfStyle w:val="000000000000" w:firstRow="0" w:lastRow="0" w:firstColumn="0" w:lastColumn="0" w:oddVBand="0" w:evenVBand="0" w:oddHBand="0" w:evenHBand="0" w:firstRowFirstColumn="0" w:firstRowLastColumn="0" w:lastRowFirstColumn="0" w:lastRowLastColumn="0"/>
            </w:pPr>
            <w:r>
              <w:t>C</w:t>
            </w:r>
            <w:r w:rsidRPr="007E33CA">
              <w:t>onstruction</w:t>
            </w:r>
            <w:r>
              <w:t xml:space="preserve"> mortality</w:t>
            </w:r>
            <w:r w:rsidRPr="007E33CA">
              <w:t xml:space="preserve"> is unlikely</w:t>
            </w:r>
            <w:r>
              <w:t xml:space="preserve"> </w:t>
            </w:r>
            <w:r w:rsidRPr="007E11D1">
              <w:rPr>
                <w:rStyle w:val="TableTextChar"/>
              </w:rPr>
              <w:t>due to mobile nature of the species</w:t>
            </w:r>
          </w:p>
          <w:p w14:paraId="4DC2FD5D" w14:textId="0F30878C" w:rsidR="00A66686" w:rsidRDefault="00A66686" w:rsidP="00A66686">
            <w:pPr>
              <w:pStyle w:val="TableBullet"/>
              <w:cnfStyle w:val="000000000000" w:firstRow="0" w:lastRow="0" w:firstColumn="0" w:lastColumn="0" w:oddVBand="0" w:evenVBand="0" w:oddHBand="0" w:evenHBand="0" w:firstRowFirstColumn="0" w:firstRowLastColumn="0" w:lastRowFirstColumn="0" w:lastRowLastColumn="0"/>
            </w:pPr>
            <w:r>
              <w:t>S</w:t>
            </w:r>
            <w:r w:rsidRPr="00F84ABF">
              <w:t>pecies not at risk of collision.</w:t>
            </w:r>
          </w:p>
        </w:tc>
      </w:tr>
      <w:tr w:rsidR="00182889" w14:paraId="157CAF15" w14:textId="77777777" w:rsidTr="0018288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0" w:type="pct"/>
          </w:tcPr>
          <w:p w14:paraId="36EA4F84" w14:textId="3B22851B" w:rsidR="00A66686" w:rsidRDefault="00A66686" w:rsidP="00A66686">
            <w:pPr>
              <w:pStyle w:val="TableText"/>
            </w:pPr>
            <w:r w:rsidRPr="009B7387">
              <w:t xml:space="preserve">Reduce the area of occupancy of </w:t>
            </w:r>
            <w:r w:rsidR="006D5EA3">
              <w:t>the species</w:t>
            </w:r>
            <w:r w:rsidRPr="009B7387">
              <w:t>.</w:t>
            </w:r>
          </w:p>
        </w:tc>
        <w:tc>
          <w:tcPr>
            <w:tcW w:w="896" w:type="pct"/>
          </w:tcPr>
          <w:p w14:paraId="5736AB6A" w14:textId="77777777" w:rsidR="00A66686" w:rsidRPr="00706F7A" w:rsidRDefault="00A66686" w:rsidP="00A66686">
            <w:pPr>
              <w:pStyle w:val="TableText"/>
              <w:cnfStyle w:val="000000010000" w:firstRow="0" w:lastRow="0" w:firstColumn="0" w:lastColumn="0" w:oddVBand="0" w:evenVBand="0" w:oddHBand="0" w:evenHBand="1" w:firstRowFirstColumn="0" w:firstRowLastColumn="0" w:lastRowFirstColumn="0" w:lastRowLastColumn="0"/>
              <w:rPr>
                <w:b/>
              </w:rPr>
            </w:pPr>
            <w:r w:rsidRPr="00706F7A">
              <w:rPr>
                <w:b/>
              </w:rPr>
              <w:t xml:space="preserve">Unlikely </w:t>
            </w:r>
          </w:p>
          <w:p w14:paraId="182211A1" w14:textId="29728929" w:rsidR="00A66686" w:rsidRDefault="00A66686" w:rsidP="00A66686">
            <w:pPr>
              <w:pStyle w:val="TableBullet"/>
              <w:cnfStyle w:val="000000010000" w:firstRow="0" w:lastRow="0" w:firstColumn="0" w:lastColumn="0" w:oddVBand="0" w:evenVBand="0" w:oddHBand="0" w:evenHBand="1" w:firstRowFirstColumn="0" w:firstRowLastColumn="0" w:lastRowFirstColumn="0" w:lastRowLastColumn="0"/>
            </w:pPr>
            <w:r>
              <w:t>Unlikely g</w:t>
            </w:r>
            <w:r w:rsidRPr="007E33CA">
              <w:t>iven the highly mobile nature of the species</w:t>
            </w:r>
            <w:r>
              <w:t>.</w:t>
            </w:r>
          </w:p>
          <w:p w14:paraId="2005638C" w14:textId="6DBBBB5E" w:rsidR="00A66686" w:rsidRDefault="00A66686" w:rsidP="00A66686">
            <w:pPr>
              <w:pStyle w:val="TableBullet"/>
              <w:cnfStyle w:val="000000010000" w:firstRow="0" w:lastRow="0" w:firstColumn="0" w:lastColumn="0" w:oddVBand="0" w:evenVBand="0" w:oddHBand="0" w:evenHBand="1" w:firstRowFirstColumn="0" w:firstRowLastColumn="0" w:lastRowFirstColumn="0" w:lastRowLastColumn="0"/>
            </w:pPr>
            <w:r>
              <w:t>U</w:t>
            </w:r>
            <w:r w:rsidRPr="007E33CA">
              <w:t xml:space="preserve">nlikely to reduce the area of occupancy given the relatively localised nature of impacts compared to the much larger bushland areas in the wider vicinity. </w:t>
            </w:r>
          </w:p>
          <w:p w14:paraId="5A5074BE" w14:textId="40B6CD1A" w:rsidR="00A66686" w:rsidRDefault="00A66686" w:rsidP="00A66686">
            <w:pPr>
              <w:pStyle w:val="TableBullet"/>
              <w:cnfStyle w:val="000000010000" w:firstRow="0" w:lastRow="0" w:firstColumn="0" w:lastColumn="0" w:oddVBand="0" w:evenVBand="0" w:oddHBand="0" w:evenHBand="1" w:firstRowFirstColumn="0" w:firstRowLastColumn="0" w:lastRowFirstColumn="0" w:lastRowLastColumn="0"/>
            </w:pPr>
            <w:r>
              <w:t>Removed hollows are</w:t>
            </w:r>
            <w:r w:rsidRPr="007E33CA">
              <w:t xml:space="preserve"> unlikely t</w:t>
            </w:r>
            <w:r>
              <w:t>o have</w:t>
            </w:r>
            <w:r w:rsidRPr="007E33CA">
              <w:t xml:space="preserve"> serve</w:t>
            </w:r>
            <w:r>
              <w:t>d</w:t>
            </w:r>
            <w:r w:rsidRPr="007E33CA">
              <w:t xml:space="preserve"> as suitable breeding areas</w:t>
            </w:r>
            <w:r>
              <w:t>. The s</w:t>
            </w:r>
            <w:r w:rsidRPr="007E33CA">
              <w:t xml:space="preserve">pecies primarily breed in wet montane </w:t>
            </w:r>
            <w:r w:rsidRPr="007E33CA">
              <w:lastRenderedPageBreak/>
              <w:t xml:space="preserve">forest that do not occur in the Project Area. </w:t>
            </w:r>
          </w:p>
        </w:tc>
        <w:tc>
          <w:tcPr>
            <w:tcW w:w="891" w:type="pct"/>
          </w:tcPr>
          <w:p w14:paraId="2F61DC87" w14:textId="77777777" w:rsidR="00A66686" w:rsidRPr="00706F7A" w:rsidRDefault="00A66686" w:rsidP="00A66686">
            <w:pPr>
              <w:pStyle w:val="TableText"/>
              <w:cnfStyle w:val="000000010000" w:firstRow="0" w:lastRow="0" w:firstColumn="0" w:lastColumn="0" w:oddVBand="0" w:evenVBand="0" w:oddHBand="0" w:evenHBand="1" w:firstRowFirstColumn="0" w:firstRowLastColumn="0" w:lastRowFirstColumn="0" w:lastRowLastColumn="0"/>
              <w:rPr>
                <w:b/>
              </w:rPr>
            </w:pPr>
            <w:r w:rsidRPr="00706F7A">
              <w:rPr>
                <w:b/>
                <w:szCs w:val="18"/>
              </w:rPr>
              <w:lastRenderedPageBreak/>
              <w:t>Unlikely</w:t>
            </w:r>
          </w:p>
          <w:p w14:paraId="4EDC6E88" w14:textId="77777777" w:rsidR="00A66686" w:rsidRDefault="00A66686" w:rsidP="00A66686">
            <w:pPr>
              <w:pStyle w:val="TableBullet"/>
              <w:cnfStyle w:val="000000010000" w:firstRow="0" w:lastRow="0" w:firstColumn="0" w:lastColumn="0" w:oddVBand="0" w:evenVBand="0" w:oddHBand="0" w:evenHBand="1" w:firstRowFirstColumn="0" w:firstRowLastColumn="0" w:lastRowFirstColumn="0" w:lastRowLastColumn="0"/>
            </w:pPr>
            <w:r>
              <w:t>Unlikely g</w:t>
            </w:r>
            <w:r w:rsidRPr="009B7387">
              <w:t>iven the highly mobile nature of the species</w:t>
            </w:r>
            <w:r>
              <w:t>.</w:t>
            </w:r>
          </w:p>
          <w:p w14:paraId="3272A797" w14:textId="0334F314" w:rsidR="00A66686" w:rsidRDefault="00A66686" w:rsidP="00A66686">
            <w:pPr>
              <w:pStyle w:val="TableBullet"/>
              <w:cnfStyle w:val="000000010000" w:firstRow="0" w:lastRow="0" w:firstColumn="0" w:lastColumn="0" w:oddVBand="0" w:evenVBand="0" w:oddHBand="0" w:evenHBand="1" w:firstRowFirstColumn="0" w:firstRowLastColumn="0" w:lastRowFirstColumn="0" w:lastRowLastColumn="0"/>
            </w:pPr>
            <w:r>
              <w:t>U</w:t>
            </w:r>
            <w:r w:rsidRPr="007E33CA">
              <w:t xml:space="preserve">nlikely to reduce the area of occupancy given the relatively localised nature of impacts compared to the much larger bushland areas in the wider vicinity. </w:t>
            </w:r>
          </w:p>
        </w:tc>
        <w:tc>
          <w:tcPr>
            <w:tcW w:w="841" w:type="pct"/>
          </w:tcPr>
          <w:p w14:paraId="0D5C4BFF" w14:textId="77777777" w:rsidR="00A66686" w:rsidRPr="00025229" w:rsidRDefault="00A66686" w:rsidP="00A66686">
            <w:pPr>
              <w:pStyle w:val="TableText"/>
              <w:cnfStyle w:val="000000010000" w:firstRow="0" w:lastRow="0" w:firstColumn="0" w:lastColumn="0" w:oddVBand="0" w:evenVBand="0" w:oddHBand="0" w:evenHBand="1" w:firstRowFirstColumn="0" w:firstRowLastColumn="0" w:lastRowFirstColumn="0" w:lastRowLastColumn="0"/>
              <w:rPr>
                <w:b/>
                <w:bCs/>
              </w:rPr>
            </w:pPr>
            <w:r w:rsidRPr="00025229">
              <w:rPr>
                <w:b/>
                <w:bCs/>
              </w:rPr>
              <w:t xml:space="preserve">Unlikely </w:t>
            </w:r>
          </w:p>
          <w:p w14:paraId="2D82AC26" w14:textId="28DC2E36" w:rsidR="00A66686" w:rsidRPr="00706F7A" w:rsidRDefault="00A66686" w:rsidP="000A1FDD">
            <w:pPr>
              <w:pStyle w:val="TableBullet"/>
              <w:cnfStyle w:val="000000010000" w:firstRow="0" w:lastRow="0" w:firstColumn="0" w:lastColumn="0" w:oddVBand="0" w:evenVBand="0" w:oddHBand="0" w:evenHBand="1" w:firstRowFirstColumn="0" w:firstRowLastColumn="0" w:lastRowFirstColumn="0" w:lastRowLastColumn="0"/>
              <w:rPr>
                <w:b/>
              </w:rPr>
            </w:pPr>
            <w:r w:rsidRPr="009B7387">
              <w:t>While a known population occurs 4.3km to the northeast of the Project Area, the potential habitat associated with the Project Area is not</w:t>
            </w:r>
            <w:r>
              <w:t xml:space="preserve"> known to be occupied.</w:t>
            </w:r>
          </w:p>
        </w:tc>
        <w:tc>
          <w:tcPr>
            <w:tcW w:w="841" w:type="pct"/>
          </w:tcPr>
          <w:p w14:paraId="37101FCE" w14:textId="77777777" w:rsidR="00A66686" w:rsidRPr="00025229" w:rsidRDefault="00A66686" w:rsidP="00A66686">
            <w:pPr>
              <w:pStyle w:val="TableText"/>
              <w:cnfStyle w:val="000000010000" w:firstRow="0" w:lastRow="0" w:firstColumn="0" w:lastColumn="0" w:oddVBand="0" w:evenVBand="0" w:oddHBand="0" w:evenHBand="1" w:firstRowFirstColumn="0" w:firstRowLastColumn="0" w:lastRowFirstColumn="0" w:lastRowLastColumn="0"/>
              <w:rPr>
                <w:b/>
                <w:bCs/>
              </w:rPr>
            </w:pPr>
            <w:r w:rsidRPr="00025229">
              <w:rPr>
                <w:b/>
                <w:bCs/>
              </w:rPr>
              <w:t xml:space="preserve">Possible </w:t>
            </w:r>
          </w:p>
          <w:p w14:paraId="1FE66829" w14:textId="00A0FB87" w:rsidR="00A66686" w:rsidRPr="00706F7A" w:rsidRDefault="00A66686" w:rsidP="000A1FDD">
            <w:pPr>
              <w:pStyle w:val="TableBullet"/>
              <w:cnfStyle w:val="000000010000" w:firstRow="0" w:lastRow="0" w:firstColumn="0" w:lastColumn="0" w:oddVBand="0" w:evenVBand="0" w:oddHBand="0" w:evenHBand="1" w:firstRowFirstColumn="0" w:firstRowLastColumn="0" w:lastRowFirstColumn="0" w:lastRowLastColumn="0"/>
              <w:rPr>
                <w:b/>
              </w:rPr>
            </w:pPr>
            <w:r w:rsidRPr="009D470F">
              <w:t>Given the species is so restricted any loss of utilised habitat may lead to a decrease in area of occupancy. However, it is thought the small area of impact at these sites in comparison to the relatively large area of potential habitat would not notably decrease the area of occupancy at the impact locations.</w:t>
            </w:r>
          </w:p>
        </w:tc>
        <w:tc>
          <w:tcPr>
            <w:tcW w:w="941" w:type="pct"/>
          </w:tcPr>
          <w:p w14:paraId="1FE6CE39" w14:textId="77777777" w:rsidR="00A66686" w:rsidRPr="00706F7A" w:rsidRDefault="00A66686" w:rsidP="00A66686">
            <w:pPr>
              <w:pStyle w:val="TableText"/>
              <w:cnfStyle w:val="000000010000" w:firstRow="0" w:lastRow="0" w:firstColumn="0" w:lastColumn="0" w:oddVBand="0" w:evenVBand="0" w:oddHBand="0" w:evenHBand="1" w:firstRowFirstColumn="0" w:firstRowLastColumn="0" w:lastRowFirstColumn="0" w:lastRowLastColumn="0"/>
              <w:rPr>
                <w:b/>
              </w:rPr>
            </w:pPr>
            <w:r w:rsidRPr="00706F7A">
              <w:rPr>
                <w:b/>
              </w:rPr>
              <w:t>Unlikely</w:t>
            </w:r>
          </w:p>
          <w:p w14:paraId="29B601C0" w14:textId="77777777" w:rsidR="00A66686" w:rsidRDefault="00A66686" w:rsidP="00A66686">
            <w:pPr>
              <w:pStyle w:val="TableBullet"/>
              <w:cnfStyle w:val="000000010000" w:firstRow="0" w:lastRow="0" w:firstColumn="0" w:lastColumn="0" w:oddVBand="0" w:evenVBand="0" w:oddHBand="0" w:evenHBand="1" w:firstRowFirstColumn="0" w:firstRowLastColumn="0" w:lastRowFirstColumn="0" w:lastRowLastColumn="0"/>
            </w:pPr>
            <w:r w:rsidRPr="009B7387">
              <w:t xml:space="preserve">Potential habitat within the Project Area is considered a small amount of occasional and opportunistic foraging habitat for Hooded Robin. </w:t>
            </w:r>
          </w:p>
          <w:p w14:paraId="739425D7" w14:textId="22BC37D1" w:rsidR="00A66686" w:rsidRDefault="00A66686" w:rsidP="00A66686">
            <w:pPr>
              <w:pStyle w:val="TableBullet"/>
              <w:cnfStyle w:val="000000010000" w:firstRow="0" w:lastRow="0" w:firstColumn="0" w:lastColumn="0" w:oddVBand="0" w:evenVBand="0" w:oddHBand="0" w:evenHBand="1" w:firstRowFirstColumn="0" w:firstRowLastColumn="0" w:lastRowFirstColumn="0" w:lastRowLastColumn="0"/>
            </w:pPr>
            <w:r w:rsidRPr="009B7387">
              <w:t>The small proportion of impacted potentially suitable grassy woodland habitat will not noticeably reduce the area of occupancy of these species considering the expansive habitat available in contiguous habitat nearby.</w:t>
            </w:r>
          </w:p>
        </w:tc>
      </w:tr>
      <w:tr w:rsidR="00182889" w14:paraId="72808B5A" w14:textId="77777777" w:rsidTr="000A1FDD">
        <w:tc>
          <w:tcPr>
            <w:cnfStyle w:val="001000000000" w:firstRow="0" w:lastRow="0" w:firstColumn="1" w:lastColumn="0" w:oddVBand="0" w:evenVBand="0" w:oddHBand="0" w:evenHBand="0" w:firstRowFirstColumn="0" w:firstRowLastColumn="0" w:lastRowFirstColumn="0" w:lastRowLastColumn="0"/>
            <w:tcW w:w="590" w:type="pct"/>
          </w:tcPr>
          <w:p w14:paraId="6B556369" w14:textId="20C8ABFE" w:rsidR="00A66686" w:rsidRDefault="00A66686" w:rsidP="00A66686">
            <w:pPr>
              <w:pStyle w:val="TableText"/>
            </w:pPr>
            <w:r w:rsidRPr="009B7387">
              <w:t>Fragment an existing important population into two or more populations.</w:t>
            </w:r>
          </w:p>
        </w:tc>
        <w:tc>
          <w:tcPr>
            <w:tcW w:w="896" w:type="pct"/>
          </w:tcPr>
          <w:p w14:paraId="07639BA2" w14:textId="77777777" w:rsidR="00A66686" w:rsidRPr="00706F7A" w:rsidRDefault="00A66686" w:rsidP="00A66686">
            <w:pPr>
              <w:pStyle w:val="TableText"/>
              <w:cnfStyle w:val="000000000000" w:firstRow="0" w:lastRow="0" w:firstColumn="0" w:lastColumn="0" w:oddVBand="0" w:evenVBand="0" w:oddHBand="0" w:evenHBand="0" w:firstRowFirstColumn="0" w:firstRowLastColumn="0" w:lastRowFirstColumn="0" w:lastRowLastColumn="0"/>
              <w:rPr>
                <w:b/>
              </w:rPr>
            </w:pPr>
            <w:r w:rsidRPr="00706F7A">
              <w:rPr>
                <w:b/>
              </w:rPr>
              <w:t xml:space="preserve">Unlikely </w:t>
            </w:r>
          </w:p>
          <w:p w14:paraId="63F361E7" w14:textId="011C11EB" w:rsidR="00A66686" w:rsidRDefault="00A66686" w:rsidP="00A66686">
            <w:pPr>
              <w:pStyle w:val="TableBullet"/>
              <w:cnfStyle w:val="000000000000" w:firstRow="0" w:lastRow="0" w:firstColumn="0" w:lastColumn="0" w:oddVBand="0" w:evenVBand="0" w:oddHBand="0" w:evenHBand="0" w:firstRowFirstColumn="0" w:firstRowLastColumn="0" w:lastRowFirstColumn="0" w:lastRowLastColumn="0"/>
            </w:pPr>
            <w:r w:rsidRPr="00666405">
              <w:t xml:space="preserve">This species is highly mobile, and </w:t>
            </w:r>
            <w:r>
              <w:t xml:space="preserve">it is unlikely the </w:t>
            </w:r>
            <w:r w:rsidRPr="00666405">
              <w:t>Project will</w:t>
            </w:r>
            <w:r>
              <w:t xml:space="preserve"> </w:t>
            </w:r>
            <w:r w:rsidRPr="00666405">
              <w:t xml:space="preserve">create a barrier to its movement. </w:t>
            </w:r>
          </w:p>
        </w:tc>
        <w:tc>
          <w:tcPr>
            <w:tcW w:w="891" w:type="pct"/>
          </w:tcPr>
          <w:p w14:paraId="2C90C201" w14:textId="77777777" w:rsidR="00A66686" w:rsidRPr="00706F7A" w:rsidRDefault="00A66686" w:rsidP="00A66686">
            <w:pPr>
              <w:pStyle w:val="TableText"/>
              <w:cnfStyle w:val="000000000000" w:firstRow="0" w:lastRow="0" w:firstColumn="0" w:lastColumn="0" w:oddVBand="0" w:evenVBand="0" w:oddHBand="0" w:evenHBand="0" w:firstRowFirstColumn="0" w:firstRowLastColumn="0" w:lastRowFirstColumn="0" w:lastRowLastColumn="0"/>
              <w:rPr>
                <w:b/>
              </w:rPr>
            </w:pPr>
            <w:r w:rsidRPr="00706F7A">
              <w:rPr>
                <w:b/>
                <w:szCs w:val="18"/>
              </w:rPr>
              <w:t>Unlikely</w:t>
            </w:r>
            <w:r w:rsidRPr="00706F7A">
              <w:rPr>
                <w:b/>
              </w:rPr>
              <w:t xml:space="preserve"> </w:t>
            </w:r>
          </w:p>
          <w:p w14:paraId="007DAF36" w14:textId="77777777" w:rsidR="00A66686" w:rsidRDefault="00A66686" w:rsidP="00A66686">
            <w:pPr>
              <w:pStyle w:val="TableBullet"/>
              <w:cnfStyle w:val="000000000000" w:firstRow="0" w:lastRow="0" w:firstColumn="0" w:lastColumn="0" w:oddVBand="0" w:evenVBand="0" w:oddHBand="0" w:evenHBand="0" w:firstRowFirstColumn="0" w:firstRowLastColumn="0" w:lastRowFirstColumn="0" w:lastRowLastColumn="0"/>
            </w:pPr>
            <w:r w:rsidRPr="00666405">
              <w:t xml:space="preserve">This species is highly mobile, and </w:t>
            </w:r>
            <w:r>
              <w:t xml:space="preserve">it is unlikely the </w:t>
            </w:r>
            <w:r w:rsidRPr="00666405">
              <w:t>Project will</w:t>
            </w:r>
            <w:r>
              <w:t xml:space="preserve"> </w:t>
            </w:r>
            <w:r w:rsidRPr="00666405">
              <w:t xml:space="preserve">create a barrier to its movement. </w:t>
            </w:r>
          </w:p>
          <w:p w14:paraId="1C8A7274" w14:textId="365924BE" w:rsidR="00A66686" w:rsidRDefault="00A66686" w:rsidP="00A66686">
            <w:pPr>
              <w:pStyle w:val="TableBullet"/>
              <w:cnfStyle w:val="000000000000" w:firstRow="0" w:lastRow="0" w:firstColumn="0" w:lastColumn="0" w:oddVBand="0" w:evenVBand="0" w:oddHBand="0" w:evenHBand="0" w:firstRowFirstColumn="0" w:firstRowLastColumn="0" w:lastRowFirstColumn="0" w:lastRowLastColumn="0"/>
            </w:pPr>
            <w:r>
              <w:t>C</w:t>
            </w:r>
            <w:r w:rsidRPr="009B7387">
              <w:t>ollision is a known threat</w:t>
            </w:r>
            <w:r>
              <w:t xml:space="preserve">. However, </w:t>
            </w:r>
            <w:r w:rsidRPr="009B7387">
              <w:t xml:space="preserve">the key area of concern is low visibility structures </w:t>
            </w:r>
            <w:r>
              <w:t>(</w:t>
            </w:r>
            <w:r w:rsidRPr="009B7387">
              <w:t>windows, wire-mesh fencing</w:t>
            </w:r>
            <w:r>
              <w:t xml:space="preserve">) </w:t>
            </w:r>
            <w:r w:rsidRPr="009B7387">
              <w:t>and moving structures</w:t>
            </w:r>
            <w:r>
              <w:t xml:space="preserve"> (</w:t>
            </w:r>
            <w:r w:rsidRPr="009B7387">
              <w:t>windmills and cars</w:t>
            </w:r>
            <w:r>
              <w:t>)</w:t>
            </w:r>
            <w:r w:rsidRPr="009B7387">
              <w:t xml:space="preserve"> (TSSC</w:t>
            </w:r>
            <w:r w:rsidR="00DD60C7">
              <w:t>,</w:t>
            </w:r>
            <w:r w:rsidRPr="009B7387">
              <w:t xml:space="preserve"> 2016</w:t>
            </w:r>
            <w:r w:rsidR="00ED250D">
              <w:t>a</w:t>
            </w:r>
            <w:r w:rsidR="00DD60C7">
              <w:t>;</w:t>
            </w:r>
            <w:r w:rsidRPr="009B7387">
              <w:t xml:space="preserve"> SWIFFT</w:t>
            </w:r>
            <w:r w:rsidR="00DD60C7">
              <w:t>,</w:t>
            </w:r>
            <w:r w:rsidRPr="009B7387">
              <w:t xml:space="preserve"> 2020). </w:t>
            </w:r>
          </w:p>
          <w:p w14:paraId="04712D43" w14:textId="0E0F7C62" w:rsidR="00A66686" w:rsidRDefault="00A66686" w:rsidP="00A66686">
            <w:pPr>
              <w:pStyle w:val="TableBullet"/>
              <w:cnfStyle w:val="000000000000" w:firstRow="0" w:lastRow="0" w:firstColumn="0" w:lastColumn="0" w:oddVBand="0" w:evenVBand="0" w:oddHBand="0" w:evenHBand="0" w:firstRowFirstColumn="0" w:firstRowLastColumn="0" w:lastRowFirstColumn="0" w:lastRowLastColumn="0"/>
            </w:pPr>
            <w:r>
              <w:t>U</w:t>
            </w:r>
            <w:r w:rsidRPr="009B7387">
              <w:t>nlikely the</w:t>
            </w:r>
            <w:r>
              <w:t xml:space="preserve"> Project’s</w:t>
            </w:r>
            <w:r w:rsidRPr="009B7387">
              <w:t xml:space="preserve"> </w:t>
            </w:r>
            <w:r>
              <w:t>static infrastructure will</w:t>
            </w:r>
            <w:r w:rsidRPr="009B7387">
              <w:t xml:space="preserve"> pose a significant</w:t>
            </w:r>
            <w:r>
              <w:t xml:space="preserve"> </w:t>
            </w:r>
            <w:r w:rsidRPr="009B7387">
              <w:t>barrier</w:t>
            </w:r>
            <w:r>
              <w:t>.</w:t>
            </w:r>
          </w:p>
        </w:tc>
        <w:tc>
          <w:tcPr>
            <w:tcW w:w="841" w:type="pct"/>
          </w:tcPr>
          <w:p w14:paraId="21E5866A" w14:textId="77777777" w:rsidR="00A66686" w:rsidRPr="00025229" w:rsidRDefault="00A66686" w:rsidP="00A66686">
            <w:pPr>
              <w:pStyle w:val="TableText"/>
              <w:cnfStyle w:val="000000000000" w:firstRow="0" w:lastRow="0" w:firstColumn="0" w:lastColumn="0" w:oddVBand="0" w:evenVBand="0" w:oddHBand="0" w:evenHBand="0" w:firstRowFirstColumn="0" w:firstRowLastColumn="0" w:lastRowFirstColumn="0" w:lastRowLastColumn="0"/>
              <w:rPr>
                <w:b/>
                <w:bCs/>
              </w:rPr>
            </w:pPr>
            <w:r>
              <w:rPr>
                <w:b/>
                <w:bCs/>
              </w:rPr>
              <w:t>Possible</w:t>
            </w:r>
            <w:r w:rsidRPr="00025229">
              <w:rPr>
                <w:b/>
                <w:bCs/>
              </w:rPr>
              <w:t xml:space="preserve"> </w:t>
            </w:r>
          </w:p>
          <w:p w14:paraId="2B6556BA" w14:textId="7D625E34" w:rsidR="00A66686" w:rsidRPr="00706F7A" w:rsidRDefault="00A66686" w:rsidP="000A1FDD">
            <w:pPr>
              <w:pStyle w:val="TableBullet"/>
              <w:cnfStyle w:val="000000000000" w:firstRow="0" w:lastRow="0" w:firstColumn="0" w:lastColumn="0" w:oddVBand="0" w:evenVBand="0" w:oddHBand="0" w:evenHBand="0" w:firstRowFirstColumn="0" w:firstRowLastColumn="0" w:lastRowFirstColumn="0" w:lastRowLastColumn="0"/>
              <w:rPr>
                <w:b/>
              </w:rPr>
            </w:pPr>
            <w:r>
              <w:t xml:space="preserve">Potential the species occupies habitat to the north and south of the proposed alignment and that the transmission line will prevent movement between these areas. </w:t>
            </w:r>
          </w:p>
        </w:tc>
        <w:tc>
          <w:tcPr>
            <w:tcW w:w="841" w:type="pct"/>
          </w:tcPr>
          <w:p w14:paraId="3ADE2DC7" w14:textId="77777777" w:rsidR="00A66686" w:rsidRPr="00025229" w:rsidRDefault="00A66686" w:rsidP="00A66686">
            <w:pPr>
              <w:pStyle w:val="TableText"/>
              <w:cnfStyle w:val="000000000000" w:firstRow="0" w:lastRow="0" w:firstColumn="0" w:lastColumn="0" w:oddVBand="0" w:evenVBand="0" w:oddHBand="0" w:evenHBand="0" w:firstRowFirstColumn="0" w:firstRowLastColumn="0" w:lastRowFirstColumn="0" w:lastRowLastColumn="0"/>
              <w:rPr>
                <w:b/>
                <w:bCs/>
              </w:rPr>
            </w:pPr>
            <w:r w:rsidRPr="00025229">
              <w:rPr>
                <w:b/>
                <w:bCs/>
              </w:rPr>
              <w:t xml:space="preserve">Unlikely </w:t>
            </w:r>
          </w:p>
          <w:p w14:paraId="04076B6F" w14:textId="788F0CEC" w:rsidR="00A66686" w:rsidRPr="00706F7A" w:rsidRDefault="00A66686" w:rsidP="000A1FDD">
            <w:pPr>
              <w:pStyle w:val="TableBullet"/>
              <w:cnfStyle w:val="000000000000" w:firstRow="0" w:lastRow="0" w:firstColumn="0" w:lastColumn="0" w:oddVBand="0" w:evenVBand="0" w:oddHBand="0" w:evenHBand="0" w:firstRowFirstColumn="0" w:firstRowLastColumn="0" w:lastRowFirstColumn="0" w:lastRowLastColumn="0"/>
              <w:rPr>
                <w:b/>
              </w:rPr>
            </w:pPr>
            <w:r w:rsidRPr="009D470F">
              <w:t>Disturbance to some potential grassland habitat will be discreet and limited to tower footprint locations. The location of a small number of access tracks and some distribution line crossings does occur in areas where the species can’t be ruled out, however, if present, such actions are unlikely to fragment populations.</w:t>
            </w:r>
          </w:p>
        </w:tc>
        <w:tc>
          <w:tcPr>
            <w:tcW w:w="941" w:type="pct"/>
          </w:tcPr>
          <w:p w14:paraId="5CD0220F" w14:textId="77777777" w:rsidR="00A66686" w:rsidRPr="00706F7A" w:rsidRDefault="00A66686" w:rsidP="00A66686">
            <w:pPr>
              <w:pStyle w:val="TableText"/>
              <w:cnfStyle w:val="000000000000" w:firstRow="0" w:lastRow="0" w:firstColumn="0" w:lastColumn="0" w:oddVBand="0" w:evenVBand="0" w:oddHBand="0" w:evenHBand="0" w:firstRowFirstColumn="0" w:firstRowLastColumn="0" w:lastRowFirstColumn="0" w:lastRowLastColumn="0"/>
              <w:rPr>
                <w:b/>
              </w:rPr>
            </w:pPr>
            <w:r w:rsidRPr="00706F7A">
              <w:rPr>
                <w:b/>
              </w:rPr>
              <w:t>Unlikely</w:t>
            </w:r>
          </w:p>
          <w:p w14:paraId="04E223B5" w14:textId="6D29FD60" w:rsidR="00A66686" w:rsidRDefault="00A66686" w:rsidP="00A66686">
            <w:pPr>
              <w:pStyle w:val="TableBullet"/>
              <w:cnfStyle w:val="000000000000" w:firstRow="0" w:lastRow="0" w:firstColumn="0" w:lastColumn="0" w:oddVBand="0" w:evenVBand="0" w:oddHBand="0" w:evenHBand="0" w:firstRowFirstColumn="0" w:firstRowLastColumn="0" w:lastRowFirstColumn="0" w:lastRowLastColumn="0"/>
            </w:pPr>
            <w:r>
              <w:t xml:space="preserve">Unlikely the </w:t>
            </w:r>
            <w:r w:rsidRPr="009B7387">
              <w:t>Project will create a significant barrier to the species movement</w:t>
            </w:r>
            <w:r>
              <w:t xml:space="preserve">. </w:t>
            </w:r>
            <w:r w:rsidRPr="009B7387">
              <w:t>Revegetation (where possible) as well as retaining vegetation lower than 3m will provide some cover for the spices while it traverses habitat patches impacted by the Project. Furthermore, impacts to the larger patches of potential habitat generally occur to their edges.</w:t>
            </w:r>
          </w:p>
        </w:tc>
      </w:tr>
      <w:tr w:rsidR="00182889" w14:paraId="018F9287" w14:textId="77777777" w:rsidTr="0018288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0" w:type="pct"/>
          </w:tcPr>
          <w:p w14:paraId="486EE92A" w14:textId="4D7AE5D2" w:rsidR="00A66686" w:rsidRDefault="00A66686" w:rsidP="00A66686">
            <w:pPr>
              <w:pStyle w:val="TableText"/>
            </w:pPr>
            <w:r w:rsidRPr="009B7387">
              <w:t>Adversely affect habitat critical to the survival of a species.</w:t>
            </w:r>
          </w:p>
        </w:tc>
        <w:tc>
          <w:tcPr>
            <w:tcW w:w="896" w:type="pct"/>
          </w:tcPr>
          <w:p w14:paraId="04709EFA" w14:textId="77777777" w:rsidR="00A66686" w:rsidRDefault="00A66686" w:rsidP="00A66686">
            <w:pPr>
              <w:pStyle w:val="TableText"/>
              <w:cnfStyle w:val="000000010000" w:firstRow="0" w:lastRow="0" w:firstColumn="0" w:lastColumn="0" w:oddVBand="0" w:evenVBand="0" w:oddHBand="0" w:evenHBand="1" w:firstRowFirstColumn="0" w:firstRowLastColumn="0" w:lastRowFirstColumn="0" w:lastRowLastColumn="0"/>
            </w:pPr>
            <w:r w:rsidRPr="00706F7A">
              <w:rPr>
                <w:b/>
              </w:rPr>
              <w:t>Unlikely</w:t>
            </w:r>
            <w:r w:rsidRPr="00666405">
              <w:t xml:space="preserve"> </w:t>
            </w:r>
          </w:p>
          <w:p w14:paraId="443D2248" w14:textId="77777777" w:rsidR="00A66686" w:rsidRDefault="00A66686" w:rsidP="00A66686">
            <w:pPr>
              <w:pStyle w:val="TableBullet"/>
              <w:cnfStyle w:val="000000010000" w:firstRow="0" w:lastRow="0" w:firstColumn="0" w:lastColumn="0" w:oddVBand="0" w:evenVBand="0" w:oddHBand="0" w:evenHBand="1" w:firstRowFirstColumn="0" w:firstRowLastColumn="0" w:lastRowFirstColumn="0" w:lastRowLastColumn="0"/>
            </w:pPr>
            <w:r w:rsidRPr="00666405">
              <w:t>While critical habitat is listed as any habitat used by the species, breeding habitat (generally mountain old growth wet forest) is exceptionally limited in the Project Area.</w:t>
            </w:r>
          </w:p>
          <w:p w14:paraId="62CA99AA" w14:textId="5B7062B1" w:rsidR="00A66686" w:rsidRDefault="00A66686" w:rsidP="00A66686">
            <w:pPr>
              <w:pStyle w:val="TableBullet"/>
              <w:cnfStyle w:val="000000010000" w:firstRow="0" w:lastRow="0" w:firstColumn="0" w:lastColumn="0" w:oddVBand="0" w:evenVBand="0" w:oddHBand="0" w:evenHBand="1" w:firstRowFirstColumn="0" w:firstRowLastColumn="0" w:lastRowFirstColumn="0" w:lastRowLastColumn="0"/>
            </w:pPr>
            <w:r w:rsidRPr="00666405">
              <w:t>The Project will result in 40.97ha of suitable foraging habitat potentially impacted but this is not thought to be a notable reduction given the 1,350,000ha of habitat modelled to occur in the wider study area by DEECA.</w:t>
            </w:r>
          </w:p>
        </w:tc>
        <w:tc>
          <w:tcPr>
            <w:tcW w:w="891" w:type="pct"/>
          </w:tcPr>
          <w:p w14:paraId="2EF2A0B1" w14:textId="77777777" w:rsidR="00A66686" w:rsidRPr="00706F7A" w:rsidRDefault="00A66686" w:rsidP="00A66686">
            <w:pPr>
              <w:pStyle w:val="TableText"/>
              <w:cnfStyle w:val="000000010000" w:firstRow="0" w:lastRow="0" w:firstColumn="0" w:lastColumn="0" w:oddVBand="0" w:evenVBand="0" w:oddHBand="0" w:evenHBand="1" w:firstRowFirstColumn="0" w:firstRowLastColumn="0" w:lastRowFirstColumn="0" w:lastRowLastColumn="0"/>
              <w:rPr>
                <w:b/>
              </w:rPr>
            </w:pPr>
            <w:r w:rsidRPr="00706F7A">
              <w:rPr>
                <w:b/>
              </w:rPr>
              <w:t xml:space="preserve">Unlikely </w:t>
            </w:r>
          </w:p>
          <w:p w14:paraId="38942A74" w14:textId="58F2E664" w:rsidR="00A66686" w:rsidRDefault="00A66686" w:rsidP="00A66686">
            <w:pPr>
              <w:pStyle w:val="TableBullet"/>
              <w:cnfStyle w:val="000000010000" w:firstRow="0" w:lastRow="0" w:firstColumn="0" w:lastColumn="0" w:oddVBand="0" w:evenVBand="0" w:oddHBand="0" w:evenHBand="1" w:firstRowFirstColumn="0" w:firstRowLastColumn="0" w:lastRowFirstColumn="0" w:lastRowLastColumn="0"/>
            </w:pPr>
            <w:r>
              <w:t>A</w:t>
            </w:r>
            <w:r w:rsidRPr="009B7387">
              <w:t xml:space="preserve"> small proportion</w:t>
            </w:r>
            <w:r>
              <w:t xml:space="preserve"> of the </w:t>
            </w:r>
            <w:r w:rsidRPr="009B7387">
              <w:t>potential bushland habitat is recognised as important migratory habitat</w:t>
            </w:r>
            <w:r>
              <w:t>.</w:t>
            </w:r>
          </w:p>
          <w:p w14:paraId="5C2F91B1" w14:textId="2CEF8EA8" w:rsidR="00A66686" w:rsidRDefault="00A66686" w:rsidP="00A66686">
            <w:pPr>
              <w:pStyle w:val="TableBullet"/>
              <w:cnfStyle w:val="000000010000" w:firstRow="0" w:lastRow="0" w:firstColumn="0" w:lastColumn="0" w:oddVBand="0" w:evenVBand="0" w:oddHBand="0" w:evenHBand="1" w:firstRowFirstColumn="0" w:firstRowLastColumn="0" w:lastRowFirstColumn="0" w:lastRowLastColumn="0"/>
            </w:pPr>
            <w:r w:rsidRPr="009B7387">
              <w:t xml:space="preserve">It is considered unlikely that even the large numbers of these trees considered unavoidable by the Project, would result in a notable impact given the very localised nature of the loss and the much larger proportion of habitat available in the landscape. </w:t>
            </w:r>
          </w:p>
        </w:tc>
        <w:tc>
          <w:tcPr>
            <w:tcW w:w="841" w:type="pct"/>
          </w:tcPr>
          <w:p w14:paraId="41C4FEF4" w14:textId="77777777" w:rsidR="00A66686" w:rsidRPr="00B477F3" w:rsidRDefault="00A66686" w:rsidP="00A66686">
            <w:pPr>
              <w:pStyle w:val="TableText"/>
              <w:cnfStyle w:val="000000010000" w:firstRow="0" w:lastRow="0" w:firstColumn="0" w:lastColumn="0" w:oddVBand="0" w:evenVBand="0" w:oddHBand="0" w:evenHBand="1" w:firstRowFirstColumn="0" w:firstRowLastColumn="0" w:lastRowFirstColumn="0" w:lastRowLastColumn="0"/>
            </w:pPr>
            <w:r>
              <w:rPr>
                <w:b/>
              </w:rPr>
              <w:t>Possible</w:t>
            </w:r>
          </w:p>
          <w:p w14:paraId="3D75BF77" w14:textId="77777777" w:rsidR="00A66686" w:rsidRDefault="00A66686" w:rsidP="00A66686">
            <w:pPr>
              <w:pStyle w:val="TableBullet"/>
              <w:cnfStyle w:val="000000010000" w:firstRow="0" w:lastRow="0" w:firstColumn="0" w:lastColumn="0" w:oddVBand="0" w:evenVBand="0" w:oddHBand="0" w:evenHBand="1" w:firstRowFirstColumn="0" w:firstRowLastColumn="0" w:lastRowFirstColumn="0" w:lastRowLastColumn="0"/>
            </w:pPr>
            <w:r>
              <w:t xml:space="preserve">Proposed clearance of the 12.28ha of potential habitat within the easement could prevent future use of the habitat within the Project Area that may be critical to the survival of the species. </w:t>
            </w:r>
          </w:p>
          <w:p w14:paraId="53ED8051" w14:textId="693F167D" w:rsidR="00A66686" w:rsidRPr="00706F7A" w:rsidRDefault="00A66686" w:rsidP="000A1FDD">
            <w:pPr>
              <w:pStyle w:val="TableBullet"/>
              <w:cnfStyle w:val="000000010000" w:firstRow="0" w:lastRow="0" w:firstColumn="0" w:lastColumn="0" w:oddVBand="0" w:evenVBand="0" w:oddHBand="0" w:evenHBand="1" w:firstRowFirstColumn="0" w:firstRowLastColumn="0" w:lastRowFirstColumn="0" w:lastRowLastColumn="0"/>
              <w:rPr>
                <w:b/>
              </w:rPr>
            </w:pPr>
            <w:r>
              <w:t xml:space="preserve">It is possible that the Project </w:t>
            </w:r>
            <w:r w:rsidRPr="009B7387">
              <w:t xml:space="preserve">could create a barrier to the species accessing </w:t>
            </w:r>
            <w:r>
              <w:t>potential habitat</w:t>
            </w:r>
            <w:r w:rsidRPr="009B7387">
              <w:t xml:space="preserve"> to the sout</w:t>
            </w:r>
            <w:r>
              <w:t>h.</w:t>
            </w:r>
          </w:p>
        </w:tc>
        <w:tc>
          <w:tcPr>
            <w:tcW w:w="841" w:type="pct"/>
          </w:tcPr>
          <w:p w14:paraId="22EFB90A" w14:textId="77777777" w:rsidR="00A66686" w:rsidRPr="00025229" w:rsidRDefault="00A66686" w:rsidP="00A66686">
            <w:pPr>
              <w:pStyle w:val="TableText"/>
              <w:cnfStyle w:val="000000010000" w:firstRow="0" w:lastRow="0" w:firstColumn="0" w:lastColumn="0" w:oddVBand="0" w:evenVBand="0" w:oddHBand="0" w:evenHBand="1" w:firstRowFirstColumn="0" w:firstRowLastColumn="0" w:lastRowFirstColumn="0" w:lastRowLastColumn="0"/>
              <w:rPr>
                <w:b/>
                <w:bCs/>
              </w:rPr>
            </w:pPr>
            <w:r w:rsidRPr="00025229">
              <w:rPr>
                <w:b/>
                <w:bCs/>
              </w:rPr>
              <w:t xml:space="preserve">Possible </w:t>
            </w:r>
          </w:p>
          <w:p w14:paraId="619A7F7C" w14:textId="77777777" w:rsidR="00A66686" w:rsidRDefault="00A66686" w:rsidP="00A66686">
            <w:pPr>
              <w:pStyle w:val="TableBullet"/>
              <w:cnfStyle w:val="000000010000" w:firstRow="0" w:lastRow="0" w:firstColumn="0" w:lastColumn="0" w:oddVBand="0" w:evenVBand="0" w:oddHBand="0" w:evenHBand="1" w:firstRowFirstColumn="0" w:firstRowLastColumn="0" w:lastRowFirstColumn="0" w:lastRowLastColumn="0"/>
            </w:pPr>
            <w:r w:rsidRPr="009D470F">
              <w:t xml:space="preserve">Critical habitat for the species is not well defined but any habitat inhabited by the species is thought to be critical. </w:t>
            </w:r>
          </w:p>
          <w:p w14:paraId="7F19A37E" w14:textId="77777777" w:rsidR="00A66686" w:rsidRDefault="00A66686" w:rsidP="00A66686">
            <w:pPr>
              <w:pStyle w:val="TableBullet"/>
              <w:cnfStyle w:val="000000010000" w:firstRow="0" w:lastRow="0" w:firstColumn="0" w:lastColumn="0" w:oddVBand="0" w:evenVBand="0" w:oddHBand="0" w:evenHBand="1" w:firstRowFirstColumn="0" w:firstRowLastColumn="0" w:lastRowFirstColumn="0" w:lastRowLastColumn="0"/>
            </w:pPr>
            <w:r w:rsidRPr="009D470F">
              <w:t>The species was not recorded in the Project Area and important habitat indicators</w:t>
            </w:r>
            <w:r>
              <w:t xml:space="preserve"> </w:t>
            </w:r>
            <w:r w:rsidRPr="009D470F">
              <w:t xml:space="preserve">were not noted in potential habitat. </w:t>
            </w:r>
          </w:p>
          <w:p w14:paraId="1AA67144" w14:textId="15A204BF" w:rsidR="00A66686" w:rsidRPr="00706F7A" w:rsidRDefault="00A66686" w:rsidP="000A1FDD">
            <w:pPr>
              <w:pStyle w:val="TableBullet"/>
              <w:cnfStyle w:val="000000010000" w:firstRow="0" w:lastRow="0" w:firstColumn="0" w:lastColumn="0" w:oddVBand="0" w:evenVBand="0" w:oddHBand="0" w:evenHBand="1" w:firstRowFirstColumn="0" w:firstRowLastColumn="0" w:lastRowFirstColumn="0" w:lastRowLastColumn="0"/>
              <w:rPr>
                <w:b/>
              </w:rPr>
            </w:pPr>
            <w:r>
              <w:t>S</w:t>
            </w:r>
            <w:r w:rsidRPr="009D470F">
              <w:t>mall areas of impact at these sites in comparison to the relatively large area of potential habitat results in a low risk.</w:t>
            </w:r>
          </w:p>
        </w:tc>
        <w:tc>
          <w:tcPr>
            <w:tcW w:w="941" w:type="pct"/>
          </w:tcPr>
          <w:p w14:paraId="77F80923" w14:textId="77777777" w:rsidR="00A66686" w:rsidRPr="00706F7A" w:rsidRDefault="00A66686" w:rsidP="00A66686">
            <w:pPr>
              <w:pStyle w:val="TableText"/>
              <w:cnfStyle w:val="000000010000" w:firstRow="0" w:lastRow="0" w:firstColumn="0" w:lastColumn="0" w:oddVBand="0" w:evenVBand="0" w:oddHBand="0" w:evenHBand="1" w:firstRowFirstColumn="0" w:firstRowLastColumn="0" w:lastRowFirstColumn="0" w:lastRowLastColumn="0"/>
              <w:rPr>
                <w:b/>
              </w:rPr>
            </w:pPr>
            <w:r w:rsidRPr="00706F7A">
              <w:rPr>
                <w:b/>
              </w:rPr>
              <w:t xml:space="preserve">Unlikely </w:t>
            </w:r>
          </w:p>
          <w:p w14:paraId="27F51E13" w14:textId="3B103618" w:rsidR="00A66686" w:rsidRDefault="00A66686" w:rsidP="00A66686">
            <w:pPr>
              <w:pStyle w:val="TableBullet"/>
              <w:cnfStyle w:val="000000010000" w:firstRow="0" w:lastRow="0" w:firstColumn="0" w:lastColumn="0" w:oddVBand="0" w:evenVBand="0" w:oddHBand="0" w:evenHBand="1" w:firstRowFirstColumn="0" w:firstRowLastColumn="0" w:lastRowFirstColumn="0" w:lastRowLastColumn="0"/>
            </w:pPr>
            <w:r w:rsidRPr="009B7387">
              <w:t xml:space="preserve">The species appears to generally inhabit larger remnants, based on existing records, as such the impacts to disturbed edges of discrete habitat patches would not be considered critical habitat and would not result in further fragmentation of the species’ population. </w:t>
            </w:r>
          </w:p>
        </w:tc>
      </w:tr>
      <w:tr w:rsidR="00182889" w14:paraId="5C4EB9A8" w14:textId="77777777" w:rsidTr="000A1FDD">
        <w:tc>
          <w:tcPr>
            <w:cnfStyle w:val="001000000000" w:firstRow="0" w:lastRow="0" w:firstColumn="1" w:lastColumn="0" w:oddVBand="0" w:evenVBand="0" w:oddHBand="0" w:evenHBand="0" w:firstRowFirstColumn="0" w:firstRowLastColumn="0" w:lastRowFirstColumn="0" w:lastRowLastColumn="0"/>
            <w:tcW w:w="590" w:type="pct"/>
          </w:tcPr>
          <w:p w14:paraId="7BF4ED6D" w14:textId="14E34EE3" w:rsidR="00A66686" w:rsidRDefault="00A66686" w:rsidP="00A66686">
            <w:pPr>
              <w:pStyle w:val="TableText"/>
            </w:pPr>
            <w:r w:rsidRPr="009B7387">
              <w:t xml:space="preserve">Disrupt the breeding cycle of </w:t>
            </w:r>
            <w:r w:rsidR="00C11247">
              <w:t>a</w:t>
            </w:r>
            <w:r w:rsidRPr="009B7387">
              <w:t xml:space="preserve"> population.</w:t>
            </w:r>
          </w:p>
        </w:tc>
        <w:tc>
          <w:tcPr>
            <w:tcW w:w="896" w:type="pct"/>
          </w:tcPr>
          <w:p w14:paraId="74803F9F" w14:textId="77777777" w:rsidR="00A66686" w:rsidRDefault="00A66686" w:rsidP="00A66686">
            <w:pPr>
              <w:pStyle w:val="TableText"/>
              <w:cnfStyle w:val="000000000000" w:firstRow="0" w:lastRow="0" w:firstColumn="0" w:lastColumn="0" w:oddVBand="0" w:evenVBand="0" w:oddHBand="0" w:evenHBand="0" w:firstRowFirstColumn="0" w:firstRowLastColumn="0" w:lastRowFirstColumn="0" w:lastRowLastColumn="0"/>
            </w:pPr>
            <w:r w:rsidRPr="00BE73C4">
              <w:rPr>
                <w:b/>
                <w:bCs/>
              </w:rPr>
              <w:t>Unlikely</w:t>
            </w:r>
            <w:r w:rsidRPr="00706F7A">
              <w:t xml:space="preserve"> </w:t>
            </w:r>
          </w:p>
          <w:p w14:paraId="482BB205" w14:textId="4CF52B05" w:rsidR="00A66686" w:rsidRPr="00BE73C4" w:rsidRDefault="00A66686" w:rsidP="00A66686">
            <w:pPr>
              <w:pStyle w:val="TableBullet"/>
              <w:cnfStyle w:val="000000000000" w:firstRow="0" w:lastRow="0" w:firstColumn="0" w:lastColumn="0" w:oddVBand="0" w:evenVBand="0" w:oddHBand="0" w:evenHBand="0" w:firstRowFirstColumn="0" w:firstRowLastColumn="0" w:lastRowFirstColumn="0" w:lastRowLastColumn="0"/>
            </w:pPr>
            <w:r w:rsidRPr="00BE73C4">
              <w:t xml:space="preserve">Breeding generally takes place in spring-summer </w:t>
            </w:r>
            <w:r w:rsidRPr="00BE73C4">
              <w:lastRenderedPageBreak/>
              <w:t>when the species is in tall mountain forests and unlikely to be in the Project Area. Only one patch was noted as potentially suitable breeding habitat and it is still thought unlikely to be utilised by the species given its small size and isolation.</w:t>
            </w:r>
          </w:p>
        </w:tc>
        <w:tc>
          <w:tcPr>
            <w:tcW w:w="891" w:type="pct"/>
          </w:tcPr>
          <w:p w14:paraId="5BEBBC99" w14:textId="77777777" w:rsidR="00A66686" w:rsidRPr="00706F7A" w:rsidRDefault="00A66686" w:rsidP="00A66686">
            <w:pPr>
              <w:pStyle w:val="TableText"/>
              <w:cnfStyle w:val="000000000000" w:firstRow="0" w:lastRow="0" w:firstColumn="0" w:lastColumn="0" w:oddVBand="0" w:evenVBand="0" w:oddHBand="0" w:evenHBand="0" w:firstRowFirstColumn="0" w:firstRowLastColumn="0" w:lastRowFirstColumn="0" w:lastRowLastColumn="0"/>
              <w:rPr>
                <w:b/>
              </w:rPr>
            </w:pPr>
            <w:r w:rsidRPr="00706F7A">
              <w:rPr>
                <w:b/>
              </w:rPr>
              <w:lastRenderedPageBreak/>
              <w:t xml:space="preserve">Unlikely </w:t>
            </w:r>
          </w:p>
          <w:p w14:paraId="441DAF19" w14:textId="74D2F41C" w:rsidR="00A66686" w:rsidRDefault="00A66686" w:rsidP="00A66686">
            <w:pPr>
              <w:pStyle w:val="TableBullet"/>
              <w:cnfStyle w:val="000000000000" w:firstRow="0" w:lastRow="0" w:firstColumn="0" w:lastColumn="0" w:oddVBand="0" w:evenVBand="0" w:oddHBand="0" w:evenHBand="0" w:firstRowFirstColumn="0" w:firstRowLastColumn="0" w:lastRowFirstColumn="0" w:lastRowLastColumn="0"/>
            </w:pPr>
            <w:r w:rsidRPr="009B7387">
              <w:t xml:space="preserve">Swift Parrots breed in Tasmania only and </w:t>
            </w:r>
            <w:r w:rsidRPr="009B7387">
              <w:lastRenderedPageBreak/>
              <w:t>migrate to mainland Australia during autumn to winter. With the Project Area occurring in Victoria, works will not result in disruption of breeding cycles, nor significantly impact resources critical to the breeding cycle of the species.</w:t>
            </w:r>
          </w:p>
        </w:tc>
        <w:tc>
          <w:tcPr>
            <w:tcW w:w="841" w:type="pct"/>
          </w:tcPr>
          <w:p w14:paraId="344EA695" w14:textId="77777777" w:rsidR="00A66686" w:rsidRPr="00025229" w:rsidRDefault="00A66686" w:rsidP="00A66686">
            <w:pPr>
              <w:pStyle w:val="TableText"/>
              <w:cnfStyle w:val="000000000000" w:firstRow="0" w:lastRow="0" w:firstColumn="0" w:lastColumn="0" w:oddVBand="0" w:evenVBand="0" w:oddHBand="0" w:evenHBand="0" w:firstRowFirstColumn="0" w:firstRowLastColumn="0" w:lastRowFirstColumn="0" w:lastRowLastColumn="0"/>
              <w:rPr>
                <w:b/>
                <w:bCs/>
              </w:rPr>
            </w:pPr>
            <w:r w:rsidRPr="00025229">
              <w:rPr>
                <w:b/>
                <w:bCs/>
              </w:rPr>
              <w:lastRenderedPageBreak/>
              <w:t xml:space="preserve">Unlikely </w:t>
            </w:r>
          </w:p>
          <w:p w14:paraId="48596E8E" w14:textId="77777777" w:rsidR="00A66686" w:rsidRDefault="00A66686" w:rsidP="00A66686">
            <w:pPr>
              <w:pStyle w:val="TableBullet"/>
              <w:cnfStyle w:val="000000000000" w:firstRow="0" w:lastRow="0" w:firstColumn="0" w:lastColumn="0" w:oddVBand="0" w:evenVBand="0" w:oddHBand="0" w:evenHBand="0" w:firstRowFirstColumn="0" w:firstRowLastColumn="0" w:lastRowFirstColumn="0" w:lastRowLastColumn="0"/>
            </w:pPr>
            <w:r w:rsidRPr="009B7387">
              <w:t xml:space="preserve">The Project Area is located approximately </w:t>
            </w:r>
            <w:r w:rsidRPr="009B7387">
              <w:lastRenderedPageBreak/>
              <w:t xml:space="preserve">4.3km from </w:t>
            </w:r>
            <w:r>
              <w:t>a</w:t>
            </w:r>
            <w:r w:rsidRPr="009B7387">
              <w:t xml:space="preserve"> known population</w:t>
            </w:r>
          </w:p>
          <w:p w14:paraId="2CF0D140" w14:textId="29F321EB" w:rsidR="00A66686" w:rsidRPr="00706F7A" w:rsidRDefault="00A66686" w:rsidP="000A1FDD">
            <w:pPr>
              <w:pStyle w:val="TableBullet"/>
              <w:cnfStyle w:val="000000000000" w:firstRow="0" w:lastRow="0" w:firstColumn="0" w:lastColumn="0" w:oddVBand="0" w:evenVBand="0" w:oddHBand="0" w:evenHBand="0" w:firstRowFirstColumn="0" w:firstRowLastColumn="0" w:lastRowFirstColumn="0" w:lastRowLastColumn="0"/>
              <w:rPr>
                <w:b/>
              </w:rPr>
            </w:pPr>
            <w:r>
              <w:t>D</w:t>
            </w:r>
            <w:r w:rsidRPr="009B7387">
              <w:t>ue to the limited nesting sites (large hollows) available, it is thought unlikely that the Project Area is an important breeding area.</w:t>
            </w:r>
          </w:p>
        </w:tc>
        <w:tc>
          <w:tcPr>
            <w:tcW w:w="841" w:type="pct"/>
          </w:tcPr>
          <w:p w14:paraId="039CE37D" w14:textId="77777777" w:rsidR="00A66686" w:rsidRDefault="00A66686" w:rsidP="00A66686">
            <w:pPr>
              <w:pStyle w:val="TableText"/>
              <w:cnfStyle w:val="000000000000" w:firstRow="0" w:lastRow="0" w:firstColumn="0" w:lastColumn="0" w:oddVBand="0" w:evenVBand="0" w:oddHBand="0" w:evenHBand="0" w:firstRowFirstColumn="0" w:firstRowLastColumn="0" w:lastRowFirstColumn="0" w:lastRowLastColumn="0"/>
            </w:pPr>
            <w:r w:rsidRPr="00025229">
              <w:rPr>
                <w:b/>
                <w:bCs/>
              </w:rPr>
              <w:lastRenderedPageBreak/>
              <w:t>Unlikely</w:t>
            </w:r>
          </w:p>
          <w:p w14:paraId="34CFEC8E" w14:textId="77777777" w:rsidR="00A66686" w:rsidRDefault="00A66686" w:rsidP="00A66686">
            <w:pPr>
              <w:pStyle w:val="TableBullet"/>
              <w:cnfStyle w:val="000000000000" w:firstRow="0" w:lastRow="0" w:firstColumn="0" w:lastColumn="0" w:oddVBand="0" w:evenVBand="0" w:oddHBand="0" w:evenHBand="0" w:firstRowFirstColumn="0" w:firstRowLastColumn="0" w:lastRowFirstColumn="0" w:lastRowLastColumn="0"/>
            </w:pPr>
            <w:r>
              <w:lastRenderedPageBreak/>
              <w:t xml:space="preserve">The </w:t>
            </w:r>
            <w:r w:rsidRPr="007363D2">
              <w:t>presence of a population is considered unlikely.</w:t>
            </w:r>
          </w:p>
          <w:p w14:paraId="27B2DBA1" w14:textId="77777777" w:rsidR="00A66686" w:rsidRDefault="00A66686" w:rsidP="00A66686">
            <w:pPr>
              <w:pStyle w:val="TableBullet"/>
              <w:cnfStyle w:val="000000000000" w:firstRow="0" w:lastRow="0" w:firstColumn="0" w:lastColumn="0" w:oddVBand="0" w:evenVBand="0" w:oddHBand="0" w:evenHBand="0" w:firstRowFirstColumn="0" w:firstRowLastColumn="0" w:lastRowFirstColumn="0" w:lastRowLastColumn="0"/>
            </w:pPr>
            <w:r w:rsidRPr="007363D2">
              <w:t>The small areas of impact are not likely to affect future breeding.</w:t>
            </w:r>
          </w:p>
          <w:p w14:paraId="66283216" w14:textId="13A07360" w:rsidR="00A66686" w:rsidRPr="00706F7A" w:rsidRDefault="00A66686" w:rsidP="000A1FDD">
            <w:pPr>
              <w:pStyle w:val="TableBullet"/>
              <w:cnfStyle w:val="000000000000" w:firstRow="0" w:lastRow="0" w:firstColumn="0" w:lastColumn="0" w:oddVBand="0" w:evenVBand="0" w:oddHBand="0" w:evenHBand="0" w:firstRowFirstColumn="0" w:firstRowLastColumn="0" w:lastRowFirstColumn="0" w:lastRowLastColumn="0"/>
              <w:rPr>
                <w:b/>
              </w:rPr>
            </w:pPr>
            <w:r>
              <w:t>I</w:t>
            </w:r>
            <w:r w:rsidRPr="007363D2">
              <w:t>dentified potential habitat can be subject to further assessment</w:t>
            </w:r>
            <w:r>
              <w:t xml:space="preserve"> </w:t>
            </w:r>
            <w:r w:rsidRPr="007363D2">
              <w:t>prior to construction and work methods can be applied to avoid potential habitat during construction to reduce impact in the likely breeding season of late spring - summer (Oct - Feb).</w:t>
            </w:r>
          </w:p>
        </w:tc>
        <w:tc>
          <w:tcPr>
            <w:tcW w:w="941" w:type="pct"/>
          </w:tcPr>
          <w:p w14:paraId="368F8295" w14:textId="77777777" w:rsidR="00A66686" w:rsidRPr="00706F7A" w:rsidRDefault="00A66686" w:rsidP="00A66686">
            <w:pPr>
              <w:pStyle w:val="TableText"/>
              <w:cnfStyle w:val="000000000000" w:firstRow="0" w:lastRow="0" w:firstColumn="0" w:lastColumn="0" w:oddVBand="0" w:evenVBand="0" w:oddHBand="0" w:evenHBand="0" w:firstRowFirstColumn="0" w:firstRowLastColumn="0" w:lastRowFirstColumn="0" w:lastRowLastColumn="0"/>
              <w:rPr>
                <w:b/>
              </w:rPr>
            </w:pPr>
            <w:r w:rsidRPr="00706F7A">
              <w:rPr>
                <w:b/>
              </w:rPr>
              <w:lastRenderedPageBreak/>
              <w:t xml:space="preserve">Unlikely </w:t>
            </w:r>
          </w:p>
          <w:p w14:paraId="41D32567" w14:textId="16B8472F" w:rsidR="00A66686" w:rsidRDefault="00A66686" w:rsidP="00A66686">
            <w:pPr>
              <w:pStyle w:val="TableBullet"/>
              <w:cnfStyle w:val="000000000000" w:firstRow="0" w:lastRow="0" w:firstColumn="0" w:lastColumn="0" w:oddVBand="0" w:evenVBand="0" w:oddHBand="0" w:evenHBand="0" w:firstRowFirstColumn="0" w:firstRowLastColumn="0" w:lastRowFirstColumn="0" w:lastRowLastColumn="0"/>
            </w:pPr>
            <w:r w:rsidRPr="009B7387">
              <w:t xml:space="preserve">The species is known to prefer larger patches </w:t>
            </w:r>
            <w:r w:rsidRPr="009B7387">
              <w:lastRenderedPageBreak/>
              <w:t>greater than 10ha within agricultural landscapes (Watson et al., 2000), therefore it is not expected to extensively utilise the disturbed edges of woodland habitats proposed for impacts. The impacts are not considered to noticeably influence the availability of critical resources used by these species and therefore negatively influence breeding cycles. Clearing activities in vegetated areas is to be supervised by experienced ecologists and suspected nests dealt with appropriately.</w:t>
            </w:r>
          </w:p>
        </w:tc>
      </w:tr>
      <w:tr w:rsidR="00182889" w14:paraId="64C0698C" w14:textId="77777777" w:rsidTr="0018288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0" w:type="pct"/>
          </w:tcPr>
          <w:p w14:paraId="533548AF" w14:textId="6F562757" w:rsidR="00A66686" w:rsidRDefault="00BF3B41" w:rsidP="00A66686">
            <w:pPr>
              <w:pStyle w:val="TableText"/>
            </w:pPr>
            <w:r w:rsidRPr="00BF3B41">
              <w:lastRenderedPageBreak/>
              <w:t>Modify, destroy, remove, isolate, or decrease the availability or quality of habitat to the extent that the species is likely to decline</w:t>
            </w:r>
            <w:r w:rsidR="00A66686" w:rsidRPr="009B7387">
              <w:t>.</w:t>
            </w:r>
          </w:p>
        </w:tc>
        <w:tc>
          <w:tcPr>
            <w:tcW w:w="896" w:type="pct"/>
          </w:tcPr>
          <w:p w14:paraId="61E6EBE8" w14:textId="77777777" w:rsidR="00A66686" w:rsidRPr="00724F9A" w:rsidRDefault="00A66686" w:rsidP="00A66686">
            <w:pPr>
              <w:pStyle w:val="TableText"/>
              <w:cnfStyle w:val="000000010000" w:firstRow="0" w:lastRow="0" w:firstColumn="0" w:lastColumn="0" w:oddVBand="0" w:evenVBand="0" w:oddHBand="0" w:evenHBand="1" w:firstRowFirstColumn="0" w:firstRowLastColumn="0" w:lastRowFirstColumn="0" w:lastRowLastColumn="0"/>
              <w:rPr>
                <w:b/>
                <w:bCs/>
              </w:rPr>
            </w:pPr>
            <w:r w:rsidRPr="00724F9A">
              <w:rPr>
                <w:b/>
                <w:bCs/>
              </w:rPr>
              <w:t xml:space="preserve">Unlikely </w:t>
            </w:r>
          </w:p>
          <w:p w14:paraId="273DED45" w14:textId="5227F4CB" w:rsidR="00A66686" w:rsidRDefault="00A66686" w:rsidP="00A66686">
            <w:pPr>
              <w:pStyle w:val="TableBullet"/>
              <w:cnfStyle w:val="000000010000" w:firstRow="0" w:lastRow="0" w:firstColumn="0" w:lastColumn="0" w:oddVBand="0" w:evenVBand="0" w:oddHBand="0" w:evenHBand="1" w:firstRowFirstColumn="0" w:firstRowLastColumn="0" w:lastRowFirstColumn="0" w:lastRowLastColumn="0"/>
            </w:pPr>
            <w:r w:rsidRPr="00706F7A">
              <w:t>The Project will result in potential loss to 40.97ha foraging habitat but this is not thought to be a notable reduction given the 1,350,000ha of habitat modelled to occur in the wider study area by DEECA.</w:t>
            </w:r>
          </w:p>
        </w:tc>
        <w:tc>
          <w:tcPr>
            <w:tcW w:w="891" w:type="pct"/>
          </w:tcPr>
          <w:p w14:paraId="5A6C6768" w14:textId="77777777" w:rsidR="00A66686" w:rsidRPr="00706F7A" w:rsidRDefault="00A66686" w:rsidP="00A66686">
            <w:pPr>
              <w:pStyle w:val="TableText"/>
              <w:cnfStyle w:val="000000010000" w:firstRow="0" w:lastRow="0" w:firstColumn="0" w:lastColumn="0" w:oddVBand="0" w:evenVBand="0" w:oddHBand="0" w:evenHBand="1" w:firstRowFirstColumn="0" w:firstRowLastColumn="0" w:lastRowFirstColumn="0" w:lastRowLastColumn="0"/>
              <w:rPr>
                <w:b/>
              </w:rPr>
            </w:pPr>
            <w:r w:rsidRPr="00706F7A">
              <w:rPr>
                <w:b/>
              </w:rPr>
              <w:t xml:space="preserve">Unlikely </w:t>
            </w:r>
          </w:p>
          <w:p w14:paraId="2DC0DF75" w14:textId="0CD572D8" w:rsidR="00A66686" w:rsidRDefault="00A66686" w:rsidP="00A66686">
            <w:pPr>
              <w:pStyle w:val="TableBullet"/>
              <w:cnfStyle w:val="000000010000" w:firstRow="0" w:lastRow="0" w:firstColumn="0" w:lastColumn="0" w:oddVBand="0" w:evenVBand="0" w:oddHBand="0" w:evenHBand="1" w:firstRowFirstColumn="0" w:firstRowLastColumn="0" w:lastRowFirstColumn="0" w:lastRowLastColumn="0"/>
            </w:pPr>
            <w:r w:rsidRPr="009B7387">
              <w:t>The vegetation present provides early winter (north) and early spring (south) foraging resources for migration</w:t>
            </w:r>
            <w:r>
              <w:t xml:space="preserve">. It is unlikely that relatively localised losses associated with the Project would lead to a species decline given the amount of similar habitat available in the wider region. </w:t>
            </w:r>
          </w:p>
          <w:p w14:paraId="2A7CD775" w14:textId="0C8FA37C" w:rsidR="00A66686" w:rsidRDefault="00A66686" w:rsidP="00A66686">
            <w:pPr>
              <w:pStyle w:val="TableBullet"/>
              <w:cnfStyle w:val="000000010000" w:firstRow="0" w:lastRow="0" w:firstColumn="0" w:lastColumn="0" w:oddVBand="0" w:evenVBand="0" w:oddHBand="0" w:evenHBand="1" w:firstRowFirstColumn="0" w:firstRowLastColumn="0" w:lastRowFirstColumn="0" w:lastRowLastColumn="0"/>
            </w:pPr>
            <w:r>
              <w:t>T</w:t>
            </w:r>
            <w:r w:rsidRPr="009B7387">
              <w:t>he loss of scattered areas across 190km, is unlikely to adversely impact the species.</w:t>
            </w:r>
          </w:p>
        </w:tc>
        <w:tc>
          <w:tcPr>
            <w:tcW w:w="841" w:type="pct"/>
          </w:tcPr>
          <w:p w14:paraId="6F68F029" w14:textId="77777777" w:rsidR="00A66686" w:rsidRPr="00025229" w:rsidRDefault="00A66686" w:rsidP="00A66686">
            <w:pPr>
              <w:pStyle w:val="TableText"/>
              <w:cnfStyle w:val="000000010000" w:firstRow="0" w:lastRow="0" w:firstColumn="0" w:lastColumn="0" w:oddVBand="0" w:evenVBand="0" w:oddHBand="0" w:evenHBand="1" w:firstRowFirstColumn="0" w:firstRowLastColumn="0" w:lastRowFirstColumn="0" w:lastRowLastColumn="0"/>
              <w:rPr>
                <w:b/>
                <w:bCs/>
              </w:rPr>
            </w:pPr>
            <w:r w:rsidRPr="00025229">
              <w:rPr>
                <w:b/>
                <w:bCs/>
              </w:rPr>
              <w:t xml:space="preserve">Unlikely </w:t>
            </w:r>
          </w:p>
          <w:p w14:paraId="53D6B274" w14:textId="27D25327" w:rsidR="00A66686" w:rsidRPr="00706F7A" w:rsidRDefault="00A66686" w:rsidP="000A1FDD">
            <w:pPr>
              <w:pStyle w:val="TableBullet"/>
              <w:cnfStyle w:val="000000010000" w:firstRow="0" w:lastRow="0" w:firstColumn="0" w:lastColumn="0" w:oddVBand="0" w:evenVBand="0" w:oddHBand="0" w:evenHBand="1" w:firstRowFirstColumn="0" w:firstRowLastColumn="0" w:lastRowFirstColumn="0" w:lastRowLastColumn="0"/>
              <w:rPr>
                <w:b/>
              </w:rPr>
            </w:pPr>
            <w:r w:rsidRPr="009B7387">
              <w:t xml:space="preserve">The removal of </w:t>
            </w:r>
            <w:r w:rsidRPr="00C74EF6">
              <w:t>12.28ha</w:t>
            </w:r>
            <w:r w:rsidRPr="009B7387">
              <w:t xml:space="preserve"> </w:t>
            </w:r>
            <w:r>
              <w:t xml:space="preserve">near the edge of a much larger area of </w:t>
            </w:r>
            <w:r w:rsidRPr="009B7387">
              <w:t>potential habitat, on the interface with settled areas is not expected to contribute to the decline of the species or the local population.</w:t>
            </w:r>
          </w:p>
        </w:tc>
        <w:tc>
          <w:tcPr>
            <w:tcW w:w="841" w:type="pct"/>
          </w:tcPr>
          <w:p w14:paraId="0D76F315" w14:textId="77777777" w:rsidR="00A66686" w:rsidRPr="00025229" w:rsidRDefault="00A66686" w:rsidP="00A66686">
            <w:pPr>
              <w:pStyle w:val="TableText"/>
              <w:cnfStyle w:val="000000010000" w:firstRow="0" w:lastRow="0" w:firstColumn="0" w:lastColumn="0" w:oddVBand="0" w:evenVBand="0" w:oddHBand="0" w:evenHBand="1" w:firstRowFirstColumn="0" w:firstRowLastColumn="0" w:lastRowFirstColumn="0" w:lastRowLastColumn="0"/>
              <w:rPr>
                <w:b/>
                <w:bCs/>
              </w:rPr>
            </w:pPr>
            <w:r w:rsidRPr="00025229">
              <w:rPr>
                <w:b/>
                <w:bCs/>
              </w:rPr>
              <w:t xml:space="preserve">Unlikely </w:t>
            </w:r>
          </w:p>
          <w:p w14:paraId="17230314" w14:textId="5BE2938A" w:rsidR="00A66686" w:rsidRPr="00706F7A" w:rsidRDefault="00A66686" w:rsidP="000A1FDD">
            <w:pPr>
              <w:pStyle w:val="TableBullet"/>
              <w:cnfStyle w:val="000000010000" w:firstRow="0" w:lastRow="0" w:firstColumn="0" w:lastColumn="0" w:oddVBand="0" w:evenVBand="0" w:oddHBand="0" w:evenHBand="1" w:firstRowFirstColumn="0" w:firstRowLastColumn="0" w:lastRowFirstColumn="0" w:lastRowLastColumn="0"/>
              <w:rPr>
                <w:b/>
              </w:rPr>
            </w:pPr>
            <w:r w:rsidRPr="007363D2">
              <w:t xml:space="preserve">While many </w:t>
            </w:r>
            <w:r>
              <w:t>areas</w:t>
            </w:r>
            <w:r w:rsidRPr="007363D2">
              <w:t xml:space="preserve"> mapped as potentially suitable habitat for the species are avoided by the Construction Footprint, 1.62ha may be disturbed under the current Project design.</w:t>
            </w:r>
          </w:p>
        </w:tc>
        <w:tc>
          <w:tcPr>
            <w:tcW w:w="941" w:type="pct"/>
          </w:tcPr>
          <w:p w14:paraId="407FE26C" w14:textId="77777777" w:rsidR="00A66686" w:rsidRPr="00706F7A" w:rsidRDefault="00A66686" w:rsidP="00A66686">
            <w:pPr>
              <w:pStyle w:val="TableText"/>
              <w:cnfStyle w:val="000000010000" w:firstRow="0" w:lastRow="0" w:firstColumn="0" w:lastColumn="0" w:oddVBand="0" w:evenVBand="0" w:oddHBand="0" w:evenHBand="1" w:firstRowFirstColumn="0" w:firstRowLastColumn="0" w:lastRowFirstColumn="0" w:lastRowLastColumn="0"/>
              <w:rPr>
                <w:b/>
              </w:rPr>
            </w:pPr>
            <w:r w:rsidRPr="00706F7A">
              <w:rPr>
                <w:b/>
              </w:rPr>
              <w:t>Unlikely</w:t>
            </w:r>
          </w:p>
          <w:p w14:paraId="47D618E6" w14:textId="77777777" w:rsidR="00A66686" w:rsidRDefault="00A66686" w:rsidP="00A66686">
            <w:pPr>
              <w:pStyle w:val="TableBullet"/>
              <w:cnfStyle w:val="000000010000" w:firstRow="0" w:lastRow="0" w:firstColumn="0" w:lastColumn="0" w:oddVBand="0" w:evenVBand="0" w:oddHBand="0" w:evenHBand="1" w:firstRowFirstColumn="0" w:firstRowLastColumn="0" w:lastRowFirstColumn="0" w:lastRowLastColumn="0"/>
            </w:pPr>
            <w:r w:rsidRPr="009B7387">
              <w:t>The proposed removal of low-quality grassy woodland habitat patches is unlikely to impact significantly on these species’ populations in the wider landscape.</w:t>
            </w:r>
          </w:p>
          <w:p w14:paraId="12626B70" w14:textId="33E47FAC" w:rsidR="00A66686" w:rsidRDefault="00A66686" w:rsidP="00A66686">
            <w:pPr>
              <w:pStyle w:val="TableBullet"/>
              <w:cnfStyle w:val="000000010000" w:firstRow="0" w:lastRow="0" w:firstColumn="0" w:lastColumn="0" w:oddVBand="0" w:evenVBand="0" w:oddHBand="0" w:evenHBand="1" w:firstRowFirstColumn="0" w:firstRowLastColumn="0" w:lastRowFirstColumn="0" w:lastRowLastColumn="0"/>
            </w:pPr>
            <w:r>
              <w:t>I</w:t>
            </w:r>
            <w:r w:rsidRPr="009B7387">
              <w:t>t</w:t>
            </w:r>
            <w:r>
              <w:t xml:space="preserve"> is</w:t>
            </w:r>
            <w:r w:rsidRPr="009B7387">
              <w:t xml:space="preserve"> unlikely that these species would be reliant on these areas. </w:t>
            </w:r>
          </w:p>
        </w:tc>
      </w:tr>
      <w:tr w:rsidR="00182889" w14:paraId="2535E306" w14:textId="77777777" w:rsidTr="000A1FDD">
        <w:tc>
          <w:tcPr>
            <w:cnfStyle w:val="001000000000" w:firstRow="0" w:lastRow="0" w:firstColumn="1" w:lastColumn="0" w:oddVBand="0" w:evenVBand="0" w:oddHBand="0" w:evenHBand="0" w:firstRowFirstColumn="0" w:firstRowLastColumn="0" w:lastRowFirstColumn="0" w:lastRowLastColumn="0"/>
            <w:tcW w:w="590" w:type="pct"/>
          </w:tcPr>
          <w:p w14:paraId="449E1319" w14:textId="57301C61" w:rsidR="00A66686" w:rsidRDefault="009E457E" w:rsidP="00A66686">
            <w:pPr>
              <w:pStyle w:val="TableText"/>
            </w:pPr>
            <w:r w:rsidRPr="009E457E">
              <w:t xml:space="preserve">Result in invasive species that are harmful to a critically </w:t>
            </w:r>
            <w:r w:rsidRPr="009E457E">
              <w:lastRenderedPageBreak/>
              <w:t>endangered or endangered species becoming established in the endangered or critically endangered species’ habitat</w:t>
            </w:r>
            <w:r w:rsidR="00A66686" w:rsidRPr="009B7387">
              <w:t>.</w:t>
            </w:r>
          </w:p>
        </w:tc>
        <w:tc>
          <w:tcPr>
            <w:tcW w:w="896" w:type="pct"/>
          </w:tcPr>
          <w:p w14:paraId="69763E57" w14:textId="77777777" w:rsidR="00A66686" w:rsidRPr="00706F7A" w:rsidRDefault="00A66686" w:rsidP="00A66686">
            <w:pPr>
              <w:pStyle w:val="TableText"/>
              <w:cnfStyle w:val="000000000000" w:firstRow="0" w:lastRow="0" w:firstColumn="0" w:lastColumn="0" w:oddVBand="0" w:evenVBand="0" w:oddHBand="0" w:evenHBand="0" w:firstRowFirstColumn="0" w:firstRowLastColumn="0" w:lastRowFirstColumn="0" w:lastRowLastColumn="0"/>
              <w:rPr>
                <w:b/>
              </w:rPr>
            </w:pPr>
            <w:r w:rsidRPr="00706F7A">
              <w:rPr>
                <w:b/>
              </w:rPr>
              <w:lastRenderedPageBreak/>
              <w:t xml:space="preserve">Unlikely </w:t>
            </w:r>
          </w:p>
          <w:p w14:paraId="641C426B" w14:textId="77777777" w:rsidR="00A66686" w:rsidRDefault="00A66686" w:rsidP="00A66686">
            <w:pPr>
              <w:pStyle w:val="TableBullet"/>
              <w:cnfStyle w:val="000000000000" w:firstRow="0" w:lastRow="0" w:firstColumn="0" w:lastColumn="0" w:oddVBand="0" w:evenVBand="0" w:oddHBand="0" w:evenHBand="0" w:firstRowFirstColumn="0" w:firstRowLastColumn="0" w:lastRowFirstColumn="0" w:lastRowLastColumn="0"/>
            </w:pPr>
            <w:r>
              <w:t>U</w:t>
            </w:r>
            <w:r w:rsidRPr="00BA5E89">
              <w:t xml:space="preserve">nlikely as the Project will follow strict decontamination and </w:t>
            </w:r>
            <w:r w:rsidRPr="00BA5E89">
              <w:lastRenderedPageBreak/>
              <w:t>hygiene protocols outlined in the CEM</w:t>
            </w:r>
            <w:r>
              <w:t>P</w:t>
            </w:r>
            <w:r w:rsidRPr="00BA5E89">
              <w:t xml:space="preserve">. </w:t>
            </w:r>
          </w:p>
          <w:p w14:paraId="287D5466" w14:textId="77777777" w:rsidR="00A66686" w:rsidRDefault="00A66686" w:rsidP="00A66686">
            <w:pPr>
              <w:pStyle w:val="TableBullet"/>
              <w:cnfStyle w:val="000000000000" w:firstRow="0" w:lastRow="0" w:firstColumn="0" w:lastColumn="0" w:oddVBand="0" w:evenVBand="0" w:oddHBand="0" w:evenHBand="0" w:firstRowFirstColumn="0" w:firstRowLastColumn="0" w:lastRowFirstColumn="0" w:lastRowLastColumn="0"/>
            </w:pPr>
            <w:r w:rsidRPr="00761B23">
              <w:t xml:space="preserve">Feral predators such as foxes and cats are already well established throughout the Project area. </w:t>
            </w:r>
          </w:p>
          <w:p w14:paraId="2A01FA5A" w14:textId="401FE1A1" w:rsidR="00A66686" w:rsidRDefault="00A66686" w:rsidP="00A66686">
            <w:pPr>
              <w:pStyle w:val="TableText"/>
              <w:cnfStyle w:val="000000000000" w:firstRow="0" w:lastRow="0" w:firstColumn="0" w:lastColumn="0" w:oddVBand="0" w:evenVBand="0" w:oddHBand="0" w:evenHBand="0" w:firstRowFirstColumn="0" w:firstRowLastColumn="0" w:lastRowFirstColumn="0" w:lastRowLastColumn="0"/>
            </w:pPr>
          </w:p>
        </w:tc>
        <w:tc>
          <w:tcPr>
            <w:tcW w:w="891" w:type="pct"/>
          </w:tcPr>
          <w:p w14:paraId="70DBC46F" w14:textId="77777777" w:rsidR="00A66686" w:rsidRPr="00706F7A" w:rsidRDefault="00A66686" w:rsidP="00A66686">
            <w:pPr>
              <w:pStyle w:val="TableText"/>
              <w:cnfStyle w:val="000000000000" w:firstRow="0" w:lastRow="0" w:firstColumn="0" w:lastColumn="0" w:oddVBand="0" w:evenVBand="0" w:oddHBand="0" w:evenHBand="0" w:firstRowFirstColumn="0" w:firstRowLastColumn="0" w:lastRowFirstColumn="0" w:lastRowLastColumn="0"/>
              <w:rPr>
                <w:b/>
              </w:rPr>
            </w:pPr>
            <w:r w:rsidRPr="00706F7A">
              <w:rPr>
                <w:b/>
                <w:szCs w:val="18"/>
              </w:rPr>
              <w:lastRenderedPageBreak/>
              <w:t>Unlikely</w:t>
            </w:r>
          </w:p>
          <w:p w14:paraId="0B03C3B8" w14:textId="77777777" w:rsidR="00A66686" w:rsidRDefault="00A66686" w:rsidP="00A66686">
            <w:pPr>
              <w:pStyle w:val="TableBullet"/>
              <w:cnfStyle w:val="000000000000" w:firstRow="0" w:lastRow="0" w:firstColumn="0" w:lastColumn="0" w:oddVBand="0" w:evenVBand="0" w:oddHBand="0" w:evenHBand="0" w:firstRowFirstColumn="0" w:firstRowLastColumn="0" w:lastRowFirstColumn="0" w:lastRowLastColumn="0"/>
            </w:pPr>
            <w:r w:rsidRPr="00761B23">
              <w:t xml:space="preserve">Feral predators such as foxes and cats are already well established </w:t>
            </w:r>
            <w:r w:rsidRPr="00761B23">
              <w:lastRenderedPageBreak/>
              <w:t xml:space="preserve">throughout the Project area. </w:t>
            </w:r>
          </w:p>
          <w:p w14:paraId="71102D00" w14:textId="5F3EE5D3" w:rsidR="00A66686" w:rsidRDefault="00A66686" w:rsidP="00A66686">
            <w:pPr>
              <w:pStyle w:val="TableBullet"/>
              <w:cnfStyle w:val="000000000000" w:firstRow="0" w:lastRow="0" w:firstColumn="0" w:lastColumn="0" w:oddVBand="0" w:evenVBand="0" w:oddHBand="0" w:evenHBand="0" w:firstRowFirstColumn="0" w:firstRowLastColumn="0" w:lastRowFirstColumn="0" w:lastRowLastColumn="0"/>
            </w:pPr>
            <w:r w:rsidRPr="009B7387">
              <w:t>Competition pressure from Noisy Miners will be minimised by revegetating the shrub layer of cleared areas (where possible) to reduce habitat suitability for Noisy Miners.</w:t>
            </w:r>
          </w:p>
        </w:tc>
        <w:tc>
          <w:tcPr>
            <w:tcW w:w="841" w:type="pct"/>
          </w:tcPr>
          <w:p w14:paraId="4ACCB531" w14:textId="77777777" w:rsidR="00A66686" w:rsidRPr="00025229" w:rsidRDefault="00A66686" w:rsidP="00A66686">
            <w:pPr>
              <w:pStyle w:val="TableText"/>
              <w:cnfStyle w:val="000000000000" w:firstRow="0" w:lastRow="0" w:firstColumn="0" w:lastColumn="0" w:oddVBand="0" w:evenVBand="0" w:oddHBand="0" w:evenHBand="0" w:firstRowFirstColumn="0" w:firstRowLastColumn="0" w:lastRowFirstColumn="0" w:lastRowLastColumn="0"/>
              <w:rPr>
                <w:b/>
                <w:bCs/>
              </w:rPr>
            </w:pPr>
            <w:r w:rsidRPr="00025229">
              <w:rPr>
                <w:b/>
                <w:bCs/>
              </w:rPr>
              <w:lastRenderedPageBreak/>
              <w:t>Unlikely</w:t>
            </w:r>
          </w:p>
          <w:p w14:paraId="2A4FF138" w14:textId="77777777" w:rsidR="00A66686" w:rsidRDefault="00A66686" w:rsidP="00A66686">
            <w:pPr>
              <w:pStyle w:val="TableBullet"/>
              <w:cnfStyle w:val="000000000000" w:firstRow="0" w:lastRow="0" w:firstColumn="0" w:lastColumn="0" w:oddVBand="0" w:evenVBand="0" w:oddHBand="0" w:evenHBand="0" w:firstRowFirstColumn="0" w:firstRowLastColumn="0" w:lastRowFirstColumn="0" w:lastRowLastColumn="0"/>
            </w:pPr>
            <w:r w:rsidRPr="009B7387">
              <w:t xml:space="preserve">Invasive species that utilise tree hollows at the expense of local wildlife </w:t>
            </w:r>
            <w:r w:rsidRPr="009B7387">
              <w:lastRenderedPageBreak/>
              <w:t xml:space="preserve">are considered a threat to the species (e.g., European Honeybee). </w:t>
            </w:r>
          </w:p>
          <w:p w14:paraId="2C8AEF41" w14:textId="57E5B1B5" w:rsidR="00A66686" w:rsidRPr="00706F7A" w:rsidRDefault="00A66686" w:rsidP="000A1FDD">
            <w:pPr>
              <w:pStyle w:val="TableBullet"/>
              <w:cnfStyle w:val="000000000000" w:firstRow="0" w:lastRow="0" w:firstColumn="0" w:lastColumn="0" w:oddVBand="0" w:evenVBand="0" w:oddHBand="0" w:evenHBand="0" w:firstRowFirstColumn="0" w:firstRowLastColumn="0" w:lastRowFirstColumn="0" w:lastRowLastColumn="0"/>
              <w:rPr>
                <w:b/>
              </w:rPr>
            </w:pPr>
            <w:r w:rsidRPr="009B7387">
              <w:t>The establishment of an easement in the proposed area is not expected to increase the risk of hollow loss to invasive species, noting there are few hollows in the area.</w:t>
            </w:r>
          </w:p>
        </w:tc>
        <w:tc>
          <w:tcPr>
            <w:tcW w:w="841" w:type="pct"/>
          </w:tcPr>
          <w:p w14:paraId="7D7DBED4" w14:textId="77777777" w:rsidR="00A66686" w:rsidRPr="00025229" w:rsidRDefault="00A66686" w:rsidP="00A66686">
            <w:pPr>
              <w:pStyle w:val="TableText"/>
              <w:cnfStyle w:val="000000000000" w:firstRow="0" w:lastRow="0" w:firstColumn="0" w:lastColumn="0" w:oddVBand="0" w:evenVBand="0" w:oddHBand="0" w:evenHBand="0" w:firstRowFirstColumn="0" w:firstRowLastColumn="0" w:lastRowFirstColumn="0" w:lastRowLastColumn="0"/>
              <w:rPr>
                <w:b/>
                <w:bCs/>
              </w:rPr>
            </w:pPr>
            <w:r w:rsidRPr="00025229">
              <w:rPr>
                <w:b/>
                <w:bCs/>
              </w:rPr>
              <w:lastRenderedPageBreak/>
              <w:t xml:space="preserve">Unlikely </w:t>
            </w:r>
          </w:p>
          <w:p w14:paraId="5C0EB929" w14:textId="77777777" w:rsidR="00A66686" w:rsidRDefault="00A66686" w:rsidP="00A66686">
            <w:pPr>
              <w:pStyle w:val="TableBullet"/>
              <w:cnfStyle w:val="000000000000" w:firstRow="0" w:lastRow="0" w:firstColumn="0" w:lastColumn="0" w:oddVBand="0" w:evenVBand="0" w:oddHBand="0" w:evenHBand="0" w:firstRowFirstColumn="0" w:firstRowLastColumn="0" w:lastRowFirstColumn="0" w:lastRowLastColumn="0"/>
            </w:pPr>
            <w:r>
              <w:t>U</w:t>
            </w:r>
            <w:r w:rsidRPr="00BA5E89">
              <w:t xml:space="preserve">nlikely as the Project will follow strict decontamination and </w:t>
            </w:r>
            <w:r w:rsidRPr="00BA5E89">
              <w:lastRenderedPageBreak/>
              <w:t>hygiene protocols outlined in the CEM</w:t>
            </w:r>
            <w:r>
              <w:t>P</w:t>
            </w:r>
            <w:r w:rsidRPr="00BA5E89">
              <w:t xml:space="preserve">. </w:t>
            </w:r>
          </w:p>
          <w:p w14:paraId="66FD4F5A" w14:textId="3BE23455" w:rsidR="00A66686" w:rsidRPr="00706F7A" w:rsidRDefault="00A66686" w:rsidP="000A1FDD">
            <w:pPr>
              <w:pStyle w:val="TableBullet"/>
              <w:cnfStyle w:val="000000000000" w:firstRow="0" w:lastRow="0" w:firstColumn="0" w:lastColumn="0" w:oddVBand="0" w:evenVBand="0" w:oddHBand="0" w:evenHBand="0" w:firstRowFirstColumn="0" w:firstRowLastColumn="0" w:lastRowFirstColumn="0" w:lastRowLastColumn="0"/>
              <w:rPr>
                <w:b/>
              </w:rPr>
            </w:pPr>
            <w:r w:rsidRPr="00761B23">
              <w:t>Feral predators such as foxes and cats are already well established throughout the Project area</w:t>
            </w:r>
            <w:r>
              <w:t>.</w:t>
            </w:r>
          </w:p>
        </w:tc>
        <w:tc>
          <w:tcPr>
            <w:tcW w:w="941" w:type="pct"/>
          </w:tcPr>
          <w:p w14:paraId="49F7B227" w14:textId="77777777" w:rsidR="00A66686" w:rsidRPr="00706F7A" w:rsidRDefault="00A66686" w:rsidP="00A66686">
            <w:pPr>
              <w:pStyle w:val="TableText"/>
              <w:cnfStyle w:val="000000000000" w:firstRow="0" w:lastRow="0" w:firstColumn="0" w:lastColumn="0" w:oddVBand="0" w:evenVBand="0" w:oddHBand="0" w:evenHBand="0" w:firstRowFirstColumn="0" w:firstRowLastColumn="0" w:lastRowFirstColumn="0" w:lastRowLastColumn="0"/>
              <w:rPr>
                <w:b/>
              </w:rPr>
            </w:pPr>
            <w:r w:rsidRPr="00706F7A">
              <w:rPr>
                <w:b/>
              </w:rPr>
              <w:lastRenderedPageBreak/>
              <w:t xml:space="preserve">Unlikely </w:t>
            </w:r>
          </w:p>
          <w:p w14:paraId="42BCFFDE" w14:textId="77777777" w:rsidR="00A66686" w:rsidRDefault="00A66686" w:rsidP="00A66686">
            <w:pPr>
              <w:pStyle w:val="TableBullet"/>
              <w:cnfStyle w:val="000000000000" w:firstRow="0" w:lastRow="0" w:firstColumn="0" w:lastColumn="0" w:oddVBand="0" w:evenVBand="0" w:oddHBand="0" w:evenHBand="0" w:firstRowFirstColumn="0" w:firstRowLastColumn="0" w:lastRowFirstColumn="0" w:lastRowLastColumn="0"/>
            </w:pPr>
            <w:r w:rsidRPr="00761B23">
              <w:t xml:space="preserve">Feral predators such as foxes and cats are already </w:t>
            </w:r>
            <w:r w:rsidRPr="00761B23">
              <w:lastRenderedPageBreak/>
              <w:t xml:space="preserve">well established throughout the Project area. </w:t>
            </w:r>
          </w:p>
          <w:p w14:paraId="149B4F17" w14:textId="09ACBC35" w:rsidR="00A66686" w:rsidRDefault="00A66686" w:rsidP="00A66686">
            <w:pPr>
              <w:pStyle w:val="TableBullet"/>
              <w:cnfStyle w:val="000000000000" w:firstRow="0" w:lastRow="0" w:firstColumn="0" w:lastColumn="0" w:oddVBand="0" w:evenVBand="0" w:oddHBand="0" w:evenHBand="0" w:firstRowFirstColumn="0" w:firstRowLastColumn="0" w:lastRowFirstColumn="0" w:lastRowLastColumn="0"/>
            </w:pPr>
            <w:r w:rsidRPr="009B7387">
              <w:t>Competition pressure from Noisy Miners will be minimised by revegetating the shrub layer of cleared areas (where possible) to reduce habitat suitability for Noisy Miners.</w:t>
            </w:r>
          </w:p>
        </w:tc>
      </w:tr>
      <w:tr w:rsidR="00182889" w14:paraId="4AA2EE1F" w14:textId="77777777" w:rsidTr="0018288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0" w:type="pct"/>
          </w:tcPr>
          <w:p w14:paraId="230C46F6" w14:textId="1AAAEB65" w:rsidR="00A66686" w:rsidRDefault="00A66686" w:rsidP="00A66686">
            <w:pPr>
              <w:pStyle w:val="TableText"/>
              <w:keepNext/>
              <w:keepLines/>
            </w:pPr>
            <w:r w:rsidRPr="009B7387">
              <w:lastRenderedPageBreak/>
              <w:t>Introduce disease that may cause the species to decline.</w:t>
            </w:r>
          </w:p>
        </w:tc>
        <w:tc>
          <w:tcPr>
            <w:tcW w:w="896" w:type="pct"/>
          </w:tcPr>
          <w:p w14:paraId="0829AD8A" w14:textId="77777777" w:rsidR="00A66686" w:rsidRPr="00706F7A" w:rsidRDefault="00A66686" w:rsidP="00A66686">
            <w:pPr>
              <w:pStyle w:val="TableText"/>
              <w:keepNext/>
              <w:keepLines/>
              <w:cnfStyle w:val="000000010000" w:firstRow="0" w:lastRow="0" w:firstColumn="0" w:lastColumn="0" w:oddVBand="0" w:evenVBand="0" w:oddHBand="0" w:evenHBand="1" w:firstRowFirstColumn="0" w:firstRowLastColumn="0" w:lastRowFirstColumn="0" w:lastRowLastColumn="0"/>
              <w:rPr>
                <w:b/>
              </w:rPr>
            </w:pPr>
            <w:r w:rsidRPr="00706F7A">
              <w:rPr>
                <w:b/>
              </w:rPr>
              <w:t>Unlikely</w:t>
            </w:r>
          </w:p>
          <w:p w14:paraId="261333D1" w14:textId="7E16E096" w:rsidR="00A66686" w:rsidRDefault="00A66686" w:rsidP="00A66686">
            <w:pPr>
              <w:pStyle w:val="TableBullet"/>
              <w:keepNext/>
              <w:keepLines/>
              <w:cnfStyle w:val="000000010000" w:firstRow="0" w:lastRow="0" w:firstColumn="0" w:lastColumn="0" w:oddVBand="0" w:evenVBand="0" w:oddHBand="0" w:evenHBand="1" w:firstRowFirstColumn="0" w:firstRowLastColumn="0" w:lastRowFirstColumn="0" w:lastRowLastColumn="0"/>
            </w:pPr>
            <w:r w:rsidRPr="00761B23">
              <w:t>Spread of diseases such as Psittacine cirovirus will be improbable as the Project will follow strict decontamination and hygiene protocols outlined in the CEMP.</w:t>
            </w:r>
          </w:p>
        </w:tc>
        <w:tc>
          <w:tcPr>
            <w:tcW w:w="891" w:type="pct"/>
          </w:tcPr>
          <w:p w14:paraId="0EB93A62" w14:textId="77777777" w:rsidR="00A66686" w:rsidRPr="00706F7A" w:rsidRDefault="00A66686" w:rsidP="00A66686">
            <w:pPr>
              <w:pStyle w:val="TableText"/>
              <w:keepNext/>
              <w:keepLines/>
              <w:cnfStyle w:val="000000010000" w:firstRow="0" w:lastRow="0" w:firstColumn="0" w:lastColumn="0" w:oddVBand="0" w:evenVBand="0" w:oddHBand="0" w:evenHBand="1" w:firstRowFirstColumn="0" w:firstRowLastColumn="0" w:lastRowFirstColumn="0" w:lastRowLastColumn="0"/>
              <w:rPr>
                <w:b/>
              </w:rPr>
            </w:pPr>
            <w:r w:rsidRPr="00706F7A">
              <w:rPr>
                <w:b/>
              </w:rPr>
              <w:t>Unlikely</w:t>
            </w:r>
          </w:p>
          <w:p w14:paraId="0D2669B0" w14:textId="42F90342" w:rsidR="00A66686" w:rsidRDefault="00A66686" w:rsidP="00A66686">
            <w:pPr>
              <w:pStyle w:val="TableBullet"/>
              <w:keepNext/>
              <w:keepLines/>
              <w:cnfStyle w:val="000000010000" w:firstRow="0" w:lastRow="0" w:firstColumn="0" w:lastColumn="0" w:oddVBand="0" w:evenVBand="0" w:oddHBand="0" w:evenHBand="1" w:firstRowFirstColumn="0" w:firstRowLastColumn="0" w:lastRowFirstColumn="0" w:lastRowLastColumn="0"/>
            </w:pPr>
            <w:r w:rsidRPr="009B7387">
              <w:t xml:space="preserve">While Psittacine Beak and Feather Disease (PBFD) is a common and potentially deadly disease of parrots, the Project is unlikely to create any additional exposure pathways for the disease. </w:t>
            </w:r>
          </w:p>
        </w:tc>
        <w:tc>
          <w:tcPr>
            <w:tcW w:w="841" w:type="pct"/>
          </w:tcPr>
          <w:p w14:paraId="21DF47B8" w14:textId="77777777" w:rsidR="00A66686" w:rsidRPr="00025229" w:rsidRDefault="00A66686" w:rsidP="00A66686">
            <w:pPr>
              <w:pStyle w:val="TableText"/>
              <w:cnfStyle w:val="000000010000" w:firstRow="0" w:lastRow="0" w:firstColumn="0" w:lastColumn="0" w:oddVBand="0" w:evenVBand="0" w:oddHBand="0" w:evenHBand="1" w:firstRowFirstColumn="0" w:firstRowLastColumn="0" w:lastRowFirstColumn="0" w:lastRowLastColumn="0"/>
              <w:rPr>
                <w:b/>
              </w:rPr>
            </w:pPr>
            <w:r w:rsidRPr="00025229">
              <w:rPr>
                <w:b/>
              </w:rPr>
              <w:t xml:space="preserve">Unlikely </w:t>
            </w:r>
          </w:p>
          <w:p w14:paraId="57189ED5" w14:textId="0DCF24F4" w:rsidR="00A66686" w:rsidRPr="00706F7A" w:rsidRDefault="00A66686" w:rsidP="000A1FDD">
            <w:pPr>
              <w:pStyle w:val="TableBullet"/>
              <w:cnfStyle w:val="000000010000" w:firstRow="0" w:lastRow="0" w:firstColumn="0" w:lastColumn="0" w:oddVBand="0" w:evenVBand="0" w:oddHBand="0" w:evenHBand="1" w:firstRowFirstColumn="0" w:firstRowLastColumn="0" w:lastRowFirstColumn="0" w:lastRowLastColumn="0"/>
              <w:rPr>
                <w:b/>
              </w:rPr>
            </w:pPr>
            <w:r w:rsidRPr="009B7387">
              <w:t xml:space="preserve">Spread of diseases such as </w:t>
            </w:r>
            <w:r w:rsidRPr="009B7387">
              <w:rPr>
                <w:i/>
                <w:iCs/>
              </w:rPr>
              <w:t>Phythophthora cinnamomi</w:t>
            </w:r>
            <w:r w:rsidRPr="009B7387">
              <w:t xml:space="preserve"> (known to impact glider habitat) will be unlikely as the Project will follow strict decontamination and hygiene protocols outlined in the CEMP.</w:t>
            </w:r>
          </w:p>
        </w:tc>
        <w:tc>
          <w:tcPr>
            <w:tcW w:w="841" w:type="pct"/>
          </w:tcPr>
          <w:p w14:paraId="6FFE83EE" w14:textId="77777777" w:rsidR="00A66686" w:rsidRPr="00025229" w:rsidRDefault="00A66686" w:rsidP="00A66686">
            <w:pPr>
              <w:pStyle w:val="TableText"/>
              <w:cnfStyle w:val="000000010000" w:firstRow="0" w:lastRow="0" w:firstColumn="0" w:lastColumn="0" w:oddVBand="0" w:evenVBand="0" w:oddHBand="0" w:evenHBand="1" w:firstRowFirstColumn="0" w:firstRowLastColumn="0" w:lastRowFirstColumn="0" w:lastRowLastColumn="0"/>
              <w:rPr>
                <w:b/>
                <w:bCs/>
              </w:rPr>
            </w:pPr>
            <w:r w:rsidRPr="00025229">
              <w:rPr>
                <w:b/>
                <w:bCs/>
              </w:rPr>
              <w:t xml:space="preserve">Unlikely </w:t>
            </w:r>
          </w:p>
          <w:p w14:paraId="4326CE0B" w14:textId="1218469D" w:rsidR="00A66686" w:rsidRPr="00706F7A" w:rsidRDefault="00A66686" w:rsidP="000A1FDD">
            <w:pPr>
              <w:pStyle w:val="TableBullet"/>
              <w:cnfStyle w:val="000000010000" w:firstRow="0" w:lastRow="0" w:firstColumn="0" w:lastColumn="0" w:oddVBand="0" w:evenVBand="0" w:oddHBand="0" w:evenHBand="1" w:firstRowFirstColumn="0" w:firstRowLastColumn="0" w:lastRowFirstColumn="0" w:lastRowLastColumn="0"/>
              <w:rPr>
                <w:b/>
              </w:rPr>
            </w:pPr>
            <w:r w:rsidRPr="007363D2">
              <w:t>There are no known pathogens relating to the species that could be exacerbated by the Project.</w:t>
            </w:r>
          </w:p>
        </w:tc>
        <w:tc>
          <w:tcPr>
            <w:tcW w:w="941" w:type="pct"/>
          </w:tcPr>
          <w:p w14:paraId="37367582" w14:textId="77777777" w:rsidR="00A66686" w:rsidRPr="00706F7A" w:rsidRDefault="00A66686" w:rsidP="00A66686">
            <w:pPr>
              <w:pStyle w:val="TableText"/>
              <w:keepNext/>
              <w:keepLines/>
              <w:cnfStyle w:val="000000010000" w:firstRow="0" w:lastRow="0" w:firstColumn="0" w:lastColumn="0" w:oddVBand="0" w:evenVBand="0" w:oddHBand="0" w:evenHBand="1" w:firstRowFirstColumn="0" w:firstRowLastColumn="0" w:lastRowFirstColumn="0" w:lastRowLastColumn="0"/>
              <w:rPr>
                <w:b/>
              </w:rPr>
            </w:pPr>
            <w:r w:rsidRPr="00706F7A">
              <w:rPr>
                <w:b/>
              </w:rPr>
              <w:t>Unlikely</w:t>
            </w:r>
          </w:p>
          <w:p w14:paraId="1185B4EC" w14:textId="77777777" w:rsidR="00A66686" w:rsidRDefault="00A66686" w:rsidP="00A66686">
            <w:pPr>
              <w:pStyle w:val="TableBullet"/>
              <w:keepNext/>
              <w:keepLines/>
              <w:cnfStyle w:val="000000010000" w:firstRow="0" w:lastRow="0" w:firstColumn="0" w:lastColumn="0" w:oddVBand="0" w:evenVBand="0" w:oddHBand="0" w:evenHBand="1" w:firstRowFirstColumn="0" w:firstRowLastColumn="0" w:lastRowFirstColumn="0" w:lastRowLastColumn="0"/>
            </w:pPr>
            <w:r>
              <w:t>U</w:t>
            </w:r>
            <w:r w:rsidRPr="00BA5E89">
              <w:t>nlikely as the Project will follow strict decontamination and hygiene protocols outlined in the CEM</w:t>
            </w:r>
            <w:r>
              <w:t>P</w:t>
            </w:r>
            <w:r w:rsidRPr="00BA5E89">
              <w:t xml:space="preserve">. </w:t>
            </w:r>
          </w:p>
          <w:p w14:paraId="15B1374B" w14:textId="6652CCBF" w:rsidR="00A66686" w:rsidRDefault="00A66686" w:rsidP="00A66686">
            <w:pPr>
              <w:pStyle w:val="TableText"/>
              <w:keepNext/>
              <w:keepLines/>
              <w:cnfStyle w:val="000000010000" w:firstRow="0" w:lastRow="0" w:firstColumn="0" w:lastColumn="0" w:oddVBand="0" w:evenVBand="0" w:oddHBand="0" w:evenHBand="1" w:firstRowFirstColumn="0" w:firstRowLastColumn="0" w:lastRowFirstColumn="0" w:lastRowLastColumn="0"/>
            </w:pPr>
          </w:p>
        </w:tc>
      </w:tr>
      <w:tr w:rsidR="00182889" w14:paraId="3E9F2581" w14:textId="77777777" w:rsidTr="000A1FDD">
        <w:tc>
          <w:tcPr>
            <w:cnfStyle w:val="001000000000" w:firstRow="0" w:lastRow="0" w:firstColumn="1" w:lastColumn="0" w:oddVBand="0" w:evenVBand="0" w:oddHBand="0" w:evenHBand="0" w:firstRowFirstColumn="0" w:firstRowLastColumn="0" w:lastRowFirstColumn="0" w:lastRowLastColumn="0"/>
            <w:tcW w:w="590" w:type="pct"/>
          </w:tcPr>
          <w:p w14:paraId="6795E5BD" w14:textId="6BBDA51B" w:rsidR="00A66686" w:rsidRDefault="00A66686" w:rsidP="00A66686">
            <w:pPr>
              <w:pStyle w:val="TableText"/>
            </w:pPr>
            <w:r w:rsidRPr="009B7387">
              <w:t>Interfere with the recovery of the species.</w:t>
            </w:r>
          </w:p>
        </w:tc>
        <w:tc>
          <w:tcPr>
            <w:tcW w:w="896" w:type="pct"/>
          </w:tcPr>
          <w:p w14:paraId="5561A080" w14:textId="77777777" w:rsidR="00A66686" w:rsidRPr="00706F7A" w:rsidRDefault="00A66686" w:rsidP="00A66686">
            <w:pPr>
              <w:pStyle w:val="TableText"/>
              <w:cnfStyle w:val="000000000000" w:firstRow="0" w:lastRow="0" w:firstColumn="0" w:lastColumn="0" w:oddVBand="0" w:evenVBand="0" w:oddHBand="0" w:evenHBand="0" w:firstRowFirstColumn="0" w:firstRowLastColumn="0" w:lastRowFirstColumn="0" w:lastRowLastColumn="0"/>
              <w:rPr>
                <w:b/>
              </w:rPr>
            </w:pPr>
            <w:r w:rsidRPr="00706F7A">
              <w:rPr>
                <w:b/>
              </w:rPr>
              <w:t>Unlikely</w:t>
            </w:r>
          </w:p>
          <w:p w14:paraId="728964B3" w14:textId="16C71786" w:rsidR="00A66686" w:rsidRDefault="00A66686" w:rsidP="00A66686">
            <w:pPr>
              <w:pStyle w:val="TableBullet"/>
              <w:cnfStyle w:val="000000000000" w:firstRow="0" w:lastRow="0" w:firstColumn="0" w:lastColumn="0" w:oddVBand="0" w:evenVBand="0" w:oddHBand="0" w:evenHBand="0" w:firstRowFirstColumn="0" w:firstRowLastColumn="0" w:lastRowFirstColumn="0" w:lastRowLastColumn="0"/>
            </w:pPr>
            <w:r w:rsidRPr="00761B23">
              <w:t>Given the limited habitat removal proportional to the range of the species, it is thought unlikely that the Project will interfere with the recovery actions listed in the Conservation advice for the species (DAWE</w:t>
            </w:r>
            <w:r w:rsidR="004B7BDB">
              <w:t>,</w:t>
            </w:r>
            <w:r w:rsidRPr="00761B23">
              <w:t xml:space="preserve"> 2022).</w:t>
            </w:r>
          </w:p>
        </w:tc>
        <w:tc>
          <w:tcPr>
            <w:tcW w:w="891" w:type="pct"/>
          </w:tcPr>
          <w:p w14:paraId="694BCD82" w14:textId="77777777" w:rsidR="00A66686" w:rsidRPr="00706F7A" w:rsidRDefault="00A66686" w:rsidP="00A66686">
            <w:pPr>
              <w:pStyle w:val="TableText"/>
              <w:cnfStyle w:val="000000000000" w:firstRow="0" w:lastRow="0" w:firstColumn="0" w:lastColumn="0" w:oddVBand="0" w:evenVBand="0" w:oddHBand="0" w:evenHBand="0" w:firstRowFirstColumn="0" w:firstRowLastColumn="0" w:lastRowFirstColumn="0" w:lastRowLastColumn="0"/>
              <w:rPr>
                <w:b/>
              </w:rPr>
            </w:pPr>
            <w:r w:rsidRPr="00706F7A">
              <w:rPr>
                <w:b/>
                <w:szCs w:val="18"/>
              </w:rPr>
              <w:t>Unlikely</w:t>
            </w:r>
            <w:r w:rsidRPr="00706F7A">
              <w:rPr>
                <w:b/>
              </w:rPr>
              <w:t xml:space="preserve"> </w:t>
            </w:r>
          </w:p>
          <w:p w14:paraId="1AFA4221" w14:textId="6573DDEA" w:rsidR="00A66686" w:rsidRDefault="00A66686" w:rsidP="00A66686">
            <w:pPr>
              <w:pStyle w:val="TableBullet"/>
              <w:cnfStyle w:val="000000000000" w:firstRow="0" w:lastRow="0" w:firstColumn="0" w:lastColumn="0" w:oddVBand="0" w:evenVBand="0" w:oddHBand="0" w:evenHBand="0" w:firstRowFirstColumn="0" w:firstRowLastColumn="0" w:lastRowFirstColumn="0" w:lastRowLastColumn="0"/>
            </w:pPr>
            <w:r>
              <w:t>T</w:t>
            </w:r>
            <w:r w:rsidRPr="009B7387">
              <w:t xml:space="preserve">he Project Area will dissect areas important to the movement corridor but is in neither the breeding grounds nor winter feeding grounds for the species. It is considered unlikely that the </w:t>
            </w:r>
            <w:r w:rsidR="00F944D0">
              <w:t>P</w:t>
            </w:r>
            <w:r w:rsidRPr="009B7387">
              <w:t>roject will impact any of the recovery actions outline in the recovery plan for the species (DAWE</w:t>
            </w:r>
            <w:r w:rsidR="004B7BDB">
              <w:t>,</w:t>
            </w:r>
            <w:r w:rsidRPr="009B7387">
              <w:t xml:space="preserve"> 2019)</w:t>
            </w:r>
          </w:p>
        </w:tc>
        <w:tc>
          <w:tcPr>
            <w:tcW w:w="841" w:type="pct"/>
          </w:tcPr>
          <w:p w14:paraId="5EC96693" w14:textId="77777777" w:rsidR="00A66686" w:rsidRPr="00025229" w:rsidRDefault="00A66686" w:rsidP="00A66686">
            <w:pPr>
              <w:pStyle w:val="TableText"/>
              <w:cnfStyle w:val="000000000000" w:firstRow="0" w:lastRow="0" w:firstColumn="0" w:lastColumn="0" w:oddVBand="0" w:evenVBand="0" w:oddHBand="0" w:evenHBand="0" w:firstRowFirstColumn="0" w:firstRowLastColumn="0" w:lastRowFirstColumn="0" w:lastRowLastColumn="0"/>
              <w:rPr>
                <w:b/>
              </w:rPr>
            </w:pPr>
            <w:r>
              <w:rPr>
                <w:b/>
              </w:rPr>
              <w:t>Possible</w:t>
            </w:r>
            <w:r w:rsidRPr="00025229">
              <w:rPr>
                <w:b/>
              </w:rPr>
              <w:t xml:space="preserve"> </w:t>
            </w:r>
          </w:p>
          <w:p w14:paraId="6F710F9C" w14:textId="0D02B772" w:rsidR="00A66686" w:rsidRDefault="00A66686" w:rsidP="00A66686">
            <w:pPr>
              <w:pStyle w:val="TableBullet"/>
              <w:cnfStyle w:val="000000000000" w:firstRow="0" w:lastRow="0" w:firstColumn="0" w:lastColumn="0" w:oddVBand="0" w:evenVBand="0" w:oddHBand="0" w:evenHBand="0" w:firstRowFirstColumn="0" w:firstRowLastColumn="0" w:lastRowFirstColumn="0" w:lastRowLastColumn="0"/>
            </w:pPr>
            <w:r>
              <w:t>One of the primary conservation actions outlined in the conservation advice (TSSC</w:t>
            </w:r>
            <w:r w:rsidR="00A8219F">
              <w:t>,</w:t>
            </w:r>
            <w:r>
              <w:t xml:space="preserve"> 2022) is retention of hollow-bearing trees and habitat connectivity. </w:t>
            </w:r>
          </w:p>
          <w:p w14:paraId="5F70B753" w14:textId="77777777" w:rsidR="00A66686" w:rsidRDefault="00A66686" w:rsidP="00A66686">
            <w:pPr>
              <w:pStyle w:val="TableBullet"/>
              <w:cnfStyle w:val="000000000000" w:firstRow="0" w:lastRow="0" w:firstColumn="0" w:lastColumn="0" w:oddVBand="0" w:evenVBand="0" w:oddHBand="0" w:evenHBand="0" w:firstRowFirstColumn="0" w:firstRowLastColumn="0" w:lastRowFirstColumn="0" w:lastRowLastColumn="0"/>
            </w:pPr>
            <w:r>
              <w:t>T</w:t>
            </w:r>
            <w:r w:rsidRPr="00287C1B">
              <w:t>he Project is likely to remove some hollow-bearing trees and potentially reduce the connectivity in the area</w:t>
            </w:r>
            <w:r>
              <w:t>.</w:t>
            </w:r>
          </w:p>
          <w:p w14:paraId="0C6AF762" w14:textId="0235DB79" w:rsidR="00A66686" w:rsidRPr="00706F7A" w:rsidRDefault="00A66686" w:rsidP="000A1FDD">
            <w:pPr>
              <w:pStyle w:val="TableBullet"/>
              <w:cnfStyle w:val="000000000000" w:firstRow="0" w:lastRow="0" w:firstColumn="0" w:lastColumn="0" w:oddVBand="0" w:evenVBand="0" w:oddHBand="0" w:evenHBand="0" w:firstRowFirstColumn="0" w:firstRowLastColumn="0" w:lastRowFirstColumn="0" w:lastRowLastColumn="0"/>
              <w:rPr>
                <w:b/>
              </w:rPr>
            </w:pPr>
            <w:r>
              <w:t>As such it is considered possible the Project could interfere with the recovery of the species.</w:t>
            </w:r>
          </w:p>
        </w:tc>
        <w:tc>
          <w:tcPr>
            <w:tcW w:w="841" w:type="pct"/>
          </w:tcPr>
          <w:p w14:paraId="48599FF8" w14:textId="77777777" w:rsidR="00A66686" w:rsidRPr="00025229" w:rsidRDefault="00A66686" w:rsidP="00A66686">
            <w:pPr>
              <w:pStyle w:val="TableText"/>
              <w:cnfStyle w:val="000000000000" w:firstRow="0" w:lastRow="0" w:firstColumn="0" w:lastColumn="0" w:oddVBand="0" w:evenVBand="0" w:oddHBand="0" w:evenHBand="0" w:firstRowFirstColumn="0" w:firstRowLastColumn="0" w:lastRowFirstColumn="0" w:lastRowLastColumn="0"/>
              <w:rPr>
                <w:b/>
                <w:bCs/>
              </w:rPr>
            </w:pPr>
            <w:r w:rsidRPr="00025229">
              <w:rPr>
                <w:b/>
                <w:bCs/>
              </w:rPr>
              <w:t xml:space="preserve">Unlikely </w:t>
            </w:r>
          </w:p>
          <w:p w14:paraId="1459667F" w14:textId="792AE057" w:rsidR="00A66686" w:rsidRPr="00706F7A" w:rsidRDefault="00A66686" w:rsidP="0089280A">
            <w:pPr>
              <w:pStyle w:val="TableBullet"/>
              <w:cnfStyle w:val="000000000000" w:firstRow="0" w:lastRow="0" w:firstColumn="0" w:lastColumn="0" w:oddVBand="0" w:evenVBand="0" w:oddHBand="0" w:evenHBand="0" w:firstRowFirstColumn="0" w:firstRowLastColumn="0" w:lastRowFirstColumn="0" w:lastRowLastColumn="0"/>
              <w:rPr>
                <w:b/>
              </w:rPr>
            </w:pPr>
            <w:r w:rsidRPr="007363D2">
              <w:t>The Project is not expected to impact on any of the Conservation Actions outlined in the Conservation Advice (DCCEEW, 2023</w:t>
            </w:r>
            <w:r w:rsidR="005C3958">
              <w:t>e</w:t>
            </w:r>
            <w:r w:rsidRPr="007363D2">
              <w:t>).</w:t>
            </w:r>
          </w:p>
        </w:tc>
        <w:tc>
          <w:tcPr>
            <w:tcW w:w="941" w:type="pct"/>
          </w:tcPr>
          <w:p w14:paraId="22BB4FDE" w14:textId="77777777" w:rsidR="00A66686" w:rsidRPr="00706F7A" w:rsidRDefault="00A66686" w:rsidP="00A66686">
            <w:pPr>
              <w:pStyle w:val="TableText"/>
              <w:cnfStyle w:val="000000000000" w:firstRow="0" w:lastRow="0" w:firstColumn="0" w:lastColumn="0" w:oddVBand="0" w:evenVBand="0" w:oddHBand="0" w:evenHBand="0" w:firstRowFirstColumn="0" w:firstRowLastColumn="0" w:lastRowFirstColumn="0" w:lastRowLastColumn="0"/>
              <w:rPr>
                <w:b/>
              </w:rPr>
            </w:pPr>
            <w:r w:rsidRPr="00706F7A">
              <w:rPr>
                <w:b/>
              </w:rPr>
              <w:t xml:space="preserve">Unlikely </w:t>
            </w:r>
          </w:p>
          <w:p w14:paraId="5B1EEB17" w14:textId="77777777" w:rsidR="00A66686" w:rsidRDefault="00A66686" w:rsidP="00A66686">
            <w:pPr>
              <w:pStyle w:val="TableBullet"/>
              <w:cnfStyle w:val="000000000000" w:firstRow="0" w:lastRow="0" w:firstColumn="0" w:lastColumn="0" w:oddVBand="0" w:evenVBand="0" w:oddHBand="0" w:evenHBand="0" w:firstRowFirstColumn="0" w:firstRowLastColumn="0" w:lastRowFirstColumn="0" w:lastRowLastColumn="0"/>
            </w:pPr>
            <w:r>
              <w:t>I</w:t>
            </w:r>
            <w:r w:rsidRPr="009B7387">
              <w:t xml:space="preserve">t is unlikely this species is heavily reliant on the habitat within the Project Area. </w:t>
            </w:r>
          </w:p>
          <w:p w14:paraId="0DC7A204" w14:textId="3C08886A" w:rsidR="00A66686" w:rsidRDefault="00A66686" w:rsidP="00A66686">
            <w:pPr>
              <w:pStyle w:val="TableBullet"/>
              <w:cnfStyle w:val="000000000000" w:firstRow="0" w:lastRow="0" w:firstColumn="0" w:lastColumn="0" w:oddVBand="0" w:evenVBand="0" w:oddHBand="0" w:evenHBand="0" w:firstRowFirstColumn="0" w:firstRowLastColumn="0" w:lastRowFirstColumn="0" w:lastRowLastColumn="0"/>
            </w:pPr>
            <w:r w:rsidRPr="009B7387">
              <w:t>The species is known to prefer larger patches greater than 10ha within agricultural landscapes (Watson et al.</w:t>
            </w:r>
            <w:r w:rsidR="00F0569B">
              <w:t>,</w:t>
            </w:r>
            <w:r w:rsidRPr="009B7387">
              <w:t xml:space="preserve"> 2000). It is unlikely that the proposed removal of vegetation will disrupt the breeding cycle of a population.</w:t>
            </w:r>
          </w:p>
        </w:tc>
      </w:tr>
    </w:tbl>
    <w:p w14:paraId="6657FAFC" w14:textId="03A9F876" w:rsidR="005E6CF4" w:rsidRPr="00706F7A" w:rsidRDefault="005E6CF4" w:rsidP="006658E0">
      <w:pPr>
        <w:spacing w:after="40"/>
        <w:rPr>
          <w:sz w:val="6"/>
          <w:szCs w:val="10"/>
        </w:rPr>
      </w:pPr>
    </w:p>
    <w:p w14:paraId="3C00C188" w14:textId="2847DC38" w:rsidR="00D071F5" w:rsidRDefault="00D071F5" w:rsidP="000E4CF0">
      <w:pPr>
        <w:sectPr w:rsidR="00D071F5" w:rsidSect="001D2100">
          <w:footerReference w:type="even" r:id="rId66"/>
          <w:footerReference w:type="default" r:id="rId67"/>
          <w:footerReference w:type="first" r:id="rId68"/>
          <w:pgSz w:w="16838" w:h="11906" w:orient="landscape" w:code="9"/>
          <w:pgMar w:top="1134" w:right="851" w:bottom="1134" w:left="851" w:header="1134" w:footer="340" w:gutter="0"/>
          <w:pgNumType w:chapStyle="1"/>
          <w:cols w:space="709"/>
          <w:docGrid w:linePitch="360"/>
        </w:sectPr>
      </w:pPr>
    </w:p>
    <w:p w14:paraId="4C257BDA" w14:textId="43F75226" w:rsidR="000E4CF0" w:rsidRDefault="00424A6B" w:rsidP="00706F7A">
      <w:pPr>
        <w:pStyle w:val="Caption"/>
      </w:pPr>
      <w:bookmarkStart w:id="93" w:name="_Ref190855736"/>
      <w:bookmarkStart w:id="94" w:name="_Ref189649941"/>
      <w:r w:rsidRPr="00201EA0">
        <w:rPr>
          <w:rStyle w:val="TableBulletChar"/>
        </w:rPr>
        <w:lastRenderedPageBreak/>
        <w:t>Table </w:t>
      </w:r>
      <w:r w:rsidR="00241A6F">
        <w:rPr>
          <w:rStyle w:val="TableBulletChar"/>
        </w:rPr>
        <w:fldChar w:fldCharType="begin"/>
      </w:r>
      <w:r w:rsidR="00241A6F">
        <w:rPr>
          <w:rStyle w:val="TableBulletChar"/>
        </w:rPr>
        <w:instrText xml:space="preserve"> STYLEREF 1 \s </w:instrText>
      </w:r>
      <w:r w:rsidR="00241A6F">
        <w:rPr>
          <w:rStyle w:val="TableBulletChar"/>
        </w:rPr>
        <w:fldChar w:fldCharType="separate"/>
      </w:r>
      <w:r w:rsidR="00201EA0">
        <w:rPr>
          <w:rStyle w:val="TableBulletChar"/>
          <w:noProof/>
        </w:rPr>
        <w:t>27</w:t>
      </w:r>
      <w:r w:rsidR="00241A6F">
        <w:rPr>
          <w:rStyle w:val="TableBulletChar"/>
        </w:rPr>
        <w:fldChar w:fldCharType="end"/>
      </w:r>
      <w:r w:rsidR="00241A6F">
        <w:rPr>
          <w:rStyle w:val="TableBulletChar"/>
        </w:rPr>
        <w:t>.</w:t>
      </w:r>
      <w:r w:rsidR="00241A6F">
        <w:rPr>
          <w:rStyle w:val="TableBulletChar"/>
        </w:rPr>
        <w:fldChar w:fldCharType="begin"/>
      </w:r>
      <w:r w:rsidR="00241A6F">
        <w:rPr>
          <w:rStyle w:val="TableBulletChar"/>
        </w:rPr>
        <w:instrText xml:space="preserve"> SEQ Table \* ARABIC \s 1 </w:instrText>
      </w:r>
      <w:r w:rsidR="00241A6F">
        <w:rPr>
          <w:rStyle w:val="TableBulletChar"/>
        </w:rPr>
        <w:fldChar w:fldCharType="separate"/>
      </w:r>
      <w:r w:rsidR="00201EA0">
        <w:rPr>
          <w:rStyle w:val="TableBulletChar"/>
          <w:noProof/>
        </w:rPr>
        <w:t>11</w:t>
      </w:r>
      <w:r w:rsidR="00241A6F">
        <w:rPr>
          <w:rStyle w:val="TableBulletChar"/>
        </w:rPr>
        <w:fldChar w:fldCharType="end"/>
      </w:r>
      <w:bookmarkEnd w:id="93"/>
      <w:bookmarkEnd w:id="94"/>
      <w:r>
        <w:rPr>
          <w:noProof/>
        </w:rPr>
        <w:t xml:space="preserve"> Summari</w:t>
      </w:r>
      <w:r w:rsidR="00AB27CC">
        <w:rPr>
          <w:noProof/>
        </w:rPr>
        <w:t>s</w:t>
      </w:r>
      <w:r>
        <w:rPr>
          <w:noProof/>
        </w:rPr>
        <w:t xml:space="preserve">ed significant impact assessment for </w:t>
      </w:r>
      <w:r w:rsidRPr="009B7387">
        <w:t>Growling Grass Frog</w:t>
      </w:r>
      <w:r w:rsidR="00494FE7">
        <w:t xml:space="preserve"> </w:t>
      </w:r>
      <w:r w:rsidR="00494FE7" w:rsidRPr="00494FE7">
        <w:t>(</w:t>
      </w:r>
      <w:r w:rsidR="00494FE7" w:rsidRPr="00494FE7">
        <w:rPr>
          <w:i/>
          <w:iCs/>
        </w:rPr>
        <w:t>Litoria raniformis</w:t>
      </w:r>
      <w:r w:rsidR="00494FE7" w:rsidRPr="00494FE7">
        <w:t>)</w:t>
      </w:r>
    </w:p>
    <w:tbl>
      <w:tblPr>
        <w:tblStyle w:val="WVTTable2"/>
        <w:tblW w:w="5000" w:type="pct"/>
        <w:tblLook w:val="04A0" w:firstRow="1" w:lastRow="0" w:firstColumn="1" w:lastColumn="0" w:noHBand="0" w:noVBand="1"/>
      </w:tblPr>
      <w:tblGrid>
        <w:gridCol w:w="1311"/>
        <w:gridCol w:w="2375"/>
        <w:gridCol w:w="5384"/>
      </w:tblGrid>
      <w:tr w:rsidR="00F12C3A" w:rsidRPr="005E45B1" w14:paraId="0DD7FC46" w14:textId="77777777" w:rsidTr="001D21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3" w:type="pct"/>
          </w:tcPr>
          <w:p w14:paraId="7159A9EF" w14:textId="77777777" w:rsidR="005E6CF4" w:rsidRPr="009B7387" w:rsidRDefault="005E6CF4" w:rsidP="00706F7A">
            <w:pPr>
              <w:pStyle w:val="TableText"/>
            </w:pPr>
            <w:r w:rsidRPr="009B7387">
              <w:t>Significant Impact Criterion</w:t>
            </w:r>
          </w:p>
        </w:tc>
        <w:tc>
          <w:tcPr>
            <w:tcW w:w="1309" w:type="pct"/>
          </w:tcPr>
          <w:p w14:paraId="17D93295" w14:textId="77777777" w:rsidR="005E6CF4" w:rsidRPr="009B7387" w:rsidRDefault="005E6CF4" w:rsidP="00706F7A">
            <w:pPr>
              <w:pStyle w:val="TableText"/>
              <w:cnfStyle w:val="100000000000" w:firstRow="1" w:lastRow="0" w:firstColumn="0" w:lastColumn="0" w:oddVBand="0" w:evenVBand="0" w:oddHBand="0" w:evenHBand="0" w:firstRowFirstColumn="0" w:firstRowLastColumn="0" w:lastRowFirstColumn="0" w:lastRowLastColumn="0"/>
            </w:pPr>
            <w:r w:rsidRPr="009B7387">
              <w:t>Impact Threshold</w:t>
            </w:r>
          </w:p>
        </w:tc>
        <w:tc>
          <w:tcPr>
            <w:tcW w:w="2968" w:type="pct"/>
          </w:tcPr>
          <w:p w14:paraId="0276423E" w14:textId="77777777" w:rsidR="005E6CF4" w:rsidRPr="009B7387" w:rsidRDefault="005E6CF4" w:rsidP="00706F7A">
            <w:pPr>
              <w:pStyle w:val="TableText"/>
              <w:cnfStyle w:val="100000000000" w:firstRow="1" w:lastRow="0" w:firstColumn="0" w:lastColumn="0" w:oddVBand="0" w:evenVBand="0" w:oddHBand="0" w:evenHBand="0" w:firstRowFirstColumn="0" w:firstRowLastColumn="0" w:lastRowFirstColumn="0" w:lastRowLastColumn="0"/>
            </w:pPr>
            <w:r w:rsidRPr="009B7387">
              <w:t>Significant Impact Assessment</w:t>
            </w:r>
          </w:p>
        </w:tc>
      </w:tr>
      <w:tr w:rsidR="00F12C3A" w:rsidRPr="00082858" w14:paraId="1995AC58" w14:textId="77777777" w:rsidTr="001D2100">
        <w:trPr>
          <w:trHeight w:val="542"/>
        </w:trPr>
        <w:tc>
          <w:tcPr>
            <w:cnfStyle w:val="001000000000" w:firstRow="0" w:lastRow="0" w:firstColumn="1" w:lastColumn="0" w:oddVBand="0" w:evenVBand="0" w:oddHBand="0" w:evenHBand="0" w:firstRowFirstColumn="0" w:firstRowLastColumn="0" w:lastRowFirstColumn="0" w:lastRowLastColumn="0"/>
            <w:tcW w:w="723" w:type="pct"/>
            <w:vMerge w:val="restart"/>
          </w:tcPr>
          <w:p w14:paraId="31F5C24E" w14:textId="77777777" w:rsidR="005E6CF4" w:rsidRPr="009B7387" w:rsidRDefault="005E6CF4" w:rsidP="00706F7A">
            <w:pPr>
              <w:pStyle w:val="TableText"/>
            </w:pPr>
            <w:r w:rsidRPr="009B7387">
              <w:t xml:space="preserve">Habitat degradation in an area supporting an *important population </w:t>
            </w:r>
          </w:p>
        </w:tc>
        <w:tc>
          <w:tcPr>
            <w:tcW w:w="1309" w:type="pct"/>
          </w:tcPr>
          <w:p w14:paraId="3C2BEFA5" w14:textId="77777777" w:rsidR="005E6CF4" w:rsidRPr="009B7387" w:rsidRDefault="005E6CF4" w:rsidP="00706F7A">
            <w:pPr>
              <w:pStyle w:val="TableText"/>
              <w:cnfStyle w:val="000000000000" w:firstRow="0" w:lastRow="0" w:firstColumn="0" w:lastColumn="0" w:oddVBand="0" w:evenVBand="0" w:oddHBand="0" w:evenHBand="0" w:firstRowFirstColumn="0" w:firstRowLastColumn="0" w:lastRowFirstColumn="0" w:lastRowLastColumn="0"/>
              <w:rPr>
                <w:bCs/>
              </w:rPr>
            </w:pPr>
            <w:r w:rsidRPr="009B7387">
              <w:t>Permanent removal or degradation of terrestrial habitat (for example between ponds, drainage lines or other temporary / permanent habitat) within 200m of a water body in temperate regions, or 350m of a water body in semi-arid regions, that results in the loss of dispersal or overwintering opportunities for an important population.</w:t>
            </w:r>
          </w:p>
        </w:tc>
        <w:tc>
          <w:tcPr>
            <w:tcW w:w="2968" w:type="pct"/>
          </w:tcPr>
          <w:p w14:paraId="6E660371" w14:textId="0278CA62" w:rsidR="004D76CA" w:rsidRPr="00706F7A" w:rsidRDefault="005E6CF4">
            <w:pPr>
              <w:pStyle w:val="TableText"/>
              <w:cnfStyle w:val="000000000000" w:firstRow="0" w:lastRow="0" w:firstColumn="0" w:lastColumn="0" w:oddVBand="0" w:evenVBand="0" w:oddHBand="0" w:evenHBand="0" w:firstRowFirstColumn="0" w:firstRowLastColumn="0" w:lastRowFirstColumn="0" w:lastRowLastColumn="0"/>
              <w:rPr>
                <w:b/>
              </w:rPr>
            </w:pPr>
            <w:r w:rsidRPr="00706F7A">
              <w:rPr>
                <w:b/>
              </w:rPr>
              <w:t xml:space="preserve">Unlikely </w:t>
            </w:r>
          </w:p>
          <w:p w14:paraId="7C956774" w14:textId="71DDEC51" w:rsidR="005E6CF4" w:rsidRPr="009B7387" w:rsidRDefault="005E6CF4" w:rsidP="004D3915">
            <w:pPr>
              <w:pStyle w:val="TableBullet"/>
              <w:cnfStyle w:val="000000000000" w:firstRow="0" w:lastRow="0" w:firstColumn="0" w:lastColumn="0" w:oddVBand="0" w:evenVBand="0" w:oddHBand="0" w:evenHBand="0" w:firstRowFirstColumn="0" w:firstRowLastColumn="0" w:lastRowFirstColumn="0" w:lastRowLastColumn="0"/>
            </w:pPr>
            <w:r w:rsidRPr="009B7387">
              <w:t xml:space="preserve">The Project will be impacting 0.74ha of field and desktop-mapped potential habitat for Growling Grass Frog. </w:t>
            </w:r>
            <w:r w:rsidR="007E58D9">
              <w:t>G</w:t>
            </w:r>
            <w:r w:rsidRPr="009B7387">
              <w:t xml:space="preserve">enerally small discrete areas within much larger areas of potential habitat. </w:t>
            </w:r>
            <w:r w:rsidR="007E58D9">
              <w:t>I</w:t>
            </w:r>
            <w:r w:rsidRPr="009B7387">
              <w:t xml:space="preserve">mpact to these proportionally small areas </w:t>
            </w:r>
            <w:r w:rsidR="007E58D9" w:rsidRPr="009B7387">
              <w:t>is</w:t>
            </w:r>
            <w:r w:rsidRPr="009B7387">
              <w:t xml:space="preserve"> not likely to result in the loss of dispersal or overwintering opportunities for a population. </w:t>
            </w:r>
          </w:p>
          <w:p w14:paraId="0AAEB72B" w14:textId="753E9FFE" w:rsidR="005E6CF4" w:rsidRPr="009B7387" w:rsidRDefault="005E6CF4" w:rsidP="004D3915">
            <w:pPr>
              <w:pStyle w:val="TableBullet"/>
              <w:cnfStyle w:val="000000000000" w:firstRow="0" w:lastRow="0" w:firstColumn="0" w:lastColumn="0" w:oddVBand="0" w:evenVBand="0" w:oddHBand="0" w:evenHBand="0" w:firstRowFirstColumn="0" w:firstRowLastColumn="0" w:lastRowFirstColumn="0" w:lastRowLastColumn="0"/>
            </w:pPr>
            <w:r w:rsidRPr="009B7387">
              <w:t xml:space="preserve">Much of the terrestrial habitat mapped within the Project contained limited shelter around waterways due </w:t>
            </w:r>
            <w:r w:rsidR="007E58D9">
              <w:t>agricultural</w:t>
            </w:r>
            <w:r w:rsidRPr="009B7387">
              <w:t xml:space="preserve"> activities</w:t>
            </w:r>
            <w:r w:rsidR="00CB1609">
              <w:t>.</w:t>
            </w:r>
          </w:p>
          <w:p w14:paraId="0FD09E7C" w14:textId="72B155E5" w:rsidR="007E58D9" w:rsidRDefault="007E58D9" w:rsidP="004D3915">
            <w:pPr>
              <w:pStyle w:val="TableBullet"/>
              <w:cnfStyle w:val="000000000000" w:firstRow="0" w:lastRow="0" w:firstColumn="0" w:lastColumn="0" w:oddVBand="0" w:evenVBand="0" w:oddHBand="0" w:evenHBand="0" w:firstRowFirstColumn="0" w:firstRowLastColumn="0" w:lastRowFirstColumn="0" w:lastRowLastColumn="0"/>
            </w:pPr>
            <w:r>
              <w:t xml:space="preserve">The </w:t>
            </w:r>
            <w:r w:rsidR="00CB1609">
              <w:t>s</w:t>
            </w:r>
            <w:r w:rsidR="005E6CF4" w:rsidRPr="009B7387">
              <w:t>pecies was not recorded during targeted surveys</w:t>
            </w:r>
            <w:r w:rsidR="00CB1609">
              <w:t>.</w:t>
            </w:r>
            <w:r w:rsidR="005E6CF4" w:rsidRPr="009B7387">
              <w:t xml:space="preserve"> </w:t>
            </w:r>
          </w:p>
          <w:p w14:paraId="6BB5A0FE" w14:textId="60864E0F" w:rsidR="005E6CF4" w:rsidRPr="009B7387" w:rsidRDefault="007E58D9" w:rsidP="004D3915">
            <w:pPr>
              <w:pStyle w:val="TableBullet"/>
              <w:cnfStyle w:val="000000000000" w:firstRow="0" w:lastRow="0" w:firstColumn="0" w:lastColumn="0" w:oddVBand="0" w:evenVBand="0" w:oddHBand="0" w:evenHBand="0" w:firstRowFirstColumn="0" w:firstRowLastColumn="0" w:lastRowFirstColumn="0" w:lastRowLastColumn="0"/>
            </w:pPr>
            <w:r>
              <w:t>H</w:t>
            </w:r>
            <w:r w:rsidR="005E6CF4" w:rsidRPr="009B7387">
              <w:t>abitat is generally isolated and of low quality</w:t>
            </w:r>
            <w:r w:rsidR="00CB1609">
              <w:t>.</w:t>
            </w:r>
          </w:p>
          <w:p w14:paraId="31EE2F34" w14:textId="7482AE2A" w:rsidR="005E6CF4" w:rsidRPr="009B7387" w:rsidRDefault="005E6CF4" w:rsidP="00706F7A">
            <w:pPr>
              <w:pStyle w:val="TableText"/>
              <w:cnfStyle w:val="000000000000" w:firstRow="0" w:lastRow="0" w:firstColumn="0" w:lastColumn="0" w:oddVBand="0" w:evenVBand="0" w:oddHBand="0" w:evenHBand="0" w:firstRowFirstColumn="0" w:firstRowLastColumn="0" w:lastRowFirstColumn="0" w:lastRowLastColumn="0"/>
            </w:pPr>
          </w:p>
        </w:tc>
      </w:tr>
      <w:tr w:rsidR="00F12C3A" w:rsidRPr="00E32B99" w14:paraId="2DDBAB48" w14:textId="77777777" w:rsidTr="001D2100">
        <w:trPr>
          <w:cnfStyle w:val="000000010000" w:firstRow="0" w:lastRow="0" w:firstColumn="0" w:lastColumn="0" w:oddVBand="0" w:evenVBand="0" w:oddHBand="0" w:evenHBand="1" w:firstRowFirstColumn="0" w:firstRowLastColumn="0" w:lastRowFirstColumn="0" w:lastRowLastColumn="0"/>
          <w:trHeight w:val="542"/>
        </w:trPr>
        <w:tc>
          <w:tcPr>
            <w:cnfStyle w:val="001000000000" w:firstRow="0" w:lastRow="0" w:firstColumn="1" w:lastColumn="0" w:oddVBand="0" w:evenVBand="0" w:oddHBand="0" w:evenHBand="0" w:firstRowFirstColumn="0" w:firstRowLastColumn="0" w:lastRowFirstColumn="0" w:lastRowLastColumn="0"/>
            <w:tcW w:w="723" w:type="pct"/>
            <w:vMerge/>
          </w:tcPr>
          <w:p w14:paraId="1E016644" w14:textId="77777777" w:rsidR="005E6CF4" w:rsidRPr="009B7387" w:rsidRDefault="005E6CF4" w:rsidP="00706F7A">
            <w:pPr>
              <w:pStyle w:val="TableText"/>
            </w:pPr>
          </w:p>
        </w:tc>
        <w:tc>
          <w:tcPr>
            <w:tcW w:w="1309" w:type="pct"/>
          </w:tcPr>
          <w:p w14:paraId="36BCFE51" w14:textId="77777777" w:rsidR="005E6CF4" w:rsidRPr="009B7387" w:rsidRDefault="005E6CF4" w:rsidP="00706F7A">
            <w:pPr>
              <w:pStyle w:val="TableText"/>
              <w:cnfStyle w:val="000000010000" w:firstRow="0" w:lastRow="0" w:firstColumn="0" w:lastColumn="0" w:oddVBand="0" w:evenVBand="0" w:oddHBand="0" w:evenHBand="1" w:firstRowFirstColumn="0" w:firstRowLastColumn="0" w:lastRowFirstColumn="0" w:lastRowLastColumn="0"/>
              <w:rPr>
                <w:bCs/>
              </w:rPr>
            </w:pPr>
            <w:r w:rsidRPr="009B7387">
              <w:t>Alteration of aquatic vegetation diversity or structure that leads to a decrease in habitat quality.</w:t>
            </w:r>
          </w:p>
        </w:tc>
        <w:tc>
          <w:tcPr>
            <w:tcW w:w="2968" w:type="pct"/>
          </w:tcPr>
          <w:p w14:paraId="25FC5C9B" w14:textId="77777777" w:rsidR="004D76CA" w:rsidRPr="00706F7A" w:rsidRDefault="005E6CF4">
            <w:pPr>
              <w:pStyle w:val="TableText"/>
              <w:cnfStyle w:val="000000010000" w:firstRow="0" w:lastRow="0" w:firstColumn="0" w:lastColumn="0" w:oddVBand="0" w:evenVBand="0" w:oddHBand="0" w:evenHBand="1" w:firstRowFirstColumn="0" w:firstRowLastColumn="0" w:lastRowFirstColumn="0" w:lastRowLastColumn="0"/>
              <w:rPr>
                <w:b/>
              </w:rPr>
            </w:pPr>
            <w:r w:rsidRPr="00706F7A">
              <w:rPr>
                <w:b/>
              </w:rPr>
              <w:t>Unlikely</w:t>
            </w:r>
          </w:p>
          <w:p w14:paraId="276869A2" w14:textId="60F99D5F" w:rsidR="00CB1609" w:rsidRDefault="005E6CF4" w:rsidP="004D3915">
            <w:pPr>
              <w:pStyle w:val="TableBullet"/>
              <w:cnfStyle w:val="000000010000" w:firstRow="0" w:lastRow="0" w:firstColumn="0" w:lastColumn="0" w:oddVBand="0" w:evenVBand="0" w:oddHBand="0" w:evenHBand="1" w:firstRowFirstColumn="0" w:firstRowLastColumn="0" w:lastRowFirstColumn="0" w:lastRowLastColumn="0"/>
            </w:pPr>
            <w:r w:rsidRPr="009B7387">
              <w:t>Impacts to potential aquatic habitat for Growling Grass Frog will be limited to 0.013ha of impacts to the edge of one dam in Bunding where the species is unlikely to occur</w:t>
            </w:r>
            <w:r w:rsidR="00CB1609">
              <w:t>.</w:t>
            </w:r>
          </w:p>
          <w:p w14:paraId="0B754B6F" w14:textId="6FC96E0A" w:rsidR="005E6CF4" w:rsidRPr="009B7387" w:rsidRDefault="005E6CF4" w:rsidP="004D3915">
            <w:pPr>
              <w:pStyle w:val="TableBullet"/>
              <w:cnfStyle w:val="000000010000" w:firstRow="0" w:lastRow="0" w:firstColumn="0" w:lastColumn="0" w:oddVBand="0" w:evenVBand="0" w:oddHBand="0" w:evenHBand="1" w:firstRowFirstColumn="0" w:firstRowLastColumn="0" w:lastRowFirstColumn="0" w:lastRowLastColumn="0"/>
              <w:rPr>
                <w:bCs/>
              </w:rPr>
            </w:pPr>
            <w:r w:rsidRPr="009B7387">
              <w:rPr>
                <w:bCs/>
              </w:rPr>
              <w:t xml:space="preserve">Although the construction of a tower along the edge of this dam will influence the aquatic vegetation and potentially impact the entire dam, it is unlikely to result in the </w:t>
            </w:r>
            <w:r w:rsidRPr="009B7387">
              <w:t>degradation of aquatic habitat</w:t>
            </w:r>
            <w:r w:rsidR="00CB1609">
              <w:t>.</w:t>
            </w:r>
          </w:p>
        </w:tc>
      </w:tr>
      <w:tr w:rsidR="00F12C3A" w:rsidRPr="00BC20AE" w14:paraId="1B17AAB9" w14:textId="77777777" w:rsidTr="001D2100">
        <w:trPr>
          <w:trHeight w:val="542"/>
        </w:trPr>
        <w:tc>
          <w:tcPr>
            <w:cnfStyle w:val="001000000000" w:firstRow="0" w:lastRow="0" w:firstColumn="1" w:lastColumn="0" w:oddVBand="0" w:evenVBand="0" w:oddHBand="0" w:evenHBand="0" w:firstRowFirstColumn="0" w:firstRowLastColumn="0" w:lastRowFirstColumn="0" w:lastRowLastColumn="0"/>
            <w:tcW w:w="723" w:type="pct"/>
            <w:vMerge/>
          </w:tcPr>
          <w:p w14:paraId="5F46A758" w14:textId="77777777" w:rsidR="005E6CF4" w:rsidRPr="009B7387" w:rsidRDefault="005E6CF4" w:rsidP="00706F7A">
            <w:pPr>
              <w:pStyle w:val="TableText"/>
            </w:pPr>
          </w:p>
        </w:tc>
        <w:tc>
          <w:tcPr>
            <w:tcW w:w="1309" w:type="pct"/>
          </w:tcPr>
          <w:p w14:paraId="348ED208" w14:textId="77777777" w:rsidR="005E6CF4" w:rsidRPr="009B7387" w:rsidRDefault="005E6CF4" w:rsidP="00706F7A">
            <w:pPr>
              <w:pStyle w:val="TableText"/>
              <w:cnfStyle w:val="000000000000" w:firstRow="0" w:lastRow="0" w:firstColumn="0" w:lastColumn="0" w:oddVBand="0" w:evenVBand="0" w:oddHBand="0" w:evenHBand="0" w:firstRowFirstColumn="0" w:firstRowLastColumn="0" w:lastRowFirstColumn="0" w:lastRowLastColumn="0"/>
              <w:rPr>
                <w:bCs/>
              </w:rPr>
            </w:pPr>
            <w:r w:rsidRPr="009B7387">
              <w:t>Alteration to wetland hydrology, diversity and structure (e.g., any changes to timing, duration or frequency of flood events) that leads to a decrease in habitat quality.</w:t>
            </w:r>
          </w:p>
        </w:tc>
        <w:tc>
          <w:tcPr>
            <w:tcW w:w="2968" w:type="pct"/>
          </w:tcPr>
          <w:p w14:paraId="362E05A6" w14:textId="77777777" w:rsidR="004D76CA" w:rsidRPr="00706F7A" w:rsidRDefault="005E6CF4">
            <w:pPr>
              <w:pStyle w:val="TableText"/>
              <w:cnfStyle w:val="000000000000" w:firstRow="0" w:lastRow="0" w:firstColumn="0" w:lastColumn="0" w:oddVBand="0" w:evenVBand="0" w:oddHBand="0" w:evenHBand="0" w:firstRowFirstColumn="0" w:firstRowLastColumn="0" w:lastRowFirstColumn="0" w:lastRowLastColumn="0"/>
              <w:rPr>
                <w:b/>
              </w:rPr>
            </w:pPr>
            <w:r w:rsidRPr="00706F7A">
              <w:rPr>
                <w:b/>
              </w:rPr>
              <w:t>Unlikely</w:t>
            </w:r>
          </w:p>
          <w:p w14:paraId="76F7E314" w14:textId="77777777" w:rsidR="00D14562" w:rsidRDefault="005E6CF4" w:rsidP="004D3915">
            <w:pPr>
              <w:pStyle w:val="TableBullet"/>
              <w:cnfStyle w:val="000000000000" w:firstRow="0" w:lastRow="0" w:firstColumn="0" w:lastColumn="0" w:oddVBand="0" w:evenVBand="0" w:oddHBand="0" w:evenHBand="0" w:firstRowFirstColumn="0" w:firstRowLastColumn="0" w:lastRowFirstColumn="0" w:lastRowLastColumn="0"/>
            </w:pPr>
            <w:r w:rsidRPr="009B7387">
              <w:t>The Project will largely avoid works near and within waterways and wetlands, specifically those considered potential habitat for Growling Grass Frog.</w:t>
            </w:r>
          </w:p>
          <w:p w14:paraId="661C486F" w14:textId="4386D153" w:rsidR="005E6CF4" w:rsidRPr="009B7387" w:rsidRDefault="005E6CF4" w:rsidP="004D3915">
            <w:pPr>
              <w:pStyle w:val="TableBullet"/>
              <w:cnfStyle w:val="000000000000" w:firstRow="0" w:lastRow="0" w:firstColumn="0" w:lastColumn="0" w:oddVBand="0" w:evenVBand="0" w:oddHBand="0" w:evenHBand="0" w:firstRowFirstColumn="0" w:firstRowLastColumn="0" w:lastRowFirstColumn="0" w:lastRowLastColumn="0"/>
            </w:pPr>
            <w:r w:rsidRPr="009B7387">
              <w:t>Earth works generally occur in small and finite areas</w:t>
            </w:r>
            <w:r w:rsidR="00D14562">
              <w:t xml:space="preserve"> </w:t>
            </w:r>
            <w:r w:rsidRPr="009B7387">
              <w:t>and</w:t>
            </w:r>
            <w:r w:rsidR="00D14562">
              <w:t xml:space="preserve"> </w:t>
            </w:r>
            <w:r w:rsidRPr="009B7387">
              <w:t xml:space="preserve">are not likely to result in hydrological changes to wetlands. </w:t>
            </w:r>
          </w:p>
          <w:p w14:paraId="6613A7C2" w14:textId="69BFE073" w:rsidR="005E6CF4" w:rsidRPr="009B7387" w:rsidRDefault="005E6CF4" w:rsidP="004D3915">
            <w:pPr>
              <w:pStyle w:val="TableBullet"/>
              <w:cnfStyle w:val="000000000000" w:firstRow="0" w:lastRow="0" w:firstColumn="0" w:lastColumn="0" w:oddVBand="0" w:evenVBand="0" w:oddHBand="0" w:evenHBand="0" w:firstRowFirstColumn="0" w:firstRowLastColumn="0" w:lastRowFirstColumn="0" w:lastRowLastColumn="0"/>
            </w:pPr>
            <w:r w:rsidRPr="009B7387">
              <w:t xml:space="preserve">The Project’s CEMP will also </w:t>
            </w:r>
            <w:r w:rsidR="004B74B5">
              <w:t>allow</w:t>
            </w:r>
            <w:r w:rsidRPr="009B7387">
              <w:t xml:space="preserve"> water flows and quality (e.g., sedimentation, chemicals) are not affected, as well as exacerbation of invasive species establishment.</w:t>
            </w:r>
          </w:p>
        </w:tc>
      </w:tr>
      <w:tr w:rsidR="00F12C3A" w:rsidRPr="0009537F" w14:paraId="1BD25366" w14:textId="77777777" w:rsidTr="001D2100">
        <w:trPr>
          <w:cnfStyle w:val="000000010000" w:firstRow="0" w:lastRow="0" w:firstColumn="0" w:lastColumn="0" w:oddVBand="0" w:evenVBand="0" w:oddHBand="0" w:evenHBand="1" w:firstRowFirstColumn="0" w:firstRowLastColumn="0" w:lastRowFirstColumn="0" w:lastRowLastColumn="0"/>
          <w:trHeight w:val="542"/>
        </w:trPr>
        <w:tc>
          <w:tcPr>
            <w:cnfStyle w:val="001000000000" w:firstRow="0" w:lastRow="0" w:firstColumn="1" w:lastColumn="0" w:oddVBand="0" w:evenVBand="0" w:oddHBand="0" w:evenHBand="0" w:firstRowFirstColumn="0" w:firstRowLastColumn="0" w:lastRowFirstColumn="0" w:lastRowLastColumn="0"/>
            <w:tcW w:w="723" w:type="pct"/>
            <w:vMerge/>
          </w:tcPr>
          <w:p w14:paraId="75FD4E99" w14:textId="77777777" w:rsidR="005E6CF4" w:rsidRPr="009B7387" w:rsidRDefault="005E6CF4" w:rsidP="00706F7A">
            <w:pPr>
              <w:pStyle w:val="TableText"/>
            </w:pPr>
          </w:p>
        </w:tc>
        <w:tc>
          <w:tcPr>
            <w:tcW w:w="1309" w:type="pct"/>
          </w:tcPr>
          <w:p w14:paraId="11BD4A28" w14:textId="29465021" w:rsidR="005E6CF4" w:rsidRPr="009B7387" w:rsidRDefault="005E6CF4" w:rsidP="00706F7A">
            <w:pPr>
              <w:pStyle w:val="TableText"/>
              <w:cnfStyle w:val="000000010000" w:firstRow="0" w:lastRow="0" w:firstColumn="0" w:lastColumn="0" w:oddVBand="0" w:evenVBand="0" w:oddHBand="0" w:evenHBand="1" w:firstRowFirstColumn="0" w:firstRowLastColumn="0" w:lastRowFirstColumn="0" w:lastRowLastColumn="0"/>
              <w:rPr>
                <w:bCs/>
              </w:rPr>
            </w:pPr>
            <w:r w:rsidRPr="009B7387">
              <w:t>Introduction of predatory fish and</w:t>
            </w:r>
            <w:r w:rsidR="00AB27C7">
              <w:t xml:space="preserve"> </w:t>
            </w:r>
            <w:r w:rsidRPr="009B7387">
              <w:t>/</w:t>
            </w:r>
            <w:r w:rsidR="00AB27C7">
              <w:t xml:space="preserve"> </w:t>
            </w:r>
            <w:r w:rsidRPr="009B7387">
              <w:t>or disease agents.</w:t>
            </w:r>
          </w:p>
        </w:tc>
        <w:tc>
          <w:tcPr>
            <w:tcW w:w="2968" w:type="pct"/>
          </w:tcPr>
          <w:p w14:paraId="45168F3D" w14:textId="77777777" w:rsidR="004D76CA" w:rsidRPr="00706F7A" w:rsidRDefault="005E6CF4">
            <w:pPr>
              <w:pStyle w:val="TableText"/>
              <w:cnfStyle w:val="000000010000" w:firstRow="0" w:lastRow="0" w:firstColumn="0" w:lastColumn="0" w:oddVBand="0" w:evenVBand="0" w:oddHBand="0" w:evenHBand="1" w:firstRowFirstColumn="0" w:firstRowLastColumn="0" w:lastRowFirstColumn="0" w:lastRowLastColumn="0"/>
              <w:rPr>
                <w:b/>
              </w:rPr>
            </w:pPr>
            <w:r w:rsidRPr="00706F7A">
              <w:rPr>
                <w:b/>
              </w:rPr>
              <w:t>Unlikely</w:t>
            </w:r>
          </w:p>
          <w:p w14:paraId="25D29CB3" w14:textId="40C04BD3" w:rsidR="005E6CF4" w:rsidRPr="009B7387" w:rsidRDefault="005E6CF4" w:rsidP="004D3915">
            <w:pPr>
              <w:pStyle w:val="TableBullet"/>
              <w:cnfStyle w:val="000000010000" w:firstRow="0" w:lastRow="0" w:firstColumn="0" w:lastColumn="0" w:oddVBand="0" w:evenVBand="0" w:oddHBand="0" w:evenHBand="1" w:firstRowFirstColumn="0" w:firstRowLastColumn="0" w:lastRowFirstColumn="0" w:lastRowLastColumn="0"/>
            </w:pPr>
            <w:r w:rsidRPr="009B7387">
              <w:t xml:space="preserve">The Project will largely avoid works in and around waterways and the Project’s CEMP will also </w:t>
            </w:r>
            <w:r w:rsidR="004B4887">
              <w:t>allow</w:t>
            </w:r>
            <w:r w:rsidRPr="009B7387">
              <w:t xml:space="preserve"> strict hygiene protocols to prevent exacerbation of invasive species establishment. </w:t>
            </w:r>
          </w:p>
        </w:tc>
      </w:tr>
      <w:tr w:rsidR="00F12C3A" w:rsidRPr="004E7D58" w14:paraId="6FB2C400" w14:textId="77777777" w:rsidTr="001D2100">
        <w:trPr>
          <w:trHeight w:val="542"/>
        </w:trPr>
        <w:tc>
          <w:tcPr>
            <w:cnfStyle w:val="001000000000" w:firstRow="0" w:lastRow="0" w:firstColumn="1" w:lastColumn="0" w:oddVBand="0" w:evenVBand="0" w:oddHBand="0" w:evenHBand="0" w:firstRowFirstColumn="0" w:firstRowLastColumn="0" w:lastRowFirstColumn="0" w:lastRowLastColumn="0"/>
            <w:tcW w:w="723" w:type="pct"/>
            <w:vMerge w:val="restart"/>
          </w:tcPr>
          <w:p w14:paraId="6ED637C2" w14:textId="77777777" w:rsidR="005E6CF4" w:rsidRPr="009B7387" w:rsidRDefault="005E6CF4" w:rsidP="00706F7A">
            <w:pPr>
              <w:pStyle w:val="TableText"/>
            </w:pPr>
            <w:r w:rsidRPr="009B7387">
              <w:t>Isolation and fragmentation of populations</w:t>
            </w:r>
          </w:p>
        </w:tc>
        <w:tc>
          <w:tcPr>
            <w:tcW w:w="1309" w:type="pct"/>
          </w:tcPr>
          <w:p w14:paraId="2B260729" w14:textId="32789AFC" w:rsidR="005E6CF4" w:rsidRPr="009B7387" w:rsidRDefault="005E6CF4" w:rsidP="00706F7A">
            <w:pPr>
              <w:pStyle w:val="TableText"/>
              <w:cnfStyle w:val="000000000000" w:firstRow="0" w:lastRow="0" w:firstColumn="0" w:lastColumn="0" w:oddVBand="0" w:evenVBand="0" w:oddHBand="0" w:evenHBand="0" w:firstRowFirstColumn="0" w:firstRowLastColumn="0" w:lastRowFirstColumn="0" w:lastRowLastColumn="0"/>
              <w:rPr>
                <w:bCs/>
              </w:rPr>
            </w:pPr>
            <w:r w:rsidRPr="009B7387">
              <w:t>Net reduction in the number and</w:t>
            </w:r>
            <w:r w:rsidR="00AB27C7">
              <w:t xml:space="preserve"> </w:t>
            </w:r>
            <w:r w:rsidRPr="009B7387">
              <w:t>/</w:t>
            </w:r>
            <w:r w:rsidR="00AB27C7">
              <w:t xml:space="preserve"> </w:t>
            </w:r>
            <w:r w:rsidRPr="009B7387">
              <w:t>or diversity of water bodies available to an important population.</w:t>
            </w:r>
          </w:p>
        </w:tc>
        <w:tc>
          <w:tcPr>
            <w:tcW w:w="2968" w:type="pct"/>
          </w:tcPr>
          <w:p w14:paraId="0D464FF0" w14:textId="77777777" w:rsidR="004D76CA" w:rsidRPr="00706F7A" w:rsidRDefault="005E6CF4">
            <w:pPr>
              <w:pStyle w:val="TableText"/>
              <w:cnfStyle w:val="000000000000" w:firstRow="0" w:lastRow="0" w:firstColumn="0" w:lastColumn="0" w:oddVBand="0" w:evenVBand="0" w:oddHBand="0" w:evenHBand="0" w:firstRowFirstColumn="0" w:firstRowLastColumn="0" w:lastRowFirstColumn="0" w:lastRowLastColumn="0"/>
              <w:rPr>
                <w:b/>
              </w:rPr>
            </w:pPr>
            <w:r w:rsidRPr="00706F7A">
              <w:rPr>
                <w:b/>
              </w:rPr>
              <w:t>Unlikely</w:t>
            </w:r>
          </w:p>
          <w:p w14:paraId="61D80D42" w14:textId="77777777" w:rsidR="00F12C3A" w:rsidRDefault="005E6CF4" w:rsidP="004D3915">
            <w:pPr>
              <w:pStyle w:val="TableBullet"/>
              <w:cnfStyle w:val="000000000000" w:firstRow="0" w:lastRow="0" w:firstColumn="0" w:lastColumn="0" w:oddVBand="0" w:evenVBand="0" w:oddHBand="0" w:evenHBand="0" w:firstRowFirstColumn="0" w:firstRowLastColumn="0" w:lastRowFirstColumn="0" w:lastRowLastColumn="0"/>
            </w:pPr>
            <w:r w:rsidRPr="009B7387">
              <w:t>The Project will largely be avoiding disturbance</w:t>
            </w:r>
            <w:r w:rsidR="00D14562">
              <w:t xml:space="preserve"> to the</w:t>
            </w:r>
            <w:r w:rsidRPr="009B7387">
              <w:t xml:space="preserve"> habitat. Impacts limited to 0.013ha to the edge of one dam in Bunding</w:t>
            </w:r>
          </w:p>
          <w:p w14:paraId="6CED8922" w14:textId="00D763CB" w:rsidR="005E6CF4" w:rsidRPr="009B7387" w:rsidRDefault="00F12C3A" w:rsidP="004D3915">
            <w:pPr>
              <w:pStyle w:val="TableBullet"/>
              <w:cnfStyle w:val="000000000000" w:firstRow="0" w:lastRow="0" w:firstColumn="0" w:lastColumn="0" w:oddVBand="0" w:evenVBand="0" w:oddHBand="0" w:evenHBand="0" w:firstRowFirstColumn="0" w:firstRowLastColumn="0" w:lastRowFirstColumn="0" w:lastRowLastColumn="0"/>
            </w:pPr>
            <w:r>
              <w:t xml:space="preserve">Although this </w:t>
            </w:r>
            <w:r w:rsidR="005E6CF4" w:rsidRPr="009B7387">
              <w:t>may affect the overall quality of this dam, impacts will not cause a net reduction in water bodies available that would impact an important population and / or affect the diversity of water bodies for an important population.</w:t>
            </w:r>
          </w:p>
        </w:tc>
      </w:tr>
      <w:tr w:rsidR="00F12C3A" w:rsidRPr="0009537F" w14:paraId="65823962" w14:textId="77777777" w:rsidTr="001D2100">
        <w:trPr>
          <w:cnfStyle w:val="000000010000" w:firstRow="0" w:lastRow="0" w:firstColumn="0" w:lastColumn="0" w:oddVBand="0" w:evenVBand="0" w:oddHBand="0" w:evenHBand="1" w:firstRowFirstColumn="0" w:firstRowLastColumn="0" w:lastRowFirstColumn="0" w:lastRowLastColumn="0"/>
          <w:trHeight w:val="542"/>
        </w:trPr>
        <w:tc>
          <w:tcPr>
            <w:cnfStyle w:val="001000000000" w:firstRow="0" w:lastRow="0" w:firstColumn="1" w:lastColumn="0" w:oddVBand="0" w:evenVBand="0" w:oddHBand="0" w:evenHBand="0" w:firstRowFirstColumn="0" w:firstRowLastColumn="0" w:lastRowFirstColumn="0" w:lastRowLastColumn="0"/>
            <w:tcW w:w="723" w:type="pct"/>
            <w:vMerge/>
          </w:tcPr>
          <w:p w14:paraId="38162E82" w14:textId="77777777" w:rsidR="005E6CF4" w:rsidRPr="009B7387" w:rsidRDefault="005E6CF4" w:rsidP="00706F7A">
            <w:pPr>
              <w:pStyle w:val="TableText"/>
            </w:pPr>
          </w:p>
        </w:tc>
        <w:tc>
          <w:tcPr>
            <w:tcW w:w="1309" w:type="pct"/>
          </w:tcPr>
          <w:p w14:paraId="46030A77" w14:textId="77777777" w:rsidR="005E6CF4" w:rsidRPr="009B7387" w:rsidRDefault="005E6CF4" w:rsidP="00706F7A">
            <w:pPr>
              <w:pStyle w:val="TableText"/>
              <w:cnfStyle w:val="000000010000" w:firstRow="0" w:lastRow="0" w:firstColumn="0" w:lastColumn="0" w:oddVBand="0" w:evenVBand="0" w:oddHBand="0" w:evenHBand="1" w:firstRowFirstColumn="0" w:firstRowLastColumn="0" w:lastRowFirstColumn="0" w:lastRowLastColumn="0"/>
              <w:rPr>
                <w:bCs/>
              </w:rPr>
            </w:pPr>
            <w:r w:rsidRPr="009B7387">
              <w:t>Removal or alteration of available terrestrial or aquatic habitat corridors (including alteration of connectivity during flood events).</w:t>
            </w:r>
          </w:p>
        </w:tc>
        <w:tc>
          <w:tcPr>
            <w:tcW w:w="2968" w:type="pct"/>
          </w:tcPr>
          <w:p w14:paraId="1AAFEC19" w14:textId="77777777" w:rsidR="004D76CA" w:rsidRPr="00706F7A" w:rsidRDefault="005E6CF4">
            <w:pPr>
              <w:pStyle w:val="TableText"/>
              <w:cnfStyle w:val="000000010000" w:firstRow="0" w:lastRow="0" w:firstColumn="0" w:lastColumn="0" w:oddVBand="0" w:evenVBand="0" w:oddHBand="0" w:evenHBand="1" w:firstRowFirstColumn="0" w:firstRowLastColumn="0" w:lastRowFirstColumn="0" w:lastRowLastColumn="0"/>
              <w:rPr>
                <w:b/>
              </w:rPr>
            </w:pPr>
            <w:r w:rsidRPr="00706F7A">
              <w:rPr>
                <w:b/>
              </w:rPr>
              <w:t>Unlikely</w:t>
            </w:r>
          </w:p>
          <w:p w14:paraId="3766098B" w14:textId="77777777" w:rsidR="00AD77D6" w:rsidRDefault="005E6CF4" w:rsidP="004D3915">
            <w:pPr>
              <w:pStyle w:val="TableBullet"/>
              <w:cnfStyle w:val="000000010000" w:firstRow="0" w:lastRow="0" w:firstColumn="0" w:lastColumn="0" w:oddVBand="0" w:evenVBand="0" w:oddHBand="0" w:evenHBand="1" w:firstRowFirstColumn="0" w:firstRowLastColumn="0" w:lastRowFirstColumn="0" w:lastRowLastColumn="0"/>
            </w:pPr>
            <w:r w:rsidRPr="009B7387">
              <w:t xml:space="preserve">The small discrete areas of habitat potentially impacted occur within much larger areas of potential habitat. </w:t>
            </w:r>
          </w:p>
          <w:p w14:paraId="7DB55DE1" w14:textId="06063684" w:rsidR="005E6CF4" w:rsidRPr="009B7387" w:rsidRDefault="005E6CF4" w:rsidP="004D3915">
            <w:pPr>
              <w:pStyle w:val="TableBullet"/>
              <w:cnfStyle w:val="000000010000" w:firstRow="0" w:lastRow="0" w:firstColumn="0" w:lastColumn="0" w:oddVBand="0" w:evenVBand="0" w:oddHBand="0" w:evenHBand="1" w:firstRowFirstColumn="0" w:firstRowLastColumn="0" w:lastRowFirstColumn="0" w:lastRowLastColumn="0"/>
            </w:pPr>
            <w:r w:rsidRPr="009B7387">
              <w:t>The protection of habitat is included in the EMF and CEMP requirements and the opportunity for further refinement of infrastructure location to avoid all relevant areas is possible.</w:t>
            </w:r>
          </w:p>
          <w:p w14:paraId="31DF7B19" w14:textId="77777777" w:rsidR="005E6CF4" w:rsidRPr="009B7387" w:rsidRDefault="005E6CF4" w:rsidP="004D3915">
            <w:pPr>
              <w:pStyle w:val="TableBullet"/>
              <w:cnfStyle w:val="000000010000" w:firstRow="0" w:lastRow="0" w:firstColumn="0" w:lastColumn="0" w:oddVBand="0" w:evenVBand="0" w:oddHBand="0" w:evenHBand="1" w:firstRowFirstColumn="0" w:firstRowLastColumn="0" w:lastRowFirstColumn="0" w:lastRowLastColumn="0"/>
            </w:pPr>
            <w:r w:rsidRPr="009B7387">
              <w:t>The impacts proposed are unlikely to impact habitat connectivity and movement of frogs across the landscape.</w:t>
            </w:r>
          </w:p>
        </w:tc>
      </w:tr>
      <w:tr w:rsidR="00F12C3A" w:rsidRPr="005C7DE4" w14:paraId="783DC4EE" w14:textId="77777777" w:rsidTr="001D2100">
        <w:tc>
          <w:tcPr>
            <w:cnfStyle w:val="001000000000" w:firstRow="0" w:lastRow="0" w:firstColumn="1" w:lastColumn="0" w:oddVBand="0" w:evenVBand="0" w:oddHBand="0" w:evenHBand="0" w:firstRowFirstColumn="0" w:firstRowLastColumn="0" w:lastRowFirstColumn="0" w:lastRowLastColumn="0"/>
            <w:tcW w:w="723" w:type="pct"/>
            <w:vMerge/>
          </w:tcPr>
          <w:p w14:paraId="4FE0537F" w14:textId="77777777" w:rsidR="005E6CF4" w:rsidRPr="009B7387" w:rsidRDefault="005E6CF4" w:rsidP="00706F7A">
            <w:pPr>
              <w:pStyle w:val="TableText"/>
            </w:pPr>
          </w:p>
        </w:tc>
        <w:tc>
          <w:tcPr>
            <w:tcW w:w="1309" w:type="pct"/>
          </w:tcPr>
          <w:p w14:paraId="6BF00261" w14:textId="77777777" w:rsidR="005E6CF4" w:rsidRPr="009B7387" w:rsidRDefault="005E6CF4" w:rsidP="00706F7A">
            <w:pPr>
              <w:pStyle w:val="TableText"/>
              <w:cnfStyle w:val="000000000000" w:firstRow="0" w:lastRow="0" w:firstColumn="0" w:lastColumn="0" w:oddVBand="0" w:evenVBand="0" w:oddHBand="0" w:evenHBand="0" w:firstRowFirstColumn="0" w:firstRowLastColumn="0" w:lastRowFirstColumn="0" w:lastRowLastColumn="0"/>
            </w:pPr>
            <w:r w:rsidRPr="009B7387">
              <w:t>Construction of physical barriers to movement between water bodies, such as roads or buildings</w:t>
            </w:r>
          </w:p>
        </w:tc>
        <w:tc>
          <w:tcPr>
            <w:tcW w:w="2968" w:type="pct"/>
          </w:tcPr>
          <w:p w14:paraId="21ED07C3" w14:textId="77777777" w:rsidR="004D76CA" w:rsidRPr="00706F7A" w:rsidRDefault="005E6CF4">
            <w:pPr>
              <w:pStyle w:val="TableText"/>
              <w:cnfStyle w:val="000000000000" w:firstRow="0" w:lastRow="0" w:firstColumn="0" w:lastColumn="0" w:oddVBand="0" w:evenVBand="0" w:oddHBand="0" w:evenHBand="0" w:firstRowFirstColumn="0" w:firstRowLastColumn="0" w:lastRowFirstColumn="0" w:lastRowLastColumn="0"/>
              <w:rPr>
                <w:b/>
              </w:rPr>
            </w:pPr>
            <w:r w:rsidRPr="00706F7A">
              <w:rPr>
                <w:b/>
              </w:rPr>
              <w:t>Unlikely</w:t>
            </w:r>
          </w:p>
          <w:p w14:paraId="71983BDF" w14:textId="726259C7" w:rsidR="005E6CF4" w:rsidRPr="009B7387" w:rsidRDefault="005E6CF4" w:rsidP="004D3915">
            <w:pPr>
              <w:pStyle w:val="TableBullet"/>
              <w:cnfStyle w:val="000000000000" w:firstRow="0" w:lastRow="0" w:firstColumn="0" w:lastColumn="0" w:oddVBand="0" w:evenVBand="0" w:oddHBand="0" w:evenHBand="0" w:firstRowFirstColumn="0" w:firstRowLastColumn="0" w:lastRowFirstColumn="0" w:lastRowLastColumn="0"/>
            </w:pPr>
            <w:r w:rsidRPr="009B7387">
              <w:t>The infrastructure proposed is unlikely to result in a barrier to movement.</w:t>
            </w:r>
            <w:r w:rsidR="00AD77D6">
              <w:t xml:space="preserve"> T</w:t>
            </w:r>
            <w:r w:rsidRPr="009B7387">
              <w:t xml:space="preserve">ower pads can be navigated around and the proposed access tracks are small (e.g. &lt;5m wide) and are unlikely to act as an impassible barrier. </w:t>
            </w:r>
          </w:p>
        </w:tc>
      </w:tr>
    </w:tbl>
    <w:p w14:paraId="14A50DFD" w14:textId="7E652B6B" w:rsidR="000E4CF0" w:rsidRDefault="00DA0B61" w:rsidP="000E4CF0">
      <w:pPr>
        <w:pStyle w:val="Heading3"/>
      </w:pPr>
      <w:bookmarkStart w:id="95" w:name="_Toc187913145"/>
      <w:bookmarkStart w:id="96" w:name="_Toc187913146"/>
      <w:bookmarkStart w:id="97" w:name="_Toc187913147"/>
      <w:bookmarkStart w:id="98" w:name="_Toc187913148"/>
      <w:bookmarkStart w:id="99" w:name="_Toc187913149"/>
      <w:bookmarkStart w:id="100" w:name="_Toc187913150"/>
      <w:bookmarkStart w:id="101" w:name="_Toc187913151"/>
      <w:bookmarkStart w:id="102" w:name="_Toc201046913"/>
      <w:bookmarkEnd w:id="95"/>
      <w:bookmarkEnd w:id="96"/>
      <w:bookmarkEnd w:id="97"/>
      <w:bookmarkEnd w:id="98"/>
      <w:bookmarkEnd w:id="99"/>
      <w:bookmarkEnd w:id="100"/>
      <w:bookmarkEnd w:id="101"/>
      <w:r>
        <w:lastRenderedPageBreak/>
        <w:t xml:space="preserve">Threatened </w:t>
      </w:r>
      <w:r w:rsidR="00A515D6">
        <w:t>migratory species</w:t>
      </w:r>
      <w:bookmarkEnd w:id="102"/>
    </w:p>
    <w:p w14:paraId="730F021C" w14:textId="57D65BA3" w:rsidR="00B66464" w:rsidRDefault="00991D9E" w:rsidP="00132561">
      <w:pPr>
        <w:pStyle w:val="BodyText"/>
      </w:pPr>
      <w:r w:rsidRPr="00991D9E">
        <w:t xml:space="preserve">The Project </w:t>
      </w:r>
      <w:r w:rsidR="00DA3BBF">
        <w:t>traverses</w:t>
      </w:r>
      <w:r w:rsidRPr="00991D9E">
        <w:t xml:space="preserve"> several important areas of habitat through easement clearing, potentially impacting fauna movement required for dispersal, migration and to respond to catastrophic events such as bushfire</w:t>
      </w:r>
      <w:r w:rsidR="0007346D">
        <w:t xml:space="preserve">. </w:t>
      </w:r>
      <w:r w:rsidR="00EE3F56">
        <w:t>Two</w:t>
      </w:r>
      <w:r w:rsidR="00926D62" w:rsidRPr="00C6011F">
        <w:t xml:space="preserve"> </w:t>
      </w:r>
      <w:r w:rsidR="00157F84">
        <w:t>migratory</w:t>
      </w:r>
      <w:r w:rsidR="00031BD7">
        <w:t xml:space="preserve"> species listed as </w:t>
      </w:r>
      <w:r w:rsidR="00157F84">
        <w:t>threatened</w:t>
      </w:r>
      <w:r w:rsidR="00031BD7">
        <w:t xml:space="preserve"> in the</w:t>
      </w:r>
      <w:r w:rsidR="00926D62" w:rsidRPr="00C6011F">
        <w:t xml:space="preserve"> EPBC Act</w:t>
      </w:r>
      <w:r w:rsidR="00EE3F56">
        <w:t>,</w:t>
      </w:r>
      <w:r w:rsidR="00926D62" w:rsidRPr="00C6011F">
        <w:t xml:space="preserve"> are </w:t>
      </w:r>
      <w:r w:rsidR="0070744E">
        <w:t xml:space="preserve">considered likely to </w:t>
      </w:r>
      <w:r w:rsidR="00926D62" w:rsidRPr="00C6011F">
        <w:t xml:space="preserve">move through the Project Area as part of their annual migration. </w:t>
      </w:r>
    </w:p>
    <w:p w14:paraId="6A52720A" w14:textId="132F3CAE" w:rsidR="00132561" w:rsidRPr="00C6011F" w:rsidRDefault="00EE3F56" w:rsidP="00132561">
      <w:pPr>
        <w:pStyle w:val="BodyText"/>
      </w:pPr>
      <w:r>
        <w:t xml:space="preserve">The impact assessment </w:t>
      </w:r>
      <w:r w:rsidR="00533F31">
        <w:t>concluded that there was a low potential impact to these species, t</w:t>
      </w:r>
      <w:r w:rsidR="003F0BBA">
        <w:t>h</w:t>
      </w:r>
      <w:r w:rsidR="00132561" w:rsidRPr="00C6011F">
        <w:t>erefore</w:t>
      </w:r>
      <w:r w:rsidR="00791C78">
        <w:t>,</w:t>
      </w:r>
      <w:r w:rsidR="00132561" w:rsidRPr="00C6011F">
        <w:t xml:space="preserve"> </w:t>
      </w:r>
      <w:r w:rsidR="00126F17">
        <w:t>further</w:t>
      </w:r>
      <w:r w:rsidR="003F0BBA">
        <w:t xml:space="preserve"> assessment regarding </w:t>
      </w:r>
      <w:r w:rsidR="00807147">
        <w:t>significant</w:t>
      </w:r>
      <w:r w:rsidR="00126F17">
        <w:t xml:space="preserve"> residual impacts</w:t>
      </w:r>
      <w:r w:rsidR="003F0BBA">
        <w:t xml:space="preserve"> w</w:t>
      </w:r>
      <w:r w:rsidR="00791C78">
        <w:t>as</w:t>
      </w:r>
      <w:r w:rsidR="003F0BBA">
        <w:t xml:space="preserve"> not considered</w:t>
      </w:r>
      <w:r w:rsidR="00061F79">
        <w:t xml:space="preserve"> to be required</w:t>
      </w:r>
      <w:r w:rsidR="00126F17">
        <w:t xml:space="preserve">. </w:t>
      </w:r>
      <w:r w:rsidR="00B11C80">
        <w:t xml:space="preserve">Refer to </w:t>
      </w:r>
      <w:r w:rsidR="0039774A">
        <w:t>S</w:t>
      </w:r>
      <w:r w:rsidR="00B11C80">
        <w:t xml:space="preserve">ection </w:t>
      </w:r>
      <w:r w:rsidR="00FC376A">
        <w:t xml:space="preserve">7.3.4 of </w:t>
      </w:r>
      <w:r w:rsidR="00FC376A" w:rsidRPr="00706F7A">
        <w:rPr>
          <w:b/>
        </w:rPr>
        <w:t>Technical Report A: Biodiversity</w:t>
      </w:r>
      <w:r w:rsidR="00922CC9">
        <w:rPr>
          <w:b/>
        </w:rPr>
        <w:t xml:space="preserve"> </w:t>
      </w:r>
      <w:r w:rsidR="00FC376A" w:rsidRPr="00706F7A">
        <w:rPr>
          <w:b/>
        </w:rPr>
        <w:t>Impact Assessment</w:t>
      </w:r>
      <w:r w:rsidR="00FC376A" w:rsidRPr="00FC376A">
        <w:t xml:space="preserve"> for further details</w:t>
      </w:r>
      <w:r w:rsidR="00534B05">
        <w:t xml:space="preserve"> regarding this </w:t>
      </w:r>
      <w:r w:rsidR="006C701D">
        <w:t>rating</w:t>
      </w:r>
      <w:r w:rsidR="0064307A">
        <w:t>.</w:t>
      </w:r>
    </w:p>
    <w:p w14:paraId="43BFB461" w14:textId="0074C1B8" w:rsidR="00FD4C09" w:rsidRDefault="00FD4C09" w:rsidP="00FD4C09">
      <w:pPr>
        <w:pStyle w:val="Heading2"/>
      </w:pPr>
      <w:bookmarkStart w:id="103" w:name="_Toc187913153"/>
      <w:bookmarkStart w:id="104" w:name="_Toc187913155"/>
      <w:bookmarkStart w:id="105" w:name="_Toc187913156"/>
      <w:bookmarkStart w:id="106" w:name="_Toc187913157"/>
      <w:bookmarkStart w:id="107" w:name="_Toc187913162"/>
      <w:bookmarkStart w:id="108" w:name="_Toc187913163"/>
      <w:bookmarkStart w:id="109" w:name="_Toc201046914"/>
      <w:bookmarkEnd w:id="103"/>
      <w:bookmarkEnd w:id="104"/>
      <w:bookmarkEnd w:id="105"/>
      <w:bookmarkEnd w:id="106"/>
      <w:bookmarkEnd w:id="107"/>
      <w:bookmarkEnd w:id="108"/>
      <w:r>
        <w:t xml:space="preserve">Decommissioning </w:t>
      </w:r>
      <w:r w:rsidR="00A56657">
        <w:t>i</w:t>
      </w:r>
      <w:r>
        <w:t>mpact</w:t>
      </w:r>
      <w:r w:rsidR="00A56657">
        <w:t>s</w:t>
      </w:r>
      <w:bookmarkEnd w:id="109"/>
      <w:r>
        <w:t xml:space="preserve"> </w:t>
      </w:r>
    </w:p>
    <w:p w14:paraId="23F0E6F1" w14:textId="7DC7E167" w:rsidR="005A7FE3" w:rsidRPr="002A176E" w:rsidRDefault="005A7FE3" w:rsidP="005A7FE3">
      <w:r>
        <w:t xml:space="preserve">As decommissioning activities will be similar to those that occur during construction, the impacts related to </w:t>
      </w:r>
      <w:r w:rsidR="00061F79">
        <w:t>MNES</w:t>
      </w:r>
      <w:r>
        <w:t xml:space="preserve"> are assessed to be the same as for the construction stage. P</w:t>
      </w:r>
      <w:r w:rsidRPr="00EA6588">
        <w:t xml:space="preserve">otential impacts relate </w:t>
      </w:r>
      <w:r>
        <w:t xml:space="preserve">mainly </w:t>
      </w:r>
      <w:r w:rsidRPr="00EA6588">
        <w:t xml:space="preserve">to the removal of </w:t>
      </w:r>
      <w:r>
        <w:t xml:space="preserve">Project </w:t>
      </w:r>
      <w:r w:rsidRPr="00EA6588">
        <w:t xml:space="preserve">infrastructure and the rehabilitation of the </w:t>
      </w:r>
      <w:r w:rsidRPr="002A176E">
        <w:t xml:space="preserve">easement. </w:t>
      </w:r>
      <w:r>
        <w:t xml:space="preserve">However, it is </w:t>
      </w:r>
      <w:r w:rsidRPr="00EA6588">
        <w:t xml:space="preserve">assumed that </w:t>
      </w:r>
      <w:r>
        <w:t xml:space="preserve">vegetation management within the easement </w:t>
      </w:r>
      <w:r w:rsidRPr="00EA6588">
        <w:t>would no longer be required</w:t>
      </w:r>
      <w:r>
        <w:t xml:space="preserve"> following decommissioning of the Project. As such, p</w:t>
      </w:r>
      <w:r w:rsidRPr="00EA6588">
        <w:t>eriodic tree removal and understorey thinning would cease</w:t>
      </w:r>
      <w:r>
        <w:t>,</w:t>
      </w:r>
      <w:r w:rsidRPr="00EA6588">
        <w:t xml:space="preserve"> and natural regeneration would take place.</w:t>
      </w:r>
      <w:r>
        <w:t xml:space="preserve"> </w:t>
      </w:r>
    </w:p>
    <w:p w14:paraId="6BD88157" w14:textId="382ACE4F" w:rsidR="005A7FE3" w:rsidRPr="00E50041" w:rsidRDefault="005A7FE3" w:rsidP="005A7FE3">
      <w:r w:rsidRPr="002A176E">
        <w:t>Accordingly, the EPRs developed to manage impacts during construction would also be applicable for decommissioning in accordance with the conditions of the time. This would also be managed by a Decommissioning Management Plan (EPR EM</w:t>
      </w:r>
      <w:r w:rsidR="002B4039">
        <w:t>11</w:t>
      </w:r>
      <w:r w:rsidRPr="002A176E">
        <w:t>) which would include mitigation measures for biodiversity and habitat.</w:t>
      </w:r>
      <w:r w:rsidRPr="00E50041">
        <w:t xml:space="preserve"> </w:t>
      </w:r>
      <w:r>
        <w:t xml:space="preserve">The plan would provide for easement restoration and rehabilitation, which could include passive rehabilitation (such as encouraging natural regrowth and regeneration over the easement) or active rehabilitation (planting of local native species). Further details on easement restoration and rehabilitation are provided in </w:t>
      </w:r>
      <w:r w:rsidRPr="002A236C">
        <w:rPr>
          <w:b/>
          <w:bCs/>
        </w:rPr>
        <w:t xml:space="preserve">Chapter 6: Project </w:t>
      </w:r>
      <w:r>
        <w:rPr>
          <w:b/>
          <w:bCs/>
        </w:rPr>
        <w:t>d</w:t>
      </w:r>
      <w:r w:rsidRPr="002A236C">
        <w:rPr>
          <w:b/>
          <w:bCs/>
        </w:rPr>
        <w:t>escription</w:t>
      </w:r>
      <w:r>
        <w:t>.</w:t>
      </w:r>
    </w:p>
    <w:p w14:paraId="6BE6E5FB" w14:textId="5D398FAE" w:rsidR="005A7FE3" w:rsidRDefault="005A7FE3" w:rsidP="005A7FE3">
      <w:r w:rsidRPr="002510B1">
        <w:t xml:space="preserve">Given the expected lifespan of the Project, it is likely that the current standards, guidelines, and controls for managing biodiversity impacts </w:t>
      </w:r>
      <w:r w:rsidR="00E13CFF">
        <w:t>may</w:t>
      </w:r>
      <w:r w:rsidR="00E13CFF" w:rsidRPr="002510B1">
        <w:t xml:space="preserve"> </w:t>
      </w:r>
      <w:r w:rsidRPr="002510B1">
        <w:t xml:space="preserve">no longer apply at the time of decommissioning. </w:t>
      </w:r>
      <w:r>
        <w:t>As such, the</w:t>
      </w:r>
      <w:r w:rsidRPr="002510B1">
        <w:t xml:space="preserve"> Decommissioning Management Plan </w:t>
      </w:r>
      <w:r>
        <w:t>will</w:t>
      </w:r>
      <w:r w:rsidRPr="002510B1">
        <w:t xml:space="preserve"> determine how best to avoid, manage or mitigate impacts given the circumstances and conditions at the time.</w:t>
      </w:r>
      <w:r>
        <w:t xml:space="preserve"> </w:t>
      </w:r>
    </w:p>
    <w:p w14:paraId="3B7ECA62" w14:textId="16378A13" w:rsidR="008B4764" w:rsidRPr="00F46EB8" w:rsidRDefault="005A7FE3" w:rsidP="00DB1104">
      <w:r>
        <w:t xml:space="preserve">Based on this, residual impacts are expected to </w:t>
      </w:r>
      <w:r w:rsidRPr="002A176E">
        <w:t xml:space="preserve">be moderate for </w:t>
      </w:r>
      <w:r w:rsidR="00991220">
        <w:t>MNES</w:t>
      </w:r>
      <w:r w:rsidRPr="002A176E">
        <w:t xml:space="preserve"> and</w:t>
      </w:r>
      <w:r>
        <w:t xml:space="preserve"> are</w:t>
      </w:r>
      <w:r w:rsidRPr="002A176E">
        <w:t xml:space="preserve"> unlikely to significantly alter ecological values across the landscape in which the Project occurs.</w:t>
      </w:r>
    </w:p>
    <w:p w14:paraId="732A12C2" w14:textId="714D6220" w:rsidR="00A12E33" w:rsidRDefault="00A12E33" w:rsidP="00CD04AF">
      <w:pPr>
        <w:pStyle w:val="Heading2"/>
      </w:pPr>
      <w:bookmarkStart w:id="110" w:name="_Toc201046915"/>
      <w:r>
        <w:t>Cumulative impacts</w:t>
      </w:r>
      <w:bookmarkEnd w:id="110"/>
    </w:p>
    <w:p w14:paraId="18D6028B" w14:textId="457DD0AB" w:rsidR="00030C1D" w:rsidRDefault="00D64A8A" w:rsidP="00706F7A">
      <w:r w:rsidRPr="00D64A8A">
        <w:t xml:space="preserve">Cumulative impacts have been assessed by identifying relevant future projects that could contribute to cumulative impacts on </w:t>
      </w:r>
      <w:r w:rsidR="009651EC">
        <w:t xml:space="preserve">biodiversity and MNES </w:t>
      </w:r>
      <w:r w:rsidR="00CB3753">
        <w:t xml:space="preserve">values, considering their spatial and temporal relationships to the Western Renewables Link Project. The considered as potentially relevant to </w:t>
      </w:r>
      <w:r w:rsidR="009651EC">
        <w:t xml:space="preserve">MNES </w:t>
      </w:r>
      <w:r w:rsidR="00CB3753">
        <w:t>include:</w:t>
      </w:r>
      <w:r w:rsidR="00AB7998">
        <w:t xml:space="preserve"> </w:t>
      </w:r>
    </w:p>
    <w:p w14:paraId="6F6DEA37" w14:textId="77777777" w:rsidR="00030C1D" w:rsidRDefault="00030C1D" w:rsidP="00544D18">
      <w:pPr>
        <w:pStyle w:val="ListBullet"/>
        <w:sectPr w:rsidR="00030C1D" w:rsidSect="001D2100">
          <w:footerReference w:type="even" r:id="rId69"/>
          <w:footerReference w:type="default" r:id="rId70"/>
          <w:footerReference w:type="first" r:id="rId71"/>
          <w:pgSz w:w="11906" w:h="16838" w:code="9"/>
          <w:pgMar w:top="1418" w:right="1418" w:bottom="1418" w:left="1418" w:header="1134" w:footer="340" w:gutter="0"/>
          <w:pgNumType w:chapStyle="1"/>
          <w:cols w:space="284"/>
          <w:docGrid w:linePitch="360"/>
        </w:sectPr>
      </w:pPr>
    </w:p>
    <w:p w14:paraId="2622BF23" w14:textId="6FD6A71D" w:rsidR="00DA4602" w:rsidRDefault="00F85DA8" w:rsidP="001D2100">
      <w:pPr>
        <w:pStyle w:val="ListBullet"/>
        <w:spacing w:after="120"/>
      </w:pPr>
      <w:r>
        <w:t>2022 Melbourne Airport Masterplan</w:t>
      </w:r>
    </w:p>
    <w:p w14:paraId="223CC490" w14:textId="79F26965" w:rsidR="00F85DA8" w:rsidRDefault="00F85DA8" w:rsidP="001D2100">
      <w:pPr>
        <w:pStyle w:val="ListBullet"/>
        <w:spacing w:after="120"/>
      </w:pPr>
      <w:r>
        <w:t>Beaufort Bypass (Western Highway)</w:t>
      </w:r>
    </w:p>
    <w:p w14:paraId="5AA966F0" w14:textId="36A7B600" w:rsidR="00F85DA8" w:rsidRDefault="00F85DA8" w:rsidP="001D2100">
      <w:pPr>
        <w:pStyle w:val="ListBullet"/>
        <w:spacing w:after="120"/>
      </w:pPr>
      <w:r>
        <w:t>Brewster Wind Farm</w:t>
      </w:r>
    </w:p>
    <w:p w14:paraId="7486EF81" w14:textId="2ABDCEA7" w:rsidR="00F62067" w:rsidRPr="00F62067" w:rsidRDefault="00F62067" w:rsidP="001D2100">
      <w:pPr>
        <w:pStyle w:val="ListBullet"/>
        <w:spacing w:after="120"/>
      </w:pPr>
      <w:r w:rsidRPr="00F62067">
        <w:t>Coimadai Sand Quarry</w:t>
      </w:r>
    </w:p>
    <w:p w14:paraId="6694E401" w14:textId="77777777" w:rsidR="00CB3753" w:rsidRDefault="00CB3753" w:rsidP="001D2100">
      <w:pPr>
        <w:pStyle w:val="ListBullet"/>
        <w:spacing w:after="120"/>
      </w:pPr>
      <w:r w:rsidRPr="00873982">
        <w:t>Elaine Solar Farm</w:t>
      </w:r>
    </w:p>
    <w:p w14:paraId="78FBE761" w14:textId="77777777" w:rsidR="00CB3753" w:rsidRPr="00873982" w:rsidRDefault="00CB3753" w:rsidP="001D2100">
      <w:pPr>
        <w:pStyle w:val="ListBullet"/>
        <w:spacing w:after="120"/>
      </w:pPr>
      <w:r w:rsidRPr="00873982">
        <w:t>Lerderderg River Nature Trail</w:t>
      </w:r>
    </w:p>
    <w:p w14:paraId="72E87F74" w14:textId="77777777" w:rsidR="00CB3753" w:rsidRDefault="00CB3753" w:rsidP="001D2100">
      <w:pPr>
        <w:pStyle w:val="ListBullet"/>
        <w:spacing w:after="120"/>
      </w:pPr>
      <w:r w:rsidRPr="00873982">
        <w:t>Lerderderg-Wombat National Park</w:t>
      </w:r>
    </w:p>
    <w:p w14:paraId="524E1B07" w14:textId="396BEB92" w:rsidR="00E65466" w:rsidRDefault="00E65466" w:rsidP="001D2100">
      <w:pPr>
        <w:pStyle w:val="ListBullet"/>
        <w:spacing w:after="120"/>
      </w:pPr>
      <w:r w:rsidRPr="00C6011F">
        <w:t>Melbourne Airport Business Park (MABP) – Sky Road West Warehouse Developments</w:t>
      </w:r>
    </w:p>
    <w:p w14:paraId="5C6E71DC" w14:textId="77777777" w:rsidR="00CB3753" w:rsidRPr="00873982" w:rsidRDefault="00CB3753" w:rsidP="001D2100">
      <w:pPr>
        <w:pStyle w:val="ListBullet"/>
        <w:spacing w:after="120"/>
      </w:pPr>
      <w:r w:rsidRPr="00873982">
        <w:t>Melbourne Renewable Energy Hub</w:t>
      </w:r>
    </w:p>
    <w:p w14:paraId="1412F458" w14:textId="46125CE3" w:rsidR="00CB3753" w:rsidRDefault="00CB3753" w:rsidP="001D2100">
      <w:pPr>
        <w:pStyle w:val="ListBullet"/>
        <w:spacing w:after="120"/>
      </w:pPr>
      <w:r w:rsidRPr="00873982">
        <w:t xml:space="preserve">Merrimu Precinct Structure Plan </w:t>
      </w:r>
      <w:r>
        <w:t>(</w:t>
      </w:r>
      <w:r w:rsidRPr="00873982">
        <w:t>PSP</w:t>
      </w:r>
      <w:r>
        <w:t>)</w:t>
      </w:r>
      <w:r w:rsidR="00AB27C7">
        <w:t xml:space="preserve"> </w:t>
      </w:r>
      <w:r w:rsidRPr="00873982">
        <w:t>/</w:t>
      </w:r>
      <w:r w:rsidR="00AB27C7">
        <w:t xml:space="preserve"> </w:t>
      </w:r>
      <w:r w:rsidRPr="00873982">
        <w:t xml:space="preserve">Bacchus Marsh Urban Growth Framework </w:t>
      </w:r>
    </w:p>
    <w:p w14:paraId="18CF8B7E" w14:textId="73FC1CF0" w:rsidR="00CB3753" w:rsidRDefault="00CB3753" w:rsidP="001D2100">
      <w:pPr>
        <w:pStyle w:val="ListBullet"/>
        <w:spacing w:after="120"/>
      </w:pPr>
      <w:r w:rsidRPr="00873982">
        <w:t>Outer Metropolitan Ring Road</w:t>
      </w:r>
      <w:r w:rsidR="00AB27C7">
        <w:t xml:space="preserve"> </w:t>
      </w:r>
      <w:r w:rsidRPr="00873982">
        <w:t>/</w:t>
      </w:r>
      <w:r w:rsidR="00AB27C7">
        <w:t xml:space="preserve"> </w:t>
      </w:r>
      <w:r w:rsidRPr="00873982">
        <w:t>E6 (OMR)</w:t>
      </w:r>
    </w:p>
    <w:p w14:paraId="749CC6FE" w14:textId="06BAF8E1" w:rsidR="00863492" w:rsidRDefault="00D74EC1" w:rsidP="001D2100">
      <w:pPr>
        <w:pStyle w:val="ListBullet"/>
        <w:spacing w:after="120"/>
      </w:pPr>
      <w:r w:rsidRPr="00C6011F">
        <w:t xml:space="preserve">Powercor Mt Cottrell Zone </w:t>
      </w:r>
      <w:r w:rsidR="00BD4E52">
        <w:t>terminal station</w:t>
      </w:r>
    </w:p>
    <w:p w14:paraId="083A5F9D" w14:textId="4330AB3C" w:rsidR="001C2D91" w:rsidRPr="00873982" w:rsidRDefault="00E170D5" w:rsidP="001D2100">
      <w:pPr>
        <w:pStyle w:val="ListBullet"/>
        <w:spacing w:after="120"/>
      </w:pPr>
      <w:r w:rsidRPr="00C6011F">
        <w:t xml:space="preserve">Sunbury Line Level Crossing Removals </w:t>
      </w:r>
    </w:p>
    <w:p w14:paraId="6D2727CE" w14:textId="77777777" w:rsidR="00CB3753" w:rsidRDefault="00CB3753" w:rsidP="001D2100">
      <w:pPr>
        <w:pStyle w:val="ListBullet"/>
        <w:spacing w:after="120"/>
      </w:pPr>
      <w:r w:rsidRPr="00873982">
        <w:t>Sydenham Terminal Station Rebuild</w:t>
      </w:r>
    </w:p>
    <w:p w14:paraId="7A48E060" w14:textId="1CB44898" w:rsidR="007E7A7A" w:rsidRDefault="000B54E2" w:rsidP="001D2100">
      <w:pPr>
        <w:pStyle w:val="ListBullet"/>
        <w:spacing w:after="120"/>
      </w:pPr>
      <w:r w:rsidRPr="00C6011F">
        <w:t>Watta Wella Renewable Energy Project</w:t>
      </w:r>
    </w:p>
    <w:p w14:paraId="207E1164" w14:textId="65672F2C" w:rsidR="00030C1D" w:rsidRPr="00873982" w:rsidRDefault="007F39B6" w:rsidP="001D2100">
      <w:pPr>
        <w:pStyle w:val="ListBullet"/>
        <w:spacing w:after="120"/>
      </w:pPr>
      <w:r w:rsidRPr="00C6011F">
        <w:t>West Gate Tunnel (formerly the Western Distributor Project)</w:t>
      </w:r>
      <w:r>
        <w:t xml:space="preserve"> </w:t>
      </w:r>
    </w:p>
    <w:p w14:paraId="66BF3F5B" w14:textId="00EE9713" w:rsidR="00030C1D" w:rsidRDefault="00CB3753" w:rsidP="001D2100">
      <w:pPr>
        <w:pStyle w:val="ListBullet"/>
        <w:spacing w:after="120"/>
        <w:sectPr w:rsidR="00030C1D" w:rsidSect="001D2100">
          <w:headerReference w:type="default" r:id="rId72"/>
          <w:footerReference w:type="even" r:id="rId73"/>
          <w:footerReference w:type="default" r:id="rId74"/>
          <w:footerReference w:type="first" r:id="rId75"/>
          <w:type w:val="continuous"/>
          <w:pgSz w:w="11906" w:h="16838" w:code="9"/>
          <w:pgMar w:top="1418" w:right="1418" w:bottom="1418" w:left="1418" w:header="1134" w:footer="340" w:gutter="0"/>
          <w:pgNumType w:chapStyle="1"/>
          <w:cols w:num="2" w:space="284"/>
          <w:docGrid w:linePitch="360"/>
        </w:sectPr>
      </w:pPr>
      <w:r w:rsidRPr="00873982">
        <w:t>Western Irrigation Network Scheme</w:t>
      </w:r>
      <w:r>
        <w:t>.</w:t>
      </w:r>
    </w:p>
    <w:p w14:paraId="4C5A1C63" w14:textId="02175054" w:rsidR="00F97FED" w:rsidRDefault="00F97FED" w:rsidP="00F97FED">
      <w:r>
        <w:lastRenderedPageBreak/>
        <w:t xml:space="preserve">Cumulative </w:t>
      </w:r>
      <w:r w:rsidR="007755CC">
        <w:t>impacts to MNES</w:t>
      </w:r>
      <w:r>
        <w:t xml:space="preserve"> may arise from the interaction of construction, operation and decommissioning activities for the </w:t>
      </w:r>
      <w:r w:rsidR="00765AF6">
        <w:t xml:space="preserve">Western Renewables Link </w:t>
      </w:r>
      <w:r>
        <w:t xml:space="preserve">Project, and other developments, activities, land uses and projects in the area, both current and future. When considered in isolation, specific </w:t>
      </w:r>
      <w:r w:rsidR="00F944D0" w:rsidRPr="00765AF6">
        <w:t>p</w:t>
      </w:r>
      <w:r w:rsidRPr="00765AF6">
        <w:t>roject</w:t>
      </w:r>
      <w:r>
        <w:t xml:space="preserve"> impacts may be minor but may become more substantial when the impact of multiple projects on the same receptors are considered. A cumulative impact assessment considers the impacts of a project together with the impacts of other relevant projects that may interact spatially and temporally to change the level of impact on environmental, social or cultural values.</w:t>
      </w:r>
    </w:p>
    <w:p w14:paraId="37FFECF7" w14:textId="77777777" w:rsidR="00F97FED" w:rsidRDefault="00F97FED" w:rsidP="00F97FED">
      <w:r>
        <w:t>Twenty-two shortlisted relevant projects currently understood to be in planning have been considered as potentially relevant to biodiversity based on:</w:t>
      </w:r>
    </w:p>
    <w:p w14:paraId="703281E4" w14:textId="37D419F4" w:rsidR="00F97FED" w:rsidRDefault="00F97FED" w:rsidP="00544D18">
      <w:pPr>
        <w:pStyle w:val="ListBullet"/>
      </w:pPr>
      <w:r>
        <w:t xml:space="preserve">Their proximity to the </w:t>
      </w:r>
      <w:r w:rsidR="00F944D0">
        <w:t xml:space="preserve">Western Renewables Link </w:t>
      </w:r>
      <w:r>
        <w:t>Project and thus their potential to cause cumulative biodiversity impacts within the same broad areas</w:t>
      </w:r>
    </w:p>
    <w:p w14:paraId="5CADF094" w14:textId="2F05EA46" w:rsidR="00F97FED" w:rsidRDefault="00F97FED" w:rsidP="00544D18">
      <w:pPr>
        <w:pStyle w:val="ListBullet"/>
      </w:pPr>
      <w:r>
        <w:t xml:space="preserve">Their projected timings such that they may overlap with the </w:t>
      </w:r>
      <w:r w:rsidR="00F944D0">
        <w:t xml:space="preserve">Western Renewables Link </w:t>
      </w:r>
      <w:r>
        <w:t>Project</w:t>
      </w:r>
    </w:p>
    <w:p w14:paraId="17F33536" w14:textId="32C2B821" w:rsidR="00F97FED" w:rsidRDefault="00F97FED" w:rsidP="00544D18">
      <w:pPr>
        <w:pStyle w:val="ListBullet"/>
      </w:pPr>
      <w:r>
        <w:t xml:space="preserve">Similarity of their key impacts to the </w:t>
      </w:r>
      <w:r w:rsidR="00F944D0">
        <w:t xml:space="preserve">Western Renewables Link </w:t>
      </w:r>
      <w:r>
        <w:t>Project which could lead to cumulative effects.</w:t>
      </w:r>
    </w:p>
    <w:p w14:paraId="60CD32CB" w14:textId="6AB36282" w:rsidR="00F97FED" w:rsidRDefault="00F97FED" w:rsidP="00F97FED">
      <w:r>
        <w:t xml:space="preserve">Many of the </w:t>
      </w:r>
      <w:r w:rsidR="0033519F">
        <w:t>future</w:t>
      </w:r>
      <w:r w:rsidR="009C0E65">
        <w:t xml:space="preserve"> </w:t>
      </w:r>
      <w:r>
        <w:t xml:space="preserve">relevant projects do not have publicly available or quantifiable data on the complete nature of their impact. As such, the cumulative impact assessment for biodiversity has been undertaken on a subset of these projects comprising those with available, quantifiable information relevant to the biodiversity impacted due to the </w:t>
      </w:r>
      <w:r w:rsidR="00F944D0">
        <w:t xml:space="preserve">Western Renewables Link </w:t>
      </w:r>
      <w:r>
        <w:t>Project.</w:t>
      </w:r>
    </w:p>
    <w:p w14:paraId="55E87A53" w14:textId="58D48998" w:rsidR="005109C9" w:rsidRDefault="005109C9" w:rsidP="006658E0">
      <w:r>
        <w:t>Each biodiversity value impacted by the Project has been assigned a scale for both the Project’s contribution to cumulative impact (</w:t>
      </w:r>
      <w:r w:rsidR="00E7601B">
        <w:fldChar w:fldCharType="begin"/>
      </w:r>
      <w:r w:rsidR="00E7601B">
        <w:instrText xml:space="preserve"> REF _Ref199775086 \h </w:instrText>
      </w:r>
      <w:r w:rsidR="00E7601B">
        <w:fldChar w:fldCharType="separate"/>
      </w:r>
      <w:r w:rsidR="004C2F15" w:rsidRPr="009038E7">
        <w:t>Table</w:t>
      </w:r>
      <w:r w:rsidR="004C2F15">
        <w:t> </w:t>
      </w:r>
      <w:r w:rsidR="004C2F15">
        <w:rPr>
          <w:noProof/>
        </w:rPr>
        <w:t>27</w:t>
      </w:r>
      <w:r w:rsidR="004C2F15">
        <w:t>.</w:t>
      </w:r>
      <w:r w:rsidR="004C2F15">
        <w:rPr>
          <w:noProof/>
        </w:rPr>
        <w:t>12</w:t>
      </w:r>
      <w:r w:rsidR="00E7601B">
        <w:fldChar w:fldCharType="end"/>
      </w:r>
      <w:r w:rsidR="002E4153">
        <w:fldChar w:fldCharType="begin"/>
      </w:r>
      <w:r w:rsidR="002E4153">
        <w:instrText xml:space="preserve"> REF _Ref187912794 \h </w:instrText>
      </w:r>
      <w:r w:rsidR="002E4153">
        <w:fldChar w:fldCharType="separate"/>
      </w:r>
      <w:r w:rsidR="002E4153">
        <w:fldChar w:fldCharType="end"/>
      </w:r>
      <w:r>
        <w:t>) and the significant cumulative impact across the landscape (</w:t>
      </w:r>
      <w:r w:rsidR="00E7601B">
        <w:fldChar w:fldCharType="begin"/>
      </w:r>
      <w:r w:rsidR="00E7601B">
        <w:instrText xml:space="preserve"> REF _Ref199775099 \h </w:instrText>
      </w:r>
      <w:r w:rsidR="00E7601B">
        <w:fldChar w:fldCharType="separate"/>
      </w:r>
      <w:r w:rsidR="004C2F15" w:rsidRPr="009038E7">
        <w:t>Table</w:t>
      </w:r>
      <w:r w:rsidR="004C2F15">
        <w:t> </w:t>
      </w:r>
      <w:r w:rsidR="004C2F15">
        <w:rPr>
          <w:noProof/>
        </w:rPr>
        <w:t>27</w:t>
      </w:r>
      <w:r w:rsidR="004C2F15">
        <w:t>.</w:t>
      </w:r>
      <w:r w:rsidR="004C2F15">
        <w:rPr>
          <w:noProof/>
        </w:rPr>
        <w:t>13</w:t>
      </w:r>
      <w:r w:rsidR="00E7601B">
        <w:fldChar w:fldCharType="end"/>
      </w:r>
      <w:r w:rsidR="003B50B9">
        <w:fldChar w:fldCharType="begin"/>
      </w:r>
      <w:r w:rsidR="003B50B9">
        <w:instrText xml:space="preserve"> REF _Ref185771500 \h </w:instrText>
      </w:r>
      <w:r w:rsidR="003B50B9">
        <w:fldChar w:fldCharType="separate"/>
      </w:r>
      <w:r w:rsidR="003B50B9">
        <w:fldChar w:fldCharType="end"/>
      </w:r>
      <w:r>
        <w:t>).</w:t>
      </w:r>
    </w:p>
    <w:p w14:paraId="54712B62" w14:textId="1BC727A6" w:rsidR="00791DC6" w:rsidRDefault="00791DC6" w:rsidP="00015954">
      <w:pPr>
        <w:pStyle w:val="Caption"/>
      </w:pPr>
      <w:bookmarkStart w:id="111" w:name="_Ref199775086"/>
      <w:bookmarkStart w:id="112" w:name="_Ref187912794"/>
      <w:bookmarkStart w:id="113" w:name="_Ref185623481"/>
      <w:r w:rsidRPr="009038E7">
        <w:t>Table</w:t>
      </w:r>
      <w:r>
        <w:t> </w:t>
      </w:r>
      <w:fldSimple w:instr=" STYLEREF 1 \s ">
        <w:r w:rsidR="00201EA0">
          <w:rPr>
            <w:noProof/>
          </w:rPr>
          <w:t>27</w:t>
        </w:r>
      </w:fldSimple>
      <w:r w:rsidR="00241A6F">
        <w:t>.</w:t>
      </w:r>
      <w:fldSimple w:instr=" SEQ Table \* ARABIC \s 1 ">
        <w:r w:rsidR="00201EA0">
          <w:rPr>
            <w:noProof/>
          </w:rPr>
          <w:t>12</w:t>
        </w:r>
      </w:fldSimple>
      <w:bookmarkEnd w:id="111"/>
      <w:bookmarkEnd w:id="112"/>
      <w:bookmarkEnd w:id="113"/>
      <w:r w:rsidRPr="009038E7">
        <w:t xml:space="preserve"> </w:t>
      </w:r>
      <w:r>
        <w:t>Guide to determining contribution to cumulative impact</w:t>
      </w:r>
    </w:p>
    <w:tbl>
      <w:tblPr>
        <w:tblStyle w:val="WVTTable2"/>
        <w:tblW w:w="5000" w:type="pct"/>
        <w:tblLook w:val="04A0" w:firstRow="1" w:lastRow="0" w:firstColumn="1" w:lastColumn="0" w:noHBand="0" w:noVBand="1"/>
      </w:tblPr>
      <w:tblGrid>
        <w:gridCol w:w="4395"/>
        <w:gridCol w:w="4675"/>
      </w:tblGrid>
      <w:tr w:rsidR="00791DC6" w:rsidRPr="00D421CA" w14:paraId="0B0AB780" w14:textId="77777777" w:rsidTr="00706F7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23" w:type="pct"/>
          </w:tcPr>
          <w:p w14:paraId="5B67974C" w14:textId="15DB8667" w:rsidR="00791DC6" w:rsidRPr="003B1321" w:rsidRDefault="00791DC6" w:rsidP="00DB1104">
            <w:pPr>
              <w:pStyle w:val="TableText"/>
            </w:pPr>
            <w:r>
              <w:t>Contribution to significant impact</w:t>
            </w:r>
          </w:p>
        </w:tc>
        <w:tc>
          <w:tcPr>
            <w:tcW w:w="2577" w:type="pct"/>
          </w:tcPr>
          <w:p w14:paraId="30242137" w14:textId="39D3D5EF" w:rsidR="00791DC6" w:rsidRPr="003B1321" w:rsidRDefault="00791DC6" w:rsidP="00DB1104">
            <w:pPr>
              <w:pStyle w:val="TableText"/>
              <w:cnfStyle w:val="100000000000" w:firstRow="1" w:lastRow="0" w:firstColumn="0" w:lastColumn="0" w:oddVBand="0" w:evenVBand="0" w:oddHBand="0" w:evenHBand="0" w:firstRowFirstColumn="0" w:firstRowLastColumn="0" w:lastRowFirstColumn="0" w:lastRowLastColumn="0"/>
            </w:pPr>
            <w:r>
              <w:t>Criteria</w:t>
            </w:r>
          </w:p>
        </w:tc>
      </w:tr>
      <w:tr w:rsidR="00791DC6" w:rsidRPr="00E17D75" w14:paraId="317BBE9F" w14:textId="77777777" w:rsidTr="00706F7A">
        <w:tc>
          <w:tcPr>
            <w:cnfStyle w:val="001000000000" w:firstRow="0" w:lastRow="0" w:firstColumn="1" w:lastColumn="0" w:oddVBand="0" w:evenVBand="0" w:oddHBand="0" w:evenHBand="0" w:firstRowFirstColumn="0" w:firstRowLastColumn="0" w:lastRowFirstColumn="0" w:lastRowLastColumn="0"/>
            <w:tcW w:w="2423" w:type="pct"/>
          </w:tcPr>
          <w:p w14:paraId="352E734E" w14:textId="44E78BE7" w:rsidR="00791DC6" w:rsidRPr="00D23427" w:rsidRDefault="00791DC6" w:rsidP="00015954">
            <w:pPr>
              <w:pStyle w:val="TableText"/>
            </w:pPr>
            <w:r>
              <w:t>Minor</w:t>
            </w:r>
          </w:p>
        </w:tc>
        <w:tc>
          <w:tcPr>
            <w:tcW w:w="2577" w:type="pct"/>
          </w:tcPr>
          <w:p w14:paraId="520A4DF4" w14:textId="2DB6868E" w:rsidR="00791DC6" w:rsidRDefault="00791DC6" w:rsidP="00015954">
            <w:pPr>
              <w:pStyle w:val="TableText"/>
              <w:cnfStyle w:val="000000000000" w:firstRow="0" w:lastRow="0" w:firstColumn="0" w:lastColumn="0" w:oddVBand="0" w:evenVBand="0" w:oddHBand="0" w:evenHBand="0" w:firstRowFirstColumn="0" w:firstRowLastColumn="0" w:lastRowFirstColumn="0" w:lastRowLastColumn="0"/>
            </w:pPr>
            <w:r>
              <w:t>&lt;10%</w:t>
            </w:r>
          </w:p>
        </w:tc>
      </w:tr>
      <w:tr w:rsidR="00791DC6" w:rsidRPr="00E17D75" w14:paraId="0CBF9F7E" w14:textId="77777777" w:rsidTr="00706F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3" w:type="pct"/>
          </w:tcPr>
          <w:p w14:paraId="734C9F24" w14:textId="29FB1912" w:rsidR="00791DC6" w:rsidRPr="00CE0427" w:rsidRDefault="00791DC6" w:rsidP="00015954">
            <w:pPr>
              <w:pStyle w:val="TableText"/>
              <w:rPr>
                <w:i/>
                <w:iCs/>
              </w:rPr>
            </w:pPr>
            <w:r>
              <w:t>Moderate</w:t>
            </w:r>
          </w:p>
        </w:tc>
        <w:tc>
          <w:tcPr>
            <w:tcW w:w="2577" w:type="pct"/>
          </w:tcPr>
          <w:p w14:paraId="5D822FEC" w14:textId="4E1DF3BB" w:rsidR="00791DC6" w:rsidRDefault="00791DC6" w:rsidP="00015954">
            <w:pPr>
              <w:pStyle w:val="TableText"/>
              <w:cnfStyle w:val="000000010000" w:firstRow="0" w:lastRow="0" w:firstColumn="0" w:lastColumn="0" w:oddVBand="0" w:evenVBand="0" w:oddHBand="0" w:evenHBand="1" w:firstRowFirstColumn="0" w:firstRowLastColumn="0" w:lastRowFirstColumn="0" w:lastRowLastColumn="0"/>
            </w:pPr>
            <w:r>
              <w:t>&gt;10-&lt;50%</w:t>
            </w:r>
          </w:p>
        </w:tc>
      </w:tr>
      <w:tr w:rsidR="00791DC6" w:rsidRPr="00E17D75" w14:paraId="5EBA48FE" w14:textId="77777777" w:rsidTr="00706F7A">
        <w:tc>
          <w:tcPr>
            <w:cnfStyle w:val="001000000000" w:firstRow="0" w:lastRow="0" w:firstColumn="1" w:lastColumn="0" w:oddVBand="0" w:evenVBand="0" w:oddHBand="0" w:evenHBand="0" w:firstRowFirstColumn="0" w:firstRowLastColumn="0" w:lastRowFirstColumn="0" w:lastRowLastColumn="0"/>
            <w:tcW w:w="2423" w:type="pct"/>
          </w:tcPr>
          <w:p w14:paraId="2E5649F0" w14:textId="00C1E4CE" w:rsidR="00791DC6" w:rsidRPr="00CE0427" w:rsidRDefault="00791DC6" w:rsidP="00015954">
            <w:pPr>
              <w:pStyle w:val="TableText"/>
              <w:rPr>
                <w:b w:val="0"/>
              </w:rPr>
            </w:pPr>
            <w:r>
              <w:t>Major</w:t>
            </w:r>
          </w:p>
        </w:tc>
        <w:tc>
          <w:tcPr>
            <w:tcW w:w="2577" w:type="pct"/>
          </w:tcPr>
          <w:p w14:paraId="3F5F59A0" w14:textId="1419ECCD" w:rsidR="00791DC6" w:rsidRDefault="00791DC6" w:rsidP="00015954">
            <w:pPr>
              <w:pStyle w:val="TableText"/>
              <w:cnfStyle w:val="000000000000" w:firstRow="0" w:lastRow="0" w:firstColumn="0" w:lastColumn="0" w:oddVBand="0" w:evenVBand="0" w:oddHBand="0" w:evenHBand="0" w:firstRowFirstColumn="0" w:firstRowLastColumn="0" w:lastRowFirstColumn="0" w:lastRowLastColumn="0"/>
            </w:pPr>
            <w:r>
              <w:t>&gt;50%</w:t>
            </w:r>
          </w:p>
        </w:tc>
      </w:tr>
    </w:tbl>
    <w:p w14:paraId="315891F5" w14:textId="77777777" w:rsidR="00605555" w:rsidRDefault="00605555" w:rsidP="00605555"/>
    <w:p w14:paraId="148E9A01" w14:textId="48D115D4" w:rsidR="00791DC6" w:rsidRDefault="00791DC6" w:rsidP="00015954">
      <w:pPr>
        <w:pStyle w:val="Caption"/>
      </w:pPr>
      <w:bookmarkStart w:id="114" w:name="_Ref199775099"/>
      <w:bookmarkStart w:id="115" w:name="_Ref185771500"/>
      <w:r w:rsidRPr="009038E7">
        <w:t>Table</w:t>
      </w:r>
      <w:r>
        <w:t> </w:t>
      </w:r>
      <w:fldSimple w:instr=" STYLEREF 1 \s ">
        <w:r w:rsidR="00201EA0">
          <w:rPr>
            <w:noProof/>
          </w:rPr>
          <w:t>27</w:t>
        </w:r>
      </w:fldSimple>
      <w:r w:rsidR="00241A6F">
        <w:t>.</w:t>
      </w:r>
      <w:fldSimple w:instr=" SEQ Table \* ARABIC \s 1 ">
        <w:r w:rsidR="00201EA0">
          <w:rPr>
            <w:noProof/>
          </w:rPr>
          <w:t>13</w:t>
        </w:r>
      </w:fldSimple>
      <w:bookmarkEnd w:id="114"/>
      <w:bookmarkEnd w:id="115"/>
      <w:r w:rsidRPr="009038E7">
        <w:t xml:space="preserve"> </w:t>
      </w:r>
      <w:r>
        <w:t>Guide to determining significant cumulative impact across landscape</w:t>
      </w:r>
    </w:p>
    <w:tbl>
      <w:tblPr>
        <w:tblStyle w:val="WVTTable2"/>
        <w:tblW w:w="0" w:type="auto"/>
        <w:tblLook w:val="04A0" w:firstRow="1" w:lastRow="0" w:firstColumn="1" w:lastColumn="0" w:noHBand="0" w:noVBand="1"/>
      </w:tblPr>
      <w:tblGrid>
        <w:gridCol w:w="1149"/>
        <w:gridCol w:w="7921"/>
      </w:tblGrid>
      <w:tr w:rsidR="00791DC6" w:rsidRPr="00D421CA" w14:paraId="2C9864A9" w14:textId="77777777" w:rsidTr="00791DC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4FCBA790" w14:textId="624F02A5" w:rsidR="00791DC6" w:rsidRPr="003B1321" w:rsidRDefault="00791DC6" w:rsidP="00DB1104">
            <w:pPr>
              <w:pStyle w:val="TableText"/>
            </w:pPr>
            <w:r>
              <w:t>Scale</w:t>
            </w:r>
          </w:p>
        </w:tc>
        <w:tc>
          <w:tcPr>
            <w:tcW w:w="0" w:type="auto"/>
          </w:tcPr>
          <w:p w14:paraId="52E815C7" w14:textId="11407AE5" w:rsidR="00791DC6" w:rsidRPr="003B1321" w:rsidRDefault="00791DC6" w:rsidP="00DB1104">
            <w:pPr>
              <w:pStyle w:val="TableText"/>
              <w:cnfStyle w:val="100000000000" w:firstRow="1" w:lastRow="0" w:firstColumn="0" w:lastColumn="0" w:oddVBand="0" w:evenVBand="0" w:oddHBand="0" w:evenHBand="0" w:firstRowFirstColumn="0" w:firstRowLastColumn="0" w:lastRowFirstColumn="0" w:lastRowLastColumn="0"/>
            </w:pPr>
            <w:r>
              <w:t>Guide to determining significant impact</w:t>
            </w:r>
          </w:p>
        </w:tc>
      </w:tr>
      <w:tr w:rsidR="00791DC6" w:rsidRPr="00E17D75" w14:paraId="6809AD01" w14:textId="77777777" w:rsidTr="00791DC6">
        <w:tc>
          <w:tcPr>
            <w:cnfStyle w:val="001000000000" w:firstRow="0" w:lastRow="0" w:firstColumn="1" w:lastColumn="0" w:oddVBand="0" w:evenVBand="0" w:oddHBand="0" w:evenHBand="0" w:firstRowFirstColumn="0" w:firstRowLastColumn="0" w:lastRowFirstColumn="0" w:lastRowLastColumn="0"/>
            <w:tcW w:w="0" w:type="auto"/>
          </w:tcPr>
          <w:p w14:paraId="6D5A7A6A" w14:textId="63524146" w:rsidR="00791DC6" w:rsidRPr="00D23427" w:rsidRDefault="00791DC6" w:rsidP="00015954">
            <w:pPr>
              <w:pStyle w:val="TableText"/>
            </w:pPr>
            <w:r>
              <w:t>Low</w:t>
            </w:r>
          </w:p>
        </w:tc>
        <w:tc>
          <w:tcPr>
            <w:tcW w:w="0" w:type="auto"/>
          </w:tcPr>
          <w:p w14:paraId="4317183D" w14:textId="0C287ED0" w:rsidR="00791DC6" w:rsidRDefault="00791DC6" w:rsidP="00015954">
            <w:pPr>
              <w:pStyle w:val="TableText"/>
              <w:cnfStyle w:val="000000000000" w:firstRow="0" w:lastRow="0" w:firstColumn="0" w:lastColumn="0" w:oddVBand="0" w:evenVBand="0" w:oddHBand="0" w:evenHBand="0" w:firstRowFirstColumn="0" w:firstRowLastColumn="0" w:lastRowFirstColumn="0" w:lastRowLastColumn="0"/>
            </w:pPr>
            <w:r>
              <w:t>Generally</w:t>
            </w:r>
            <w:r w:rsidR="00C760EF">
              <w:t>,</w:t>
            </w:r>
            <w:r>
              <w:t xml:space="preserve"> impacts are localised and small, considered negligible or not noticeable when considered at the landscape level. </w:t>
            </w:r>
          </w:p>
        </w:tc>
      </w:tr>
      <w:tr w:rsidR="00791DC6" w:rsidRPr="00E17D75" w14:paraId="6AC83144" w14:textId="77777777" w:rsidTr="00791DC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63EFF31" w14:textId="643467CF" w:rsidR="00791DC6" w:rsidRPr="00CE0427" w:rsidRDefault="00791DC6" w:rsidP="00015954">
            <w:pPr>
              <w:pStyle w:val="TableText"/>
              <w:rPr>
                <w:i/>
                <w:iCs/>
              </w:rPr>
            </w:pPr>
            <w:r>
              <w:t>Low-Moderate</w:t>
            </w:r>
          </w:p>
        </w:tc>
        <w:tc>
          <w:tcPr>
            <w:tcW w:w="0" w:type="auto"/>
          </w:tcPr>
          <w:p w14:paraId="49D0CFFE" w14:textId="5DAC236C" w:rsidR="00791DC6" w:rsidRDefault="00791DC6" w:rsidP="00015954">
            <w:pPr>
              <w:pStyle w:val="TableText"/>
              <w:cnfStyle w:val="000000010000" w:firstRow="0" w:lastRow="0" w:firstColumn="0" w:lastColumn="0" w:oddVBand="0" w:evenVBand="0" w:oddHBand="0" w:evenHBand="1" w:firstRowFirstColumn="0" w:firstRowLastColumn="0" w:lastRowFirstColumn="0" w:lastRowLastColumn="0"/>
            </w:pPr>
            <w:r>
              <w:t>Cumulative impacts would probably not result in meaningful or demographic change with regard to a population or significant proportion of a TEC or EPBC Act listed species at the landscape level.</w:t>
            </w:r>
          </w:p>
        </w:tc>
      </w:tr>
      <w:tr w:rsidR="00791DC6" w:rsidRPr="00E17D75" w14:paraId="14EE9B96" w14:textId="77777777" w:rsidTr="00791DC6">
        <w:tc>
          <w:tcPr>
            <w:cnfStyle w:val="001000000000" w:firstRow="0" w:lastRow="0" w:firstColumn="1" w:lastColumn="0" w:oddVBand="0" w:evenVBand="0" w:oddHBand="0" w:evenHBand="0" w:firstRowFirstColumn="0" w:firstRowLastColumn="0" w:lastRowFirstColumn="0" w:lastRowLastColumn="0"/>
            <w:tcW w:w="0" w:type="auto"/>
          </w:tcPr>
          <w:p w14:paraId="1D16F06C" w14:textId="69C0EEF6" w:rsidR="00791DC6" w:rsidRPr="00CE0427" w:rsidRDefault="00791DC6" w:rsidP="00015954">
            <w:pPr>
              <w:pStyle w:val="TableText"/>
              <w:rPr>
                <w:b w:val="0"/>
              </w:rPr>
            </w:pPr>
            <w:r>
              <w:t>Moderate</w:t>
            </w:r>
          </w:p>
        </w:tc>
        <w:tc>
          <w:tcPr>
            <w:tcW w:w="0" w:type="auto"/>
          </w:tcPr>
          <w:p w14:paraId="1412164F" w14:textId="6BB8AA7B" w:rsidR="00791DC6" w:rsidRDefault="00791DC6" w:rsidP="00015954">
            <w:pPr>
              <w:pStyle w:val="TableText"/>
              <w:cnfStyle w:val="000000000000" w:firstRow="0" w:lastRow="0" w:firstColumn="0" w:lastColumn="0" w:oddVBand="0" w:evenVBand="0" w:oddHBand="0" w:evenHBand="0" w:firstRowFirstColumn="0" w:firstRowLastColumn="0" w:lastRowFirstColumn="0" w:lastRowLastColumn="0"/>
            </w:pPr>
            <w:r>
              <w:t>Impact potentially meaningful at the population</w:t>
            </w:r>
            <w:r w:rsidR="006D461F">
              <w:t xml:space="preserve"> </w:t>
            </w:r>
            <w:r>
              <w:t>/</w:t>
            </w:r>
            <w:r w:rsidR="006D461F">
              <w:t xml:space="preserve"> </w:t>
            </w:r>
            <w:r>
              <w:t>landscape level (e.g</w:t>
            </w:r>
            <w:r w:rsidR="00DA10A3">
              <w:t>.</w:t>
            </w:r>
            <w:r w:rsidR="00C461DA">
              <w:t xml:space="preserve">, </w:t>
            </w:r>
            <w:r>
              <w:t>may result in loss of genetic diversity or a significant proportion of a population</w:t>
            </w:r>
            <w:r w:rsidR="006D461F">
              <w:t xml:space="preserve"> </w:t>
            </w:r>
            <w:r>
              <w:t>/</w:t>
            </w:r>
            <w:r w:rsidR="006D461F">
              <w:t xml:space="preserve"> </w:t>
            </w:r>
            <w:r>
              <w:t>TEC).</w:t>
            </w:r>
          </w:p>
        </w:tc>
      </w:tr>
      <w:tr w:rsidR="00791DC6" w:rsidRPr="00E17D75" w14:paraId="752D8E84" w14:textId="77777777" w:rsidTr="00791DC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67440FF" w14:textId="0E727124" w:rsidR="00791DC6" w:rsidRDefault="00791DC6" w:rsidP="00015954">
            <w:pPr>
              <w:pStyle w:val="TableText"/>
            </w:pPr>
            <w:r>
              <w:t>High</w:t>
            </w:r>
          </w:p>
        </w:tc>
        <w:tc>
          <w:tcPr>
            <w:tcW w:w="0" w:type="auto"/>
          </w:tcPr>
          <w:p w14:paraId="74EE4DDA" w14:textId="70A815D8" w:rsidR="00791DC6" w:rsidRDefault="00791DC6" w:rsidP="00015954">
            <w:pPr>
              <w:pStyle w:val="TableText"/>
              <w:cnfStyle w:val="000000010000" w:firstRow="0" w:lastRow="0" w:firstColumn="0" w:lastColumn="0" w:oddVBand="0" w:evenVBand="0" w:oddHBand="0" w:evenHBand="1" w:firstRowFirstColumn="0" w:firstRowLastColumn="0" w:lastRowFirstColumn="0" w:lastRowLastColumn="0"/>
            </w:pPr>
            <w:r>
              <w:t>Impact likely to influence the demographics of a population and</w:t>
            </w:r>
            <w:r w:rsidR="00AB27C7">
              <w:t xml:space="preserve"> </w:t>
            </w:r>
            <w:r>
              <w:t>/</w:t>
            </w:r>
            <w:r w:rsidR="00AB27C7">
              <w:t xml:space="preserve"> </w:t>
            </w:r>
            <w:r>
              <w:t>or likely a significant impact for TECs or EPBC Act listed species.</w:t>
            </w:r>
          </w:p>
        </w:tc>
      </w:tr>
    </w:tbl>
    <w:p w14:paraId="4E9C6CAA" w14:textId="77777777" w:rsidR="00791DC6" w:rsidRDefault="00791DC6" w:rsidP="00F97FED"/>
    <w:p w14:paraId="09E32CB9" w14:textId="185A346B" w:rsidR="00F803BE" w:rsidRDefault="009E19C2" w:rsidP="00F97FED">
      <w:r>
        <w:t xml:space="preserve">The Project impact presented in </w:t>
      </w:r>
      <w:r w:rsidR="0054695A">
        <w:fldChar w:fldCharType="begin"/>
      </w:r>
      <w:r w:rsidR="0054695A">
        <w:instrText xml:space="preserve"> REF _Ref199780389 \h </w:instrText>
      </w:r>
      <w:r w:rsidR="0054695A">
        <w:fldChar w:fldCharType="separate"/>
      </w:r>
      <w:r w:rsidR="004C2F15" w:rsidRPr="009038E7">
        <w:t>Table</w:t>
      </w:r>
      <w:r w:rsidR="004C2F15">
        <w:t> </w:t>
      </w:r>
      <w:r w:rsidR="004C2F15">
        <w:rPr>
          <w:noProof/>
        </w:rPr>
        <w:t>27</w:t>
      </w:r>
      <w:r w:rsidR="004C2F15">
        <w:t>.</w:t>
      </w:r>
      <w:r w:rsidR="004C2F15">
        <w:rPr>
          <w:noProof/>
        </w:rPr>
        <w:t>14</w:t>
      </w:r>
      <w:r w:rsidR="0054695A">
        <w:fldChar w:fldCharType="end"/>
      </w:r>
      <w:r w:rsidR="003B50B9">
        <w:fldChar w:fldCharType="begin"/>
      </w:r>
      <w:r w:rsidR="003B50B9">
        <w:instrText xml:space="preserve"> REF _Ref185771534 \h </w:instrText>
      </w:r>
      <w:r w:rsidR="003B50B9">
        <w:fldChar w:fldCharType="separate"/>
      </w:r>
      <w:r w:rsidR="003B50B9">
        <w:fldChar w:fldCharType="end"/>
      </w:r>
      <w:r>
        <w:t xml:space="preserve"> provides the ‘worst case’ scenario which includes impact to both confirmed and potential habitat. </w:t>
      </w:r>
    </w:p>
    <w:p w14:paraId="6D3CA383" w14:textId="77777777" w:rsidR="00140B66" w:rsidRDefault="00140B66" w:rsidP="00016105">
      <w:pPr>
        <w:pStyle w:val="TableText"/>
      </w:pPr>
      <w:r>
        <w:br w:type="page"/>
      </w:r>
    </w:p>
    <w:p w14:paraId="38FED6AB" w14:textId="785BF979" w:rsidR="007755CC" w:rsidRDefault="007755CC" w:rsidP="00016105">
      <w:pPr>
        <w:pStyle w:val="TableText"/>
      </w:pPr>
      <w:bookmarkStart w:id="116" w:name="_Ref199780389"/>
      <w:bookmarkStart w:id="117" w:name="_Ref185771534"/>
      <w:bookmarkStart w:id="118" w:name="_Ref185517095"/>
      <w:r w:rsidRPr="009038E7">
        <w:lastRenderedPageBreak/>
        <w:t>Table</w:t>
      </w:r>
      <w:r>
        <w:t> </w:t>
      </w:r>
      <w:fldSimple w:instr=" STYLEREF 1 \s ">
        <w:r w:rsidR="00201EA0">
          <w:rPr>
            <w:noProof/>
          </w:rPr>
          <w:t>27</w:t>
        </w:r>
      </w:fldSimple>
      <w:r w:rsidR="00241A6F">
        <w:t>.</w:t>
      </w:r>
      <w:fldSimple w:instr=" SEQ Table \* ARABIC \s 1 ">
        <w:r w:rsidR="00201EA0">
          <w:rPr>
            <w:noProof/>
          </w:rPr>
          <w:t>14</w:t>
        </w:r>
      </w:fldSimple>
      <w:bookmarkEnd w:id="116"/>
      <w:bookmarkEnd w:id="117"/>
      <w:bookmarkEnd w:id="118"/>
      <w:r w:rsidRPr="009038E7">
        <w:t xml:space="preserve"> </w:t>
      </w:r>
      <w:r>
        <w:t>Summary of cumulative impacts to MNES</w:t>
      </w:r>
    </w:p>
    <w:tbl>
      <w:tblPr>
        <w:tblStyle w:val="WVTTable2"/>
        <w:tblW w:w="0" w:type="auto"/>
        <w:tblLook w:val="04A0" w:firstRow="1" w:lastRow="0" w:firstColumn="1" w:lastColumn="0" w:noHBand="0" w:noVBand="1"/>
      </w:tblPr>
      <w:tblGrid>
        <w:gridCol w:w="2323"/>
        <w:gridCol w:w="1358"/>
        <w:gridCol w:w="1483"/>
        <w:gridCol w:w="1194"/>
        <w:gridCol w:w="1416"/>
        <w:gridCol w:w="1296"/>
      </w:tblGrid>
      <w:tr w:rsidR="00791DC6" w:rsidRPr="00D421CA" w14:paraId="634F85C7" w14:textId="17409E4D" w:rsidTr="007755C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4976D18" w14:textId="4FD9C7EB" w:rsidR="007755CC" w:rsidRPr="001D2100" w:rsidRDefault="007755CC" w:rsidP="00015954">
            <w:pPr>
              <w:pStyle w:val="TableHeading"/>
              <w:rPr>
                <w:b/>
                <w:caps w:val="0"/>
              </w:rPr>
            </w:pPr>
            <w:r w:rsidRPr="001D2100">
              <w:rPr>
                <w:b/>
                <w:caps w:val="0"/>
              </w:rPr>
              <w:t>Biodiversity value</w:t>
            </w:r>
          </w:p>
        </w:tc>
        <w:tc>
          <w:tcPr>
            <w:tcW w:w="0" w:type="auto"/>
            <w:gridSpan w:val="3"/>
          </w:tcPr>
          <w:p w14:paraId="5F8A1729" w14:textId="7F2AFB90" w:rsidR="007755CC" w:rsidRPr="001D2100" w:rsidRDefault="007755CC" w:rsidP="00015954">
            <w:pPr>
              <w:pStyle w:val="TableHeading"/>
              <w:cnfStyle w:val="100000000000" w:firstRow="1" w:lastRow="0" w:firstColumn="0" w:lastColumn="0" w:oddVBand="0" w:evenVBand="0" w:oddHBand="0" w:evenHBand="0" w:firstRowFirstColumn="0" w:firstRowLastColumn="0" w:lastRowFirstColumn="0" w:lastRowLastColumn="0"/>
              <w:rPr>
                <w:b/>
                <w:caps w:val="0"/>
              </w:rPr>
            </w:pPr>
            <w:r w:rsidRPr="001D2100">
              <w:rPr>
                <w:b/>
                <w:caps w:val="0"/>
              </w:rPr>
              <w:t>Project impact</w:t>
            </w:r>
          </w:p>
        </w:tc>
        <w:tc>
          <w:tcPr>
            <w:tcW w:w="0" w:type="auto"/>
            <w:vMerge w:val="restart"/>
          </w:tcPr>
          <w:p w14:paraId="4FA76160" w14:textId="1D2A21F9" w:rsidR="007755CC" w:rsidRPr="001D2100" w:rsidRDefault="007755CC" w:rsidP="00015954">
            <w:pPr>
              <w:pStyle w:val="TableHeading"/>
              <w:cnfStyle w:val="100000000000" w:firstRow="1" w:lastRow="0" w:firstColumn="0" w:lastColumn="0" w:oddVBand="0" w:evenVBand="0" w:oddHBand="0" w:evenHBand="0" w:firstRowFirstColumn="0" w:firstRowLastColumn="0" w:lastRowFirstColumn="0" w:lastRowLastColumn="0"/>
              <w:rPr>
                <w:b/>
                <w:caps w:val="0"/>
              </w:rPr>
            </w:pPr>
            <w:r w:rsidRPr="001D2100">
              <w:rPr>
                <w:b/>
                <w:caps w:val="0"/>
              </w:rPr>
              <w:t>Contribution to cumulative impact</w:t>
            </w:r>
          </w:p>
        </w:tc>
        <w:tc>
          <w:tcPr>
            <w:tcW w:w="0" w:type="auto"/>
            <w:vMerge w:val="restart"/>
          </w:tcPr>
          <w:p w14:paraId="25059DC1" w14:textId="38A6CDAA" w:rsidR="007755CC" w:rsidRPr="001D2100" w:rsidRDefault="007755CC" w:rsidP="00015954">
            <w:pPr>
              <w:pStyle w:val="TableHeading"/>
              <w:cnfStyle w:val="100000000000" w:firstRow="1" w:lastRow="0" w:firstColumn="0" w:lastColumn="0" w:oddVBand="0" w:evenVBand="0" w:oddHBand="0" w:evenHBand="0" w:firstRowFirstColumn="0" w:firstRowLastColumn="0" w:lastRowFirstColumn="0" w:lastRowLastColumn="0"/>
              <w:rPr>
                <w:b/>
                <w:caps w:val="0"/>
              </w:rPr>
            </w:pPr>
            <w:r w:rsidRPr="001D2100">
              <w:rPr>
                <w:b/>
                <w:caps w:val="0"/>
              </w:rPr>
              <w:t>Significant cumulative impact</w:t>
            </w:r>
          </w:p>
        </w:tc>
      </w:tr>
      <w:tr w:rsidR="00791DC6" w:rsidRPr="00D421CA" w14:paraId="38634756" w14:textId="181C7570" w:rsidTr="007755C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vMerge/>
          </w:tcPr>
          <w:p w14:paraId="253E8858" w14:textId="4902DEEA" w:rsidR="007755CC" w:rsidRPr="003B1321" w:rsidRDefault="007755CC" w:rsidP="00015954">
            <w:pPr>
              <w:pStyle w:val="TableHeading"/>
              <w:rPr>
                <w:b/>
                <w:bCs/>
              </w:rPr>
            </w:pPr>
          </w:p>
        </w:tc>
        <w:tc>
          <w:tcPr>
            <w:tcW w:w="0" w:type="auto"/>
          </w:tcPr>
          <w:p w14:paraId="6B015110" w14:textId="74340D54" w:rsidR="007755CC" w:rsidRPr="001D2100" w:rsidRDefault="00791DC6" w:rsidP="00015954">
            <w:pPr>
              <w:pStyle w:val="TableHeading"/>
              <w:cnfStyle w:val="100000000000" w:firstRow="1" w:lastRow="0" w:firstColumn="0" w:lastColumn="0" w:oddVBand="0" w:evenVBand="0" w:oddHBand="0" w:evenHBand="0" w:firstRowFirstColumn="0" w:firstRowLastColumn="0" w:lastRowFirstColumn="0" w:lastRowLastColumn="0"/>
              <w:rPr>
                <w:b/>
              </w:rPr>
            </w:pPr>
            <w:r w:rsidRPr="001D2100">
              <w:rPr>
                <w:b/>
                <w:caps w:val="0"/>
              </w:rPr>
              <w:t>Combined impact of relevant projects</w:t>
            </w:r>
          </w:p>
        </w:tc>
        <w:tc>
          <w:tcPr>
            <w:tcW w:w="0" w:type="auto"/>
          </w:tcPr>
          <w:p w14:paraId="2C8FBC63" w14:textId="7B7E9DA3" w:rsidR="007755CC" w:rsidRPr="001D2100" w:rsidRDefault="0033519F" w:rsidP="00015954">
            <w:pPr>
              <w:pStyle w:val="TableHeading"/>
              <w:cnfStyle w:val="100000000000" w:firstRow="1" w:lastRow="0" w:firstColumn="0" w:lastColumn="0" w:oddVBand="0" w:evenVBand="0" w:oddHBand="0" w:evenHBand="0" w:firstRowFirstColumn="0" w:firstRowLastColumn="0" w:lastRowFirstColumn="0" w:lastRowLastColumn="0"/>
              <w:rPr>
                <w:b/>
              </w:rPr>
            </w:pPr>
            <w:r>
              <w:rPr>
                <w:b/>
                <w:caps w:val="0"/>
              </w:rPr>
              <w:t>Western Renewables Link</w:t>
            </w:r>
            <w:r w:rsidRPr="001D2100">
              <w:rPr>
                <w:b/>
                <w:caps w:val="0"/>
              </w:rPr>
              <w:t xml:space="preserve"> </w:t>
            </w:r>
            <w:r w:rsidR="00791DC6" w:rsidRPr="001D2100">
              <w:rPr>
                <w:b/>
                <w:caps w:val="0"/>
              </w:rPr>
              <w:t>Project impact</w:t>
            </w:r>
          </w:p>
        </w:tc>
        <w:tc>
          <w:tcPr>
            <w:tcW w:w="0" w:type="auto"/>
          </w:tcPr>
          <w:p w14:paraId="213AF942" w14:textId="2ACF753D" w:rsidR="007755CC" w:rsidRPr="001D2100" w:rsidRDefault="00791DC6" w:rsidP="00015954">
            <w:pPr>
              <w:pStyle w:val="TableHeading"/>
              <w:cnfStyle w:val="100000000000" w:firstRow="1" w:lastRow="0" w:firstColumn="0" w:lastColumn="0" w:oddVBand="0" w:evenVBand="0" w:oddHBand="0" w:evenHBand="0" w:firstRowFirstColumn="0" w:firstRowLastColumn="0" w:lastRowFirstColumn="0" w:lastRowLastColumn="0"/>
              <w:rPr>
                <w:b/>
              </w:rPr>
            </w:pPr>
            <w:r w:rsidRPr="001D2100">
              <w:rPr>
                <w:b/>
                <w:caps w:val="0"/>
              </w:rPr>
              <w:t>Cumulative impact</w:t>
            </w:r>
          </w:p>
        </w:tc>
        <w:tc>
          <w:tcPr>
            <w:tcW w:w="0" w:type="auto"/>
            <w:vMerge/>
          </w:tcPr>
          <w:p w14:paraId="6E7923E7" w14:textId="1E1230B3" w:rsidR="007755CC" w:rsidRPr="003B1321" w:rsidRDefault="007755CC" w:rsidP="00015954">
            <w:pPr>
              <w:pStyle w:val="TableHeading"/>
              <w:cnfStyle w:val="100000000000" w:firstRow="1" w:lastRow="0" w:firstColumn="0" w:lastColumn="0" w:oddVBand="0" w:evenVBand="0" w:oddHBand="0" w:evenHBand="0" w:firstRowFirstColumn="0" w:firstRowLastColumn="0" w:lastRowFirstColumn="0" w:lastRowLastColumn="0"/>
              <w:rPr>
                <w:b/>
                <w:bCs/>
              </w:rPr>
            </w:pPr>
          </w:p>
        </w:tc>
        <w:tc>
          <w:tcPr>
            <w:tcW w:w="0" w:type="auto"/>
            <w:vMerge/>
          </w:tcPr>
          <w:p w14:paraId="16D2148B" w14:textId="45BD9ED2" w:rsidR="007755CC" w:rsidRPr="00292FD9" w:rsidRDefault="007755CC" w:rsidP="00015954">
            <w:pPr>
              <w:pStyle w:val="TableHeading"/>
              <w:cnfStyle w:val="100000000000" w:firstRow="1" w:lastRow="0" w:firstColumn="0" w:lastColumn="0" w:oddVBand="0" w:evenVBand="0" w:oddHBand="0" w:evenHBand="0" w:firstRowFirstColumn="0" w:firstRowLastColumn="0" w:lastRowFirstColumn="0" w:lastRowLastColumn="0"/>
              <w:rPr>
                <w:caps w:val="0"/>
              </w:rPr>
            </w:pPr>
          </w:p>
        </w:tc>
      </w:tr>
      <w:tr w:rsidR="007755CC" w:rsidRPr="00E17D75" w14:paraId="2146AED6" w14:textId="7CAFBCAE" w:rsidTr="007755CC">
        <w:tc>
          <w:tcPr>
            <w:cnfStyle w:val="001000000000" w:firstRow="0" w:lastRow="0" w:firstColumn="1" w:lastColumn="0" w:oddVBand="0" w:evenVBand="0" w:oddHBand="0" w:evenHBand="0" w:firstRowFirstColumn="0" w:firstRowLastColumn="0" w:lastRowFirstColumn="0" w:lastRowLastColumn="0"/>
            <w:tcW w:w="0" w:type="auto"/>
            <w:gridSpan w:val="6"/>
          </w:tcPr>
          <w:p w14:paraId="7CE65F1C" w14:textId="0C740FCC" w:rsidR="007755CC" w:rsidRPr="008C2660" w:rsidRDefault="007755CC" w:rsidP="00015954">
            <w:pPr>
              <w:pStyle w:val="TableText"/>
            </w:pPr>
            <w:r>
              <w:t>TECs</w:t>
            </w:r>
          </w:p>
        </w:tc>
      </w:tr>
      <w:tr w:rsidR="007471A8" w:rsidRPr="00E17D75" w14:paraId="65ECC591" w14:textId="3EADF19F" w:rsidTr="009C1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3AD60EF" w14:textId="6378DBA4" w:rsidR="007471A8" w:rsidRPr="00DB1104" w:rsidRDefault="007471A8" w:rsidP="007471A8">
            <w:pPr>
              <w:pStyle w:val="TableText"/>
            </w:pPr>
            <w:r w:rsidRPr="00D146F0">
              <w:t>Grey Box (</w:t>
            </w:r>
            <w:r w:rsidRPr="00D146F0">
              <w:rPr>
                <w:i/>
                <w:iCs/>
              </w:rPr>
              <w:t>Eucalyptus microcarpa</w:t>
            </w:r>
            <w:r w:rsidRPr="00D146F0">
              <w:t>) Grassy Woodlands and Derived Native Grasslands of South-eastern Australia</w:t>
            </w:r>
          </w:p>
        </w:tc>
        <w:tc>
          <w:tcPr>
            <w:tcW w:w="0" w:type="auto"/>
          </w:tcPr>
          <w:p w14:paraId="6D6C8B56" w14:textId="50E4CCED" w:rsidR="007471A8" w:rsidRDefault="007471A8" w:rsidP="00124D26">
            <w:pPr>
              <w:pStyle w:val="TableText"/>
              <w:cnfStyle w:val="000000010000" w:firstRow="0" w:lastRow="0" w:firstColumn="0" w:lastColumn="0" w:oddVBand="0" w:evenVBand="0" w:oddHBand="0" w:evenHBand="1" w:firstRowFirstColumn="0" w:firstRowLastColumn="0" w:lastRowFirstColumn="0" w:lastRowLastColumn="0"/>
            </w:pPr>
            <w:r>
              <w:t>104ha</w:t>
            </w:r>
          </w:p>
        </w:tc>
        <w:tc>
          <w:tcPr>
            <w:tcW w:w="0" w:type="auto"/>
          </w:tcPr>
          <w:p w14:paraId="782A4C43" w14:textId="4A60CE6A" w:rsidR="007471A8" w:rsidRDefault="007471A8" w:rsidP="00124D26">
            <w:pPr>
              <w:pStyle w:val="TableText"/>
              <w:cnfStyle w:val="000000010000" w:firstRow="0" w:lastRow="0" w:firstColumn="0" w:lastColumn="0" w:oddVBand="0" w:evenVBand="0" w:oddHBand="0" w:evenHBand="1" w:firstRowFirstColumn="0" w:firstRowLastColumn="0" w:lastRowFirstColumn="0" w:lastRowLastColumn="0"/>
              <w:rPr>
                <w:bCs/>
              </w:rPr>
            </w:pPr>
            <w:r>
              <w:t>16.61ha</w:t>
            </w:r>
          </w:p>
        </w:tc>
        <w:tc>
          <w:tcPr>
            <w:tcW w:w="0" w:type="auto"/>
          </w:tcPr>
          <w:p w14:paraId="09BCA772" w14:textId="470EC313" w:rsidR="007471A8" w:rsidRDefault="007471A8" w:rsidP="00124D26">
            <w:pPr>
              <w:pStyle w:val="TableText"/>
              <w:cnfStyle w:val="000000010000" w:firstRow="0" w:lastRow="0" w:firstColumn="0" w:lastColumn="0" w:oddVBand="0" w:evenVBand="0" w:oddHBand="0" w:evenHBand="1" w:firstRowFirstColumn="0" w:firstRowLastColumn="0" w:lastRowFirstColumn="0" w:lastRowLastColumn="0"/>
              <w:rPr>
                <w:bCs/>
              </w:rPr>
            </w:pPr>
            <w:r>
              <w:t>120.61ha</w:t>
            </w:r>
          </w:p>
        </w:tc>
        <w:tc>
          <w:tcPr>
            <w:tcW w:w="0" w:type="auto"/>
          </w:tcPr>
          <w:p w14:paraId="257072B1" w14:textId="759A0A54" w:rsidR="007471A8" w:rsidRPr="009C1BAD" w:rsidRDefault="007471A8" w:rsidP="00124D26">
            <w:pPr>
              <w:pStyle w:val="TableText"/>
              <w:cnfStyle w:val="000000010000" w:firstRow="0" w:lastRow="0" w:firstColumn="0" w:lastColumn="0" w:oddVBand="0" w:evenVBand="0" w:oddHBand="0" w:evenHBand="1" w:firstRowFirstColumn="0" w:firstRowLastColumn="0" w:lastRowFirstColumn="0" w:lastRowLastColumn="0"/>
              <w:rPr>
                <w:b/>
              </w:rPr>
            </w:pPr>
            <w:r w:rsidRPr="00E964FF">
              <w:rPr>
                <w:b/>
              </w:rPr>
              <w:t>Moderate</w:t>
            </w:r>
          </w:p>
        </w:tc>
        <w:tc>
          <w:tcPr>
            <w:tcW w:w="0" w:type="auto"/>
          </w:tcPr>
          <w:p w14:paraId="321B36DB" w14:textId="22587728" w:rsidR="007471A8" w:rsidRPr="009C1BAD" w:rsidRDefault="007471A8" w:rsidP="00124D26">
            <w:pPr>
              <w:pStyle w:val="TableText"/>
              <w:cnfStyle w:val="000000010000" w:firstRow="0" w:lastRow="0" w:firstColumn="0" w:lastColumn="0" w:oddVBand="0" w:evenVBand="0" w:oddHBand="0" w:evenHBand="1" w:firstRowFirstColumn="0" w:firstRowLastColumn="0" w:lastRowFirstColumn="0" w:lastRowLastColumn="0"/>
              <w:rPr>
                <w:b/>
              </w:rPr>
            </w:pPr>
            <w:r w:rsidRPr="00E964FF">
              <w:rPr>
                <w:b/>
              </w:rPr>
              <w:t>Moderate</w:t>
            </w:r>
          </w:p>
        </w:tc>
      </w:tr>
      <w:tr w:rsidR="007471A8" w:rsidRPr="00E17D75" w14:paraId="3F4DFA41" w14:textId="76840677" w:rsidTr="009C1BAD">
        <w:tc>
          <w:tcPr>
            <w:cnfStyle w:val="001000000000" w:firstRow="0" w:lastRow="0" w:firstColumn="1" w:lastColumn="0" w:oddVBand="0" w:evenVBand="0" w:oddHBand="0" w:evenHBand="0" w:firstRowFirstColumn="0" w:firstRowLastColumn="0" w:lastRowFirstColumn="0" w:lastRowLastColumn="0"/>
            <w:tcW w:w="0" w:type="auto"/>
          </w:tcPr>
          <w:p w14:paraId="6C109BCE" w14:textId="46D90424" w:rsidR="007471A8" w:rsidRPr="00DB1104" w:rsidRDefault="007471A8" w:rsidP="007471A8">
            <w:pPr>
              <w:pStyle w:val="TableText"/>
            </w:pPr>
            <w:r w:rsidRPr="00D146F0">
              <w:t>Natural Temperate Grassland of the Victorian Volcanic Plain</w:t>
            </w:r>
          </w:p>
        </w:tc>
        <w:tc>
          <w:tcPr>
            <w:tcW w:w="0" w:type="auto"/>
          </w:tcPr>
          <w:p w14:paraId="543631EF" w14:textId="72D40450" w:rsidR="007471A8" w:rsidRDefault="007471A8" w:rsidP="00124D26">
            <w:pPr>
              <w:pStyle w:val="TableText"/>
              <w:cnfStyle w:val="000000000000" w:firstRow="0" w:lastRow="0" w:firstColumn="0" w:lastColumn="0" w:oddVBand="0" w:evenVBand="0" w:oddHBand="0" w:evenHBand="0" w:firstRowFirstColumn="0" w:firstRowLastColumn="0" w:lastRowFirstColumn="0" w:lastRowLastColumn="0"/>
            </w:pPr>
            <w:r>
              <w:t>113.29ha</w:t>
            </w:r>
          </w:p>
        </w:tc>
        <w:tc>
          <w:tcPr>
            <w:tcW w:w="0" w:type="auto"/>
          </w:tcPr>
          <w:p w14:paraId="3E2680A8" w14:textId="5177EE3B" w:rsidR="007471A8" w:rsidRDefault="007471A8" w:rsidP="00124D26">
            <w:pPr>
              <w:pStyle w:val="TableText"/>
              <w:cnfStyle w:val="000000000000" w:firstRow="0" w:lastRow="0" w:firstColumn="0" w:lastColumn="0" w:oddVBand="0" w:evenVBand="0" w:oddHBand="0" w:evenHBand="0" w:firstRowFirstColumn="0" w:firstRowLastColumn="0" w:lastRowFirstColumn="0" w:lastRowLastColumn="0"/>
              <w:rPr>
                <w:bCs/>
              </w:rPr>
            </w:pPr>
            <w:r>
              <w:t>5.37</w:t>
            </w:r>
            <w:r w:rsidRPr="00EE1EA7">
              <w:t>ha</w:t>
            </w:r>
          </w:p>
        </w:tc>
        <w:tc>
          <w:tcPr>
            <w:tcW w:w="0" w:type="auto"/>
          </w:tcPr>
          <w:p w14:paraId="662276E9" w14:textId="169B7393" w:rsidR="007471A8" w:rsidRDefault="007471A8" w:rsidP="00124D26">
            <w:pPr>
              <w:pStyle w:val="TableText"/>
              <w:cnfStyle w:val="000000000000" w:firstRow="0" w:lastRow="0" w:firstColumn="0" w:lastColumn="0" w:oddVBand="0" w:evenVBand="0" w:oddHBand="0" w:evenHBand="0" w:firstRowFirstColumn="0" w:firstRowLastColumn="0" w:lastRowFirstColumn="0" w:lastRowLastColumn="0"/>
              <w:rPr>
                <w:bCs/>
              </w:rPr>
            </w:pPr>
            <w:r>
              <w:t>118.663</w:t>
            </w:r>
            <w:r w:rsidRPr="00EE1EA7">
              <w:t>ha</w:t>
            </w:r>
          </w:p>
        </w:tc>
        <w:tc>
          <w:tcPr>
            <w:tcW w:w="0" w:type="auto"/>
          </w:tcPr>
          <w:p w14:paraId="5338A63B" w14:textId="28D56A90" w:rsidR="007471A8" w:rsidRPr="009C1BAD" w:rsidRDefault="007471A8" w:rsidP="00124D26">
            <w:pPr>
              <w:pStyle w:val="TableText"/>
              <w:cnfStyle w:val="000000000000" w:firstRow="0" w:lastRow="0" w:firstColumn="0" w:lastColumn="0" w:oddVBand="0" w:evenVBand="0" w:oddHBand="0" w:evenHBand="0" w:firstRowFirstColumn="0" w:firstRowLastColumn="0" w:lastRowFirstColumn="0" w:lastRowLastColumn="0"/>
              <w:rPr>
                <w:b/>
              </w:rPr>
            </w:pPr>
            <w:r w:rsidRPr="00E964FF">
              <w:rPr>
                <w:b/>
              </w:rPr>
              <w:t>Minor</w:t>
            </w:r>
          </w:p>
        </w:tc>
        <w:tc>
          <w:tcPr>
            <w:tcW w:w="0" w:type="auto"/>
          </w:tcPr>
          <w:p w14:paraId="41F90C20" w14:textId="674D7B39" w:rsidR="007471A8" w:rsidRPr="009C1BAD" w:rsidRDefault="007471A8" w:rsidP="00124D26">
            <w:pPr>
              <w:pStyle w:val="TableText"/>
              <w:cnfStyle w:val="000000000000" w:firstRow="0" w:lastRow="0" w:firstColumn="0" w:lastColumn="0" w:oddVBand="0" w:evenVBand="0" w:oddHBand="0" w:evenHBand="0" w:firstRowFirstColumn="0" w:firstRowLastColumn="0" w:lastRowFirstColumn="0" w:lastRowLastColumn="0"/>
              <w:rPr>
                <w:b/>
              </w:rPr>
            </w:pPr>
            <w:r w:rsidRPr="00E964FF">
              <w:rPr>
                <w:b/>
              </w:rPr>
              <w:t>Moderate</w:t>
            </w:r>
          </w:p>
        </w:tc>
      </w:tr>
      <w:tr w:rsidR="007471A8" w14:paraId="6AC98BBB" w14:textId="2010C62F" w:rsidTr="009C1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D865AC5" w14:textId="3A2D06E6" w:rsidR="007471A8" w:rsidRPr="00DB1104" w:rsidRDefault="007471A8" w:rsidP="007471A8">
            <w:pPr>
              <w:pStyle w:val="TableText"/>
            </w:pPr>
            <w:r w:rsidRPr="00D146F0">
              <w:t>White Box-Yellow Box-Blakely’s Red Gum Grassy Woodland</w:t>
            </w:r>
          </w:p>
        </w:tc>
        <w:tc>
          <w:tcPr>
            <w:tcW w:w="0" w:type="auto"/>
          </w:tcPr>
          <w:p w14:paraId="1654F22A" w14:textId="7B37700E" w:rsidR="007471A8" w:rsidRPr="0065245C" w:rsidRDefault="007471A8" w:rsidP="00124D26">
            <w:pPr>
              <w:pStyle w:val="TableText"/>
              <w:cnfStyle w:val="000000010000" w:firstRow="0" w:lastRow="0" w:firstColumn="0" w:lastColumn="0" w:oddVBand="0" w:evenVBand="0" w:oddHBand="0" w:evenHBand="1" w:firstRowFirstColumn="0" w:firstRowLastColumn="0" w:lastRowFirstColumn="0" w:lastRowLastColumn="0"/>
            </w:pPr>
            <w:r>
              <w:t>5.64ha</w:t>
            </w:r>
          </w:p>
        </w:tc>
        <w:tc>
          <w:tcPr>
            <w:tcW w:w="0" w:type="auto"/>
          </w:tcPr>
          <w:p w14:paraId="53DAEA62" w14:textId="4372766B" w:rsidR="007471A8" w:rsidRPr="007E5D63" w:rsidRDefault="006160CD" w:rsidP="00124D26">
            <w:pPr>
              <w:pStyle w:val="TableText"/>
              <w:cnfStyle w:val="000000010000" w:firstRow="0" w:lastRow="0" w:firstColumn="0" w:lastColumn="0" w:oddVBand="0" w:evenVBand="0" w:oddHBand="0" w:evenHBand="1" w:firstRowFirstColumn="0" w:firstRowLastColumn="0" w:lastRowFirstColumn="0" w:lastRowLastColumn="0"/>
              <w:rPr>
                <w:bCs/>
              </w:rPr>
            </w:pPr>
            <w:r>
              <w:t>5</w:t>
            </w:r>
            <w:r w:rsidR="007471A8">
              <w:t>.00ha</w:t>
            </w:r>
          </w:p>
        </w:tc>
        <w:tc>
          <w:tcPr>
            <w:tcW w:w="0" w:type="auto"/>
          </w:tcPr>
          <w:p w14:paraId="105E8320" w14:textId="1B92C027" w:rsidR="007471A8" w:rsidRDefault="006E1485" w:rsidP="00124D26">
            <w:pPr>
              <w:pStyle w:val="TableText"/>
              <w:cnfStyle w:val="000000010000" w:firstRow="0" w:lastRow="0" w:firstColumn="0" w:lastColumn="0" w:oddVBand="0" w:evenVBand="0" w:oddHBand="0" w:evenHBand="1" w:firstRowFirstColumn="0" w:firstRowLastColumn="0" w:lastRowFirstColumn="0" w:lastRowLastColumn="0"/>
              <w:rPr>
                <w:bCs/>
              </w:rPr>
            </w:pPr>
            <w:r>
              <w:t>10</w:t>
            </w:r>
            <w:r w:rsidR="007471A8">
              <w:t>.64ha</w:t>
            </w:r>
          </w:p>
        </w:tc>
        <w:tc>
          <w:tcPr>
            <w:tcW w:w="0" w:type="auto"/>
          </w:tcPr>
          <w:p w14:paraId="14D92E15" w14:textId="1027640F" w:rsidR="007471A8" w:rsidRPr="00E964FF" w:rsidRDefault="007471A8" w:rsidP="00124D26">
            <w:pPr>
              <w:pStyle w:val="TableText"/>
              <w:cnfStyle w:val="000000010000" w:firstRow="0" w:lastRow="0" w:firstColumn="0" w:lastColumn="0" w:oddVBand="0" w:evenVBand="0" w:oddHBand="0" w:evenHBand="1" w:firstRowFirstColumn="0" w:firstRowLastColumn="0" w:lastRowFirstColumn="0" w:lastRowLastColumn="0"/>
              <w:rPr>
                <w:b/>
              </w:rPr>
            </w:pPr>
            <w:r w:rsidRPr="00E964FF">
              <w:rPr>
                <w:b/>
              </w:rPr>
              <w:t>Major</w:t>
            </w:r>
          </w:p>
        </w:tc>
        <w:tc>
          <w:tcPr>
            <w:tcW w:w="0" w:type="auto"/>
          </w:tcPr>
          <w:p w14:paraId="3E8FAC53" w14:textId="16DF7DA3" w:rsidR="007471A8" w:rsidRPr="009C1BAD" w:rsidRDefault="007471A8" w:rsidP="00124D26">
            <w:pPr>
              <w:pStyle w:val="TableText"/>
              <w:cnfStyle w:val="000000010000" w:firstRow="0" w:lastRow="0" w:firstColumn="0" w:lastColumn="0" w:oddVBand="0" w:evenVBand="0" w:oddHBand="0" w:evenHBand="1" w:firstRowFirstColumn="0" w:firstRowLastColumn="0" w:lastRowFirstColumn="0" w:lastRowLastColumn="0"/>
              <w:rPr>
                <w:b/>
              </w:rPr>
            </w:pPr>
            <w:r w:rsidRPr="00E964FF">
              <w:rPr>
                <w:b/>
              </w:rPr>
              <w:t>Low-Moderate</w:t>
            </w:r>
          </w:p>
        </w:tc>
      </w:tr>
      <w:tr w:rsidR="007755CC" w14:paraId="166369C6" w14:textId="77777777" w:rsidTr="009C1BAD">
        <w:tc>
          <w:tcPr>
            <w:cnfStyle w:val="001000000000" w:firstRow="0" w:lastRow="0" w:firstColumn="1" w:lastColumn="0" w:oddVBand="0" w:evenVBand="0" w:oddHBand="0" w:evenHBand="0" w:firstRowFirstColumn="0" w:firstRowLastColumn="0" w:lastRowFirstColumn="0" w:lastRowLastColumn="0"/>
            <w:tcW w:w="0" w:type="auto"/>
            <w:gridSpan w:val="6"/>
          </w:tcPr>
          <w:p w14:paraId="46ADD8CF" w14:textId="591908DA" w:rsidR="007755CC" w:rsidRPr="00D146F0" w:rsidRDefault="007755CC" w:rsidP="009C1BAD">
            <w:pPr>
              <w:pStyle w:val="TableText"/>
              <w:rPr>
                <w:bCs/>
              </w:rPr>
            </w:pPr>
            <w:r w:rsidRPr="00F70ECC">
              <w:t>EPBC Act</w:t>
            </w:r>
            <w:r w:rsidR="006913BD">
              <w:t xml:space="preserve"> </w:t>
            </w:r>
            <w:r w:rsidRPr="00F70ECC">
              <w:t>listed flora</w:t>
            </w:r>
          </w:p>
        </w:tc>
      </w:tr>
      <w:tr w:rsidR="002B4BC3" w14:paraId="4AE21D5F" w14:textId="77777777" w:rsidTr="009C1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EDD8BF8" w14:textId="0D38987E" w:rsidR="002B4BC3" w:rsidRPr="007755CC" w:rsidRDefault="002B4BC3" w:rsidP="002B4BC3">
            <w:pPr>
              <w:pStyle w:val="TableText"/>
            </w:pPr>
            <w:r>
              <w:t>Matted Flax-lily (</w:t>
            </w:r>
            <w:r w:rsidRPr="00517498">
              <w:rPr>
                <w:i/>
                <w:iCs/>
              </w:rPr>
              <w:t>Dianella amoena</w:t>
            </w:r>
            <w:r>
              <w:t>)</w:t>
            </w:r>
          </w:p>
        </w:tc>
        <w:tc>
          <w:tcPr>
            <w:tcW w:w="0" w:type="auto"/>
          </w:tcPr>
          <w:p w14:paraId="144FAE65" w14:textId="24D89D01" w:rsidR="002B4BC3" w:rsidRDefault="002B4BC3" w:rsidP="00124D26">
            <w:pPr>
              <w:pStyle w:val="TableText"/>
              <w:cnfStyle w:val="000000010000" w:firstRow="0" w:lastRow="0" w:firstColumn="0" w:lastColumn="0" w:oddVBand="0" w:evenVBand="0" w:oddHBand="0" w:evenHBand="1" w:firstRowFirstColumn="0" w:firstRowLastColumn="0" w:lastRowFirstColumn="0" w:lastRowLastColumn="0"/>
            </w:pPr>
            <w:r>
              <w:t>4 individuals</w:t>
            </w:r>
          </w:p>
        </w:tc>
        <w:tc>
          <w:tcPr>
            <w:tcW w:w="0" w:type="auto"/>
          </w:tcPr>
          <w:p w14:paraId="4FE21190" w14:textId="7092E940" w:rsidR="002B4BC3" w:rsidRDefault="002B4BC3" w:rsidP="00124D26">
            <w:pPr>
              <w:pStyle w:val="TableText"/>
              <w:cnfStyle w:val="000000010000" w:firstRow="0" w:lastRow="0" w:firstColumn="0" w:lastColumn="0" w:oddVBand="0" w:evenVBand="0" w:oddHBand="0" w:evenHBand="1" w:firstRowFirstColumn="0" w:firstRowLastColumn="0" w:lastRowFirstColumn="0" w:lastRowLastColumn="0"/>
            </w:pPr>
            <w:r>
              <w:t>40.25ha</w:t>
            </w:r>
          </w:p>
        </w:tc>
        <w:tc>
          <w:tcPr>
            <w:tcW w:w="0" w:type="auto"/>
          </w:tcPr>
          <w:p w14:paraId="2EC895FC" w14:textId="7D295F2A" w:rsidR="002B4BC3" w:rsidRDefault="002B4BC3" w:rsidP="00124D26">
            <w:pPr>
              <w:pStyle w:val="TableText"/>
              <w:cnfStyle w:val="000000010000" w:firstRow="0" w:lastRow="0" w:firstColumn="0" w:lastColumn="0" w:oddVBand="0" w:evenVBand="0" w:oddHBand="0" w:evenHBand="1" w:firstRowFirstColumn="0" w:firstRowLastColumn="0" w:lastRowFirstColumn="0" w:lastRowLastColumn="0"/>
            </w:pPr>
            <w:r>
              <w:t>40.25ha</w:t>
            </w:r>
          </w:p>
        </w:tc>
        <w:tc>
          <w:tcPr>
            <w:tcW w:w="0" w:type="auto"/>
          </w:tcPr>
          <w:p w14:paraId="602EA1C3" w14:textId="1749F7D6" w:rsidR="002B4BC3" w:rsidRPr="00E964FF" w:rsidRDefault="002B4BC3" w:rsidP="009C1BAD">
            <w:pPr>
              <w:pStyle w:val="TableText"/>
              <w:cnfStyle w:val="000000010000" w:firstRow="0" w:lastRow="0" w:firstColumn="0" w:lastColumn="0" w:oddVBand="0" w:evenVBand="0" w:oddHBand="0" w:evenHBand="1" w:firstRowFirstColumn="0" w:firstRowLastColumn="0" w:lastRowFirstColumn="0" w:lastRowLastColumn="0"/>
              <w:rPr>
                <w:b/>
              </w:rPr>
            </w:pPr>
            <w:r w:rsidRPr="00E964FF">
              <w:rPr>
                <w:b/>
              </w:rPr>
              <w:t>None</w:t>
            </w:r>
            <w:r>
              <w:rPr>
                <w:rStyle w:val="FootnoteReference"/>
                <w:b/>
                <w:bCs/>
              </w:rPr>
              <w:footnoteReference w:id="3"/>
            </w:r>
          </w:p>
        </w:tc>
        <w:tc>
          <w:tcPr>
            <w:tcW w:w="0" w:type="auto"/>
          </w:tcPr>
          <w:p w14:paraId="78009F09" w14:textId="3AFADFF8" w:rsidR="002B4BC3" w:rsidRPr="00E964FF" w:rsidRDefault="002B4BC3" w:rsidP="00124D26">
            <w:pPr>
              <w:pStyle w:val="TableText"/>
              <w:cnfStyle w:val="000000010000" w:firstRow="0" w:lastRow="0" w:firstColumn="0" w:lastColumn="0" w:oddVBand="0" w:evenVBand="0" w:oddHBand="0" w:evenHBand="1" w:firstRowFirstColumn="0" w:firstRowLastColumn="0" w:lastRowFirstColumn="0" w:lastRowLastColumn="0"/>
              <w:rPr>
                <w:b/>
              </w:rPr>
            </w:pPr>
            <w:r w:rsidRPr="00E964FF">
              <w:rPr>
                <w:b/>
              </w:rPr>
              <w:t>Low</w:t>
            </w:r>
          </w:p>
        </w:tc>
      </w:tr>
      <w:tr w:rsidR="007755CC" w14:paraId="6296B590" w14:textId="77777777" w:rsidTr="009C1BAD">
        <w:tc>
          <w:tcPr>
            <w:cnfStyle w:val="001000000000" w:firstRow="0" w:lastRow="0" w:firstColumn="1" w:lastColumn="0" w:oddVBand="0" w:evenVBand="0" w:oddHBand="0" w:evenHBand="0" w:firstRowFirstColumn="0" w:firstRowLastColumn="0" w:lastRowFirstColumn="0" w:lastRowLastColumn="0"/>
            <w:tcW w:w="0" w:type="auto"/>
            <w:gridSpan w:val="6"/>
          </w:tcPr>
          <w:p w14:paraId="774664D2" w14:textId="699D09AC" w:rsidR="007755CC" w:rsidRPr="00D146F0" w:rsidRDefault="007755CC" w:rsidP="009C1BAD">
            <w:pPr>
              <w:pStyle w:val="TableText"/>
              <w:rPr>
                <w:bCs/>
              </w:rPr>
            </w:pPr>
            <w:r w:rsidRPr="00F70ECC">
              <w:t>EPBC Act</w:t>
            </w:r>
            <w:r w:rsidR="006913BD">
              <w:t xml:space="preserve"> </w:t>
            </w:r>
            <w:r w:rsidRPr="00F70ECC">
              <w:t>listed fauna</w:t>
            </w:r>
          </w:p>
        </w:tc>
      </w:tr>
      <w:tr w:rsidR="00B60B17" w14:paraId="6231BDA4" w14:textId="77777777" w:rsidTr="009C1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982D3EB" w14:textId="354EA049" w:rsidR="00B60B17" w:rsidRPr="00C6011F" w:rsidRDefault="00B60B17" w:rsidP="00B60B17">
            <w:pPr>
              <w:pStyle w:val="TableText"/>
            </w:pPr>
            <w:r w:rsidRPr="0080611E">
              <w:rPr>
                <w:rFonts w:cstheme="minorHAnsi"/>
              </w:rPr>
              <w:t>Growling Grass Frog</w:t>
            </w:r>
            <w:r>
              <w:rPr>
                <w:rFonts w:cstheme="minorHAnsi"/>
              </w:rPr>
              <w:t xml:space="preserve"> (</w:t>
            </w:r>
            <w:r w:rsidRPr="0080611E">
              <w:rPr>
                <w:rFonts w:cstheme="minorHAnsi"/>
                <w:i/>
              </w:rPr>
              <w:t>Litoria raniformis</w:t>
            </w:r>
            <w:r>
              <w:rPr>
                <w:rFonts w:cstheme="minorHAnsi"/>
                <w:b w:val="0"/>
              </w:rPr>
              <w:t>)</w:t>
            </w:r>
          </w:p>
        </w:tc>
        <w:tc>
          <w:tcPr>
            <w:tcW w:w="0" w:type="auto"/>
          </w:tcPr>
          <w:p w14:paraId="7B088328" w14:textId="67A46679" w:rsidR="00B60B17" w:rsidRDefault="00B60B17" w:rsidP="00124D26">
            <w:pPr>
              <w:pStyle w:val="TableText"/>
              <w:cnfStyle w:val="000000010000" w:firstRow="0" w:lastRow="0" w:firstColumn="0" w:lastColumn="0" w:oddVBand="0" w:evenVBand="0" w:oddHBand="0" w:evenHBand="1" w:firstRowFirstColumn="0" w:firstRowLastColumn="0" w:lastRowFirstColumn="0" w:lastRowLastColumn="0"/>
            </w:pPr>
            <w:r>
              <w:t>149.84ha</w:t>
            </w:r>
          </w:p>
        </w:tc>
        <w:tc>
          <w:tcPr>
            <w:tcW w:w="0" w:type="auto"/>
          </w:tcPr>
          <w:p w14:paraId="109C9CDB" w14:textId="6CD371F2" w:rsidR="00B60B17" w:rsidRDefault="00B60B17" w:rsidP="00124D26">
            <w:pPr>
              <w:pStyle w:val="TableText"/>
              <w:cnfStyle w:val="000000010000" w:firstRow="0" w:lastRow="0" w:firstColumn="0" w:lastColumn="0" w:oddVBand="0" w:evenVBand="0" w:oddHBand="0" w:evenHBand="1" w:firstRowFirstColumn="0" w:firstRowLastColumn="0" w:lastRowFirstColumn="0" w:lastRowLastColumn="0"/>
            </w:pPr>
            <w:r>
              <w:t>0.74ha</w:t>
            </w:r>
          </w:p>
        </w:tc>
        <w:tc>
          <w:tcPr>
            <w:tcW w:w="0" w:type="auto"/>
          </w:tcPr>
          <w:p w14:paraId="633A32D5" w14:textId="2449A2A2" w:rsidR="00B60B17" w:rsidRDefault="00B60B17" w:rsidP="00124D26">
            <w:pPr>
              <w:pStyle w:val="TableText"/>
              <w:cnfStyle w:val="000000010000" w:firstRow="0" w:lastRow="0" w:firstColumn="0" w:lastColumn="0" w:oddVBand="0" w:evenVBand="0" w:oddHBand="0" w:evenHBand="1" w:firstRowFirstColumn="0" w:firstRowLastColumn="0" w:lastRowFirstColumn="0" w:lastRowLastColumn="0"/>
            </w:pPr>
            <w:r>
              <w:t>150.58ha</w:t>
            </w:r>
          </w:p>
        </w:tc>
        <w:tc>
          <w:tcPr>
            <w:tcW w:w="0" w:type="auto"/>
          </w:tcPr>
          <w:p w14:paraId="4ABCF4D6" w14:textId="47F9EB5F" w:rsidR="00B60B17" w:rsidRPr="00E964FF" w:rsidRDefault="00B60B17" w:rsidP="009C1BAD">
            <w:pPr>
              <w:pStyle w:val="TableText"/>
              <w:cnfStyle w:val="000000010000" w:firstRow="0" w:lastRow="0" w:firstColumn="0" w:lastColumn="0" w:oddVBand="0" w:evenVBand="0" w:oddHBand="0" w:evenHBand="1" w:firstRowFirstColumn="0" w:firstRowLastColumn="0" w:lastRowFirstColumn="0" w:lastRowLastColumn="0"/>
              <w:rPr>
                <w:b/>
              </w:rPr>
            </w:pPr>
            <w:r w:rsidRPr="00E964FF">
              <w:rPr>
                <w:b/>
              </w:rPr>
              <w:t>Minor</w:t>
            </w:r>
          </w:p>
        </w:tc>
        <w:tc>
          <w:tcPr>
            <w:tcW w:w="0" w:type="auto"/>
          </w:tcPr>
          <w:p w14:paraId="4E099F51" w14:textId="6967B90A" w:rsidR="00B60B17" w:rsidRPr="00E964FF" w:rsidRDefault="00B60B17" w:rsidP="00124D26">
            <w:pPr>
              <w:pStyle w:val="TableText"/>
              <w:cnfStyle w:val="000000010000" w:firstRow="0" w:lastRow="0" w:firstColumn="0" w:lastColumn="0" w:oddVBand="0" w:evenVBand="0" w:oddHBand="0" w:evenHBand="1" w:firstRowFirstColumn="0" w:firstRowLastColumn="0" w:lastRowFirstColumn="0" w:lastRowLastColumn="0"/>
              <w:rPr>
                <w:b/>
              </w:rPr>
            </w:pPr>
            <w:r w:rsidRPr="00E964FF">
              <w:rPr>
                <w:b/>
              </w:rPr>
              <w:t>Moderate</w:t>
            </w:r>
          </w:p>
        </w:tc>
      </w:tr>
      <w:tr w:rsidR="00B60B17" w14:paraId="05382A8D" w14:textId="77777777" w:rsidTr="009C1BAD">
        <w:tc>
          <w:tcPr>
            <w:cnfStyle w:val="001000000000" w:firstRow="0" w:lastRow="0" w:firstColumn="1" w:lastColumn="0" w:oddVBand="0" w:evenVBand="0" w:oddHBand="0" w:evenHBand="0" w:firstRowFirstColumn="0" w:firstRowLastColumn="0" w:lastRowFirstColumn="0" w:lastRowLastColumn="0"/>
            <w:tcW w:w="0" w:type="auto"/>
          </w:tcPr>
          <w:p w14:paraId="294526E7" w14:textId="5C076D0E" w:rsidR="00B60B17" w:rsidRPr="00C6011F" w:rsidRDefault="00B60B17" w:rsidP="00B60B17">
            <w:pPr>
              <w:pStyle w:val="TableText"/>
            </w:pPr>
            <w:r w:rsidRPr="006F3CBD">
              <w:rPr>
                <w:rFonts w:cstheme="minorHAnsi"/>
                <w:iCs/>
              </w:rPr>
              <w:t>Swift Parrot</w:t>
            </w:r>
            <w:r>
              <w:rPr>
                <w:rFonts w:cstheme="minorHAnsi"/>
                <w:iCs/>
              </w:rPr>
              <w:t xml:space="preserve"> (</w:t>
            </w:r>
            <w:r w:rsidRPr="0080611E">
              <w:rPr>
                <w:rFonts w:cstheme="minorHAnsi"/>
                <w:i/>
              </w:rPr>
              <w:t>Lathamus discolor</w:t>
            </w:r>
            <w:r>
              <w:rPr>
                <w:rFonts w:cstheme="minorHAnsi"/>
                <w:i/>
              </w:rPr>
              <w:t>)</w:t>
            </w:r>
          </w:p>
        </w:tc>
        <w:tc>
          <w:tcPr>
            <w:tcW w:w="0" w:type="auto"/>
          </w:tcPr>
          <w:p w14:paraId="5CF23C17" w14:textId="32301116" w:rsidR="00B60B17" w:rsidRDefault="00B60B17" w:rsidP="00124D26">
            <w:pPr>
              <w:pStyle w:val="TableText"/>
              <w:cnfStyle w:val="000000000000" w:firstRow="0" w:lastRow="0" w:firstColumn="0" w:lastColumn="0" w:oddVBand="0" w:evenVBand="0" w:oddHBand="0" w:evenHBand="0" w:firstRowFirstColumn="0" w:firstRowLastColumn="0" w:lastRowFirstColumn="0" w:lastRowLastColumn="0"/>
            </w:pPr>
            <w:r>
              <w:t>68.02ha</w:t>
            </w:r>
          </w:p>
        </w:tc>
        <w:tc>
          <w:tcPr>
            <w:tcW w:w="0" w:type="auto"/>
          </w:tcPr>
          <w:p w14:paraId="53F825D5" w14:textId="683A2DE7" w:rsidR="00B60B17" w:rsidRDefault="00B60B17" w:rsidP="00124D26">
            <w:pPr>
              <w:pStyle w:val="TableText"/>
              <w:cnfStyle w:val="000000000000" w:firstRow="0" w:lastRow="0" w:firstColumn="0" w:lastColumn="0" w:oddVBand="0" w:evenVBand="0" w:oddHBand="0" w:evenHBand="0" w:firstRowFirstColumn="0" w:firstRowLastColumn="0" w:lastRowFirstColumn="0" w:lastRowLastColumn="0"/>
            </w:pPr>
            <w:r>
              <w:t>18.22ha</w:t>
            </w:r>
          </w:p>
        </w:tc>
        <w:tc>
          <w:tcPr>
            <w:tcW w:w="0" w:type="auto"/>
          </w:tcPr>
          <w:p w14:paraId="71D0304C" w14:textId="66E686E2" w:rsidR="00B60B17" w:rsidRDefault="00B60B17" w:rsidP="00124D26">
            <w:pPr>
              <w:pStyle w:val="TableText"/>
              <w:cnfStyle w:val="000000000000" w:firstRow="0" w:lastRow="0" w:firstColumn="0" w:lastColumn="0" w:oddVBand="0" w:evenVBand="0" w:oddHBand="0" w:evenHBand="0" w:firstRowFirstColumn="0" w:firstRowLastColumn="0" w:lastRowFirstColumn="0" w:lastRowLastColumn="0"/>
            </w:pPr>
            <w:r>
              <w:rPr>
                <w:color w:val="000000" w:themeColor="text1"/>
              </w:rPr>
              <w:t>86.24ha</w:t>
            </w:r>
          </w:p>
        </w:tc>
        <w:tc>
          <w:tcPr>
            <w:tcW w:w="0" w:type="auto"/>
          </w:tcPr>
          <w:p w14:paraId="5AD9BE3B" w14:textId="36D68BFF" w:rsidR="00B60B17" w:rsidRPr="00E964FF" w:rsidRDefault="00B60B17" w:rsidP="009C1BAD">
            <w:pPr>
              <w:pStyle w:val="TableText"/>
              <w:cnfStyle w:val="000000000000" w:firstRow="0" w:lastRow="0" w:firstColumn="0" w:lastColumn="0" w:oddVBand="0" w:evenVBand="0" w:oddHBand="0" w:evenHBand="0" w:firstRowFirstColumn="0" w:firstRowLastColumn="0" w:lastRowFirstColumn="0" w:lastRowLastColumn="0"/>
              <w:rPr>
                <w:b/>
              </w:rPr>
            </w:pPr>
            <w:r w:rsidRPr="00E964FF">
              <w:rPr>
                <w:b/>
              </w:rPr>
              <w:t>Moderate</w:t>
            </w:r>
          </w:p>
        </w:tc>
        <w:tc>
          <w:tcPr>
            <w:tcW w:w="0" w:type="auto"/>
          </w:tcPr>
          <w:p w14:paraId="6E63C98D" w14:textId="22404FA9" w:rsidR="00B60B17" w:rsidRPr="00E964FF" w:rsidRDefault="00B60B17" w:rsidP="00124D26">
            <w:pPr>
              <w:pStyle w:val="TableText"/>
              <w:cnfStyle w:val="000000000000" w:firstRow="0" w:lastRow="0" w:firstColumn="0" w:lastColumn="0" w:oddVBand="0" w:evenVBand="0" w:oddHBand="0" w:evenHBand="0" w:firstRowFirstColumn="0" w:firstRowLastColumn="0" w:lastRowFirstColumn="0" w:lastRowLastColumn="0"/>
              <w:rPr>
                <w:b/>
              </w:rPr>
            </w:pPr>
            <w:r w:rsidRPr="00E964FF">
              <w:rPr>
                <w:b/>
              </w:rPr>
              <w:t>Low-Moderate</w:t>
            </w:r>
          </w:p>
        </w:tc>
      </w:tr>
      <w:tr w:rsidR="00B60B17" w14:paraId="762F7AD9" w14:textId="77777777" w:rsidTr="009C1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9960FA7" w14:textId="7E938156" w:rsidR="00B60B17" w:rsidRPr="00C6011F" w:rsidRDefault="00B60B17" w:rsidP="00B60B17">
            <w:pPr>
              <w:pStyle w:val="TableText"/>
            </w:pPr>
            <w:r w:rsidRPr="0080611E">
              <w:rPr>
                <w:rFonts w:cstheme="minorHAnsi"/>
              </w:rPr>
              <w:t>Golden Sun Moth</w:t>
            </w:r>
            <w:r>
              <w:rPr>
                <w:rFonts w:cstheme="minorHAnsi"/>
              </w:rPr>
              <w:t xml:space="preserve"> (</w:t>
            </w:r>
            <w:r w:rsidRPr="0080611E">
              <w:rPr>
                <w:rFonts w:cstheme="minorHAnsi"/>
                <w:i/>
              </w:rPr>
              <w:t>Synemon plana</w:t>
            </w:r>
            <w:r>
              <w:rPr>
                <w:rFonts w:cstheme="minorHAnsi"/>
                <w:b w:val="0"/>
              </w:rPr>
              <w:t>)</w:t>
            </w:r>
          </w:p>
        </w:tc>
        <w:tc>
          <w:tcPr>
            <w:tcW w:w="0" w:type="auto"/>
          </w:tcPr>
          <w:p w14:paraId="5CE32BDE" w14:textId="627F865B" w:rsidR="00B60B17" w:rsidRDefault="00B60B17" w:rsidP="00124D26">
            <w:pPr>
              <w:pStyle w:val="TableText"/>
              <w:cnfStyle w:val="000000010000" w:firstRow="0" w:lastRow="0" w:firstColumn="0" w:lastColumn="0" w:oddVBand="0" w:evenVBand="0" w:oddHBand="0" w:evenHBand="1" w:firstRowFirstColumn="0" w:firstRowLastColumn="0" w:lastRowFirstColumn="0" w:lastRowLastColumn="0"/>
            </w:pPr>
            <w:r>
              <w:t>107.19ha</w:t>
            </w:r>
          </w:p>
        </w:tc>
        <w:tc>
          <w:tcPr>
            <w:tcW w:w="0" w:type="auto"/>
          </w:tcPr>
          <w:p w14:paraId="1216D851" w14:textId="5B2A29DC" w:rsidR="00B60B17" w:rsidRDefault="00B60B17" w:rsidP="00124D26">
            <w:pPr>
              <w:pStyle w:val="TableText"/>
              <w:cnfStyle w:val="000000010000" w:firstRow="0" w:lastRow="0" w:firstColumn="0" w:lastColumn="0" w:oddVBand="0" w:evenVBand="0" w:oddHBand="0" w:evenHBand="1" w:firstRowFirstColumn="0" w:firstRowLastColumn="0" w:lastRowFirstColumn="0" w:lastRowLastColumn="0"/>
            </w:pPr>
            <w:r>
              <w:t>21.00ha</w:t>
            </w:r>
          </w:p>
        </w:tc>
        <w:tc>
          <w:tcPr>
            <w:tcW w:w="0" w:type="auto"/>
          </w:tcPr>
          <w:p w14:paraId="117547C9" w14:textId="14C69669" w:rsidR="00B60B17" w:rsidRDefault="00B60B17" w:rsidP="00124D26">
            <w:pPr>
              <w:pStyle w:val="TableText"/>
              <w:cnfStyle w:val="000000010000" w:firstRow="0" w:lastRow="0" w:firstColumn="0" w:lastColumn="0" w:oddVBand="0" w:evenVBand="0" w:oddHBand="0" w:evenHBand="1" w:firstRowFirstColumn="0" w:firstRowLastColumn="0" w:lastRowFirstColumn="0" w:lastRowLastColumn="0"/>
            </w:pPr>
            <w:r>
              <w:t>128.19ha</w:t>
            </w:r>
          </w:p>
        </w:tc>
        <w:tc>
          <w:tcPr>
            <w:tcW w:w="0" w:type="auto"/>
          </w:tcPr>
          <w:p w14:paraId="5B4FB1E0" w14:textId="30B4B1A4" w:rsidR="00B60B17" w:rsidRPr="00E964FF" w:rsidRDefault="00B60B17" w:rsidP="009C1BAD">
            <w:pPr>
              <w:pStyle w:val="TableText"/>
              <w:cnfStyle w:val="000000010000" w:firstRow="0" w:lastRow="0" w:firstColumn="0" w:lastColumn="0" w:oddVBand="0" w:evenVBand="0" w:oddHBand="0" w:evenHBand="1" w:firstRowFirstColumn="0" w:firstRowLastColumn="0" w:lastRowFirstColumn="0" w:lastRowLastColumn="0"/>
              <w:rPr>
                <w:b/>
              </w:rPr>
            </w:pPr>
            <w:r w:rsidRPr="00E964FF">
              <w:rPr>
                <w:b/>
              </w:rPr>
              <w:t>Moderate</w:t>
            </w:r>
          </w:p>
        </w:tc>
        <w:tc>
          <w:tcPr>
            <w:tcW w:w="0" w:type="auto"/>
          </w:tcPr>
          <w:p w14:paraId="1B67BFA2" w14:textId="314D6ADF" w:rsidR="00B60B17" w:rsidRPr="00E964FF" w:rsidRDefault="00B60B17" w:rsidP="00124D26">
            <w:pPr>
              <w:pStyle w:val="TableText"/>
              <w:cnfStyle w:val="000000010000" w:firstRow="0" w:lastRow="0" w:firstColumn="0" w:lastColumn="0" w:oddVBand="0" w:evenVBand="0" w:oddHBand="0" w:evenHBand="1" w:firstRowFirstColumn="0" w:firstRowLastColumn="0" w:lastRowFirstColumn="0" w:lastRowLastColumn="0"/>
              <w:rPr>
                <w:b/>
              </w:rPr>
            </w:pPr>
            <w:r w:rsidRPr="00E964FF">
              <w:rPr>
                <w:b/>
              </w:rPr>
              <w:t>Moderate</w:t>
            </w:r>
          </w:p>
        </w:tc>
      </w:tr>
      <w:tr w:rsidR="00B60B17" w14:paraId="4DBFE500" w14:textId="77777777" w:rsidTr="009C1BAD">
        <w:tc>
          <w:tcPr>
            <w:cnfStyle w:val="001000000000" w:firstRow="0" w:lastRow="0" w:firstColumn="1" w:lastColumn="0" w:oddVBand="0" w:evenVBand="0" w:oddHBand="0" w:evenHBand="0" w:firstRowFirstColumn="0" w:firstRowLastColumn="0" w:lastRowFirstColumn="0" w:lastRowLastColumn="0"/>
            <w:tcW w:w="0" w:type="auto"/>
          </w:tcPr>
          <w:p w14:paraId="1688BE3C" w14:textId="367970EA" w:rsidR="00B60B17" w:rsidRPr="00C6011F" w:rsidRDefault="00B60B17" w:rsidP="00B60B17">
            <w:pPr>
              <w:pStyle w:val="TableText"/>
            </w:pPr>
            <w:r w:rsidRPr="0080611E">
              <w:rPr>
                <w:rFonts w:cstheme="minorHAnsi"/>
              </w:rPr>
              <w:t>Striped Legless Lizard</w:t>
            </w:r>
            <w:r>
              <w:rPr>
                <w:rFonts w:cstheme="minorHAnsi"/>
              </w:rPr>
              <w:t xml:space="preserve"> (</w:t>
            </w:r>
            <w:r w:rsidRPr="0080611E">
              <w:rPr>
                <w:rFonts w:cstheme="minorHAnsi"/>
                <w:i/>
              </w:rPr>
              <w:t>Delma impar</w:t>
            </w:r>
            <w:r>
              <w:rPr>
                <w:rFonts w:cstheme="minorHAnsi"/>
                <w:i/>
              </w:rPr>
              <w:t>)</w:t>
            </w:r>
          </w:p>
        </w:tc>
        <w:tc>
          <w:tcPr>
            <w:tcW w:w="0" w:type="auto"/>
          </w:tcPr>
          <w:p w14:paraId="16F6D0C0" w14:textId="0357C18B" w:rsidR="00B60B17" w:rsidRDefault="00B60B17" w:rsidP="00124D26">
            <w:pPr>
              <w:pStyle w:val="TableText"/>
              <w:cnfStyle w:val="000000000000" w:firstRow="0" w:lastRow="0" w:firstColumn="0" w:lastColumn="0" w:oddVBand="0" w:evenVBand="0" w:oddHBand="0" w:evenHBand="0" w:firstRowFirstColumn="0" w:firstRowLastColumn="0" w:lastRowFirstColumn="0" w:lastRowLastColumn="0"/>
            </w:pPr>
            <w:r>
              <w:t>11.69ha</w:t>
            </w:r>
          </w:p>
        </w:tc>
        <w:tc>
          <w:tcPr>
            <w:tcW w:w="0" w:type="auto"/>
          </w:tcPr>
          <w:p w14:paraId="15B31E22" w14:textId="564F92D7" w:rsidR="00B60B17" w:rsidRDefault="00B60B17" w:rsidP="00124D26">
            <w:pPr>
              <w:pStyle w:val="TableText"/>
              <w:cnfStyle w:val="000000000000" w:firstRow="0" w:lastRow="0" w:firstColumn="0" w:lastColumn="0" w:oddVBand="0" w:evenVBand="0" w:oddHBand="0" w:evenHBand="0" w:firstRowFirstColumn="0" w:firstRowLastColumn="0" w:lastRowFirstColumn="0" w:lastRowLastColumn="0"/>
            </w:pPr>
            <w:r>
              <w:t>1.44ha</w:t>
            </w:r>
          </w:p>
        </w:tc>
        <w:tc>
          <w:tcPr>
            <w:tcW w:w="0" w:type="auto"/>
          </w:tcPr>
          <w:p w14:paraId="1397C3AA" w14:textId="1B686F74" w:rsidR="00B60B17" w:rsidRDefault="00B60B17" w:rsidP="00124D26">
            <w:pPr>
              <w:pStyle w:val="TableText"/>
              <w:cnfStyle w:val="000000000000" w:firstRow="0" w:lastRow="0" w:firstColumn="0" w:lastColumn="0" w:oddVBand="0" w:evenVBand="0" w:oddHBand="0" w:evenHBand="0" w:firstRowFirstColumn="0" w:firstRowLastColumn="0" w:lastRowFirstColumn="0" w:lastRowLastColumn="0"/>
            </w:pPr>
            <w:r>
              <w:t>13.13ha</w:t>
            </w:r>
          </w:p>
        </w:tc>
        <w:tc>
          <w:tcPr>
            <w:tcW w:w="0" w:type="auto"/>
          </w:tcPr>
          <w:p w14:paraId="403A04E9" w14:textId="1FA0EA2D" w:rsidR="00B60B17" w:rsidRPr="00E964FF" w:rsidRDefault="00B60B17" w:rsidP="009C1BAD">
            <w:pPr>
              <w:pStyle w:val="TableText"/>
              <w:cnfStyle w:val="000000000000" w:firstRow="0" w:lastRow="0" w:firstColumn="0" w:lastColumn="0" w:oddVBand="0" w:evenVBand="0" w:oddHBand="0" w:evenHBand="0" w:firstRowFirstColumn="0" w:firstRowLastColumn="0" w:lastRowFirstColumn="0" w:lastRowLastColumn="0"/>
              <w:rPr>
                <w:b/>
              </w:rPr>
            </w:pPr>
            <w:r w:rsidRPr="00E964FF">
              <w:rPr>
                <w:b/>
              </w:rPr>
              <w:t>Minor</w:t>
            </w:r>
          </w:p>
        </w:tc>
        <w:tc>
          <w:tcPr>
            <w:tcW w:w="0" w:type="auto"/>
          </w:tcPr>
          <w:p w14:paraId="0CDB224F" w14:textId="778AFAA0" w:rsidR="00B60B17" w:rsidRPr="00E964FF" w:rsidRDefault="00B60B17" w:rsidP="00124D26">
            <w:pPr>
              <w:pStyle w:val="TableText"/>
              <w:cnfStyle w:val="000000000000" w:firstRow="0" w:lastRow="0" w:firstColumn="0" w:lastColumn="0" w:oddVBand="0" w:evenVBand="0" w:oddHBand="0" w:evenHBand="0" w:firstRowFirstColumn="0" w:firstRowLastColumn="0" w:lastRowFirstColumn="0" w:lastRowLastColumn="0"/>
              <w:rPr>
                <w:b/>
              </w:rPr>
            </w:pPr>
            <w:r w:rsidRPr="00E964FF">
              <w:rPr>
                <w:b/>
              </w:rPr>
              <w:t>Moderate</w:t>
            </w:r>
          </w:p>
        </w:tc>
      </w:tr>
    </w:tbl>
    <w:p w14:paraId="1669B017" w14:textId="7D58480F" w:rsidR="008502BF" w:rsidRPr="008502BF" w:rsidRDefault="008502BF" w:rsidP="008502BF"/>
    <w:p w14:paraId="09343D42" w14:textId="7399B2D9" w:rsidR="00CD04AF" w:rsidRDefault="00CD04AF" w:rsidP="00CD04AF">
      <w:pPr>
        <w:pStyle w:val="Heading2"/>
      </w:pPr>
      <w:bookmarkStart w:id="119" w:name="_Toc201046916"/>
      <w:r>
        <w:t xml:space="preserve">Environmental </w:t>
      </w:r>
      <w:r w:rsidR="00B57D89">
        <w:t>P</w:t>
      </w:r>
      <w:r w:rsidR="002D7696">
        <w:t xml:space="preserve">erformance </w:t>
      </w:r>
      <w:r w:rsidR="00B57D89">
        <w:t>R</w:t>
      </w:r>
      <w:r w:rsidR="002D7696">
        <w:t>equirements</w:t>
      </w:r>
      <w:bookmarkEnd w:id="119"/>
    </w:p>
    <w:p w14:paraId="42C5F0B3" w14:textId="0873A957" w:rsidR="007844A2" w:rsidRDefault="007844A2" w:rsidP="007844A2">
      <w:r w:rsidRPr="006A7F24">
        <w:t xml:space="preserve">Potential impacts identified through </w:t>
      </w:r>
      <w:r w:rsidRPr="006A7F24">
        <w:rPr>
          <w:b/>
          <w:bCs/>
        </w:rPr>
        <w:t>Technical Report</w:t>
      </w:r>
      <w:r w:rsidR="008D3B89">
        <w:rPr>
          <w:b/>
          <w:bCs/>
        </w:rPr>
        <w:t xml:space="preserve"> </w:t>
      </w:r>
      <w:r>
        <w:rPr>
          <w:b/>
          <w:bCs/>
        </w:rPr>
        <w:t xml:space="preserve">A: Biodiversity </w:t>
      </w:r>
      <w:r w:rsidR="00066845">
        <w:rPr>
          <w:b/>
          <w:bCs/>
        </w:rPr>
        <w:t xml:space="preserve">Impact Assessment </w:t>
      </w:r>
      <w:r w:rsidRPr="006A7F24">
        <w:t xml:space="preserve">have informed the development of EPRs for the Project. </w:t>
      </w:r>
      <w:r w:rsidR="005E5C41" w:rsidRPr="005E5C41">
        <w:t xml:space="preserve">EPRs </w:t>
      </w:r>
      <w:r w:rsidR="00865F43" w:rsidRPr="00865F43">
        <w:t xml:space="preserve">set out the environmental outcomes to be achieved through the implementation of mitigation measures during construction, operation and decommissioning. While </w:t>
      </w:r>
      <w:r w:rsidR="00865F43" w:rsidRPr="00AD71E3">
        <w:rPr>
          <w:szCs w:val="18"/>
        </w:rPr>
        <w:t>some EPRs are performance based to allow flexibility in how they will be achieved, others include more prescriptive measures that must be implemented. Compliance with the EPRs will be required as a condition of the Project’s approval</w:t>
      </w:r>
      <w:r w:rsidR="001113F7" w:rsidRPr="00AD71E3">
        <w:rPr>
          <w:szCs w:val="18"/>
        </w:rPr>
        <w:t>.</w:t>
      </w:r>
      <w:r w:rsidR="00865F43" w:rsidRPr="00AD71E3">
        <w:rPr>
          <w:szCs w:val="18"/>
        </w:rPr>
        <w:t xml:space="preserve"> </w:t>
      </w:r>
      <w:r w:rsidR="004778C4">
        <w:rPr>
          <w:szCs w:val="18"/>
        </w:rPr>
        <w:fldChar w:fldCharType="begin"/>
      </w:r>
      <w:r w:rsidR="004778C4">
        <w:rPr>
          <w:szCs w:val="18"/>
        </w:rPr>
        <w:instrText xml:space="preserve"> REF _Ref199780410 \h </w:instrText>
      </w:r>
      <w:r w:rsidR="004778C4">
        <w:rPr>
          <w:szCs w:val="18"/>
        </w:rPr>
      </w:r>
      <w:r w:rsidR="004778C4">
        <w:rPr>
          <w:szCs w:val="18"/>
        </w:rPr>
        <w:fldChar w:fldCharType="separate"/>
      </w:r>
      <w:r w:rsidR="004C2F15" w:rsidRPr="00DC4C10">
        <w:rPr>
          <w:sz w:val="16"/>
        </w:rPr>
        <w:t xml:space="preserve">Table </w:t>
      </w:r>
      <w:r w:rsidR="004C2F15">
        <w:rPr>
          <w:noProof/>
          <w:sz w:val="16"/>
        </w:rPr>
        <w:t>27</w:t>
      </w:r>
      <w:r w:rsidR="004C2F15">
        <w:rPr>
          <w:sz w:val="16"/>
        </w:rPr>
        <w:t>.</w:t>
      </w:r>
      <w:r w:rsidR="004C2F15">
        <w:rPr>
          <w:noProof/>
          <w:sz w:val="16"/>
        </w:rPr>
        <w:t>15</w:t>
      </w:r>
      <w:r w:rsidR="004778C4">
        <w:rPr>
          <w:szCs w:val="18"/>
        </w:rPr>
        <w:fldChar w:fldCharType="end"/>
      </w:r>
      <w:r w:rsidR="00EA5E85" w:rsidRPr="00AD71E3">
        <w:rPr>
          <w:szCs w:val="18"/>
        </w:rPr>
        <w:fldChar w:fldCharType="begin"/>
      </w:r>
      <w:r w:rsidR="00EA5E85" w:rsidRPr="00AD71E3">
        <w:rPr>
          <w:szCs w:val="18"/>
        </w:rPr>
        <w:instrText xml:space="preserve"> REF _Ref189742990 \h </w:instrText>
      </w:r>
      <w:r w:rsidR="00AD71E3">
        <w:rPr>
          <w:szCs w:val="18"/>
        </w:rPr>
        <w:instrText xml:space="preserve"> \* MERGEFORMAT </w:instrText>
      </w:r>
      <w:r w:rsidR="00EA5E85" w:rsidRPr="00AD71E3">
        <w:rPr>
          <w:szCs w:val="18"/>
        </w:rPr>
      </w:r>
      <w:r w:rsidR="00EA5E85" w:rsidRPr="00AD71E3">
        <w:rPr>
          <w:szCs w:val="18"/>
        </w:rPr>
        <w:fldChar w:fldCharType="separate"/>
      </w:r>
      <w:r w:rsidR="00EA5E85" w:rsidRPr="00AD71E3">
        <w:rPr>
          <w:szCs w:val="18"/>
        </w:rPr>
        <w:fldChar w:fldCharType="end"/>
      </w:r>
      <w:r w:rsidR="00EC41DF" w:rsidRPr="00AD71E3">
        <w:rPr>
          <w:szCs w:val="18"/>
        </w:rPr>
        <w:t xml:space="preserve"> details the proposed EPRs </w:t>
      </w:r>
      <w:r w:rsidR="00B3653F" w:rsidRPr="00AD71E3">
        <w:rPr>
          <w:szCs w:val="18"/>
        </w:rPr>
        <w:t>developed for</w:t>
      </w:r>
      <w:r w:rsidR="00EC41DF" w:rsidRPr="00AD71E3">
        <w:rPr>
          <w:szCs w:val="18"/>
        </w:rPr>
        <w:t xml:space="preserve"> MNES.</w:t>
      </w:r>
    </w:p>
    <w:p w14:paraId="569BF29B" w14:textId="7603D8D5" w:rsidR="0025253B" w:rsidRPr="00DC4C10" w:rsidRDefault="0025253B" w:rsidP="0025253B">
      <w:pPr>
        <w:tabs>
          <w:tab w:val="left" w:pos="1134"/>
        </w:tabs>
        <w:spacing w:before="60" w:after="0" w:line="256" w:lineRule="auto"/>
        <w:rPr>
          <w:sz w:val="16"/>
        </w:rPr>
      </w:pPr>
      <w:bookmarkStart w:id="120" w:name="_Ref199780410"/>
      <w:bookmarkStart w:id="121" w:name="_Ref189742990"/>
      <w:r w:rsidRPr="00DC4C10">
        <w:rPr>
          <w:sz w:val="16"/>
        </w:rPr>
        <w:t xml:space="preserve">Table </w:t>
      </w:r>
      <w:r w:rsidR="00241A6F">
        <w:rPr>
          <w:sz w:val="16"/>
        </w:rPr>
        <w:fldChar w:fldCharType="begin"/>
      </w:r>
      <w:r w:rsidR="00241A6F">
        <w:rPr>
          <w:sz w:val="16"/>
        </w:rPr>
        <w:instrText xml:space="preserve"> STYLEREF 1 \s </w:instrText>
      </w:r>
      <w:r w:rsidR="00241A6F">
        <w:rPr>
          <w:sz w:val="16"/>
        </w:rPr>
        <w:fldChar w:fldCharType="separate"/>
      </w:r>
      <w:r w:rsidR="00201EA0">
        <w:rPr>
          <w:noProof/>
          <w:sz w:val="16"/>
        </w:rPr>
        <w:t>27</w:t>
      </w:r>
      <w:r w:rsidR="00241A6F">
        <w:rPr>
          <w:sz w:val="16"/>
        </w:rPr>
        <w:fldChar w:fldCharType="end"/>
      </w:r>
      <w:r w:rsidR="00241A6F">
        <w:rPr>
          <w:sz w:val="16"/>
        </w:rPr>
        <w:t>.</w:t>
      </w:r>
      <w:r w:rsidR="00241A6F">
        <w:rPr>
          <w:sz w:val="16"/>
        </w:rPr>
        <w:fldChar w:fldCharType="begin"/>
      </w:r>
      <w:r w:rsidR="00241A6F">
        <w:rPr>
          <w:sz w:val="16"/>
        </w:rPr>
        <w:instrText xml:space="preserve"> SEQ Table \* ARABIC \s 1 </w:instrText>
      </w:r>
      <w:r w:rsidR="00241A6F">
        <w:rPr>
          <w:sz w:val="16"/>
        </w:rPr>
        <w:fldChar w:fldCharType="separate"/>
      </w:r>
      <w:r w:rsidR="00201EA0">
        <w:rPr>
          <w:noProof/>
          <w:sz w:val="16"/>
        </w:rPr>
        <w:t>15</w:t>
      </w:r>
      <w:r w:rsidR="00241A6F">
        <w:rPr>
          <w:sz w:val="16"/>
        </w:rPr>
        <w:fldChar w:fldCharType="end"/>
      </w:r>
      <w:bookmarkEnd w:id="120"/>
      <w:bookmarkEnd w:id="121"/>
      <w:r w:rsidRPr="00DC4C10">
        <w:rPr>
          <w:sz w:val="16"/>
        </w:rPr>
        <w:t xml:space="preserve"> Environmental Performance Requirements</w:t>
      </w:r>
      <w:r w:rsidR="00B3653F">
        <w:rPr>
          <w:sz w:val="16"/>
        </w:rPr>
        <w:t xml:space="preserve"> </w:t>
      </w:r>
    </w:p>
    <w:tbl>
      <w:tblPr>
        <w:tblStyle w:val="WVTTable23"/>
        <w:tblW w:w="5314" w:type="pct"/>
        <w:tblInd w:w="0" w:type="dxa"/>
        <w:tblLook w:val="04A0" w:firstRow="1" w:lastRow="0" w:firstColumn="1" w:lastColumn="0" w:noHBand="0" w:noVBand="1"/>
      </w:tblPr>
      <w:tblGrid>
        <w:gridCol w:w="993"/>
        <w:gridCol w:w="8647"/>
      </w:tblGrid>
      <w:tr w:rsidR="00FE0526" w:rsidRPr="00DC4C10" w14:paraId="3DA4E7DE" w14:textId="77777777" w:rsidTr="28FE600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15" w:type="pct"/>
            <w:tcBorders>
              <w:top w:val="nil"/>
              <w:left w:val="nil"/>
              <w:bottom w:val="single" w:sz="8" w:space="0" w:color="FFFFFF" w:themeColor="background2"/>
              <w:right w:val="nil"/>
            </w:tcBorders>
            <w:hideMark/>
          </w:tcPr>
          <w:p w14:paraId="37B70019" w14:textId="77777777" w:rsidR="0025253B" w:rsidRPr="00DC4C10" w:rsidRDefault="0025253B">
            <w:pPr>
              <w:spacing w:after="40"/>
              <w:rPr>
                <w:sz w:val="16"/>
                <w:szCs w:val="16"/>
              </w:rPr>
            </w:pPr>
            <w:r w:rsidRPr="00DC4C10">
              <w:rPr>
                <w:sz w:val="16"/>
                <w:szCs w:val="16"/>
              </w:rPr>
              <w:t>EPR code</w:t>
            </w:r>
          </w:p>
        </w:tc>
        <w:tc>
          <w:tcPr>
            <w:tcW w:w="4485" w:type="pct"/>
            <w:tcBorders>
              <w:top w:val="nil"/>
              <w:left w:val="nil"/>
              <w:bottom w:val="single" w:sz="8" w:space="0" w:color="FFFFFF" w:themeColor="background2"/>
              <w:right w:val="nil"/>
            </w:tcBorders>
            <w:hideMark/>
          </w:tcPr>
          <w:p w14:paraId="028B861E" w14:textId="77777777" w:rsidR="0025253B" w:rsidRPr="00DC4C10" w:rsidRDefault="0025253B">
            <w:pPr>
              <w:spacing w:after="40"/>
              <w:cnfStyle w:val="100000000000" w:firstRow="1" w:lastRow="0" w:firstColumn="0" w:lastColumn="0" w:oddVBand="0" w:evenVBand="0" w:oddHBand="0" w:evenHBand="0" w:firstRowFirstColumn="0" w:firstRowLastColumn="0" w:lastRowFirstColumn="0" w:lastRowLastColumn="0"/>
              <w:rPr>
                <w:sz w:val="16"/>
                <w:szCs w:val="16"/>
              </w:rPr>
            </w:pPr>
            <w:r w:rsidRPr="00DC4C10">
              <w:rPr>
                <w:sz w:val="16"/>
                <w:szCs w:val="16"/>
              </w:rPr>
              <w:t>Requirement</w:t>
            </w:r>
          </w:p>
        </w:tc>
      </w:tr>
      <w:tr w:rsidR="00FC77C1" w:rsidRPr="00DC4C10" w14:paraId="16126A0D" w14:textId="77777777" w:rsidTr="28FE6003">
        <w:tc>
          <w:tcPr>
            <w:cnfStyle w:val="001000000000" w:firstRow="0" w:lastRow="0" w:firstColumn="1" w:lastColumn="0" w:oddVBand="0" w:evenVBand="0" w:oddHBand="0" w:evenHBand="0" w:firstRowFirstColumn="0" w:firstRowLastColumn="0" w:lastRowFirstColumn="0" w:lastRowLastColumn="0"/>
            <w:tcW w:w="515" w:type="pct"/>
            <w:tcBorders>
              <w:top w:val="single" w:sz="8" w:space="0" w:color="FFFFFF" w:themeColor="background2"/>
              <w:left w:val="nil"/>
              <w:bottom w:val="single" w:sz="8" w:space="0" w:color="FFFFFF" w:themeColor="background2"/>
              <w:right w:val="nil"/>
            </w:tcBorders>
            <w:hideMark/>
          </w:tcPr>
          <w:p w14:paraId="7A60079D" w14:textId="77777777" w:rsidR="00FC77C1" w:rsidRPr="00DC4C10" w:rsidRDefault="00FC77C1" w:rsidP="00FC77C1">
            <w:pPr>
              <w:spacing w:after="40"/>
              <w:rPr>
                <w:sz w:val="16"/>
                <w:szCs w:val="16"/>
              </w:rPr>
            </w:pPr>
            <w:r w:rsidRPr="00DC4C10">
              <w:rPr>
                <w:sz w:val="16"/>
                <w:szCs w:val="16"/>
              </w:rPr>
              <w:t xml:space="preserve">EPR </w:t>
            </w:r>
            <w:r>
              <w:rPr>
                <w:sz w:val="16"/>
                <w:szCs w:val="16"/>
              </w:rPr>
              <w:t>BD1</w:t>
            </w:r>
          </w:p>
        </w:tc>
        <w:tc>
          <w:tcPr>
            <w:tcW w:w="4485" w:type="pct"/>
            <w:tcBorders>
              <w:top w:val="single" w:sz="8" w:space="0" w:color="FFFFFF" w:themeColor="background2"/>
              <w:left w:val="nil"/>
              <w:bottom w:val="single" w:sz="8" w:space="0" w:color="FFFFFF" w:themeColor="background2"/>
              <w:right w:val="nil"/>
            </w:tcBorders>
            <w:hideMark/>
          </w:tcPr>
          <w:p w14:paraId="14841662" w14:textId="3B316CF7" w:rsidR="00FC77C1" w:rsidRPr="00EB6DAA" w:rsidRDefault="00FC77C1" w:rsidP="00FC77C1">
            <w:pPr>
              <w:pStyle w:val="TableText"/>
              <w:cnfStyle w:val="000000000000" w:firstRow="0" w:lastRow="0" w:firstColumn="0" w:lastColumn="0" w:oddVBand="0" w:evenVBand="0" w:oddHBand="0" w:evenHBand="0" w:firstRowFirstColumn="0" w:firstRowLastColumn="0" w:lastRowFirstColumn="0" w:lastRowLastColumn="0"/>
              <w:rPr>
                <w:b/>
                <w:bCs/>
              </w:rPr>
            </w:pPr>
            <w:r w:rsidRPr="00EB6DAA">
              <w:rPr>
                <w:b/>
                <w:bCs/>
              </w:rPr>
              <w:t>Complete ecological surveys and finalise design</w:t>
            </w:r>
          </w:p>
          <w:p w14:paraId="2A5B753C" w14:textId="1B93C16E" w:rsidR="00FC77C1" w:rsidRDefault="00FC77C1" w:rsidP="00B856CF">
            <w:pPr>
              <w:pStyle w:val="TableNumbers"/>
              <w:numPr>
                <w:ilvl w:val="0"/>
                <w:numId w:val="29"/>
              </w:numPr>
              <w:cnfStyle w:val="000000000000" w:firstRow="0" w:lastRow="0" w:firstColumn="0" w:lastColumn="0" w:oddVBand="0" w:evenVBand="0" w:oddHBand="0" w:evenHBand="0" w:firstRowFirstColumn="0" w:firstRowLastColumn="0" w:lastRowFirstColumn="0" w:lastRowLastColumn="0"/>
            </w:pPr>
            <w:r>
              <w:t xml:space="preserve">Prior to the finalisation of the </w:t>
            </w:r>
            <w:r w:rsidR="00380E12">
              <w:t xml:space="preserve">detailed design </w:t>
            </w:r>
            <w:r>
              <w:t xml:space="preserve">for an area, complete ecological survey of the area if yet to be surveyed (additional surveys) and identify native vegetation and threatened species habitat that may be impacted by the </w:t>
            </w:r>
            <w:r w:rsidR="00F944D0">
              <w:t>P</w:t>
            </w:r>
            <w:r>
              <w:t>roject.</w:t>
            </w:r>
          </w:p>
          <w:p w14:paraId="11AD4B27" w14:textId="0E706744" w:rsidR="00FC77C1" w:rsidRDefault="00FC77C1" w:rsidP="00B856CF">
            <w:pPr>
              <w:pStyle w:val="TableNumbers2"/>
              <w:numPr>
                <w:ilvl w:val="2"/>
                <w:numId w:val="17"/>
              </w:numPr>
              <w:cnfStyle w:val="000000000000" w:firstRow="0" w:lastRow="0" w:firstColumn="0" w:lastColumn="0" w:oddVBand="0" w:evenVBand="0" w:oddHBand="0" w:evenHBand="0" w:firstRowFirstColumn="0" w:firstRowLastColumn="0" w:lastRowFirstColumn="0" w:lastRowLastColumn="0"/>
            </w:pPr>
            <w:r>
              <w:lastRenderedPageBreak/>
              <w:t>Surveys must be completed in areas not previously surveyed due to access limitations, as shown on the plans in Appendix A of EES Technical Report A: Biodiversity Impact Assessment as “Survey Not Completed”. These surveys must be completed for areas that have not been surveyed at all as well as areas that have been partially surveyed.</w:t>
            </w:r>
          </w:p>
          <w:p w14:paraId="4028CE2A" w14:textId="1E430407" w:rsidR="00FC77C1" w:rsidRDefault="00FC77C1" w:rsidP="00B856CF">
            <w:pPr>
              <w:pStyle w:val="TableNumbers2"/>
              <w:numPr>
                <w:ilvl w:val="2"/>
                <w:numId w:val="17"/>
              </w:numPr>
              <w:cnfStyle w:val="000000000000" w:firstRow="0" w:lastRow="0" w:firstColumn="0" w:lastColumn="0" w:oddVBand="0" w:evenVBand="0" w:oddHBand="0" w:evenHBand="0" w:firstRowFirstColumn="0" w:firstRowLastColumn="0" w:lastRowFirstColumn="0" w:lastRowLastColumn="0"/>
            </w:pPr>
            <w:r>
              <w:t>The additional surveys must include, to the extent necessary</w:t>
            </w:r>
            <w:r w:rsidR="00380E12">
              <w:t>, where impacts cannot be avoided</w:t>
            </w:r>
            <w:r w:rsidR="00087E25">
              <w:t xml:space="preserve"> or</w:t>
            </w:r>
            <w:r>
              <w:t xml:space="preserve"> not already completed: </w:t>
            </w:r>
          </w:p>
          <w:p w14:paraId="787A0788" w14:textId="77777777" w:rsidR="00FC77C1" w:rsidRDefault="00FC77C1" w:rsidP="001D2100">
            <w:pPr>
              <w:pStyle w:val="TableNumbers3"/>
              <w:cnfStyle w:val="000000000000" w:firstRow="0" w:lastRow="0" w:firstColumn="0" w:lastColumn="0" w:oddVBand="0" w:evenVBand="0" w:oddHBand="0" w:evenHBand="0" w:firstRowFirstColumn="0" w:firstRowLastColumn="0" w:lastRowFirstColumn="0" w:lastRowLastColumn="0"/>
            </w:pPr>
            <w:r>
              <w:t xml:space="preserve">mapping of native vegetation (including TECs); </w:t>
            </w:r>
          </w:p>
          <w:p w14:paraId="7C7FEA48" w14:textId="77777777" w:rsidR="00FC77C1" w:rsidRDefault="00FC77C1" w:rsidP="001D2100">
            <w:pPr>
              <w:pStyle w:val="TableNumbers3"/>
              <w:cnfStyle w:val="000000000000" w:firstRow="0" w:lastRow="0" w:firstColumn="0" w:lastColumn="0" w:oddVBand="0" w:evenVBand="0" w:oddHBand="0" w:evenHBand="0" w:firstRowFirstColumn="0" w:firstRowLastColumn="0" w:lastRowFirstColumn="0" w:lastRowLastColumn="0"/>
            </w:pPr>
            <w:r>
              <w:t>identification of threatened flora and fauna habitat; and</w:t>
            </w:r>
          </w:p>
          <w:p w14:paraId="524BD25A" w14:textId="77777777" w:rsidR="00FC77C1" w:rsidRDefault="00FC77C1" w:rsidP="001D2100">
            <w:pPr>
              <w:pStyle w:val="TableNumbers3"/>
              <w:cnfStyle w:val="000000000000" w:firstRow="0" w:lastRow="0" w:firstColumn="0" w:lastColumn="0" w:oddVBand="0" w:evenVBand="0" w:oddHBand="0" w:evenHBand="0" w:firstRowFirstColumn="0" w:firstRowLastColumn="0" w:lastRowFirstColumn="0" w:lastRowLastColumn="0"/>
            </w:pPr>
            <w:r>
              <w:t>targeted survey for threatened flora and fauna (or assume presence in suitable habitat for mobile species and species with a limited seasonal survey period).</w:t>
            </w:r>
          </w:p>
          <w:p w14:paraId="41D1ACD3" w14:textId="0BFE53CB" w:rsidR="00FC77C1" w:rsidRDefault="00FC77C1" w:rsidP="00FC77C1">
            <w:pPr>
              <w:pStyle w:val="TableNumbers"/>
              <w:cnfStyle w:val="000000000000" w:firstRow="0" w:lastRow="0" w:firstColumn="0" w:lastColumn="0" w:oddVBand="0" w:evenVBand="0" w:oddHBand="0" w:evenHBand="0" w:firstRowFirstColumn="0" w:firstRowLastColumn="0" w:lastRowFirstColumn="0" w:lastRowLastColumn="0"/>
            </w:pPr>
            <w:r>
              <w:t>Identify all native tree protection zones associated with access tracks outside the Easement Corridor and abutting the easement and if practicable modify the location of the access track to avoid the tree protection zones</w:t>
            </w:r>
            <w:r w:rsidR="009662FF">
              <w:t>.</w:t>
            </w:r>
          </w:p>
          <w:p w14:paraId="23DFE43C" w14:textId="36E13EA8" w:rsidR="00FC77C1" w:rsidRDefault="00FC77C1" w:rsidP="00FC77C1">
            <w:pPr>
              <w:pStyle w:val="TableNumbers"/>
              <w:cnfStyle w:val="000000000000" w:firstRow="0" w:lastRow="0" w:firstColumn="0" w:lastColumn="0" w:oddVBand="0" w:evenVBand="0" w:oddHBand="0" w:evenHBand="0" w:firstRowFirstColumn="0" w:firstRowLastColumn="0" w:lastRowFirstColumn="0" w:lastRowLastColumn="0"/>
            </w:pPr>
            <w:r>
              <w:t xml:space="preserve">Reduce the extent of vegetation </w:t>
            </w:r>
            <w:r w:rsidR="00522D72">
              <w:t xml:space="preserve">identified </w:t>
            </w:r>
            <w:r>
              <w:t>to be removed in the Easement Corridor (the Easement Corridor Construction Footprint) by:</w:t>
            </w:r>
          </w:p>
          <w:p w14:paraId="5F439382" w14:textId="0D3670EC" w:rsidR="00FC77C1" w:rsidRDefault="00FC77C1" w:rsidP="004D3915">
            <w:pPr>
              <w:pStyle w:val="TableNumbers2"/>
              <w:cnfStyle w:val="000000000000" w:firstRow="0" w:lastRow="0" w:firstColumn="0" w:lastColumn="0" w:oddVBand="0" w:evenVBand="0" w:oddHBand="0" w:evenHBand="0" w:firstRowFirstColumn="0" w:firstRowLastColumn="0" w:lastRowFirstColumn="0" w:lastRowLastColumn="0"/>
            </w:pPr>
            <w:r>
              <w:t>identify</w:t>
            </w:r>
            <w:r w:rsidR="00C412B8">
              <w:t>ing</w:t>
            </w:r>
            <w:r w:rsidR="00856A8B">
              <w:t xml:space="preserve"> any</w:t>
            </w:r>
            <w:r>
              <w:t xml:space="preserve"> areas </w:t>
            </w:r>
            <w:r w:rsidR="00856A8B">
              <w:t xml:space="preserve">of disturbance to enable </w:t>
            </w:r>
            <w:r>
              <w:t>remov</w:t>
            </w:r>
            <w:r w:rsidR="00997691">
              <w:t>al of</w:t>
            </w:r>
            <w:r>
              <w:t xml:space="preserve"> vegetation identified </w:t>
            </w:r>
            <w:r w:rsidR="00997691">
              <w:t xml:space="preserve">in the </w:t>
            </w:r>
            <w:r>
              <w:t xml:space="preserve">Vegetation Clearance Risk Footprint in the Easement Corridor; and </w:t>
            </w:r>
          </w:p>
          <w:p w14:paraId="3E7EC788" w14:textId="7C96C40E" w:rsidR="00FC77C1" w:rsidRDefault="001A7609" w:rsidP="004D3915">
            <w:pPr>
              <w:pStyle w:val="TableNumbers2"/>
              <w:cnfStyle w:val="000000000000" w:firstRow="0" w:lastRow="0" w:firstColumn="0" w:lastColumn="0" w:oddVBand="0" w:evenVBand="0" w:oddHBand="0" w:evenHBand="0" w:firstRowFirstColumn="0" w:firstRowLastColumn="0" w:lastRowFirstColumn="0" w:lastRowLastColumn="0"/>
            </w:pPr>
            <w:r>
              <w:t xml:space="preserve">undertaking further design to </w:t>
            </w:r>
            <w:r w:rsidR="00FC77C1">
              <w:t>identify no go zones within the Easement Corridor – being the native vegetation and habitat that can be avoided and that does not need to be removed within the Easement Corridor and is to be retained</w:t>
            </w:r>
            <w:r w:rsidR="00D63E3D">
              <w:t>.</w:t>
            </w:r>
          </w:p>
          <w:p w14:paraId="6B9DD914" w14:textId="7A2D7770" w:rsidR="00F95478" w:rsidRDefault="00F95478" w:rsidP="00F95478">
            <w:pPr>
              <w:pStyle w:val="TableNumbers"/>
              <w:cnfStyle w:val="000000000000" w:firstRow="0" w:lastRow="0" w:firstColumn="0" w:lastColumn="0" w:oddVBand="0" w:evenVBand="0" w:oddHBand="0" w:evenHBand="0" w:firstRowFirstColumn="0" w:firstRowLastColumn="0" w:lastRowFirstColumn="0" w:lastRowLastColumn="0"/>
            </w:pPr>
            <w:r>
              <w:t xml:space="preserve">Prior to the finalisation of the </w:t>
            </w:r>
            <w:r w:rsidR="00522D72">
              <w:t>detailed design</w:t>
            </w:r>
            <w:r>
              <w:t xml:space="preserve"> for an area, mapping is to be updated in Appendix O of EES Technical Report A: Biodiversity Impact Assessment to include the outcomes of the additional survey, the no go zones, updated Easement Corridor Construction Footprint and areas associated with tree protection zones.  </w:t>
            </w:r>
          </w:p>
          <w:p w14:paraId="51110C51" w14:textId="3D4BFDAC" w:rsidR="00FC77C1" w:rsidRPr="001D2100" w:rsidRDefault="00F95478" w:rsidP="001D2100">
            <w:pPr>
              <w:pStyle w:val="TableNumbers"/>
              <w:numPr>
                <w:ilvl w:val="0"/>
                <w:numId w:val="0"/>
              </w:numPr>
              <w:ind w:left="284" w:hanging="284"/>
              <w:cnfStyle w:val="000000000000" w:firstRow="0" w:lastRow="0" w:firstColumn="0" w:lastColumn="0" w:oddVBand="0" w:evenVBand="0" w:oddHBand="0" w:evenHBand="0" w:firstRowFirstColumn="0" w:firstRowLastColumn="0" w:lastRowFirstColumn="0" w:lastRowLastColumn="0"/>
            </w:pPr>
            <w:r>
              <w:t>5.</w:t>
            </w:r>
            <w:r>
              <w:tab/>
              <w:t xml:space="preserve">When finalising the </w:t>
            </w:r>
            <w:r w:rsidR="00522D72">
              <w:t>detailed design</w:t>
            </w:r>
            <w:r>
              <w:t xml:space="preserve"> for an area the updated mapping must be considered and infrastructure moved on the basis of the new information to avoid native vegetation, TECs and threatened taxa to the extent practicable.</w:t>
            </w:r>
          </w:p>
        </w:tc>
      </w:tr>
      <w:tr w:rsidR="00FE0526" w:rsidRPr="00DC4C10" w14:paraId="7E75FDDD" w14:textId="77777777" w:rsidTr="28FE60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5" w:type="pct"/>
            <w:tcBorders>
              <w:top w:val="single" w:sz="8" w:space="0" w:color="FFFFFF" w:themeColor="background2"/>
              <w:left w:val="nil"/>
              <w:bottom w:val="single" w:sz="8" w:space="0" w:color="FFFFFF" w:themeColor="background2"/>
              <w:right w:val="nil"/>
            </w:tcBorders>
            <w:hideMark/>
          </w:tcPr>
          <w:p w14:paraId="5B7B3A68" w14:textId="77777777" w:rsidR="0025253B" w:rsidRPr="00DC4C10" w:rsidRDefault="0025253B">
            <w:pPr>
              <w:spacing w:after="40"/>
              <w:rPr>
                <w:sz w:val="16"/>
                <w:szCs w:val="16"/>
              </w:rPr>
            </w:pPr>
            <w:r w:rsidRPr="00DC4C10">
              <w:rPr>
                <w:sz w:val="16"/>
                <w:szCs w:val="16"/>
              </w:rPr>
              <w:lastRenderedPageBreak/>
              <w:t xml:space="preserve">EPR </w:t>
            </w:r>
            <w:r>
              <w:rPr>
                <w:sz w:val="16"/>
                <w:szCs w:val="16"/>
              </w:rPr>
              <w:t>BD2</w:t>
            </w:r>
          </w:p>
        </w:tc>
        <w:tc>
          <w:tcPr>
            <w:tcW w:w="4485" w:type="pct"/>
            <w:tcBorders>
              <w:top w:val="single" w:sz="8" w:space="0" w:color="FFFFFF" w:themeColor="background2"/>
              <w:left w:val="nil"/>
              <w:bottom w:val="single" w:sz="8" w:space="0" w:color="FFFFFF" w:themeColor="background2"/>
              <w:right w:val="nil"/>
            </w:tcBorders>
            <w:hideMark/>
          </w:tcPr>
          <w:p w14:paraId="07B8835C" w14:textId="77777777" w:rsidR="00552477" w:rsidRDefault="00552477" w:rsidP="00552477">
            <w:pPr>
              <w:pStyle w:val="EPRTitle"/>
              <w:keepNext/>
              <w:cnfStyle w:val="000000010000" w:firstRow="0" w:lastRow="0" w:firstColumn="0" w:lastColumn="0" w:oddVBand="0" w:evenVBand="0" w:oddHBand="0" w:evenHBand="1" w:firstRowFirstColumn="0" w:firstRowLastColumn="0" w:lastRowFirstColumn="0" w:lastRowLastColumn="0"/>
            </w:pPr>
            <w:r>
              <w:t xml:space="preserve">Develop and implement a Vegetation Management Plan </w:t>
            </w:r>
          </w:p>
          <w:p w14:paraId="2C179647" w14:textId="77777777" w:rsidR="007F5895" w:rsidRDefault="007F5895" w:rsidP="00B856CF">
            <w:pPr>
              <w:pStyle w:val="TableNumbers"/>
              <w:numPr>
                <w:ilvl w:val="0"/>
                <w:numId w:val="18"/>
              </w:numPr>
              <w:cnfStyle w:val="000000010000" w:firstRow="0" w:lastRow="0" w:firstColumn="0" w:lastColumn="0" w:oddVBand="0" w:evenVBand="0" w:oddHBand="0" w:evenHBand="1" w:firstRowFirstColumn="0" w:firstRowLastColumn="0" w:lastRowFirstColumn="0" w:lastRowLastColumn="0"/>
            </w:pPr>
            <w:r>
              <w:t xml:space="preserve">Prior to commencement of construction, develop and implement a Vegetation Management Plan in consultation with DEECA and DCCEEW to protect and monitor native vegetation (including TECs) and other biodiversity values in the areas where native vegetation is to be retained. The Vegetation Management Plan must be a sub plan to the CEMP. </w:t>
            </w:r>
          </w:p>
          <w:p w14:paraId="1FECFC3C" w14:textId="77777777" w:rsidR="007F5895" w:rsidRDefault="007F5895" w:rsidP="00B856CF">
            <w:pPr>
              <w:pStyle w:val="TableNumbers"/>
              <w:numPr>
                <w:ilvl w:val="0"/>
                <w:numId w:val="18"/>
              </w:numPr>
              <w:cnfStyle w:val="000000010000" w:firstRow="0" w:lastRow="0" w:firstColumn="0" w:lastColumn="0" w:oddVBand="0" w:evenVBand="0" w:oddHBand="0" w:evenHBand="1" w:firstRowFirstColumn="0" w:firstRowLastColumn="0" w:lastRowFirstColumn="0" w:lastRowLastColumn="0"/>
            </w:pPr>
            <w:r>
              <w:t>The Vegetation Management Plan must include but not be limited to:</w:t>
            </w:r>
          </w:p>
          <w:p w14:paraId="4DC40569" w14:textId="77777777" w:rsidR="0054669B" w:rsidRDefault="007F5895" w:rsidP="00B856CF">
            <w:pPr>
              <w:pStyle w:val="TableNumbers2"/>
              <w:numPr>
                <w:ilvl w:val="2"/>
                <w:numId w:val="31"/>
              </w:numPr>
              <w:cnfStyle w:val="000000010000" w:firstRow="0" w:lastRow="0" w:firstColumn="0" w:lastColumn="0" w:oddVBand="0" w:evenVBand="0" w:oddHBand="0" w:evenHBand="1" w:firstRowFirstColumn="0" w:firstRowLastColumn="0" w:lastRowFirstColumn="0" w:lastRowLastColumn="0"/>
            </w:pPr>
            <w:r>
              <w:t xml:space="preserve">Designating and implementing controls to prevent unauthorised access or disturbance to the no go zones identified in the Easement Corridor and shown on the updated Appendix O maps </w:t>
            </w:r>
          </w:p>
          <w:p w14:paraId="1486D57B" w14:textId="77777777" w:rsidR="00476CDE" w:rsidRPr="004D3915" w:rsidRDefault="007F5895" w:rsidP="00B856CF">
            <w:pPr>
              <w:pStyle w:val="TableNumbers2"/>
              <w:numPr>
                <w:ilvl w:val="2"/>
                <w:numId w:val="31"/>
              </w:numPr>
              <w:cnfStyle w:val="000000010000" w:firstRow="0" w:lastRow="0" w:firstColumn="0" w:lastColumn="0" w:oddVBand="0" w:evenVBand="0" w:oddHBand="0" w:evenHBand="1" w:firstRowFirstColumn="0" w:firstRowLastColumn="0" w:lastRowFirstColumn="0" w:lastRowLastColumn="0"/>
            </w:pPr>
            <w:r w:rsidRPr="00742CA7">
              <w:t>Implementing controls to minimise disturbance to tree protection zones associated with access tracks construction</w:t>
            </w:r>
          </w:p>
          <w:p w14:paraId="77480E17" w14:textId="77777777" w:rsidR="00476CDE" w:rsidRPr="004D3915" w:rsidRDefault="007F5895" w:rsidP="00B856CF">
            <w:pPr>
              <w:pStyle w:val="TableNumbers2"/>
              <w:numPr>
                <w:ilvl w:val="2"/>
                <w:numId w:val="31"/>
              </w:numPr>
              <w:cnfStyle w:val="000000010000" w:firstRow="0" w:lastRow="0" w:firstColumn="0" w:lastColumn="0" w:oddVBand="0" w:evenVBand="0" w:oddHBand="0" w:evenHBand="1" w:firstRowFirstColumn="0" w:firstRowLastColumn="0" w:lastRowFirstColumn="0" w:lastRowLastColumn="0"/>
            </w:pPr>
            <w:r w:rsidRPr="00742CA7">
              <w:t>Within the areas identified for Partial Clearance, understorey vegetation is to be maintained and clearing limited to canopy trees only with minimal disturbance to the understorey</w:t>
            </w:r>
          </w:p>
          <w:p w14:paraId="3452A6E9" w14:textId="60E61F35" w:rsidR="007F5895" w:rsidRDefault="007F5895" w:rsidP="00B856CF">
            <w:pPr>
              <w:pStyle w:val="TableNumbers2"/>
              <w:numPr>
                <w:ilvl w:val="2"/>
                <w:numId w:val="31"/>
              </w:numPr>
              <w:cnfStyle w:val="000000010000" w:firstRow="0" w:lastRow="0" w:firstColumn="0" w:lastColumn="0" w:oddVBand="0" w:evenVBand="0" w:oddHBand="0" w:evenHBand="1" w:firstRowFirstColumn="0" w:firstRowLastColumn="0" w:lastRowFirstColumn="0" w:lastRowLastColumn="0"/>
            </w:pPr>
            <w:r w:rsidRPr="00742CA7">
              <w:t>A hollow replacement strategy that includes identification of tree hollows and requirements for removal and areas of re-establishment in adjoining habitat (e.g., strapped onto suitable trees where available) where</w:t>
            </w:r>
            <w:r>
              <w:t xml:space="preserve"> practicable and subject to landholder agreement. In particular, consideration of tree hollows must be given in the following areas:</w:t>
            </w:r>
          </w:p>
          <w:p w14:paraId="5231EE46" w14:textId="332EB692" w:rsidR="00FB134E" w:rsidRPr="001D2100" w:rsidRDefault="00FB134E" w:rsidP="00B856CF">
            <w:pPr>
              <w:pStyle w:val="TableNumbers3"/>
              <w:numPr>
                <w:ilvl w:val="3"/>
                <w:numId w:val="38"/>
              </w:numPr>
              <w:cnfStyle w:val="000000010000" w:firstRow="0" w:lastRow="0" w:firstColumn="0" w:lastColumn="0" w:oddVBand="0" w:evenVBand="0" w:oddHBand="0" w:evenHBand="1" w:firstRowFirstColumn="0" w:firstRowLastColumn="0" w:lastRowFirstColumn="0" w:lastRowLastColumn="0"/>
            </w:pPr>
            <w:r w:rsidRPr="001D2100">
              <w:t>impacted forest habitat located at Lexton, Lerderderg and Haydens Hill, hollows with an opening greater than 20cm diameter (to support owl species, Gang-gang Cockatoo (EN, en) and potentially Southern Greater Glider (EN, en) at Haydens Hill)</w:t>
            </w:r>
          </w:p>
          <w:p w14:paraId="71992C46" w14:textId="1B6BCB11" w:rsidR="002B07BC" w:rsidRDefault="00FB134E" w:rsidP="001D2100">
            <w:pPr>
              <w:pStyle w:val="TableNumbers3"/>
              <w:cnfStyle w:val="000000010000" w:firstRow="0" w:lastRow="0" w:firstColumn="0" w:lastColumn="0" w:oddVBand="0" w:evenVBand="0" w:oddHBand="0" w:evenHBand="1" w:firstRowFirstColumn="0" w:firstRowLastColumn="0" w:lastRowFirstColumn="0" w:lastRowLastColumn="0"/>
            </w:pPr>
            <w:r>
              <w:t>impacted woodland habitat located at Lexton and Lerderderg, hollows with an opening greater than 5cm diameter (to support the smaller arboreal fauna group, potentially Brush-tailed Phascogale (vu), that inhabits these areas)</w:t>
            </w:r>
            <w:r w:rsidR="00CF04F1">
              <w:t>.</w:t>
            </w:r>
          </w:p>
          <w:p w14:paraId="5AA30756" w14:textId="1ABEEB38" w:rsidR="00D55BFC" w:rsidRDefault="00D55BFC" w:rsidP="00B856CF">
            <w:pPr>
              <w:pStyle w:val="TableNumbers2"/>
              <w:numPr>
                <w:ilvl w:val="2"/>
                <w:numId w:val="31"/>
              </w:numPr>
              <w:cnfStyle w:val="000000010000" w:firstRow="0" w:lastRow="0" w:firstColumn="0" w:lastColumn="0" w:oddVBand="0" w:evenVBand="0" w:oddHBand="0" w:evenHBand="1" w:firstRowFirstColumn="0" w:firstRowLastColumn="0" w:lastRowFirstColumn="0" w:lastRowLastColumn="0"/>
            </w:pPr>
            <w:r>
              <w:t>Measures to maximise reuse of cleared native vegetation such as logs, salvaged hollows and other coarse woody debris for habitat in suitable areas (i.e. vegetated areas where practicable), subject to landholder consent</w:t>
            </w:r>
          </w:p>
          <w:p w14:paraId="3B5D60E2" w14:textId="143FA79F" w:rsidR="00D55BFC" w:rsidRDefault="00D55BFC" w:rsidP="00B856CF">
            <w:pPr>
              <w:pStyle w:val="TableNumbers2"/>
              <w:numPr>
                <w:ilvl w:val="2"/>
                <w:numId w:val="31"/>
              </w:numPr>
              <w:cnfStyle w:val="000000010000" w:firstRow="0" w:lastRow="0" w:firstColumn="0" w:lastColumn="0" w:oddVBand="0" w:evenVBand="0" w:oddHBand="0" w:evenHBand="1" w:firstRowFirstColumn="0" w:firstRowLastColumn="0" w:lastRowFirstColumn="0" w:lastRowLastColumn="0"/>
            </w:pPr>
            <w:r>
              <w:t>Develop tailored construction methods and measures to minimise removal of native vegetation in patches of native vegetation where full removal is not required, and to minimise ground disturbance in patches of native vegetation where works are required where practicable</w:t>
            </w:r>
          </w:p>
          <w:p w14:paraId="085A947F" w14:textId="53731C23" w:rsidR="00D55BFC" w:rsidRDefault="00D55BFC" w:rsidP="00B856CF">
            <w:pPr>
              <w:pStyle w:val="TableNumbers2"/>
              <w:numPr>
                <w:ilvl w:val="2"/>
                <w:numId w:val="31"/>
              </w:numPr>
              <w:cnfStyle w:val="000000010000" w:firstRow="0" w:lastRow="0" w:firstColumn="0" w:lastColumn="0" w:oddVBand="0" w:evenVBand="0" w:oddHBand="0" w:evenHBand="1" w:firstRowFirstColumn="0" w:firstRowLastColumn="0" w:lastRowFirstColumn="0" w:lastRowLastColumn="0"/>
            </w:pPr>
            <w:r>
              <w:t xml:space="preserve">Requirements for reestablishment of areas of native vegetation removed during construction works in areas that are not required to be maintained clear of native vegetation during operation of the transmission line (e.g. temporary access tracks) </w:t>
            </w:r>
          </w:p>
          <w:p w14:paraId="1CA13646" w14:textId="79BA76E9" w:rsidR="002B07BC" w:rsidRDefault="00D55BFC" w:rsidP="00B856CF">
            <w:pPr>
              <w:pStyle w:val="TableNumbers2"/>
              <w:numPr>
                <w:ilvl w:val="2"/>
                <w:numId w:val="31"/>
              </w:numPr>
              <w:cnfStyle w:val="000000010000" w:firstRow="0" w:lastRow="0" w:firstColumn="0" w:lastColumn="0" w:oddVBand="0" w:evenVBand="0" w:oddHBand="0" w:evenHBand="1" w:firstRowFirstColumn="0" w:firstRowLastColumn="0" w:lastRowFirstColumn="0" w:lastRowLastColumn="0"/>
            </w:pPr>
            <w:r>
              <w:lastRenderedPageBreak/>
              <w:t xml:space="preserve">Procedures and methods for briefing all contractors and sub-contractors on requirements for the protection of flora and fauna habitat, and response procedures if unexpected threatened species are identified. </w:t>
            </w:r>
          </w:p>
          <w:p w14:paraId="2B9F21CE" w14:textId="77777777" w:rsidR="00552477" w:rsidRDefault="00552477" w:rsidP="00B856CF">
            <w:pPr>
              <w:pStyle w:val="TableNumbers"/>
              <w:numPr>
                <w:ilvl w:val="0"/>
                <w:numId w:val="18"/>
              </w:numPr>
              <w:cnfStyle w:val="000000010000" w:firstRow="0" w:lastRow="0" w:firstColumn="0" w:lastColumn="0" w:oddVBand="0" w:evenVBand="0" w:oddHBand="0" w:evenHBand="1" w:firstRowFirstColumn="0" w:firstRowLastColumn="0" w:lastRowFirstColumn="0" w:lastRowLastColumn="0"/>
            </w:pPr>
            <w:r>
              <w:t>The Vegetation Management Plan must include measures to minimise impacts to threatened flora, in areas identified as being habitat or potential habitat for the following threatened flora:</w:t>
            </w:r>
          </w:p>
          <w:p w14:paraId="12E097DB" w14:textId="77777777" w:rsidR="00552477" w:rsidRDefault="00552477" w:rsidP="00B856CF">
            <w:pPr>
              <w:pStyle w:val="TableNumbers2"/>
              <w:numPr>
                <w:ilvl w:val="2"/>
                <w:numId w:val="32"/>
              </w:numPr>
              <w:cnfStyle w:val="000000010000" w:firstRow="0" w:lastRow="0" w:firstColumn="0" w:lastColumn="0" w:oddVBand="0" w:evenVBand="0" w:oddHBand="0" w:evenHBand="1" w:firstRowFirstColumn="0" w:firstRowLastColumn="0" w:lastRowFirstColumn="0" w:lastRowLastColumn="0"/>
            </w:pPr>
            <w:r>
              <w:t>Matted Flax-lily (</w:t>
            </w:r>
            <w:r>
              <w:rPr>
                <w:i/>
                <w:iCs/>
              </w:rPr>
              <w:t>Dianella amoena</w:t>
            </w:r>
            <w:r>
              <w:t>) (EN, cr)</w:t>
            </w:r>
          </w:p>
          <w:p w14:paraId="4D2E72FE" w14:textId="54C4B78B" w:rsidR="00552477" w:rsidRDefault="00552477" w:rsidP="00B856CF">
            <w:pPr>
              <w:pStyle w:val="TableNumbers2"/>
              <w:numPr>
                <w:ilvl w:val="2"/>
                <w:numId w:val="32"/>
              </w:numPr>
              <w:cnfStyle w:val="000000010000" w:firstRow="0" w:lastRow="0" w:firstColumn="0" w:lastColumn="0" w:oddVBand="0" w:evenVBand="0" w:oddHBand="0" w:evenHBand="1" w:firstRowFirstColumn="0" w:firstRowLastColumn="0" w:lastRowFirstColumn="0" w:lastRowLastColumn="0"/>
            </w:pPr>
            <w:r>
              <w:t>Small Golden Moth Orchid (</w:t>
            </w:r>
            <w:r>
              <w:rPr>
                <w:i/>
                <w:iCs/>
              </w:rPr>
              <w:t>Diuris basaltica</w:t>
            </w:r>
            <w:r>
              <w:t>) (EN, cr)</w:t>
            </w:r>
          </w:p>
          <w:p w14:paraId="09FE4A3A" w14:textId="77777777" w:rsidR="00552477" w:rsidRDefault="00552477" w:rsidP="00B856CF">
            <w:pPr>
              <w:pStyle w:val="TableNumbers2"/>
              <w:numPr>
                <w:ilvl w:val="2"/>
                <w:numId w:val="32"/>
              </w:numPr>
              <w:cnfStyle w:val="000000010000" w:firstRow="0" w:lastRow="0" w:firstColumn="0" w:lastColumn="0" w:oddVBand="0" w:evenVBand="0" w:oddHBand="0" w:evenHBand="1" w:firstRowFirstColumn="0" w:firstRowLastColumn="0" w:lastRowFirstColumn="0" w:lastRowLastColumn="0"/>
            </w:pPr>
            <w:r>
              <w:t>Swamp Fireweed (</w:t>
            </w:r>
            <w:r>
              <w:rPr>
                <w:i/>
                <w:iCs/>
              </w:rPr>
              <w:t>Senecio psilocarpus</w:t>
            </w:r>
            <w:r>
              <w:t>) (VU)</w:t>
            </w:r>
          </w:p>
          <w:p w14:paraId="7B723F46" w14:textId="77777777" w:rsidR="00552477" w:rsidRDefault="00552477" w:rsidP="00B856CF">
            <w:pPr>
              <w:pStyle w:val="TableNumbers2"/>
              <w:numPr>
                <w:ilvl w:val="2"/>
                <w:numId w:val="32"/>
              </w:numPr>
              <w:cnfStyle w:val="000000010000" w:firstRow="0" w:lastRow="0" w:firstColumn="0" w:lastColumn="0" w:oddVBand="0" w:evenVBand="0" w:oddHBand="0" w:evenHBand="1" w:firstRowFirstColumn="0" w:firstRowLastColumn="0" w:lastRowFirstColumn="0" w:lastRowLastColumn="0"/>
            </w:pPr>
            <w:r>
              <w:t>Bacchus Marsh Wattle (</w:t>
            </w:r>
            <w:r>
              <w:rPr>
                <w:i/>
                <w:iCs/>
              </w:rPr>
              <w:t>Acacia rostriformis</w:t>
            </w:r>
            <w:r>
              <w:t>) (vu)</w:t>
            </w:r>
          </w:p>
          <w:p w14:paraId="68F26713" w14:textId="77777777" w:rsidR="00552477" w:rsidRDefault="00552477" w:rsidP="00B856CF">
            <w:pPr>
              <w:pStyle w:val="TableNumbers2"/>
              <w:numPr>
                <w:ilvl w:val="2"/>
                <w:numId w:val="32"/>
              </w:numPr>
              <w:cnfStyle w:val="000000010000" w:firstRow="0" w:lastRow="0" w:firstColumn="0" w:lastColumn="0" w:oddVBand="0" w:evenVBand="0" w:oddHBand="0" w:evenHBand="1" w:firstRowFirstColumn="0" w:firstRowLastColumn="0" w:lastRowFirstColumn="0" w:lastRowLastColumn="0"/>
            </w:pPr>
            <w:r>
              <w:t>Cane Spear-grass (</w:t>
            </w:r>
            <w:r>
              <w:rPr>
                <w:i/>
                <w:iCs/>
              </w:rPr>
              <w:t>Austrostipa breviglumis</w:t>
            </w:r>
            <w:r>
              <w:t>) (en)</w:t>
            </w:r>
          </w:p>
          <w:p w14:paraId="36692D7A" w14:textId="77777777" w:rsidR="00552477" w:rsidRDefault="00552477" w:rsidP="00B856CF">
            <w:pPr>
              <w:pStyle w:val="TableNumbers2"/>
              <w:numPr>
                <w:ilvl w:val="2"/>
                <w:numId w:val="32"/>
              </w:numPr>
              <w:cnfStyle w:val="000000010000" w:firstRow="0" w:lastRow="0" w:firstColumn="0" w:lastColumn="0" w:oddVBand="0" w:evenVBand="0" w:oddHBand="0" w:evenHBand="1" w:firstRowFirstColumn="0" w:firstRowLastColumn="0" w:lastRowFirstColumn="0" w:lastRowLastColumn="0"/>
            </w:pPr>
            <w:r>
              <w:t>Melbourne Yellow-gum (</w:t>
            </w:r>
            <w:r>
              <w:rPr>
                <w:i/>
                <w:iCs/>
              </w:rPr>
              <w:t>Eucalyptus leucoxylon subsp. connata</w:t>
            </w:r>
            <w:r>
              <w:t>) (en)</w:t>
            </w:r>
          </w:p>
          <w:p w14:paraId="7C027889" w14:textId="77777777" w:rsidR="00552477" w:rsidRDefault="00552477" w:rsidP="00B856CF">
            <w:pPr>
              <w:pStyle w:val="TableNumbers2"/>
              <w:numPr>
                <w:ilvl w:val="2"/>
                <w:numId w:val="32"/>
              </w:numPr>
              <w:cnfStyle w:val="000000010000" w:firstRow="0" w:lastRow="0" w:firstColumn="0" w:lastColumn="0" w:oddVBand="0" w:evenVBand="0" w:oddHBand="0" w:evenHBand="1" w:firstRowFirstColumn="0" w:firstRowLastColumn="0" w:lastRowFirstColumn="0" w:lastRowLastColumn="0"/>
            </w:pPr>
            <w:r>
              <w:t>Yarra Gum (</w:t>
            </w:r>
            <w:r>
              <w:rPr>
                <w:i/>
                <w:iCs/>
              </w:rPr>
              <w:t>Eucalyptus yarraensis</w:t>
            </w:r>
            <w:r>
              <w:t>) (cr)</w:t>
            </w:r>
          </w:p>
          <w:p w14:paraId="05D70A19" w14:textId="77777777" w:rsidR="00552477" w:rsidRDefault="00552477" w:rsidP="00B856CF">
            <w:pPr>
              <w:pStyle w:val="TableNumbers2"/>
              <w:numPr>
                <w:ilvl w:val="2"/>
                <w:numId w:val="32"/>
              </w:numPr>
              <w:cnfStyle w:val="000000010000" w:firstRow="0" w:lastRow="0" w:firstColumn="0" w:lastColumn="0" w:oddVBand="0" w:evenVBand="0" w:oddHBand="0" w:evenHBand="1" w:firstRowFirstColumn="0" w:firstRowLastColumn="0" w:lastRowFirstColumn="0" w:lastRowLastColumn="0"/>
            </w:pPr>
            <w:r>
              <w:t>Brittle Greenhood (</w:t>
            </w:r>
            <w:r>
              <w:rPr>
                <w:i/>
                <w:iCs/>
              </w:rPr>
              <w:t>Pterostylis truncata</w:t>
            </w:r>
            <w:r>
              <w:t>) (cr)</w:t>
            </w:r>
          </w:p>
          <w:p w14:paraId="25AB0AF8" w14:textId="77777777" w:rsidR="00552477" w:rsidRDefault="00552477" w:rsidP="00B856CF">
            <w:pPr>
              <w:pStyle w:val="TableNumbers2"/>
              <w:numPr>
                <w:ilvl w:val="2"/>
                <w:numId w:val="32"/>
              </w:numPr>
              <w:cnfStyle w:val="000000010000" w:firstRow="0" w:lastRow="0" w:firstColumn="0" w:lastColumn="0" w:oddVBand="0" w:evenVBand="0" w:oddHBand="0" w:evenHBand="1" w:firstRowFirstColumn="0" w:firstRowLastColumn="0" w:lastRowFirstColumn="0" w:lastRowLastColumn="0"/>
            </w:pPr>
            <w:r>
              <w:t>Fragrant Saltbush (</w:t>
            </w:r>
            <w:r>
              <w:rPr>
                <w:i/>
                <w:iCs/>
              </w:rPr>
              <w:t>Rhagodia parabolica</w:t>
            </w:r>
            <w:r>
              <w:t>) (vu)</w:t>
            </w:r>
          </w:p>
          <w:p w14:paraId="2DD0942D" w14:textId="77777777" w:rsidR="00552477" w:rsidRDefault="00552477" w:rsidP="00B856CF">
            <w:pPr>
              <w:pStyle w:val="TableNumbers2"/>
              <w:numPr>
                <w:ilvl w:val="2"/>
                <w:numId w:val="32"/>
              </w:numPr>
              <w:cnfStyle w:val="000000010000" w:firstRow="0" w:lastRow="0" w:firstColumn="0" w:lastColumn="0" w:oddVBand="0" w:evenVBand="0" w:oddHBand="0" w:evenHBand="1" w:firstRowFirstColumn="0" w:firstRowLastColumn="0" w:lastRowFirstColumn="0" w:lastRowLastColumn="0"/>
            </w:pPr>
            <w:r>
              <w:t>Floodplain Fireweed (</w:t>
            </w:r>
            <w:r>
              <w:rPr>
                <w:i/>
                <w:iCs/>
              </w:rPr>
              <w:t>Senecio campylocarpus</w:t>
            </w:r>
            <w:r>
              <w:t>) (en)</w:t>
            </w:r>
          </w:p>
          <w:p w14:paraId="35D15226" w14:textId="77777777" w:rsidR="00552477" w:rsidRDefault="00552477" w:rsidP="00B856CF">
            <w:pPr>
              <w:pStyle w:val="TableNumbers2"/>
              <w:numPr>
                <w:ilvl w:val="2"/>
                <w:numId w:val="32"/>
              </w:numPr>
              <w:cnfStyle w:val="000000010000" w:firstRow="0" w:lastRow="0" w:firstColumn="0" w:lastColumn="0" w:oddVBand="0" w:evenVBand="0" w:oddHBand="0" w:evenHBand="1" w:firstRowFirstColumn="0" w:firstRowLastColumn="0" w:lastRowFirstColumn="0" w:lastRowLastColumn="0"/>
            </w:pPr>
            <w:r>
              <w:t>Glaucous Flax-lily (</w:t>
            </w:r>
            <w:r>
              <w:rPr>
                <w:i/>
                <w:iCs/>
              </w:rPr>
              <w:t>Dianella longifolia var. grandis s.l</w:t>
            </w:r>
            <w:r>
              <w:t>.) (cr).</w:t>
            </w:r>
          </w:p>
          <w:p w14:paraId="3A494071" w14:textId="77777777" w:rsidR="00552477" w:rsidRDefault="00552477" w:rsidP="00B856CF">
            <w:pPr>
              <w:pStyle w:val="TableNumbers"/>
              <w:numPr>
                <w:ilvl w:val="0"/>
                <w:numId w:val="14"/>
              </w:numPr>
              <w:cnfStyle w:val="000000010000" w:firstRow="0" w:lastRow="0" w:firstColumn="0" w:lastColumn="0" w:oddVBand="0" w:evenVBand="0" w:oddHBand="0" w:evenHBand="1" w:firstRowFirstColumn="0" w:firstRowLastColumn="0" w:lastRowFirstColumn="0" w:lastRowLastColumn="0"/>
            </w:pPr>
            <w:r>
              <w:t>The threatened flora measures must address or satisfy as a minimum the following requirements:</w:t>
            </w:r>
          </w:p>
          <w:p w14:paraId="6B4E0010" w14:textId="20B70651" w:rsidR="00DC5DF0" w:rsidRDefault="00A221B7" w:rsidP="00B856CF">
            <w:pPr>
              <w:pStyle w:val="TableNumbers2"/>
              <w:numPr>
                <w:ilvl w:val="2"/>
                <w:numId w:val="16"/>
              </w:numPr>
              <w:cnfStyle w:val="000000010000" w:firstRow="0" w:lastRow="0" w:firstColumn="0" w:lastColumn="0" w:oddVBand="0" w:evenVBand="0" w:oddHBand="0" w:evenHBand="1" w:firstRowFirstColumn="0" w:firstRowLastColumn="0" w:lastRowFirstColumn="0" w:lastRowLastColumn="0"/>
            </w:pPr>
            <w:r>
              <w:t xml:space="preserve">A seasonal </w:t>
            </w:r>
            <w:r w:rsidR="002C7F4F">
              <w:t xml:space="preserve">survey of identified potential threatened flora habitat where survey has not </w:t>
            </w:r>
            <w:r w:rsidR="00C81EE4">
              <w:t xml:space="preserve">been completed under </w:t>
            </w:r>
            <w:r w:rsidR="00DA2DB8">
              <w:t xml:space="preserve">EPR </w:t>
            </w:r>
            <w:r w:rsidR="00C81EE4">
              <w:t>BD1 for seasonal species</w:t>
            </w:r>
          </w:p>
          <w:p w14:paraId="74E78D5D" w14:textId="6DE9AEC4" w:rsidR="00552477" w:rsidRDefault="00C81EE4" w:rsidP="00B856CF">
            <w:pPr>
              <w:pStyle w:val="TableNumbers2"/>
              <w:numPr>
                <w:ilvl w:val="2"/>
                <w:numId w:val="16"/>
              </w:numPr>
              <w:cnfStyle w:val="000000010000" w:firstRow="0" w:lastRow="0" w:firstColumn="0" w:lastColumn="0" w:oddVBand="0" w:evenVBand="0" w:oddHBand="0" w:evenHBand="1" w:firstRowFirstColumn="0" w:firstRowLastColumn="0" w:lastRowFirstColumn="0" w:lastRowLastColumn="0"/>
            </w:pPr>
            <w:r>
              <w:t xml:space="preserve">Identification on the </w:t>
            </w:r>
            <w:r w:rsidR="00DA2DB8">
              <w:t>relevant maps prepared under EPR BD1</w:t>
            </w:r>
            <w:r w:rsidR="00174DD4">
              <w:t xml:space="preserve"> for confirmed habitat or potential habitat for the threatened flora listed above</w:t>
            </w:r>
          </w:p>
          <w:p w14:paraId="7F1F6E7B" w14:textId="0894D61F" w:rsidR="00174DD4" w:rsidRDefault="00174DD4" w:rsidP="00B856CF">
            <w:pPr>
              <w:pStyle w:val="TableNumbers2"/>
              <w:numPr>
                <w:ilvl w:val="2"/>
                <w:numId w:val="16"/>
              </w:numPr>
              <w:cnfStyle w:val="000000010000" w:firstRow="0" w:lastRow="0" w:firstColumn="0" w:lastColumn="0" w:oddVBand="0" w:evenVBand="0" w:oddHBand="0" w:evenHBand="1" w:firstRowFirstColumn="0" w:firstRowLastColumn="0" w:lastRowFirstColumn="0" w:lastRowLastColumn="0"/>
            </w:pPr>
            <w:r>
              <w:t xml:space="preserve">A process to be followed </w:t>
            </w:r>
            <w:r w:rsidR="00A857F3">
              <w:t xml:space="preserve">to avoid as far as practicable </w:t>
            </w:r>
            <w:r w:rsidR="003E3E6B">
              <w:t xml:space="preserve">any </w:t>
            </w:r>
            <w:r w:rsidR="005A0EF5">
              <w:t xml:space="preserve">new occurrences of threatened flora </w:t>
            </w:r>
            <w:r w:rsidR="003E3E6B">
              <w:t xml:space="preserve">which </w:t>
            </w:r>
            <w:r w:rsidR="005A0EF5">
              <w:t xml:space="preserve">are identified </w:t>
            </w:r>
            <w:r w:rsidR="007A4C22">
              <w:t>during surveys required under EPR BD1 and EPR BD2 (4a)</w:t>
            </w:r>
          </w:p>
          <w:p w14:paraId="0C31D433" w14:textId="35FBFC82" w:rsidR="00DC5DF0" w:rsidRDefault="00DC5DF0" w:rsidP="00B856CF">
            <w:pPr>
              <w:pStyle w:val="TableNumbers2"/>
              <w:numPr>
                <w:ilvl w:val="2"/>
                <w:numId w:val="16"/>
              </w:numPr>
              <w:cnfStyle w:val="000000010000" w:firstRow="0" w:lastRow="0" w:firstColumn="0" w:lastColumn="0" w:oddVBand="0" w:evenVBand="0" w:oddHBand="0" w:evenHBand="1" w:firstRowFirstColumn="0" w:firstRowLastColumn="0" w:lastRowFirstColumn="0" w:lastRowLastColumn="0"/>
            </w:pPr>
            <w:r>
              <w:t>Details of species aware</w:t>
            </w:r>
            <w:r w:rsidR="00480280">
              <w:t>ness materials to be presented to construction personnel at Project induction and toolbox meetings</w:t>
            </w:r>
          </w:p>
          <w:p w14:paraId="2EC9EBB8" w14:textId="506209F2" w:rsidR="00480280" w:rsidRDefault="00480280" w:rsidP="00B856CF">
            <w:pPr>
              <w:pStyle w:val="TableNumbers2"/>
              <w:numPr>
                <w:ilvl w:val="2"/>
                <w:numId w:val="16"/>
              </w:numPr>
              <w:cnfStyle w:val="000000010000" w:firstRow="0" w:lastRow="0" w:firstColumn="0" w:lastColumn="0" w:oddVBand="0" w:evenVBand="0" w:oddHBand="0" w:evenHBand="1" w:firstRowFirstColumn="0" w:firstRowLastColumn="0" w:lastRowFirstColumn="0" w:lastRowLastColumn="0"/>
            </w:pPr>
            <w:r>
              <w:t>For Brittle Greenhood</w:t>
            </w:r>
            <w:r w:rsidR="00572B72">
              <w:t xml:space="preserve"> (cr) (between towers </w:t>
            </w:r>
            <w:r w:rsidR="0055661D" w:rsidRPr="0055661D">
              <w:t>F4515DL and F4374DL S), use of heavy machinery is to be avoided where practicable, and ground disturbance is to be minimised for all construction works including tree removal</w:t>
            </w:r>
            <w:r w:rsidR="0055661D">
              <w:t>.</w:t>
            </w:r>
          </w:p>
          <w:p w14:paraId="4BA45369" w14:textId="77777777" w:rsidR="00552477" w:rsidRDefault="00552477" w:rsidP="00B856CF">
            <w:pPr>
              <w:pStyle w:val="TableNumbers"/>
              <w:numPr>
                <w:ilvl w:val="0"/>
                <w:numId w:val="14"/>
              </w:numPr>
              <w:cnfStyle w:val="000000010000" w:firstRow="0" w:lastRow="0" w:firstColumn="0" w:lastColumn="0" w:oddVBand="0" w:evenVBand="0" w:oddHBand="0" w:evenHBand="1" w:firstRowFirstColumn="0" w:firstRowLastColumn="0" w:lastRowFirstColumn="0" w:lastRowLastColumn="0"/>
            </w:pPr>
            <w:r>
              <w:t>The Vegetation Management Plan must define post construction monitoring requirements and time frame required to confirm compliance with management plans, including:</w:t>
            </w:r>
          </w:p>
          <w:p w14:paraId="22E4262C" w14:textId="6956759C" w:rsidR="00084FAC" w:rsidRDefault="00E624C4" w:rsidP="00B856CF">
            <w:pPr>
              <w:pStyle w:val="TableNumbers2"/>
              <w:numPr>
                <w:ilvl w:val="7"/>
                <w:numId w:val="14"/>
              </w:numPr>
              <w:ind w:left="603" w:hanging="283"/>
              <w:cnfStyle w:val="000000010000" w:firstRow="0" w:lastRow="0" w:firstColumn="0" w:lastColumn="0" w:oddVBand="0" w:evenVBand="0" w:oddHBand="0" w:evenHBand="1" w:firstRowFirstColumn="0" w:firstRowLastColumn="0" w:lastRowFirstColumn="0" w:lastRowLastColumn="0"/>
            </w:pPr>
            <w:r>
              <w:t>T</w:t>
            </w:r>
            <w:r w:rsidR="00552477">
              <w:t>he condition and extent of native vegetation, including TECs, and threatened flora</w:t>
            </w:r>
          </w:p>
          <w:p w14:paraId="6C7EECBB" w14:textId="77777777" w:rsidR="005360BE" w:rsidRDefault="00E624C4" w:rsidP="00B856CF">
            <w:pPr>
              <w:pStyle w:val="TableNumbers2"/>
              <w:numPr>
                <w:ilvl w:val="7"/>
                <w:numId w:val="14"/>
              </w:numPr>
              <w:ind w:left="603" w:hanging="283"/>
              <w:cnfStyle w:val="000000010000" w:firstRow="0" w:lastRow="0" w:firstColumn="0" w:lastColumn="0" w:oddVBand="0" w:evenVBand="0" w:oddHBand="0" w:evenHBand="1" w:firstRowFirstColumn="0" w:firstRowLastColumn="0" w:lastRowFirstColumn="0" w:lastRowLastColumn="0"/>
            </w:pPr>
            <w:r>
              <w:t>W</w:t>
            </w:r>
            <w:r w:rsidR="00552477">
              <w:t>orks associated with revegetation and remediation</w:t>
            </w:r>
            <w:r>
              <w:t xml:space="preserve"> </w:t>
            </w:r>
          </w:p>
          <w:p w14:paraId="40184759" w14:textId="56260570" w:rsidR="0077764B" w:rsidRPr="009C1BAD" w:rsidRDefault="00552477" w:rsidP="00B856CF">
            <w:pPr>
              <w:pStyle w:val="TableNumbers2"/>
              <w:numPr>
                <w:ilvl w:val="7"/>
                <w:numId w:val="14"/>
              </w:numPr>
              <w:ind w:left="603" w:hanging="283"/>
              <w:cnfStyle w:val="000000010000" w:firstRow="0" w:lastRow="0" w:firstColumn="0" w:lastColumn="0" w:oddVBand="0" w:evenVBand="0" w:oddHBand="0" w:evenHBand="1" w:firstRowFirstColumn="0" w:firstRowLastColumn="0" w:lastRowFirstColumn="0" w:lastRowLastColumn="0"/>
            </w:pPr>
            <w:r>
              <w:t>weed management.</w:t>
            </w:r>
          </w:p>
        </w:tc>
      </w:tr>
      <w:tr w:rsidR="00FE0526" w:rsidRPr="00DC4C10" w14:paraId="06BA8A81" w14:textId="77777777" w:rsidTr="28FE6003">
        <w:tc>
          <w:tcPr>
            <w:cnfStyle w:val="001000000000" w:firstRow="0" w:lastRow="0" w:firstColumn="1" w:lastColumn="0" w:oddVBand="0" w:evenVBand="0" w:oddHBand="0" w:evenHBand="0" w:firstRowFirstColumn="0" w:firstRowLastColumn="0" w:lastRowFirstColumn="0" w:lastRowLastColumn="0"/>
            <w:tcW w:w="515" w:type="pct"/>
            <w:tcBorders>
              <w:top w:val="single" w:sz="8" w:space="0" w:color="FFFFFF" w:themeColor="background2"/>
              <w:left w:val="nil"/>
              <w:bottom w:val="single" w:sz="8" w:space="0" w:color="FFFFFF" w:themeColor="background2"/>
              <w:right w:val="nil"/>
            </w:tcBorders>
            <w:hideMark/>
          </w:tcPr>
          <w:p w14:paraId="0F991401" w14:textId="77777777" w:rsidR="0025253B" w:rsidRPr="00DC4C10" w:rsidRDefault="0025253B">
            <w:pPr>
              <w:spacing w:after="40"/>
              <w:rPr>
                <w:sz w:val="16"/>
                <w:szCs w:val="16"/>
              </w:rPr>
            </w:pPr>
            <w:r w:rsidRPr="00DC4C10">
              <w:rPr>
                <w:sz w:val="16"/>
                <w:szCs w:val="16"/>
              </w:rPr>
              <w:lastRenderedPageBreak/>
              <w:t xml:space="preserve">EPR </w:t>
            </w:r>
            <w:r>
              <w:rPr>
                <w:sz w:val="16"/>
                <w:szCs w:val="16"/>
              </w:rPr>
              <w:t>BD3</w:t>
            </w:r>
          </w:p>
        </w:tc>
        <w:tc>
          <w:tcPr>
            <w:tcW w:w="4485" w:type="pct"/>
            <w:tcBorders>
              <w:top w:val="single" w:sz="8" w:space="0" w:color="FFFFFF" w:themeColor="background2"/>
              <w:left w:val="nil"/>
              <w:bottom w:val="single" w:sz="8" w:space="0" w:color="FFFFFF" w:themeColor="background2"/>
              <w:right w:val="nil"/>
            </w:tcBorders>
            <w:hideMark/>
          </w:tcPr>
          <w:p w14:paraId="1CB5A942" w14:textId="77777777" w:rsidR="007879D7" w:rsidRPr="00010EF2" w:rsidRDefault="007879D7" w:rsidP="004D3915">
            <w:pPr>
              <w:pStyle w:val="TableNumbers"/>
              <w:numPr>
                <w:ilvl w:val="0"/>
                <w:numId w:val="0"/>
              </w:numPr>
              <w:cnfStyle w:val="000000000000" w:firstRow="0" w:lastRow="0" w:firstColumn="0" w:lastColumn="0" w:oddVBand="0" w:evenVBand="0" w:oddHBand="0" w:evenHBand="0" w:firstRowFirstColumn="0" w:firstRowLastColumn="0" w:lastRowFirstColumn="0" w:lastRowLastColumn="0"/>
            </w:pPr>
            <w:r w:rsidRPr="00010EF2">
              <w:rPr>
                <w:b/>
                <w:bCs/>
              </w:rPr>
              <w:t>Develop and implement a Fauna Management Plan</w:t>
            </w:r>
          </w:p>
          <w:p w14:paraId="73216BFE" w14:textId="0D4B266D" w:rsidR="005D6331" w:rsidRDefault="005D6331" w:rsidP="00B856CF">
            <w:pPr>
              <w:pStyle w:val="TableNumbers"/>
              <w:numPr>
                <w:ilvl w:val="0"/>
                <w:numId w:val="33"/>
              </w:numPr>
              <w:cnfStyle w:val="000000000000" w:firstRow="0" w:lastRow="0" w:firstColumn="0" w:lastColumn="0" w:oddVBand="0" w:evenVBand="0" w:oddHBand="0" w:evenHBand="0" w:firstRowFirstColumn="0" w:firstRowLastColumn="0" w:lastRowFirstColumn="0" w:lastRowLastColumn="0"/>
            </w:pPr>
            <w:r>
              <w:t>Prior to the commencement of construction, develop and implement a Fauna Management Plan in consultation with DEECA to avoid and minimise impacts to native fauna during construction. The Fauna Management Plan must be a sub plan to the CEMP and include as a minimum the following requirements:</w:t>
            </w:r>
          </w:p>
          <w:p w14:paraId="6438D912" w14:textId="77777777" w:rsidR="005D6331" w:rsidRDefault="005D6331" w:rsidP="00B856CF">
            <w:pPr>
              <w:pStyle w:val="TableNumbers2"/>
              <w:numPr>
                <w:ilvl w:val="2"/>
                <w:numId w:val="33"/>
              </w:numPr>
              <w:cnfStyle w:val="000000000000" w:firstRow="0" w:lastRow="0" w:firstColumn="0" w:lastColumn="0" w:oddVBand="0" w:evenVBand="0" w:oddHBand="0" w:evenHBand="0" w:firstRowFirstColumn="0" w:firstRowLastColumn="0" w:lastRowFirstColumn="0" w:lastRowLastColumn="0"/>
            </w:pPr>
            <w:r>
              <w:t xml:space="preserve">To undertake pre-clearing inspections and supervise habitat removal by a qualified and experience ecologist or wildlife handler. Any fauna protected under the Wildlife Act 1975 that is disturbed in the process must be safely relocated to the nearest suitable habitat outside the Construction Footprint </w:t>
            </w:r>
          </w:p>
          <w:p w14:paraId="73EC73A8" w14:textId="77777777" w:rsidR="005D6331" w:rsidRDefault="005D6331" w:rsidP="00B856CF">
            <w:pPr>
              <w:pStyle w:val="TableNumbers2"/>
              <w:numPr>
                <w:ilvl w:val="2"/>
                <w:numId w:val="33"/>
              </w:numPr>
              <w:cnfStyle w:val="000000000000" w:firstRow="0" w:lastRow="0" w:firstColumn="0" w:lastColumn="0" w:oddVBand="0" w:evenVBand="0" w:oddHBand="0" w:evenHBand="0" w:firstRowFirstColumn="0" w:firstRowLastColumn="0" w:lastRowFirstColumn="0" w:lastRowLastColumn="0"/>
            </w:pPr>
            <w:r>
              <w:t>Measures to avoid entrapment of fauna in excavations (e.g., by ensuring excavations are not left open overnight or installing temporary fencing to prevent fauna access and undertaking daily inspections of excavations before starting works for the day) where practicable</w:t>
            </w:r>
          </w:p>
          <w:p w14:paraId="66E40360" w14:textId="65A75F8F" w:rsidR="00A345FC" w:rsidRDefault="005D6331" w:rsidP="00B856CF">
            <w:pPr>
              <w:pStyle w:val="TableNumbers2"/>
              <w:numPr>
                <w:ilvl w:val="2"/>
                <w:numId w:val="33"/>
              </w:numPr>
              <w:cnfStyle w:val="000000000000" w:firstRow="0" w:lastRow="0" w:firstColumn="0" w:lastColumn="0" w:oddVBand="0" w:evenVBand="0" w:oddHBand="0" w:evenHBand="0" w:firstRowFirstColumn="0" w:firstRowLastColumn="0" w:lastRowFirstColumn="0" w:lastRowLastColumn="0"/>
            </w:pPr>
            <w:r>
              <w:t>Fauna that may be displaced due to habitat removal or encountered on site during construction works</w:t>
            </w:r>
            <w:r w:rsidR="005C34E1">
              <w:t xml:space="preserve"> </w:t>
            </w:r>
            <w:r>
              <w:t>must be managed in compliance with the Wildlife Act 1975</w:t>
            </w:r>
          </w:p>
          <w:p w14:paraId="2A3D969F" w14:textId="239D5C20" w:rsidR="00B85E31" w:rsidRDefault="005D6331" w:rsidP="00B856CF">
            <w:pPr>
              <w:pStyle w:val="TableNumbers2"/>
              <w:numPr>
                <w:ilvl w:val="2"/>
                <w:numId w:val="33"/>
              </w:numPr>
              <w:cnfStyle w:val="000000000000" w:firstRow="0" w:lastRow="0" w:firstColumn="0" w:lastColumn="0" w:oddVBand="0" w:evenVBand="0" w:oddHBand="0" w:evenHBand="0" w:firstRowFirstColumn="0" w:firstRowLastColumn="0" w:lastRowFirstColumn="0" w:lastRowLastColumn="0"/>
            </w:pPr>
            <w:r>
              <w:t>Measures to map active eagle (such as Wedge-tailed Eagle, White bellied Sea Eagle) nest locations in suitable breeding habitat- forested areas with large trees and measures to minimise impacts such as applying spatial or temporal buffers to works in proximity to active nests during breeding season</w:t>
            </w:r>
          </w:p>
          <w:p w14:paraId="7EA122A2" w14:textId="05E879B9" w:rsidR="00B3653F" w:rsidRPr="001D2100" w:rsidRDefault="005D6331" w:rsidP="00B856CF">
            <w:pPr>
              <w:pStyle w:val="TableNumbers2"/>
              <w:numPr>
                <w:ilvl w:val="2"/>
                <w:numId w:val="33"/>
              </w:numPr>
              <w:cnfStyle w:val="000000000000" w:firstRow="0" w:lastRow="0" w:firstColumn="0" w:lastColumn="0" w:oddVBand="0" w:evenVBand="0" w:oddHBand="0" w:evenHBand="0" w:firstRowFirstColumn="0" w:firstRowLastColumn="0" w:lastRowFirstColumn="0" w:lastRowLastColumn="0"/>
            </w:pPr>
            <w:r>
              <w:t>Identify opportunities where nest box and artificial hollows could be installed where hollow salvage is not practicable, or in areas that could benefit from the addition of them, subject to landholders providing consent for placement on their land, and requirements to deploy nest boxes and artificial hollows in specified circumstances.</w:t>
            </w:r>
          </w:p>
        </w:tc>
      </w:tr>
      <w:tr w:rsidR="00FE0526" w:rsidRPr="00DC4C10" w14:paraId="2801D7A0" w14:textId="77777777" w:rsidTr="28FE60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5" w:type="pct"/>
            <w:tcBorders>
              <w:top w:val="single" w:sz="8" w:space="0" w:color="FFFFFF" w:themeColor="background2"/>
              <w:left w:val="nil"/>
              <w:bottom w:val="single" w:sz="8" w:space="0" w:color="FFFFFF" w:themeColor="background2"/>
              <w:right w:val="nil"/>
            </w:tcBorders>
            <w:hideMark/>
          </w:tcPr>
          <w:p w14:paraId="3D602ED6" w14:textId="77777777" w:rsidR="0025253B" w:rsidRPr="00DC4C10" w:rsidRDefault="0025253B" w:rsidP="007F5E71">
            <w:pPr>
              <w:keepNext/>
              <w:keepLines/>
              <w:spacing w:after="40"/>
              <w:rPr>
                <w:sz w:val="16"/>
                <w:szCs w:val="16"/>
              </w:rPr>
            </w:pPr>
            <w:r w:rsidRPr="00DC4C10">
              <w:rPr>
                <w:sz w:val="16"/>
                <w:szCs w:val="16"/>
              </w:rPr>
              <w:lastRenderedPageBreak/>
              <w:t xml:space="preserve">EPR </w:t>
            </w:r>
            <w:r>
              <w:rPr>
                <w:sz w:val="16"/>
                <w:szCs w:val="16"/>
              </w:rPr>
              <w:t>BD4</w:t>
            </w:r>
          </w:p>
        </w:tc>
        <w:tc>
          <w:tcPr>
            <w:tcW w:w="4485" w:type="pct"/>
            <w:tcBorders>
              <w:top w:val="single" w:sz="8" w:space="0" w:color="FFFFFF" w:themeColor="background2"/>
              <w:left w:val="nil"/>
              <w:bottom w:val="single" w:sz="8" w:space="0" w:color="FFFFFF" w:themeColor="background2"/>
              <w:right w:val="nil"/>
            </w:tcBorders>
            <w:hideMark/>
          </w:tcPr>
          <w:p w14:paraId="7A012EF0" w14:textId="77777777" w:rsidR="00CA5CBF" w:rsidRDefault="00CA5CBF" w:rsidP="007F5E71">
            <w:pPr>
              <w:pStyle w:val="EPRTitle"/>
              <w:keepNext/>
              <w:keepLines/>
              <w:cnfStyle w:val="000000010000" w:firstRow="0" w:lastRow="0" w:firstColumn="0" w:lastColumn="0" w:oddVBand="0" w:evenVBand="0" w:oddHBand="0" w:evenHBand="1" w:firstRowFirstColumn="0" w:firstRowLastColumn="0" w:lastRowFirstColumn="0" w:lastRowLastColumn="0"/>
            </w:pPr>
            <w:r>
              <w:t>Develop and implement Threatened Fauna Management Plans</w:t>
            </w:r>
          </w:p>
          <w:p w14:paraId="1A72B9AE" w14:textId="77777777" w:rsidR="00CA5CBF" w:rsidRPr="00CA5CBF" w:rsidRDefault="00CA5CBF" w:rsidP="007F5E71">
            <w:pPr>
              <w:pStyle w:val="TableNumbers"/>
              <w:keepNext/>
              <w:keepLines/>
              <w:numPr>
                <w:ilvl w:val="0"/>
                <w:numId w:val="20"/>
              </w:numPr>
              <w:cnfStyle w:val="000000010000" w:firstRow="0" w:lastRow="0" w:firstColumn="0" w:lastColumn="0" w:oddVBand="0" w:evenVBand="0" w:oddHBand="0" w:evenHBand="1" w:firstRowFirstColumn="0" w:firstRowLastColumn="0" w:lastRowFirstColumn="0" w:lastRowLastColumn="0"/>
            </w:pPr>
            <w:r w:rsidRPr="00CA5CBF">
              <w:t>Prior to the commencement of construction, develop and implement Fauna Management Plans, in consultation with DEECA and DCCEEW where relevant, to minimise potential impacts to identified or potential habitat for threatened fauna species. The plans must be prepared for the following species:</w:t>
            </w:r>
          </w:p>
          <w:p w14:paraId="3E4A11DE" w14:textId="77777777" w:rsidR="00CA5CBF" w:rsidRPr="00CA5CBF" w:rsidRDefault="00CA5CBF" w:rsidP="007F5E71">
            <w:pPr>
              <w:pStyle w:val="TableNumbers2"/>
              <w:keepNext/>
              <w:keepLines/>
              <w:numPr>
                <w:ilvl w:val="2"/>
                <w:numId w:val="21"/>
              </w:numPr>
              <w:cnfStyle w:val="000000010000" w:firstRow="0" w:lastRow="0" w:firstColumn="0" w:lastColumn="0" w:oddVBand="0" w:evenVBand="0" w:oddHBand="0" w:evenHBand="1" w:firstRowFirstColumn="0" w:firstRowLastColumn="0" w:lastRowFirstColumn="0" w:lastRowLastColumn="0"/>
            </w:pPr>
            <w:r w:rsidRPr="00CA5CBF">
              <w:t>Brown Toadlet (</w:t>
            </w:r>
            <w:r w:rsidRPr="00CA5CBF">
              <w:rPr>
                <w:i/>
                <w:iCs/>
              </w:rPr>
              <w:t>Pseudophryne bibronii</w:t>
            </w:r>
            <w:r w:rsidRPr="00CA5CBF">
              <w:t>) (en)</w:t>
            </w:r>
          </w:p>
          <w:p w14:paraId="3A9C3A54" w14:textId="77777777" w:rsidR="00CA5CBF" w:rsidRDefault="00CA5CBF" w:rsidP="007F5E71">
            <w:pPr>
              <w:pStyle w:val="TableNumbers2"/>
              <w:keepNext/>
              <w:keepLines/>
              <w:numPr>
                <w:ilvl w:val="2"/>
                <w:numId w:val="21"/>
              </w:numPr>
              <w:cnfStyle w:val="000000010000" w:firstRow="0" w:lastRow="0" w:firstColumn="0" w:lastColumn="0" w:oddVBand="0" w:evenVBand="0" w:oddHBand="0" w:evenHBand="1" w:firstRowFirstColumn="0" w:firstRowLastColumn="0" w:lastRowFirstColumn="0" w:lastRowLastColumn="0"/>
            </w:pPr>
            <w:r>
              <w:t>Western Burrowing Crayfish (</w:t>
            </w:r>
            <w:r w:rsidRPr="00857857">
              <w:rPr>
                <w:i/>
                <w:iCs/>
              </w:rPr>
              <w:t>Engaeus merosetosus</w:t>
            </w:r>
            <w:r>
              <w:t>) (en)</w:t>
            </w:r>
          </w:p>
          <w:p w14:paraId="167689B3" w14:textId="77777777" w:rsidR="00CA5CBF" w:rsidRDefault="00CA5CBF" w:rsidP="007F5E71">
            <w:pPr>
              <w:pStyle w:val="TableNumbers2"/>
              <w:keepNext/>
              <w:keepLines/>
              <w:numPr>
                <w:ilvl w:val="2"/>
                <w:numId w:val="21"/>
              </w:numPr>
              <w:cnfStyle w:val="000000010000" w:firstRow="0" w:lastRow="0" w:firstColumn="0" w:lastColumn="0" w:oddVBand="0" w:evenVBand="0" w:oddHBand="0" w:evenHBand="1" w:firstRowFirstColumn="0" w:firstRowLastColumn="0" w:lastRowFirstColumn="0" w:lastRowLastColumn="0"/>
            </w:pPr>
            <w:r>
              <w:t>Growling Grass Frog (</w:t>
            </w:r>
            <w:r w:rsidRPr="00857857">
              <w:rPr>
                <w:i/>
                <w:iCs/>
              </w:rPr>
              <w:t>Litoria raniformis</w:t>
            </w:r>
            <w:r>
              <w:t>) (VU, vu)</w:t>
            </w:r>
          </w:p>
          <w:p w14:paraId="5C8D620E" w14:textId="77777777" w:rsidR="00CA5CBF" w:rsidRDefault="00CA5CBF" w:rsidP="007F5E71">
            <w:pPr>
              <w:pStyle w:val="TableNumbers2"/>
              <w:keepNext/>
              <w:keepLines/>
              <w:numPr>
                <w:ilvl w:val="2"/>
                <w:numId w:val="21"/>
              </w:numPr>
              <w:cnfStyle w:val="000000010000" w:firstRow="0" w:lastRow="0" w:firstColumn="0" w:lastColumn="0" w:oddVBand="0" w:evenVBand="0" w:oddHBand="0" w:evenHBand="1" w:firstRowFirstColumn="0" w:firstRowLastColumn="0" w:lastRowFirstColumn="0" w:lastRowLastColumn="0"/>
            </w:pPr>
            <w:r>
              <w:t>Swift Parrot (</w:t>
            </w:r>
            <w:r w:rsidRPr="00857857">
              <w:rPr>
                <w:i/>
                <w:iCs/>
              </w:rPr>
              <w:t>Lathamus discolor</w:t>
            </w:r>
            <w:r>
              <w:t>) (CR, cr)</w:t>
            </w:r>
          </w:p>
          <w:p w14:paraId="36F79E9C" w14:textId="77777777" w:rsidR="00CA5CBF" w:rsidRDefault="00CA5CBF" w:rsidP="007F5E71">
            <w:pPr>
              <w:pStyle w:val="TableNumbers2"/>
              <w:keepNext/>
              <w:keepLines/>
              <w:numPr>
                <w:ilvl w:val="2"/>
                <w:numId w:val="21"/>
              </w:numPr>
              <w:cnfStyle w:val="000000010000" w:firstRow="0" w:lastRow="0" w:firstColumn="0" w:lastColumn="0" w:oddVBand="0" w:evenVBand="0" w:oddHBand="0" w:evenHBand="1" w:firstRowFirstColumn="0" w:firstRowLastColumn="0" w:lastRowFirstColumn="0" w:lastRowLastColumn="0"/>
            </w:pPr>
            <w:r>
              <w:t>Barking Owl (</w:t>
            </w:r>
            <w:r w:rsidRPr="00857857">
              <w:rPr>
                <w:i/>
                <w:iCs/>
              </w:rPr>
              <w:t>Ninox connivens</w:t>
            </w:r>
            <w:r>
              <w:t>) (cr)</w:t>
            </w:r>
          </w:p>
          <w:p w14:paraId="548C933F" w14:textId="77777777" w:rsidR="00CA5CBF" w:rsidRDefault="00CA5CBF" w:rsidP="007F5E71">
            <w:pPr>
              <w:pStyle w:val="TableNumbers2"/>
              <w:keepNext/>
              <w:keepLines/>
              <w:numPr>
                <w:ilvl w:val="2"/>
                <w:numId w:val="21"/>
              </w:numPr>
              <w:cnfStyle w:val="000000010000" w:firstRow="0" w:lastRow="0" w:firstColumn="0" w:lastColumn="0" w:oddVBand="0" w:evenVBand="0" w:oddHBand="0" w:evenHBand="1" w:firstRowFirstColumn="0" w:firstRowLastColumn="0" w:lastRowFirstColumn="0" w:lastRowLastColumn="0"/>
            </w:pPr>
            <w:r>
              <w:t>Powerful Owl (</w:t>
            </w:r>
            <w:r w:rsidRPr="00857857">
              <w:rPr>
                <w:i/>
                <w:iCs/>
              </w:rPr>
              <w:t>Ninox strenua</w:t>
            </w:r>
            <w:r>
              <w:t>) (vu)</w:t>
            </w:r>
          </w:p>
          <w:p w14:paraId="2FF9CA27" w14:textId="77777777" w:rsidR="00CA5CBF" w:rsidRDefault="00CA5CBF" w:rsidP="007F5E71">
            <w:pPr>
              <w:pStyle w:val="TableNumbers2"/>
              <w:keepNext/>
              <w:keepLines/>
              <w:numPr>
                <w:ilvl w:val="2"/>
                <w:numId w:val="21"/>
              </w:numPr>
              <w:cnfStyle w:val="000000010000" w:firstRow="0" w:lastRow="0" w:firstColumn="0" w:lastColumn="0" w:oddVBand="0" w:evenVBand="0" w:oddHBand="0" w:evenHBand="1" w:firstRowFirstColumn="0" w:firstRowLastColumn="0" w:lastRowFirstColumn="0" w:lastRowLastColumn="0"/>
            </w:pPr>
            <w:r>
              <w:t>Masked Owl (</w:t>
            </w:r>
            <w:r w:rsidRPr="00857857">
              <w:rPr>
                <w:i/>
                <w:iCs/>
              </w:rPr>
              <w:t>Tyto novaehollandiae</w:t>
            </w:r>
            <w:r>
              <w:t>) (cr)</w:t>
            </w:r>
          </w:p>
          <w:p w14:paraId="1CCD1416" w14:textId="77777777" w:rsidR="00CA5CBF" w:rsidRDefault="00CA5CBF" w:rsidP="007F5E71">
            <w:pPr>
              <w:pStyle w:val="TableNumbers2"/>
              <w:keepNext/>
              <w:keepLines/>
              <w:numPr>
                <w:ilvl w:val="2"/>
                <w:numId w:val="21"/>
              </w:numPr>
              <w:cnfStyle w:val="000000010000" w:firstRow="0" w:lastRow="0" w:firstColumn="0" w:lastColumn="0" w:oddVBand="0" w:evenVBand="0" w:oddHBand="0" w:evenHBand="1" w:firstRowFirstColumn="0" w:firstRowLastColumn="0" w:lastRowFirstColumn="0" w:lastRowLastColumn="0"/>
            </w:pPr>
            <w:r>
              <w:t>Golden Sun Moth (</w:t>
            </w:r>
            <w:r w:rsidRPr="00857857">
              <w:rPr>
                <w:i/>
                <w:iCs/>
              </w:rPr>
              <w:t>Synemon plana</w:t>
            </w:r>
            <w:r>
              <w:t>) (VU, vu)</w:t>
            </w:r>
          </w:p>
          <w:p w14:paraId="02884246" w14:textId="77777777" w:rsidR="00CA5CBF" w:rsidRDefault="00CA5CBF" w:rsidP="007F5E71">
            <w:pPr>
              <w:pStyle w:val="TableNumbers2"/>
              <w:keepNext/>
              <w:keepLines/>
              <w:numPr>
                <w:ilvl w:val="2"/>
                <w:numId w:val="21"/>
              </w:numPr>
              <w:cnfStyle w:val="000000010000" w:firstRow="0" w:lastRow="0" w:firstColumn="0" w:lastColumn="0" w:oddVBand="0" w:evenVBand="0" w:oddHBand="0" w:evenHBand="1" w:firstRowFirstColumn="0" w:firstRowLastColumn="0" w:lastRowFirstColumn="0" w:lastRowLastColumn="0"/>
            </w:pPr>
            <w:r>
              <w:t>Fat-tailed Dunnart (</w:t>
            </w:r>
            <w:r w:rsidRPr="00857857">
              <w:rPr>
                <w:i/>
                <w:iCs/>
              </w:rPr>
              <w:t>Sminthopsis crassicaudata</w:t>
            </w:r>
            <w:r>
              <w:t>) (vu)</w:t>
            </w:r>
          </w:p>
          <w:p w14:paraId="40632656" w14:textId="77777777" w:rsidR="00CA5CBF" w:rsidRDefault="00CA5CBF" w:rsidP="007F5E71">
            <w:pPr>
              <w:pStyle w:val="TableNumbers2"/>
              <w:keepNext/>
              <w:keepLines/>
              <w:numPr>
                <w:ilvl w:val="2"/>
                <w:numId w:val="21"/>
              </w:numPr>
              <w:cnfStyle w:val="000000010000" w:firstRow="0" w:lastRow="0" w:firstColumn="0" w:lastColumn="0" w:oddVBand="0" w:evenVBand="0" w:oddHBand="0" w:evenHBand="1" w:firstRowFirstColumn="0" w:firstRowLastColumn="0" w:lastRowFirstColumn="0" w:lastRowLastColumn="0"/>
            </w:pPr>
            <w:r>
              <w:t>Brush-tailed Phascogale (</w:t>
            </w:r>
            <w:r w:rsidRPr="00857857">
              <w:rPr>
                <w:i/>
                <w:iCs/>
              </w:rPr>
              <w:t>Phascogale tapoatafa</w:t>
            </w:r>
            <w:r>
              <w:t>) (vu)</w:t>
            </w:r>
          </w:p>
          <w:p w14:paraId="36C27FD8" w14:textId="77777777" w:rsidR="00CA5CBF" w:rsidRDefault="00CA5CBF" w:rsidP="007F5E71">
            <w:pPr>
              <w:pStyle w:val="TableNumbers2"/>
              <w:keepNext/>
              <w:keepLines/>
              <w:numPr>
                <w:ilvl w:val="2"/>
                <w:numId w:val="21"/>
              </w:numPr>
              <w:cnfStyle w:val="000000010000" w:firstRow="0" w:lastRow="0" w:firstColumn="0" w:lastColumn="0" w:oddVBand="0" w:evenVBand="0" w:oddHBand="0" w:evenHBand="1" w:firstRowFirstColumn="0" w:firstRowLastColumn="0" w:lastRowFirstColumn="0" w:lastRowLastColumn="0"/>
            </w:pPr>
            <w:r>
              <w:t>Southern Greater Glider (</w:t>
            </w:r>
            <w:r w:rsidRPr="00857857">
              <w:rPr>
                <w:i/>
                <w:iCs/>
              </w:rPr>
              <w:t>Petauroides volans</w:t>
            </w:r>
            <w:r>
              <w:t>) (EN, en)</w:t>
            </w:r>
          </w:p>
          <w:p w14:paraId="5EAF60B3" w14:textId="77777777" w:rsidR="00CA5CBF" w:rsidRDefault="00CA5CBF" w:rsidP="007F5E71">
            <w:pPr>
              <w:pStyle w:val="TableNumbers2"/>
              <w:keepNext/>
              <w:keepLines/>
              <w:numPr>
                <w:ilvl w:val="2"/>
                <w:numId w:val="21"/>
              </w:numPr>
              <w:cnfStyle w:val="000000010000" w:firstRow="0" w:lastRow="0" w:firstColumn="0" w:lastColumn="0" w:oddVBand="0" w:evenVBand="0" w:oddHBand="0" w:evenHBand="1" w:firstRowFirstColumn="0" w:firstRowLastColumn="0" w:lastRowFirstColumn="0" w:lastRowLastColumn="0"/>
            </w:pPr>
            <w:r>
              <w:t>Platypus (</w:t>
            </w:r>
            <w:r w:rsidRPr="00857857">
              <w:rPr>
                <w:i/>
                <w:iCs/>
              </w:rPr>
              <w:t>Ornithorhynchus anatinus</w:t>
            </w:r>
            <w:r>
              <w:t>) (vu)</w:t>
            </w:r>
          </w:p>
          <w:p w14:paraId="091DAE10" w14:textId="77777777" w:rsidR="00CA5CBF" w:rsidRDefault="00CA5CBF" w:rsidP="007F5E71">
            <w:pPr>
              <w:pStyle w:val="TableNumbers2"/>
              <w:keepNext/>
              <w:keepLines/>
              <w:numPr>
                <w:ilvl w:val="2"/>
                <w:numId w:val="21"/>
              </w:numPr>
              <w:cnfStyle w:val="000000010000" w:firstRow="0" w:lastRow="0" w:firstColumn="0" w:lastColumn="0" w:oddVBand="0" w:evenVBand="0" w:oddHBand="0" w:evenHBand="1" w:firstRowFirstColumn="0" w:firstRowLastColumn="0" w:lastRowFirstColumn="0" w:lastRowLastColumn="0"/>
            </w:pPr>
            <w:r>
              <w:t>Tussock Skink (</w:t>
            </w:r>
            <w:r w:rsidRPr="00857857">
              <w:rPr>
                <w:i/>
                <w:iCs/>
              </w:rPr>
              <w:t>Pseudemoia pagenstecheri</w:t>
            </w:r>
            <w:r>
              <w:t>) (en)</w:t>
            </w:r>
          </w:p>
          <w:p w14:paraId="52AB5907" w14:textId="77777777" w:rsidR="00CA5CBF" w:rsidRDefault="00CA5CBF" w:rsidP="007F5E71">
            <w:pPr>
              <w:pStyle w:val="TableNumbers2"/>
              <w:keepNext/>
              <w:keepLines/>
              <w:numPr>
                <w:ilvl w:val="2"/>
                <w:numId w:val="21"/>
              </w:numPr>
              <w:cnfStyle w:val="000000010000" w:firstRow="0" w:lastRow="0" w:firstColumn="0" w:lastColumn="0" w:oddVBand="0" w:evenVBand="0" w:oddHBand="0" w:evenHBand="1" w:firstRowFirstColumn="0" w:firstRowLastColumn="0" w:lastRowFirstColumn="0" w:lastRowLastColumn="0"/>
            </w:pPr>
            <w:r>
              <w:t>Striped Legless Lizard (</w:t>
            </w:r>
            <w:r w:rsidRPr="00857857">
              <w:rPr>
                <w:i/>
                <w:iCs/>
              </w:rPr>
              <w:t>Delma impar</w:t>
            </w:r>
            <w:r>
              <w:t>) (VU, en)</w:t>
            </w:r>
          </w:p>
          <w:p w14:paraId="12834ABF" w14:textId="77777777" w:rsidR="00CA5CBF" w:rsidRDefault="00CA5CBF" w:rsidP="007F5E71">
            <w:pPr>
              <w:pStyle w:val="TableNumbers2"/>
              <w:keepNext/>
              <w:keepLines/>
              <w:numPr>
                <w:ilvl w:val="2"/>
                <w:numId w:val="21"/>
              </w:numPr>
              <w:cnfStyle w:val="000000010000" w:firstRow="0" w:lastRow="0" w:firstColumn="0" w:lastColumn="0" w:oddVBand="0" w:evenVBand="0" w:oddHBand="0" w:evenHBand="1" w:firstRowFirstColumn="0" w:firstRowLastColumn="0" w:lastRowFirstColumn="0" w:lastRowLastColumn="0"/>
            </w:pPr>
            <w:r>
              <w:t>Victorian Grassland Earless Dragon (</w:t>
            </w:r>
            <w:r w:rsidRPr="00857857">
              <w:rPr>
                <w:i/>
                <w:iCs/>
              </w:rPr>
              <w:t>Tympanocryptis pinguicolla</w:t>
            </w:r>
            <w:r>
              <w:t>) (CR, cr).</w:t>
            </w:r>
          </w:p>
          <w:p w14:paraId="51D735C3" w14:textId="77777777" w:rsidR="00CA5CBF" w:rsidRDefault="00CA5CBF" w:rsidP="007F5E71">
            <w:pPr>
              <w:pStyle w:val="TableNumbers"/>
              <w:keepNext/>
              <w:keepLines/>
              <w:numPr>
                <w:ilvl w:val="0"/>
                <w:numId w:val="19"/>
              </w:numPr>
              <w:cnfStyle w:val="000000010000" w:firstRow="0" w:lastRow="0" w:firstColumn="0" w:lastColumn="0" w:oddVBand="0" w:evenVBand="0" w:oddHBand="0" w:evenHBand="1" w:firstRowFirstColumn="0" w:firstRowLastColumn="0" w:lastRowFirstColumn="0" w:lastRowLastColumn="0"/>
            </w:pPr>
            <w:r>
              <w:t>The threatened fauna management plans must include requirements for:</w:t>
            </w:r>
          </w:p>
          <w:p w14:paraId="48365268" w14:textId="77777777" w:rsidR="00CA5CBF" w:rsidRPr="00CA5CBF" w:rsidRDefault="00CA5CBF" w:rsidP="007F5E71">
            <w:pPr>
              <w:pStyle w:val="TableNumbers2"/>
              <w:keepNext/>
              <w:keepLines/>
              <w:numPr>
                <w:ilvl w:val="2"/>
                <w:numId w:val="22"/>
              </w:numPr>
              <w:cnfStyle w:val="000000010000" w:firstRow="0" w:lastRow="0" w:firstColumn="0" w:lastColumn="0" w:oddVBand="0" w:evenVBand="0" w:oddHBand="0" w:evenHBand="1" w:firstRowFirstColumn="0" w:firstRowLastColumn="0" w:lastRowFirstColumn="0" w:lastRowLastColumn="0"/>
            </w:pPr>
            <w:r w:rsidRPr="00CA5CBF">
              <w:t>Identification on the relevant maps prepared under EPR BD1 the confirmed habitat or potential habitat for the threatened fauna listed above</w:t>
            </w:r>
          </w:p>
          <w:p w14:paraId="67042E14" w14:textId="77777777" w:rsidR="00CA5CBF" w:rsidRDefault="00CA5CBF" w:rsidP="007F5E71">
            <w:pPr>
              <w:pStyle w:val="TableNumbers2"/>
              <w:keepNext/>
              <w:keepLines/>
              <w:numPr>
                <w:ilvl w:val="2"/>
                <w:numId w:val="22"/>
              </w:numPr>
              <w:cnfStyle w:val="000000010000" w:firstRow="0" w:lastRow="0" w:firstColumn="0" w:lastColumn="0" w:oddVBand="0" w:evenVBand="0" w:oddHBand="0" w:evenHBand="1" w:firstRowFirstColumn="0" w:firstRowLastColumn="0" w:lastRowFirstColumn="0" w:lastRowLastColumn="0"/>
            </w:pPr>
            <w:r>
              <w:t>Avoiding construction activities in identified habitat for threatened fauna if occupied during breeding season to the extent practicable, (in particular for: Brush-tailed Phascogale; Growling Grass Frog (VU, vu); Powerful Owl (vu); Barking Owl (cr))</w:t>
            </w:r>
          </w:p>
          <w:p w14:paraId="2668AE5A" w14:textId="4739D382" w:rsidR="00CA5CBF" w:rsidRDefault="00CA5CBF" w:rsidP="007F5E71">
            <w:pPr>
              <w:pStyle w:val="TableNumbers2"/>
              <w:keepNext/>
              <w:keepLines/>
              <w:numPr>
                <w:ilvl w:val="2"/>
                <w:numId w:val="22"/>
              </w:numPr>
              <w:cnfStyle w:val="000000010000" w:firstRow="0" w:lastRow="0" w:firstColumn="0" w:lastColumn="0" w:oddVBand="0" w:evenVBand="0" w:oddHBand="0" w:evenHBand="1" w:firstRowFirstColumn="0" w:firstRowLastColumn="0" w:lastRowFirstColumn="0" w:lastRowLastColumn="0"/>
            </w:pPr>
            <w:r>
              <w:t>Retention of groundstorey and shrub layer in the easement where possible and identif</w:t>
            </w:r>
            <w:r w:rsidR="00005813">
              <w:t>ication of</w:t>
            </w:r>
            <w:r>
              <w:t xml:space="preserve"> opportunities to increase cover particularly in areas of habitat for woodland birds, Brown Toadlet (en) and Brush-tailed Phascogale (vu)</w:t>
            </w:r>
          </w:p>
          <w:p w14:paraId="18F57A8E" w14:textId="1073EC69" w:rsidR="00CA5CBF" w:rsidRDefault="00CA5CBF" w:rsidP="007F5E71">
            <w:pPr>
              <w:pStyle w:val="TableNumbers2"/>
              <w:keepNext/>
              <w:keepLines/>
              <w:numPr>
                <w:ilvl w:val="2"/>
                <w:numId w:val="34"/>
              </w:numPr>
              <w:cnfStyle w:val="000000010000" w:firstRow="0" w:lastRow="0" w:firstColumn="0" w:lastColumn="0" w:oddVBand="0" w:evenVBand="0" w:oddHBand="0" w:evenHBand="1" w:firstRowFirstColumn="0" w:firstRowLastColumn="0" w:lastRowFirstColumn="0" w:lastRowLastColumn="0"/>
            </w:pPr>
            <w:r>
              <w:t>Apply recommendations from the Growling Grass Frog Crossing Design Standards (DELWP, 2017</w:t>
            </w:r>
            <w:r w:rsidR="00667719">
              <w:t>b</w:t>
            </w:r>
            <w:r>
              <w:t xml:space="preserve">) where required </w:t>
            </w:r>
            <w:r w:rsidR="0064220B">
              <w:t xml:space="preserve">for </w:t>
            </w:r>
            <w:r>
              <w:t>access tracks cross or impact on mapped aquatic habitat for the species.</w:t>
            </w:r>
          </w:p>
          <w:p w14:paraId="1C6B547B" w14:textId="77777777" w:rsidR="00CA5CBF" w:rsidRDefault="00CA5CBF" w:rsidP="007F5E71">
            <w:pPr>
              <w:pStyle w:val="TableNumbers2"/>
              <w:keepNext/>
              <w:keepLines/>
              <w:numPr>
                <w:ilvl w:val="2"/>
                <w:numId w:val="34"/>
              </w:numPr>
              <w:cnfStyle w:val="000000010000" w:firstRow="0" w:lastRow="0" w:firstColumn="0" w:lastColumn="0" w:oddVBand="0" w:evenVBand="0" w:oddHBand="0" w:evenHBand="1" w:firstRowFirstColumn="0" w:firstRowLastColumn="0" w:lastRowFirstColumn="0" w:lastRowLastColumn="0"/>
            </w:pPr>
            <w:r>
              <w:t xml:space="preserve">Identification and installation of measures to support movement for Brush-tailed Phascogale (vu) and Southern Greater Glider (EN, en) in identified habitat that is fragmented by the Project Area. This is likely to require rope bridges (near Lexton between F6120DL and F6123DL, Darley between F4649DL and F4387DL, Djerriwarrh Creek between F4608DL and F4609DL) and glider poles (at Haydens Hill between F4399DL and F4404DL) across the transmission line easement at approximately 50m intervals where retained canopy vegetation is available on both sides of the clearing. The height of glider poles shall be established in accordance with the Electricity Safety Regulations and subject to landholder discussion and agreement of placement. </w:t>
            </w:r>
          </w:p>
          <w:p w14:paraId="5C94C3AE" w14:textId="77777777" w:rsidR="00CA5CBF" w:rsidRDefault="00CA5CBF" w:rsidP="007F5E71">
            <w:pPr>
              <w:pStyle w:val="TableNumbers2"/>
              <w:keepNext/>
              <w:keepLines/>
              <w:numPr>
                <w:ilvl w:val="2"/>
                <w:numId w:val="34"/>
              </w:numPr>
              <w:cnfStyle w:val="000000010000" w:firstRow="0" w:lastRow="0" w:firstColumn="0" w:lastColumn="0" w:oddVBand="0" w:evenVBand="0" w:oddHBand="0" w:evenHBand="1" w:firstRowFirstColumn="0" w:firstRowLastColumn="0" w:lastRowFirstColumn="0" w:lastRowLastColumn="0"/>
            </w:pPr>
            <w:r>
              <w:t xml:space="preserve">Define reporting and post construction monitoring requirements and time frames to: </w:t>
            </w:r>
          </w:p>
          <w:p w14:paraId="5223D19C" w14:textId="77777777" w:rsidR="00CA5CBF" w:rsidRPr="001D2100" w:rsidRDefault="00CA5CBF" w:rsidP="007F5E71">
            <w:pPr>
              <w:pStyle w:val="TableNumbers3"/>
              <w:keepNext/>
              <w:keepLines/>
              <w:numPr>
                <w:ilvl w:val="3"/>
                <w:numId w:val="39"/>
              </w:numPr>
              <w:cnfStyle w:val="000000010000" w:firstRow="0" w:lastRow="0" w:firstColumn="0" w:lastColumn="0" w:oddVBand="0" w:evenVBand="0" w:oddHBand="0" w:evenHBand="1" w:firstRowFirstColumn="0" w:firstRowLastColumn="0" w:lastRowFirstColumn="0" w:lastRowLastColumn="0"/>
            </w:pPr>
            <w:r w:rsidRPr="001D2100">
              <w:t>confirm compliance with management plans to demonstrate impacts have been managed; and</w:t>
            </w:r>
          </w:p>
          <w:p w14:paraId="432D40FD" w14:textId="77777777" w:rsidR="00CA5CBF" w:rsidRDefault="00CA5CBF" w:rsidP="007F5E71">
            <w:pPr>
              <w:pStyle w:val="TableNumbers3"/>
              <w:keepNext/>
              <w:keepLines/>
              <w:cnfStyle w:val="000000010000" w:firstRow="0" w:lastRow="0" w:firstColumn="0" w:lastColumn="0" w:oddVBand="0" w:evenVBand="0" w:oddHBand="0" w:evenHBand="1" w:firstRowFirstColumn="0" w:firstRowLastColumn="0" w:lastRowFirstColumn="0" w:lastRowLastColumn="0"/>
            </w:pPr>
            <w:r>
              <w:t>determine effectiveness of installed habitat (e.g. salvaged hollows, artificial hollows, nest boxes) and connectivity measures (e.g. glider poles and rope-bridges).</w:t>
            </w:r>
          </w:p>
          <w:p w14:paraId="2D2C0FEA" w14:textId="77777777" w:rsidR="00E4646E" w:rsidRDefault="00CA5CBF" w:rsidP="007F5E71">
            <w:pPr>
              <w:pStyle w:val="TableNumbers2"/>
              <w:keepNext/>
              <w:keepLines/>
              <w:numPr>
                <w:ilvl w:val="2"/>
                <w:numId w:val="34"/>
              </w:numPr>
              <w:cnfStyle w:val="000000010000" w:firstRow="0" w:lastRow="0" w:firstColumn="0" w:lastColumn="0" w:oddVBand="0" w:evenVBand="0" w:oddHBand="0" w:evenHBand="1" w:firstRowFirstColumn="0" w:firstRowLastColumn="0" w:lastRowFirstColumn="0" w:lastRowLastColumn="0"/>
            </w:pPr>
            <w:r>
              <w:t>Preparation of species awareness materials on threatened fauna to be presented to construction personnel at Project induction and toolbox meetings.</w:t>
            </w:r>
          </w:p>
          <w:p w14:paraId="2DF19585" w14:textId="2213F58E" w:rsidR="00C12435" w:rsidRPr="00E4646E" w:rsidRDefault="00CA5CBF" w:rsidP="007F5E71">
            <w:pPr>
              <w:pStyle w:val="TableNumbers2"/>
              <w:keepNext/>
              <w:keepLines/>
              <w:numPr>
                <w:ilvl w:val="2"/>
                <w:numId w:val="34"/>
              </w:numPr>
              <w:cnfStyle w:val="000000010000" w:firstRow="0" w:lastRow="0" w:firstColumn="0" w:lastColumn="0" w:oddVBand="0" w:evenVBand="0" w:oddHBand="0" w:evenHBand="1" w:firstRowFirstColumn="0" w:firstRowLastColumn="0" w:lastRowFirstColumn="0" w:lastRowLastColumn="0"/>
            </w:pPr>
            <w:r w:rsidRPr="00E4646E">
              <w:t>Installation of signage along access routes through habitat for threatened fauna to raise awareness of wildlife crossings and implementation of measure</w:t>
            </w:r>
            <w:r w:rsidR="00985F74">
              <w:t>s</w:t>
            </w:r>
            <w:r w:rsidRPr="00E4646E">
              <w:t xml:space="preserve"> such as reduced vehicle speeds to minimise the risk of collisions with wildlife.</w:t>
            </w:r>
          </w:p>
        </w:tc>
      </w:tr>
      <w:tr w:rsidR="00FE0526" w:rsidRPr="00DC4C10" w14:paraId="2494B9F0" w14:textId="77777777" w:rsidTr="28FE6003">
        <w:tc>
          <w:tcPr>
            <w:cnfStyle w:val="001000000000" w:firstRow="0" w:lastRow="0" w:firstColumn="1" w:lastColumn="0" w:oddVBand="0" w:evenVBand="0" w:oddHBand="0" w:evenHBand="0" w:firstRowFirstColumn="0" w:firstRowLastColumn="0" w:lastRowFirstColumn="0" w:lastRowLastColumn="0"/>
            <w:tcW w:w="515" w:type="pct"/>
            <w:tcBorders>
              <w:top w:val="single" w:sz="8" w:space="0" w:color="FFFFFF" w:themeColor="background2"/>
              <w:left w:val="nil"/>
              <w:bottom w:val="single" w:sz="8" w:space="0" w:color="FFFFFF" w:themeColor="background2"/>
              <w:right w:val="nil"/>
            </w:tcBorders>
            <w:hideMark/>
          </w:tcPr>
          <w:p w14:paraId="69B9D377" w14:textId="77777777" w:rsidR="0025253B" w:rsidRPr="00DC4C10" w:rsidRDefault="0025253B" w:rsidP="001D2100">
            <w:pPr>
              <w:keepNext/>
              <w:keepLines/>
              <w:spacing w:after="40"/>
              <w:rPr>
                <w:sz w:val="16"/>
                <w:szCs w:val="16"/>
              </w:rPr>
            </w:pPr>
            <w:r w:rsidRPr="00DC4C10">
              <w:rPr>
                <w:sz w:val="16"/>
                <w:szCs w:val="16"/>
              </w:rPr>
              <w:lastRenderedPageBreak/>
              <w:t xml:space="preserve">EPR </w:t>
            </w:r>
            <w:r>
              <w:rPr>
                <w:sz w:val="16"/>
                <w:szCs w:val="16"/>
              </w:rPr>
              <w:t>BD5</w:t>
            </w:r>
          </w:p>
        </w:tc>
        <w:tc>
          <w:tcPr>
            <w:tcW w:w="4485" w:type="pct"/>
            <w:tcBorders>
              <w:top w:val="single" w:sz="8" w:space="0" w:color="FFFFFF" w:themeColor="background2"/>
              <w:left w:val="nil"/>
              <w:bottom w:val="single" w:sz="8" w:space="0" w:color="FFFFFF" w:themeColor="background2"/>
              <w:right w:val="nil"/>
            </w:tcBorders>
            <w:hideMark/>
          </w:tcPr>
          <w:p w14:paraId="4F9AE831" w14:textId="77777777" w:rsidR="00E4646E" w:rsidRDefault="00E4646E" w:rsidP="001D2100">
            <w:pPr>
              <w:pStyle w:val="EPRTitle"/>
              <w:keepNext/>
              <w:keepLines/>
              <w:cnfStyle w:val="000000000000" w:firstRow="0" w:lastRow="0" w:firstColumn="0" w:lastColumn="0" w:oddVBand="0" w:evenVBand="0" w:oddHBand="0" w:evenHBand="0" w:firstRowFirstColumn="0" w:firstRowLastColumn="0" w:lastRowFirstColumn="0" w:lastRowLastColumn="0"/>
            </w:pPr>
            <w:r>
              <w:t>Develop and implement a Collision Risk Management Plan</w:t>
            </w:r>
          </w:p>
          <w:p w14:paraId="04CA8868" w14:textId="77777777" w:rsidR="00E4646E" w:rsidRPr="00E4646E" w:rsidRDefault="00E4646E" w:rsidP="00B856CF">
            <w:pPr>
              <w:pStyle w:val="TableNumbers"/>
              <w:keepNext/>
              <w:keepLines/>
              <w:numPr>
                <w:ilvl w:val="0"/>
                <w:numId w:val="23"/>
              </w:numPr>
              <w:cnfStyle w:val="000000000000" w:firstRow="0" w:lastRow="0" w:firstColumn="0" w:lastColumn="0" w:oddVBand="0" w:evenVBand="0" w:oddHBand="0" w:evenHBand="0" w:firstRowFirstColumn="0" w:firstRowLastColumn="0" w:lastRowFirstColumn="0" w:lastRowLastColumn="0"/>
            </w:pPr>
            <w:r w:rsidRPr="00E4646E">
              <w:t>Prior to the commencement of construction, develop and implement a Collision Risk Management Plan, in consultation with DEECA, to minimise the potential for bird and bat collisions with transmission line infrastructure. The plan should:</w:t>
            </w:r>
          </w:p>
          <w:p w14:paraId="68DFA0C5" w14:textId="77777777" w:rsidR="00E4646E" w:rsidRPr="00E4646E" w:rsidRDefault="00E4646E" w:rsidP="00B856CF">
            <w:pPr>
              <w:pStyle w:val="TableNumbers2"/>
              <w:keepNext/>
              <w:keepLines/>
              <w:numPr>
                <w:ilvl w:val="2"/>
                <w:numId w:val="24"/>
              </w:numPr>
              <w:cnfStyle w:val="000000000000" w:firstRow="0" w:lastRow="0" w:firstColumn="0" w:lastColumn="0" w:oddVBand="0" w:evenVBand="0" w:oddHBand="0" w:evenHBand="0" w:firstRowFirstColumn="0" w:firstRowLastColumn="0" w:lastRowFirstColumn="0" w:lastRowLastColumn="0"/>
            </w:pPr>
            <w:r w:rsidRPr="00E4646E">
              <w:t>Identify key collision risk areas for the Project, focussing on areas of high bird utilisation, habitat for species identified as high risk or in proximity to key habitat features (wetlands, riparian corridors, movement corridors).</w:t>
            </w:r>
          </w:p>
          <w:p w14:paraId="2C5BC751" w14:textId="77777777" w:rsidR="004D6E0E" w:rsidRPr="00C4737B" w:rsidRDefault="00E4646E" w:rsidP="00B856CF">
            <w:pPr>
              <w:pStyle w:val="TableNumbers2"/>
              <w:keepNext/>
              <w:keepLines/>
              <w:numPr>
                <w:ilvl w:val="2"/>
                <w:numId w:val="24"/>
              </w:numPr>
              <w:cnfStyle w:val="000000000000" w:firstRow="0" w:lastRow="0" w:firstColumn="0" w:lastColumn="0" w:oddVBand="0" w:evenVBand="0" w:oddHBand="0" w:evenHBand="0" w:firstRowFirstColumn="0" w:firstRowLastColumn="0" w:lastRowFirstColumn="0" w:lastRowLastColumn="0"/>
            </w:pPr>
            <w:r>
              <w:t>Describe mitigation measures to be implemented for key collision risk areas during construction and operation of the Project (e.g. larger wire diameters or vertical line marking such as bird flappers or diverters).</w:t>
            </w:r>
          </w:p>
          <w:p w14:paraId="18F25ADE" w14:textId="72C01B74" w:rsidR="00B3653F" w:rsidRPr="009C1BAD" w:rsidRDefault="00E4646E" w:rsidP="00B856CF">
            <w:pPr>
              <w:pStyle w:val="TableNumbers2"/>
              <w:keepNext/>
              <w:keepLines/>
              <w:numPr>
                <w:ilvl w:val="2"/>
                <w:numId w:val="24"/>
              </w:numPr>
              <w:cnfStyle w:val="000000000000" w:firstRow="0" w:lastRow="0" w:firstColumn="0" w:lastColumn="0" w:oddVBand="0" w:evenVBand="0" w:oddHBand="0" w:evenHBand="0" w:firstRowFirstColumn="0" w:firstRowLastColumn="0" w:lastRowFirstColumn="0" w:lastRowLastColumn="0"/>
              <w:rPr>
                <w:bCs/>
              </w:rPr>
            </w:pPr>
            <w:r>
              <w:t>Describe a carcass monitoring plan (post construction) to assess success of mitigation measures applied and to identify any further areas of collision concern, that require mitigation measures to be applied.</w:t>
            </w:r>
          </w:p>
        </w:tc>
      </w:tr>
      <w:tr w:rsidR="00FE0526" w:rsidRPr="00DC4C10" w14:paraId="2243A903" w14:textId="77777777" w:rsidTr="28FE60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5" w:type="pct"/>
            <w:tcBorders>
              <w:top w:val="single" w:sz="8" w:space="0" w:color="FFFFFF" w:themeColor="background2"/>
              <w:left w:val="nil"/>
              <w:bottom w:val="single" w:sz="8" w:space="0" w:color="FFFFFF" w:themeColor="background2"/>
              <w:right w:val="nil"/>
            </w:tcBorders>
            <w:hideMark/>
          </w:tcPr>
          <w:p w14:paraId="78ADE402" w14:textId="77777777" w:rsidR="0025253B" w:rsidRPr="00DC4C10" w:rsidRDefault="0025253B">
            <w:pPr>
              <w:spacing w:after="40"/>
              <w:rPr>
                <w:sz w:val="16"/>
                <w:szCs w:val="16"/>
              </w:rPr>
            </w:pPr>
            <w:r w:rsidRPr="00DC4C10">
              <w:rPr>
                <w:sz w:val="16"/>
                <w:szCs w:val="16"/>
              </w:rPr>
              <w:t xml:space="preserve">EPR </w:t>
            </w:r>
            <w:r>
              <w:rPr>
                <w:sz w:val="16"/>
                <w:szCs w:val="16"/>
              </w:rPr>
              <w:t>BD6</w:t>
            </w:r>
          </w:p>
        </w:tc>
        <w:tc>
          <w:tcPr>
            <w:tcW w:w="4485" w:type="pct"/>
            <w:tcBorders>
              <w:top w:val="single" w:sz="8" w:space="0" w:color="FFFFFF" w:themeColor="background2"/>
              <w:left w:val="nil"/>
              <w:bottom w:val="single" w:sz="8" w:space="0" w:color="FFFFFF" w:themeColor="background2"/>
              <w:right w:val="nil"/>
            </w:tcBorders>
            <w:hideMark/>
          </w:tcPr>
          <w:p w14:paraId="7A8BB1F2" w14:textId="77777777" w:rsidR="004D6E0E" w:rsidRDefault="004D6E0E" w:rsidP="004D6E0E">
            <w:pPr>
              <w:pStyle w:val="EPRTitle"/>
              <w:cnfStyle w:val="000000010000" w:firstRow="0" w:lastRow="0" w:firstColumn="0" w:lastColumn="0" w:oddVBand="0" w:evenVBand="0" w:oddHBand="0" w:evenHBand="1" w:firstRowFirstColumn="0" w:firstRowLastColumn="0" w:lastRowFirstColumn="0" w:lastRowLastColumn="0"/>
            </w:pPr>
            <w:r>
              <w:t xml:space="preserve">Develop and implement measures to manage riparian and aquatic habitat </w:t>
            </w:r>
          </w:p>
          <w:p w14:paraId="5C36825B" w14:textId="77777777" w:rsidR="004D6E0E" w:rsidRPr="004D6E0E" w:rsidRDefault="004D6E0E" w:rsidP="00B856CF">
            <w:pPr>
              <w:pStyle w:val="TableNumbers"/>
              <w:numPr>
                <w:ilvl w:val="0"/>
                <w:numId w:val="25"/>
              </w:numPr>
              <w:cnfStyle w:val="000000010000" w:firstRow="0" w:lastRow="0" w:firstColumn="0" w:lastColumn="0" w:oddVBand="0" w:evenVBand="0" w:oddHBand="0" w:evenHBand="1" w:firstRowFirstColumn="0" w:firstRowLastColumn="0" w:lastRowFirstColumn="0" w:lastRowLastColumn="0"/>
            </w:pPr>
            <w:r w:rsidRPr="004D6E0E">
              <w:t>Prior to commencement of construction, develop and implement measures to avoid and minimise, to the extent reasonably practicable, short and long-term adverse impacts on riparian, riverbed and aquatic habitat, and aquatic fauna connectivity during construction activities. The measures must be developed in consultation with the relevant catchment management authorities, and be documented in the CEMP. Measures should include as a minimum but not limited to:</w:t>
            </w:r>
          </w:p>
          <w:p w14:paraId="3233B733" w14:textId="77777777" w:rsidR="004D6E0E" w:rsidRPr="004D6E0E" w:rsidRDefault="004D6E0E" w:rsidP="00B856CF">
            <w:pPr>
              <w:pStyle w:val="TableNumbers2"/>
              <w:numPr>
                <w:ilvl w:val="2"/>
                <w:numId w:val="26"/>
              </w:numPr>
              <w:cnfStyle w:val="000000010000" w:firstRow="0" w:lastRow="0" w:firstColumn="0" w:lastColumn="0" w:oddVBand="0" w:evenVBand="0" w:oddHBand="0" w:evenHBand="1" w:firstRowFirstColumn="0" w:firstRowLastColumn="0" w:lastRowFirstColumn="0" w:lastRowLastColumn="0"/>
            </w:pPr>
            <w:r w:rsidRPr="004D6E0E">
              <w:t>Retaining understorey and ground cover vegetation in the riparian area, and tree stumps to maintain bank stability and retaining in-stream habitat features such as woody snags where practicable;</w:t>
            </w:r>
          </w:p>
          <w:p w14:paraId="0507E6B7" w14:textId="67004634" w:rsidR="004D6E0E" w:rsidRDefault="004D6E0E" w:rsidP="00B856CF">
            <w:pPr>
              <w:pStyle w:val="TableNumbers2"/>
              <w:numPr>
                <w:ilvl w:val="2"/>
                <w:numId w:val="26"/>
              </w:numPr>
              <w:cnfStyle w:val="000000010000" w:firstRow="0" w:lastRow="0" w:firstColumn="0" w:lastColumn="0" w:oddVBand="0" w:evenVBand="0" w:oddHBand="0" w:evenHBand="1" w:firstRowFirstColumn="0" w:firstRowLastColumn="0" w:lastRowFirstColumn="0" w:lastRowLastColumn="0"/>
            </w:pPr>
            <w:r>
              <w:t>Identifying areas of revegetation and location</w:t>
            </w:r>
            <w:r w:rsidR="007811B9">
              <w:t>s</w:t>
            </w:r>
            <w:r>
              <w:t xml:space="preserve"> where fencing will enhance the success of the revegetation (in consultation with landholders);</w:t>
            </w:r>
          </w:p>
          <w:p w14:paraId="7934F08A" w14:textId="77777777" w:rsidR="00293770" w:rsidRPr="007811B9" w:rsidRDefault="004D6E0E" w:rsidP="00B856CF">
            <w:pPr>
              <w:pStyle w:val="TableNumbers2"/>
              <w:numPr>
                <w:ilvl w:val="2"/>
                <w:numId w:val="26"/>
              </w:numPr>
              <w:cnfStyle w:val="000000010000" w:firstRow="0" w:lastRow="0" w:firstColumn="0" w:lastColumn="0" w:oddVBand="0" w:evenVBand="0" w:oddHBand="0" w:evenHBand="1" w:firstRowFirstColumn="0" w:firstRowLastColumn="0" w:lastRowFirstColumn="0" w:lastRowLastColumn="0"/>
            </w:pPr>
            <w:r>
              <w:t>Standard erosion and sediment control measures as outlined in EPA Victoria construction guidelines (Publications 275, 1820.1 and 1834.1) along waterways during the construction period.</w:t>
            </w:r>
          </w:p>
          <w:p w14:paraId="421106EE" w14:textId="4EEA2D4C" w:rsidR="004D7D1E" w:rsidRPr="009C1BAD" w:rsidRDefault="004D6E0E" w:rsidP="00B856CF">
            <w:pPr>
              <w:pStyle w:val="TableNumbers2"/>
              <w:numPr>
                <w:ilvl w:val="2"/>
                <w:numId w:val="26"/>
              </w:numPr>
              <w:cnfStyle w:val="000000010000" w:firstRow="0" w:lastRow="0" w:firstColumn="0" w:lastColumn="0" w:oddVBand="0" w:evenVBand="0" w:oddHBand="0" w:evenHBand="1" w:firstRowFirstColumn="0" w:firstRowLastColumn="0" w:lastRowFirstColumn="0" w:lastRowLastColumn="0"/>
              <w:rPr>
                <w:bCs/>
              </w:rPr>
            </w:pPr>
            <w:r>
              <w:t>Establishment of native vegetation in any riparian areas disturbed during construction that are not otherwise required for the operation of the Project.</w:t>
            </w:r>
          </w:p>
        </w:tc>
      </w:tr>
      <w:tr w:rsidR="00FE0526" w:rsidRPr="00DC4C10" w14:paraId="5D4C05F6" w14:textId="77777777" w:rsidTr="28FE6003">
        <w:tc>
          <w:tcPr>
            <w:cnfStyle w:val="001000000000" w:firstRow="0" w:lastRow="0" w:firstColumn="1" w:lastColumn="0" w:oddVBand="0" w:evenVBand="0" w:oddHBand="0" w:evenHBand="0" w:firstRowFirstColumn="0" w:firstRowLastColumn="0" w:lastRowFirstColumn="0" w:lastRowLastColumn="0"/>
            <w:tcW w:w="515" w:type="pct"/>
            <w:tcBorders>
              <w:top w:val="single" w:sz="8" w:space="0" w:color="FFFFFF" w:themeColor="background2"/>
              <w:left w:val="nil"/>
              <w:bottom w:val="single" w:sz="8" w:space="0" w:color="FFFFFF" w:themeColor="background2"/>
              <w:right w:val="nil"/>
            </w:tcBorders>
            <w:hideMark/>
          </w:tcPr>
          <w:p w14:paraId="18B795AF" w14:textId="77777777" w:rsidR="0025253B" w:rsidRPr="00DC4C10" w:rsidRDefault="0025253B">
            <w:pPr>
              <w:spacing w:after="40"/>
              <w:rPr>
                <w:sz w:val="16"/>
                <w:szCs w:val="16"/>
              </w:rPr>
            </w:pPr>
            <w:r w:rsidRPr="00DC4C10">
              <w:rPr>
                <w:sz w:val="16"/>
                <w:szCs w:val="16"/>
              </w:rPr>
              <w:t xml:space="preserve">EPR </w:t>
            </w:r>
            <w:r>
              <w:rPr>
                <w:sz w:val="16"/>
                <w:szCs w:val="16"/>
              </w:rPr>
              <w:t>BD7</w:t>
            </w:r>
          </w:p>
        </w:tc>
        <w:tc>
          <w:tcPr>
            <w:tcW w:w="4485" w:type="pct"/>
            <w:tcBorders>
              <w:top w:val="single" w:sz="8" w:space="0" w:color="FFFFFF" w:themeColor="background2"/>
              <w:left w:val="nil"/>
              <w:bottom w:val="single" w:sz="8" w:space="0" w:color="FFFFFF" w:themeColor="background2"/>
              <w:right w:val="nil"/>
            </w:tcBorders>
            <w:hideMark/>
          </w:tcPr>
          <w:p w14:paraId="15984ED3" w14:textId="77777777" w:rsidR="00281DE3" w:rsidRDefault="00281DE3" w:rsidP="00281DE3">
            <w:pPr>
              <w:pStyle w:val="EPRTitle"/>
              <w:cnfStyle w:val="000000000000" w:firstRow="0" w:lastRow="0" w:firstColumn="0" w:lastColumn="0" w:oddVBand="0" w:evenVBand="0" w:oddHBand="0" w:evenHBand="0" w:firstRowFirstColumn="0" w:firstRowLastColumn="0" w:lastRowFirstColumn="0" w:lastRowLastColumn="0"/>
            </w:pPr>
            <w:r>
              <w:t xml:space="preserve">Develop and implement an Operational Vegetation and Habitat Management Plan </w:t>
            </w:r>
          </w:p>
          <w:p w14:paraId="0F14C428" w14:textId="77777777" w:rsidR="00281DE3" w:rsidRPr="00281DE3" w:rsidRDefault="00281DE3" w:rsidP="00B856CF">
            <w:pPr>
              <w:pStyle w:val="TableNumbers"/>
              <w:numPr>
                <w:ilvl w:val="0"/>
                <w:numId w:val="28"/>
              </w:numPr>
              <w:cnfStyle w:val="000000000000" w:firstRow="0" w:lastRow="0" w:firstColumn="0" w:lastColumn="0" w:oddVBand="0" w:evenVBand="0" w:oddHBand="0" w:evenHBand="0" w:firstRowFirstColumn="0" w:firstRowLastColumn="0" w:lastRowFirstColumn="0" w:lastRowLastColumn="0"/>
            </w:pPr>
            <w:r w:rsidRPr="00281DE3">
              <w:t>Prior to the commencement of operation of the Project, develop and implement an Operational Vegetation and Habitat Management Plan in consultation with DEECA that sets out the requirements and methods for protection of native vegetation and flora and fauna habitat during operations and in accordance with the Electricity Act Regulations.</w:t>
            </w:r>
          </w:p>
          <w:p w14:paraId="2AB5DB4B" w14:textId="77777777" w:rsidR="00281DE3" w:rsidRDefault="00281DE3" w:rsidP="00B856CF">
            <w:pPr>
              <w:pStyle w:val="TableNumbers"/>
              <w:numPr>
                <w:ilvl w:val="0"/>
                <w:numId w:val="27"/>
              </w:numPr>
              <w:cnfStyle w:val="000000000000" w:firstRow="0" w:lastRow="0" w:firstColumn="0" w:lastColumn="0" w:oddVBand="0" w:evenVBand="0" w:oddHBand="0" w:evenHBand="0" w:firstRowFirstColumn="0" w:firstRowLastColumn="0" w:lastRowFirstColumn="0" w:lastRowLastColumn="0"/>
            </w:pPr>
            <w:r>
              <w:t xml:space="preserve">The plan should include, as a minimum: </w:t>
            </w:r>
          </w:p>
          <w:p w14:paraId="1DAA9EE5" w14:textId="77777777" w:rsidR="00281DE3" w:rsidRDefault="00281DE3" w:rsidP="00B856CF">
            <w:pPr>
              <w:pStyle w:val="TableNumbers2"/>
              <w:numPr>
                <w:ilvl w:val="2"/>
                <w:numId w:val="26"/>
              </w:numPr>
              <w:cnfStyle w:val="000000000000" w:firstRow="0" w:lastRow="0" w:firstColumn="0" w:lastColumn="0" w:oddVBand="0" w:evenVBand="0" w:oddHBand="0" w:evenHBand="0" w:firstRowFirstColumn="0" w:firstRowLastColumn="0" w:lastRowFirstColumn="0" w:lastRowLastColumn="0"/>
            </w:pPr>
            <w:r>
              <w:t>Within areas identified as containing high densities of threatened flora (between Swans Road and Camerons Road, Darley), where native understorey vegetation is to be maintained within the easement area (outside permanent hardstand sites and access tracks), clearing of native vegetation must be limited to canopy trees &gt;3m only, ensuring minimal disturbance to the understorey (refer to Appendix O.3 of EES Technical Report A: Biodiversity Impact Assessment)).</w:t>
            </w:r>
          </w:p>
          <w:p w14:paraId="359E7815" w14:textId="77777777" w:rsidR="00281DE3" w:rsidRDefault="00281DE3" w:rsidP="00B856CF">
            <w:pPr>
              <w:pStyle w:val="TableNumbers2"/>
              <w:numPr>
                <w:ilvl w:val="2"/>
                <w:numId w:val="26"/>
              </w:numPr>
              <w:cnfStyle w:val="000000000000" w:firstRow="0" w:lastRow="0" w:firstColumn="0" w:lastColumn="0" w:oddVBand="0" w:evenVBand="0" w:oddHBand="0" w:evenHBand="0" w:firstRowFirstColumn="0" w:firstRowLastColumn="0" w:lastRowFirstColumn="0" w:lastRowLastColumn="0"/>
            </w:pPr>
            <w:r>
              <w:t>Within identified habitat for Brittle Greenhood (cr) (between towers F4515DL and F4374DL S) (refer to Appendix O.3 of EES Technical Report A: Biodiversity Impact Assessment), use of heavy machinery is to be avoided where practicable, and ground disturbance is to be minimised.</w:t>
            </w:r>
          </w:p>
          <w:p w14:paraId="0F54586C" w14:textId="08D895B4" w:rsidR="00281DE3" w:rsidRPr="007A30A9" w:rsidRDefault="00281DE3" w:rsidP="00B856CF">
            <w:pPr>
              <w:pStyle w:val="TableNumbers2"/>
              <w:numPr>
                <w:ilvl w:val="2"/>
                <w:numId w:val="26"/>
              </w:numPr>
              <w:cnfStyle w:val="000000000000" w:firstRow="0" w:lastRow="0" w:firstColumn="0" w:lastColumn="0" w:oddVBand="0" w:evenVBand="0" w:oddHBand="0" w:evenHBand="0" w:firstRowFirstColumn="0" w:firstRowLastColumn="0" w:lastRowFirstColumn="0" w:lastRowLastColumn="0"/>
            </w:pPr>
            <w:r>
              <w:t>Implementation of appropriate measures to manage the risk of spread</w:t>
            </w:r>
            <w:r w:rsidR="007A30A9">
              <w:t>,</w:t>
            </w:r>
            <w:r>
              <w:t xml:space="preserve"> and treat the introduction of pest animals, weeds and pathogens</w:t>
            </w:r>
          </w:p>
          <w:p w14:paraId="55F619E3" w14:textId="77F3CCBD" w:rsidR="00B3653F" w:rsidRPr="009C1BAD" w:rsidRDefault="00281DE3" w:rsidP="00B856CF">
            <w:pPr>
              <w:pStyle w:val="TableNumbers2"/>
              <w:numPr>
                <w:ilvl w:val="2"/>
                <w:numId w:val="26"/>
              </w:numPr>
              <w:cnfStyle w:val="000000000000" w:firstRow="0" w:lastRow="0" w:firstColumn="0" w:lastColumn="0" w:oddVBand="0" w:evenVBand="0" w:oddHBand="0" w:evenHBand="0" w:firstRowFirstColumn="0" w:firstRowLastColumn="0" w:lastRowFirstColumn="0" w:lastRowLastColumn="0"/>
              <w:rPr>
                <w:bCs/>
              </w:rPr>
            </w:pPr>
            <w:r>
              <w:t xml:space="preserve">Processes to manage any spread of weeds and pathogens resulting from ongoing maintenance works within </w:t>
            </w:r>
            <w:r w:rsidR="00C0115B">
              <w:t xml:space="preserve">the </w:t>
            </w:r>
            <w:r>
              <w:t>easement.</w:t>
            </w:r>
          </w:p>
        </w:tc>
      </w:tr>
      <w:tr w:rsidR="00B959CC" w:rsidRPr="00DC4C10" w14:paraId="68A1B7A1" w14:textId="77777777" w:rsidTr="28FE60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5" w:type="pct"/>
            <w:tcBorders>
              <w:top w:val="single" w:sz="8" w:space="0" w:color="FFFFFF" w:themeColor="background2"/>
              <w:left w:val="nil"/>
              <w:bottom w:val="single" w:sz="8" w:space="0" w:color="FFFFFF" w:themeColor="background2"/>
              <w:right w:val="nil"/>
            </w:tcBorders>
          </w:tcPr>
          <w:p w14:paraId="2B430833" w14:textId="55DC8B6D" w:rsidR="00B959CC" w:rsidRPr="00180DA3" w:rsidRDefault="00B959CC" w:rsidP="28FE6003">
            <w:pPr>
              <w:spacing w:after="40"/>
              <w:rPr>
                <w:sz w:val="16"/>
                <w:szCs w:val="16"/>
              </w:rPr>
            </w:pPr>
            <w:r w:rsidRPr="00180DA3">
              <w:rPr>
                <w:sz w:val="16"/>
                <w:szCs w:val="16"/>
              </w:rPr>
              <w:t>EPR BD8</w:t>
            </w:r>
          </w:p>
        </w:tc>
        <w:tc>
          <w:tcPr>
            <w:tcW w:w="4485" w:type="pct"/>
            <w:tcBorders>
              <w:top w:val="single" w:sz="8" w:space="0" w:color="FFFFFF" w:themeColor="background2"/>
              <w:left w:val="nil"/>
              <w:bottom w:val="single" w:sz="8" w:space="0" w:color="FFFFFF" w:themeColor="background2"/>
              <w:right w:val="nil"/>
            </w:tcBorders>
          </w:tcPr>
          <w:p w14:paraId="0CF4C6D8" w14:textId="274F7E3C" w:rsidR="00B25EDE" w:rsidRPr="00A5473A" w:rsidRDefault="00B25EDE" w:rsidP="00B25EDE">
            <w:pPr>
              <w:pStyle w:val="TableText"/>
              <w:cnfStyle w:val="000000010000" w:firstRow="0" w:lastRow="0" w:firstColumn="0" w:lastColumn="0" w:oddVBand="0" w:evenVBand="0" w:oddHBand="0" w:evenHBand="1" w:firstRowFirstColumn="0" w:firstRowLastColumn="0" w:lastRowFirstColumn="0" w:lastRowLastColumn="0"/>
              <w:rPr>
                <w:b/>
                <w:bCs/>
                <w:szCs w:val="22"/>
              </w:rPr>
            </w:pPr>
            <w:r w:rsidRPr="00A5473A">
              <w:rPr>
                <w:b/>
                <w:bCs/>
                <w:szCs w:val="22"/>
              </w:rPr>
              <w:t>Complete ecological surveys and finalise design for TEC – White Box</w:t>
            </w:r>
            <w:r w:rsidR="00ED0357">
              <w:rPr>
                <w:b/>
                <w:bCs/>
                <w:szCs w:val="22"/>
              </w:rPr>
              <w:t>-</w:t>
            </w:r>
            <w:r w:rsidRPr="00A5473A">
              <w:rPr>
                <w:b/>
                <w:bCs/>
                <w:szCs w:val="22"/>
              </w:rPr>
              <w:t>Yellow Box</w:t>
            </w:r>
            <w:r w:rsidR="00ED0357">
              <w:rPr>
                <w:b/>
                <w:bCs/>
                <w:szCs w:val="22"/>
              </w:rPr>
              <w:t>-</w:t>
            </w:r>
            <w:r w:rsidRPr="00A5473A">
              <w:rPr>
                <w:b/>
                <w:bCs/>
                <w:szCs w:val="22"/>
              </w:rPr>
              <w:t>Blakely’s Red Gum Grassy Woodland and Derived Native Grassland (WBYB)</w:t>
            </w:r>
          </w:p>
          <w:p w14:paraId="01F2E9F5" w14:textId="46EA02F0" w:rsidR="00B959CC" w:rsidRPr="000A1FDD" w:rsidRDefault="00B959CC" w:rsidP="000A1FDD">
            <w:pPr>
              <w:pStyle w:val="TableNumbers"/>
              <w:numPr>
                <w:ilvl w:val="0"/>
                <w:numId w:val="0"/>
              </w:numPr>
              <w:cnfStyle w:val="000000010000" w:firstRow="0" w:lastRow="0" w:firstColumn="0" w:lastColumn="0" w:oddVBand="0" w:evenVBand="0" w:oddHBand="0" w:evenHBand="1" w:firstRowFirstColumn="0" w:firstRowLastColumn="0" w:lastRowFirstColumn="0" w:lastRowLastColumn="0"/>
            </w:pPr>
            <w:r w:rsidRPr="00CD7722">
              <w:t>Complete ecological surveys and finalise design for TEC – White Box</w:t>
            </w:r>
            <w:r w:rsidR="006F3EC3">
              <w:t>-</w:t>
            </w:r>
            <w:r w:rsidRPr="00CD7722">
              <w:t>Yellow Box</w:t>
            </w:r>
            <w:r w:rsidR="006F3EC3">
              <w:t>-</w:t>
            </w:r>
            <w:r w:rsidRPr="00CD7722">
              <w:t>Blakely’s Red Gum Grassy Woodland and Derived Native Grassland (WBYB)</w:t>
            </w:r>
            <w:r w:rsidR="00A41BD1">
              <w:t>.</w:t>
            </w:r>
          </w:p>
          <w:p w14:paraId="22C90CA1" w14:textId="77777777" w:rsidR="00B75367" w:rsidRDefault="00B75367" w:rsidP="000A1FDD">
            <w:pPr>
              <w:pStyle w:val="TableNumbers"/>
              <w:numPr>
                <w:ilvl w:val="0"/>
                <w:numId w:val="0"/>
              </w:numPr>
              <w:cnfStyle w:val="000000010000" w:firstRow="0" w:lastRow="0" w:firstColumn="0" w:lastColumn="0" w:oddVBand="0" w:evenVBand="0" w:oddHBand="0" w:evenHBand="1" w:firstRowFirstColumn="0" w:firstRowLastColumn="0" w:lastRowFirstColumn="0" w:lastRowLastColumn="0"/>
            </w:pPr>
            <w:r>
              <w:t xml:space="preserve">Prior to the finalisation of the detailed design for an area, complete survey for areas yet to be surveyed and where impacts to WBYB TEC cannot be avoided. </w:t>
            </w:r>
          </w:p>
          <w:p w14:paraId="459E6551" w14:textId="027D80AA" w:rsidR="00B959CC" w:rsidRPr="000A1FDD" w:rsidRDefault="00B75367" w:rsidP="00B25EDE">
            <w:pPr>
              <w:pStyle w:val="TableNumbers"/>
              <w:numPr>
                <w:ilvl w:val="0"/>
                <w:numId w:val="0"/>
              </w:numPr>
              <w:cnfStyle w:val="000000010000" w:firstRow="0" w:lastRow="0" w:firstColumn="0" w:lastColumn="0" w:oddVBand="0" w:evenVBand="0" w:oddHBand="0" w:evenHBand="1" w:firstRowFirstColumn="0" w:firstRowLastColumn="0" w:lastRowFirstColumn="0" w:lastRowLastColumn="0"/>
              <w:rPr>
                <w:b/>
                <w:bCs/>
                <w:u w:val="single"/>
              </w:rPr>
            </w:pPr>
            <w:r>
              <w:t xml:space="preserve">Undertake design refinements and establish no go zones to avoid or minimise impacts to WBYB TEC so that impacts do not exceed the area of removal as assessed within </w:t>
            </w:r>
            <w:r w:rsidRPr="00073AC4">
              <w:rPr>
                <w:b/>
                <w:bCs/>
              </w:rPr>
              <w:t>EES</w:t>
            </w:r>
            <w:r>
              <w:t xml:space="preserve"> </w:t>
            </w:r>
            <w:r w:rsidRPr="006D19D1">
              <w:rPr>
                <w:b/>
                <w:bCs/>
              </w:rPr>
              <w:t>Technical Report A: Biodiversity Impact Assessment</w:t>
            </w:r>
            <w:r>
              <w:t>. When finalising the detailed design update mapping in accordance with BD 1. Impacts that cannot be avoided will require offsets under the EPBC Act</w:t>
            </w:r>
            <w:r w:rsidR="00B959CC" w:rsidRPr="00CD7722">
              <w:t>.</w:t>
            </w:r>
          </w:p>
        </w:tc>
      </w:tr>
    </w:tbl>
    <w:p w14:paraId="44BFE98F" w14:textId="77777777" w:rsidR="00B83314" w:rsidRDefault="00B83314" w:rsidP="007844A2"/>
    <w:p w14:paraId="2C7C7D84" w14:textId="77777777" w:rsidR="00B25EDE" w:rsidRPr="006A7F24" w:rsidRDefault="00B25EDE" w:rsidP="007844A2"/>
    <w:p w14:paraId="245EF3BF" w14:textId="45D86DA7" w:rsidR="003414ED" w:rsidRDefault="005843DD" w:rsidP="00DB1104">
      <w:r>
        <w:lastRenderedPageBreak/>
        <w:t>Other EPRs contribute to a reduction in the magnitude, extent and duration of impacts to MNES</w:t>
      </w:r>
      <w:r w:rsidR="003414ED">
        <w:t xml:space="preserve">. </w:t>
      </w:r>
      <w:r w:rsidR="00484A87">
        <w:t>Additional</w:t>
      </w:r>
      <w:r w:rsidR="003414ED">
        <w:t xml:space="preserve"> EPRs related to </w:t>
      </w:r>
      <w:r w:rsidR="00F82E56">
        <w:t xml:space="preserve">MNES </w:t>
      </w:r>
      <w:r w:rsidR="003414ED">
        <w:t xml:space="preserve">include: </w:t>
      </w:r>
    </w:p>
    <w:p w14:paraId="0AE0A482" w14:textId="39B163A8" w:rsidR="003414ED" w:rsidRPr="00544D18" w:rsidRDefault="003414ED" w:rsidP="004D3915">
      <w:pPr>
        <w:pStyle w:val="ListBullet"/>
      </w:pPr>
      <w:r w:rsidRPr="00544D18">
        <w:t>EPR EM2 – Develop and implement a Construction Environmental Management Plan</w:t>
      </w:r>
    </w:p>
    <w:p w14:paraId="015EBEDA" w14:textId="7B97905A" w:rsidR="003414ED" w:rsidRPr="00544D18" w:rsidRDefault="003414ED" w:rsidP="004D3915">
      <w:pPr>
        <w:pStyle w:val="ListBullet"/>
      </w:pPr>
      <w:r w:rsidRPr="00544D18">
        <w:t>EPR EM8 – Develop and implement a Biosecurity Management Plan</w:t>
      </w:r>
    </w:p>
    <w:p w14:paraId="746A10AB" w14:textId="39104298" w:rsidR="003414ED" w:rsidRDefault="003414ED" w:rsidP="004D3915">
      <w:pPr>
        <w:pStyle w:val="ListBullet"/>
      </w:pPr>
      <w:r>
        <w:t>EPR EM11 – Develop and implement a Decommissioning Management Plan.</w:t>
      </w:r>
    </w:p>
    <w:p w14:paraId="0800ADB9" w14:textId="5DC287CD" w:rsidR="002A1B1F" w:rsidRDefault="002A1B1F" w:rsidP="00DB1104">
      <w:r>
        <w:t>These will work in conjunction with related EPRs for surface water, groundwater, noise and vibration, to manage identified potential impacts to biodiversity.</w:t>
      </w:r>
      <w:r w:rsidR="0096224C">
        <w:t xml:space="preserve"> </w:t>
      </w:r>
      <w:r w:rsidR="0096224C" w:rsidRPr="00B41209">
        <w:t xml:space="preserve">Refer to the relevant technical chapters and </w:t>
      </w:r>
      <w:r w:rsidR="0096224C" w:rsidRPr="00B41209">
        <w:rPr>
          <w:b/>
          <w:bCs/>
        </w:rPr>
        <w:t>Chapter 29: Environmental Management Framework</w:t>
      </w:r>
      <w:r w:rsidR="0096224C" w:rsidRPr="00B41209">
        <w:t xml:space="preserve"> for full detail of these EPRs. </w:t>
      </w:r>
    </w:p>
    <w:p w14:paraId="1D1547B5" w14:textId="4319C169" w:rsidR="002A1B1F" w:rsidRDefault="002A1B1F" w:rsidP="00DB1104">
      <w:r>
        <w:t>Monitoring will be undertaken during the construction and operation of the Project, as required by the relevant Management Plans</w:t>
      </w:r>
      <w:r w:rsidRPr="000C4363">
        <w:t>.</w:t>
      </w:r>
      <w:r>
        <w:t xml:space="preserve"> This will include monitoring of the ongoing presence, extent and quality of threatened flora species and TECs within the transmission </w:t>
      </w:r>
      <w:r w:rsidR="00B052F1">
        <w:t xml:space="preserve">line </w:t>
      </w:r>
      <w:r>
        <w:t>easement, weed densities in areas of native vegetation, the performance and integrity of specific mitigation actions (such rope bridges and glider poles), revegetation efforts, and collision mortality rates in birds and bats.</w:t>
      </w:r>
    </w:p>
    <w:p w14:paraId="61999DE9" w14:textId="39E9B649" w:rsidR="00016105" w:rsidRPr="00DB1104" w:rsidRDefault="002A1B1F" w:rsidP="00016105">
      <w:pPr>
        <w:rPr>
          <w:b/>
        </w:rPr>
      </w:pPr>
      <w:r>
        <w:t xml:space="preserve">The </w:t>
      </w:r>
      <w:r w:rsidR="0096224C">
        <w:t xml:space="preserve">objectives of the </w:t>
      </w:r>
      <w:r>
        <w:t xml:space="preserve">proposed monitoring programs for the Project </w:t>
      </w:r>
      <w:r w:rsidR="0096224C">
        <w:t>required by the</w:t>
      </w:r>
      <w:r w:rsidR="008610D4">
        <w:t xml:space="preserve"> EPRs </w:t>
      </w:r>
      <w:r>
        <w:t xml:space="preserve">are </w:t>
      </w:r>
      <w:r w:rsidR="00BD71E5">
        <w:t>outlined</w:t>
      </w:r>
      <w:r>
        <w:t xml:space="preserve"> in </w:t>
      </w:r>
      <w:r>
        <w:rPr>
          <w:b/>
          <w:bCs/>
        </w:rPr>
        <w:t>Chapter 29: Environmental Management Framework.</w:t>
      </w:r>
    </w:p>
    <w:p w14:paraId="003F42DD" w14:textId="55EA9BF8" w:rsidR="00EC151C" w:rsidRDefault="007755CC">
      <w:pPr>
        <w:pStyle w:val="Heading2"/>
      </w:pPr>
      <w:bookmarkStart w:id="122" w:name="_Toc187913168"/>
      <w:bookmarkStart w:id="123" w:name="_Toc201046917"/>
      <w:bookmarkEnd w:id="122"/>
      <w:r>
        <w:t>Summary of residual impacts</w:t>
      </w:r>
      <w:bookmarkEnd w:id="123"/>
    </w:p>
    <w:p w14:paraId="207A0707" w14:textId="488A83BD" w:rsidR="00682348" w:rsidRDefault="00BB5F33" w:rsidP="00487D60">
      <w:r>
        <w:t>With</w:t>
      </w:r>
      <w:r w:rsidR="00691A80">
        <w:t xml:space="preserve"> the</w:t>
      </w:r>
      <w:r>
        <w:t xml:space="preserve"> application of the EPRs, significant impacts associated with MNES are considered to be</w:t>
      </w:r>
      <w:r w:rsidR="00152DEC">
        <w:t xml:space="preserve"> those that are</w:t>
      </w:r>
      <w:r>
        <w:t xml:space="preserve"> </w:t>
      </w:r>
      <w:r w:rsidR="00152DEC">
        <w:t>‘</w:t>
      </w:r>
      <w:r w:rsidR="005A4139">
        <w:t>likely</w:t>
      </w:r>
      <w:r w:rsidR="00152DEC">
        <w:t>’</w:t>
      </w:r>
      <w:r w:rsidR="005A4139">
        <w:t xml:space="preserve"> </w:t>
      </w:r>
      <w:r w:rsidR="00152DEC">
        <w:t>or ‘possible</w:t>
      </w:r>
      <w:r w:rsidR="00C33C6E">
        <w:t xml:space="preserve">’ </w:t>
      </w:r>
      <w:r w:rsidR="004C2370">
        <w:t>with regard to the</w:t>
      </w:r>
      <w:r w:rsidR="00C33C6E">
        <w:t xml:space="preserve"> </w:t>
      </w:r>
      <w:r w:rsidR="00A36D63">
        <w:t>MNES Significant Impact Guidelines</w:t>
      </w:r>
      <w:r w:rsidR="008D784D">
        <w:t xml:space="preserve"> 1.</w:t>
      </w:r>
      <w:r w:rsidR="00A36D63">
        <w:t>1</w:t>
      </w:r>
      <w:r>
        <w:t xml:space="preserve">, </w:t>
      </w:r>
      <w:r w:rsidR="00F06573">
        <w:t xml:space="preserve">as </w:t>
      </w:r>
      <w:r w:rsidR="00652A8C">
        <w:t>summarised</w:t>
      </w:r>
      <w:r w:rsidR="00F06573">
        <w:t xml:space="preserve"> below. Those considered ‘unlikely’ </w:t>
      </w:r>
      <w:r w:rsidR="00DD5C55">
        <w:t xml:space="preserve">to experience significant impacts </w:t>
      </w:r>
      <w:r w:rsidR="00F06573">
        <w:t xml:space="preserve">are </w:t>
      </w:r>
      <w:r w:rsidR="00DD5C55">
        <w:t xml:space="preserve">also </w:t>
      </w:r>
      <w:r w:rsidR="006B3B5C">
        <w:t>summarise</w:t>
      </w:r>
      <w:r w:rsidR="0081069E">
        <w:t>d</w:t>
      </w:r>
      <w:r w:rsidR="006B3B5C">
        <w:t xml:space="preserve"> below</w:t>
      </w:r>
      <w:r w:rsidR="00DD5C55">
        <w:t>.</w:t>
      </w:r>
      <w:r w:rsidR="00487D60">
        <w:t xml:space="preserve"> </w:t>
      </w:r>
    </w:p>
    <w:p w14:paraId="03A86C9C" w14:textId="407EB8B4" w:rsidR="007755CC" w:rsidRDefault="007755CC" w:rsidP="00544D18">
      <w:pPr>
        <w:pStyle w:val="ListBullet"/>
      </w:pPr>
      <w:r>
        <w:t>Three EPBC Act</w:t>
      </w:r>
      <w:r w:rsidR="006913BD">
        <w:t xml:space="preserve"> </w:t>
      </w:r>
      <w:r>
        <w:t>listed TECs present in the Project Area may be</w:t>
      </w:r>
      <w:r w:rsidR="00152DEC">
        <w:t xml:space="preserve"> significantly</w:t>
      </w:r>
      <w:r>
        <w:t xml:space="preserve"> impacted by the Project:</w:t>
      </w:r>
    </w:p>
    <w:p w14:paraId="6F5B58D6" w14:textId="5E3506AB" w:rsidR="007755CC" w:rsidRPr="002007CE" w:rsidRDefault="007755CC" w:rsidP="001D2100">
      <w:pPr>
        <w:pStyle w:val="ListBullet2"/>
      </w:pPr>
      <w:r w:rsidRPr="002007CE">
        <w:t>Grey Box (</w:t>
      </w:r>
      <w:r w:rsidRPr="006C3939">
        <w:rPr>
          <w:i/>
          <w:iCs/>
        </w:rPr>
        <w:t>Eucalyptus microcarpa</w:t>
      </w:r>
      <w:r w:rsidRPr="002007CE">
        <w:t xml:space="preserve">) Grassy Woodland and Derived Native Grasslands of South-eastern Australia – 12.48ha has been recorded within the Project Area of which 6.79ha </w:t>
      </w:r>
      <w:r w:rsidR="00737258" w:rsidRPr="002007CE">
        <w:t xml:space="preserve">will </w:t>
      </w:r>
      <w:r w:rsidRPr="002007CE">
        <w:t>be impacted. This includes impacts associated with</w:t>
      </w:r>
      <w:r w:rsidR="00D12AB9" w:rsidRPr="002007CE">
        <w:t xml:space="preserve"> line clearance and </w:t>
      </w:r>
      <w:r w:rsidRPr="002007CE">
        <w:t>fuel reduction activities (</w:t>
      </w:r>
      <w:r w:rsidR="00D12AB9" w:rsidRPr="002007CE">
        <w:t>4.62</w:t>
      </w:r>
      <w:r w:rsidRPr="002007CE">
        <w:t xml:space="preserve">ha) and </w:t>
      </w:r>
      <w:r w:rsidR="00D12AB9" w:rsidRPr="002007CE">
        <w:t xml:space="preserve">to a lesser extent (1.08ha) associated </w:t>
      </w:r>
      <w:r w:rsidR="00516FC2" w:rsidRPr="002007CE">
        <w:t xml:space="preserve">with </w:t>
      </w:r>
      <w:r w:rsidRPr="002007CE">
        <w:t>ground disturbance activities for tower structure and access tracks</w:t>
      </w:r>
      <w:r w:rsidR="00516FC2" w:rsidRPr="002007CE">
        <w:t xml:space="preserve"> as part of the Vegetation Clearance Construction Footprint</w:t>
      </w:r>
      <w:r w:rsidRPr="002007CE">
        <w:t>.</w:t>
      </w:r>
      <w:r w:rsidR="00F456F6" w:rsidRPr="002007CE">
        <w:t xml:space="preserve"> It is noted that 1.90ha of impacts are associated with the </w:t>
      </w:r>
      <w:r w:rsidRPr="002007CE">
        <w:t>Easement Corridor Construction Footprint, where the Project has conservatively assumed vegetation impact</w:t>
      </w:r>
      <w:r w:rsidR="00F456F6" w:rsidRPr="002007CE">
        <w:t xml:space="preserve">. </w:t>
      </w:r>
      <w:r w:rsidR="007D18F9" w:rsidRPr="002007CE">
        <w:t>However, there may be no or minimal impact to areas of the Easement Corridor that already meet risk clearance standards.</w:t>
      </w:r>
      <w:r w:rsidRPr="002007CE">
        <w:t xml:space="preserve"> A further </w:t>
      </w:r>
      <w:r w:rsidR="007D18F9" w:rsidRPr="002007CE">
        <w:t>9.82</w:t>
      </w:r>
      <w:r w:rsidRPr="002007CE">
        <w:t>ha of EVC equivalents for this TEC may potentially occur in areas of the Project Area where field survey has not been completed. However, desktop review indicates these areas are unlikely to support the TEC.</w:t>
      </w:r>
      <w:r w:rsidR="00430741" w:rsidRPr="002007CE">
        <w:t xml:space="preserve"> A significant impact under the EPBC Act is </w:t>
      </w:r>
      <w:r w:rsidR="00430741" w:rsidRPr="004D3915">
        <w:t>likely</w:t>
      </w:r>
      <w:r w:rsidR="001E58BF" w:rsidRPr="002007CE">
        <w:t xml:space="preserve"> given there will be a reduction in extent, fragmentation and change in species composition associated with the construction activities of the Project</w:t>
      </w:r>
      <w:r w:rsidR="00430741" w:rsidRPr="002007CE">
        <w:t xml:space="preserve">. </w:t>
      </w:r>
    </w:p>
    <w:p w14:paraId="1E6C047A" w14:textId="5ACD2E04" w:rsidR="007755CC" w:rsidRDefault="007755CC" w:rsidP="001D2100">
      <w:pPr>
        <w:pStyle w:val="ListBullet2"/>
      </w:pPr>
      <w:r>
        <w:t>Natural Temperate Grassland of the Victorian Volcanic Plain – 38.05ha has been recorded within the Project Area of which 4.</w:t>
      </w:r>
      <w:r w:rsidR="00430741">
        <w:t>4</w:t>
      </w:r>
      <w:r>
        <w:t xml:space="preserve">7ha may be impacted. </w:t>
      </w:r>
      <w:r w:rsidR="005D613C">
        <w:t xml:space="preserve">A further 0.90ha of EVC equivalents for this TEC may potentially occur in areas of the Construction Footprint where field survey has not been completed. </w:t>
      </w:r>
      <w:r>
        <w:t>Impacts to this community are associated with unavoidable impacts associated with construction of tower structures and access tracks. A significant impact</w:t>
      </w:r>
      <w:r w:rsidR="00563A0D">
        <w:t xml:space="preserve"> under the EPBC Act</w:t>
      </w:r>
      <w:r>
        <w:t xml:space="preserve"> is </w:t>
      </w:r>
      <w:r w:rsidRPr="004D3915">
        <w:t>likely</w:t>
      </w:r>
      <w:r w:rsidR="001E58BF" w:rsidRPr="001E58BF">
        <w:rPr>
          <w:bCs/>
        </w:rPr>
        <w:t xml:space="preserve"> </w:t>
      </w:r>
      <w:r w:rsidR="001E58BF" w:rsidRPr="00310878">
        <w:rPr>
          <w:bCs/>
        </w:rPr>
        <w:t xml:space="preserve">given there will be a reduction in extent of </w:t>
      </w:r>
      <w:r w:rsidR="001E58BF">
        <w:rPr>
          <w:bCs/>
        </w:rPr>
        <w:t>this</w:t>
      </w:r>
      <w:r w:rsidR="001E58BF" w:rsidRPr="00310878">
        <w:rPr>
          <w:bCs/>
        </w:rPr>
        <w:t xml:space="preserve"> ecological community</w:t>
      </w:r>
      <w:r>
        <w:t>.</w:t>
      </w:r>
    </w:p>
    <w:p w14:paraId="0196BFAE" w14:textId="2FAA99F7" w:rsidR="007755CC" w:rsidRDefault="007755CC" w:rsidP="001D2100">
      <w:pPr>
        <w:pStyle w:val="ListBullet2"/>
      </w:pPr>
      <w:r>
        <w:t xml:space="preserve">White Box-Yellow Box-Blakely’s Red Gum Grassy Woodland and Derived Native Grassland </w:t>
      </w:r>
      <w:r w:rsidR="00F36C7E">
        <w:t>–</w:t>
      </w:r>
      <w:r>
        <w:t xml:space="preserve"> This community has not been recorded within the Project Area. However, 17ha of potential (areas not yet surveyed) habitat</w:t>
      </w:r>
      <w:r w:rsidR="00BE7547">
        <w:t xml:space="preserve"> is</w:t>
      </w:r>
      <w:r>
        <w:t xml:space="preserve"> </w:t>
      </w:r>
      <w:r w:rsidR="001B0BFD">
        <w:t xml:space="preserve">modelled to </w:t>
      </w:r>
      <w:r w:rsidR="00563A0D">
        <w:t xml:space="preserve">occur </w:t>
      </w:r>
      <w:r>
        <w:t xml:space="preserve">within the Construction Footprint </w:t>
      </w:r>
      <w:r w:rsidR="00563A0D">
        <w:t>and may</w:t>
      </w:r>
      <w:r>
        <w:t xml:space="preserve"> be impacted. Desktop review indicates that some of these areas are likely to support the TEC</w:t>
      </w:r>
      <w:r w:rsidR="00BD6132">
        <w:t>, and for the purposes of this assessment it has been assumed up to 5ha</w:t>
      </w:r>
      <w:r w:rsidR="00066ECC">
        <w:t xml:space="preserve"> of this TEC</w:t>
      </w:r>
      <w:r w:rsidR="00BD6132">
        <w:t xml:space="preserve"> will be impacted</w:t>
      </w:r>
      <w:r>
        <w:t xml:space="preserve">. Should future field investigation confirm this, a significant impact </w:t>
      </w:r>
      <w:r w:rsidR="00305B74">
        <w:t xml:space="preserve">is </w:t>
      </w:r>
      <w:r w:rsidR="003C1827" w:rsidRPr="004D3915">
        <w:t>possible</w:t>
      </w:r>
      <w:r w:rsidR="001E58BF" w:rsidRPr="001E58BF">
        <w:t xml:space="preserve"> </w:t>
      </w:r>
      <w:r w:rsidR="001E58BF" w:rsidRPr="003C1827">
        <w:t>given avoidance of this community could be difficult if a significantly sized patch is identified</w:t>
      </w:r>
      <w:r>
        <w:t>.</w:t>
      </w:r>
    </w:p>
    <w:p w14:paraId="5CFB5E40" w14:textId="5F027142" w:rsidR="007755CC" w:rsidRDefault="002662DD" w:rsidP="00806AD6">
      <w:pPr>
        <w:pStyle w:val="ListBullet"/>
        <w:spacing w:after="150"/>
      </w:pPr>
      <w:r>
        <w:lastRenderedPageBreak/>
        <w:t xml:space="preserve">Three </w:t>
      </w:r>
      <w:r w:rsidR="007755CC">
        <w:t>EPBC Act listed threatened flora</w:t>
      </w:r>
      <w:r w:rsidR="008C152A">
        <w:t>l species</w:t>
      </w:r>
      <w:r w:rsidR="007755CC">
        <w:t xml:space="preserve"> </w:t>
      </w:r>
      <w:r>
        <w:t>were</w:t>
      </w:r>
      <w:r w:rsidR="007755CC">
        <w:t xml:space="preserve"> included in the residual impact assessment</w:t>
      </w:r>
      <w:r w:rsidR="0034485A">
        <w:t xml:space="preserve">, all of which </w:t>
      </w:r>
      <w:r w:rsidR="00247A06">
        <w:t>are unlikely to have a significant impact</w:t>
      </w:r>
      <w:r w:rsidR="007755CC">
        <w:t xml:space="preserve">: </w:t>
      </w:r>
    </w:p>
    <w:p w14:paraId="325BB6EF" w14:textId="7DC6F07E" w:rsidR="007755CC" w:rsidRDefault="007755CC" w:rsidP="00806AD6">
      <w:pPr>
        <w:pStyle w:val="ListBullet2"/>
        <w:spacing w:after="150"/>
      </w:pPr>
      <w:r>
        <w:t xml:space="preserve">Matted Flax-lily – No individuals have been recorded within the Project Area. However, 40.25ha of potential habitat (areas not surveyed) may be impacted. Given that remaining potential habitat is largely fragmented and of small scale in comparison to that of the broader landscape, significant impact is </w:t>
      </w:r>
      <w:r w:rsidRPr="004D3915">
        <w:t>unlikely</w:t>
      </w:r>
      <w:r>
        <w:t xml:space="preserve">. </w:t>
      </w:r>
    </w:p>
    <w:p w14:paraId="0385C811" w14:textId="19E60845" w:rsidR="007755CC" w:rsidRDefault="007755CC" w:rsidP="00806AD6">
      <w:pPr>
        <w:pStyle w:val="ListBullet2"/>
        <w:spacing w:after="150"/>
      </w:pPr>
      <w:r>
        <w:t xml:space="preserve">Small Golden Moth Orchid – No individuals have been recorded within the Project Area. However, one hectare of potential habitat (areas not yet surveyed) may be impacted. A significant impact is </w:t>
      </w:r>
      <w:r w:rsidRPr="004D3915">
        <w:t>unlikely</w:t>
      </w:r>
      <w:r>
        <w:t>.</w:t>
      </w:r>
    </w:p>
    <w:p w14:paraId="3E58F477" w14:textId="47BBFF6F" w:rsidR="007755CC" w:rsidRDefault="007755CC" w:rsidP="00806AD6">
      <w:pPr>
        <w:pStyle w:val="ListBullet2"/>
        <w:keepLines/>
        <w:spacing w:after="150"/>
        <w:ind w:left="568" w:hanging="284"/>
      </w:pPr>
      <w:r>
        <w:t xml:space="preserve">Swamp Fireweed – One individual was recorded 30m south of the Project Area. However, no Swamp Fireweed individuals were recorded within the Project Area. </w:t>
      </w:r>
      <w:r w:rsidR="00D2553E">
        <w:t>However, 4.11ha of p</w:t>
      </w:r>
      <w:r>
        <w:t>otential habitat (areas not yet surveyed) may be impacted. Preconstruction survey of relevant habitat in the Construction Footprint, and opportunities to protect habitat (application of no</w:t>
      </w:r>
      <w:r w:rsidR="00AA4C74">
        <w:t xml:space="preserve"> </w:t>
      </w:r>
      <w:r>
        <w:t xml:space="preserve">go areas) and micro-siting infrastructure to avoid impacts can be applied. Given the availability of this process and the limited presence of suitable high-quality herb-rich wetlands, the Project is not likely to significantly affect populations. A significant impact is </w:t>
      </w:r>
      <w:r w:rsidRPr="004D3915">
        <w:t>unlikely</w:t>
      </w:r>
      <w:r>
        <w:t xml:space="preserve">. </w:t>
      </w:r>
    </w:p>
    <w:p w14:paraId="77932BF8" w14:textId="0B49DDC5" w:rsidR="007755CC" w:rsidRDefault="007755CC" w:rsidP="00806AD6">
      <w:pPr>
        <w:pStyle w:val="ListBullet"/>
        <w:spacing w:after="150"/>
      </w:pPr>
      <w:r>
        <w:t>Four</w:t>
      </w:r>
      <w:r w:rsidRPr="00C6011F" w:rsidDel="003D5B6D">
        <w:t xml:space="preserve"> </w:t>
      </w:r>
      <w:r w:rsidRPr="00C6011F">
        <w:t>EPBC Act listed threatened f</w:t>
      </w:r>
      <w:r>
        <w:t>auna</w:t>
      </w:r>
      <w:r w:rsidR="008C152A">
        <w:t>l</w:t>
      </w:r>
      <w:r w:rsidRPr="00C6011F">
        <w:t xml:space="preserve"> </w:t>
      </w:r>
      <w:r w:rsidR="00B10502">
        <w:t xml:space="preserve">species </w:t>
      </w:r>
      <w:r w:rsidR="004E08B3">
        <w:t xml:space="preserve">potentially occurring </w:t>
      </w:r>
      <w:r w:rsidR="004E08B3" w:rsidRPr="004E08B3">
        <w:t>in the Project Area may be significantly impacted by the Project</w:t>
      </w:r>
      <w:r>
        <w:t>:</w:t>
      </w:r>
    </w:p>
    <w:p w14:paraId="05B44D24" w14:textId="53B7D863" w:rsidR="007755CC" w:rsidRPr="00136632" w:rsidRDefault="007755CC" w:rsidP="00806AD6">
      <w:pPr>
        <w:pStyle w:val="ListBullet2"/>
        <w:spacing w:after="150"/>
        <w:rPr>
          <w:b/>
        </w:rPr>
      </w:pPr>
      <w:r>
        <w:t>Golden Sun Moth – Forty individuals recorded in the Project Area</w:t>
      </w:r>
      <w:r w:rsidR="008079A8">
        <w:t xml:space="preserve"> and </w:t>
      </w:r>
      <w:r>
        <w:t xml:space="preserve">9.71ha of </w:t>
      </w:r>
      <w:r w:rsidR="00F52F8B">
        <w:t xml:space="preserve">confirmed </w:t>
      </w:r>
      <w:r>
        <w:t xml:space="preserve">habitat and 11.29ha of potential habitat (not yet surveyed) may be impacted by the Project. Given that </w:t>
      </w:r>
      <w:r w:rsidR="00244384">
        <w:t xml:space="preserve">the </w:t>
      </w:r>
      <w:r>
        <w:t xml:space="preserve">species is particularly susceptible to ground disturbance and grassy woodland habitats will be impacted within the Project Area, impacts could lead to the long-term decrease in size of an important population at some locations. A significant impact is </w:t>
      </w:r>
      <w:r w:rsidRPr="004D3915">
        <w:t>possible</w:t>
      </w:r>
      <w:r w:rsidR="001E58BF" w:rsidRPr="001E58BF">
        <w:rPr>
          <w:bCs/>
        </w:rPr>
        <w:t xml:space="preserve"> </w:t>
      </w:r>
      <w:r w:rsidR="001E58BF" w:rsidRPr="00136632">
        <w:rPr>
          <w:bCs/>
        </w:rPr>
        <w:t>due to the potentia</w:t>
      </w:r>
      <w:r w:rsidR="001E58BF">
        <w:rPr>
          <w:bCs/>
        </w:rPr>
        <w:t>l</w:t>
      </w:r>
      <w:r w:rsidR="001E58BF" w:rsidRPr="00136632">
        <w:rPr>
          <w:bCs/>
        </w:rPr>
        <w:t xml:space="preserve"> long-term decrease in the size of an important population</w:t>
      </w:r>
      <w:r w:rsidR="001E58BF">
        <w:rPr>
          <w:bCs/>
        </w:rPr>
        <w:t xml:space="preserve"> and reduction</w:t>
      </w:r>
      <w:r w:rsidR="001E58BF" w:rsidRPr="00136632">
        <w:rPr>
          <w:bCs/>
        </w:rPr>
        <w:t xml:space="preserve"> </w:t>
      </w:r>
      <w:r w:rsidR="001E58BF">
        <w:rPr>
          <w:bCs/>
        </w:rPr>
        <w:t xml:space="preserve">in </w:t>
      </w:r>
      <w:r w:rsidR="001E58BF" w:rsidRPr="00136632">
        <w:rPr>
          <w:bCs/>
        </w:rPr>
        <w:t xml:space="preserve">the area of occupancy </w:t>
      </w:r>
      <w:r w:rsidR="001E58BF">
        <w:rPr>
          <w:bCs/>
        </w:rPr>
        <w:t xml:space="preserve">of </w:t>
      </w:r>
      <w:r w:rsidR="001E58BF" w:rsidRPr="00136632">
        <w:rPr>
          <w:bCs/>
        </w:rPr>
        <w:t>an important population</w:t>
      </w:r>
      <w:r w:rsidRPr="00136632">
        <w:rPr>
          <w:bCs/>
        </w:rPr>
        <w:t>.</w:t>
      </w:r>
    </w:p>
    <w:p w14:paraId="71000D81" w14:textId="3EE16E39" w:rsidR="007755CC" w:rsidRDefault="007755CC" w:rsidP="00806AD6">
      <w:pPr>
        <w:pStyle w:val="ListBullet2"/>
        <w:spacing w:after="150"/>
      </w:pPr>
      <w:r>
        <w:t xml:space="preserve">Southern Greater Glider </w:t>
      </w:r>
      <w:r w:rsidR="00CD671C">
        <w:t>–</w:t>
      </w:r>
      <w:r w:rsidR="00CE0427">
        <w:t xml:space="preserve"> </w:t>
      </w:r>
      <w:r>
        <w:t>12.06ha of potential</w:t>
      </w:r>
      <w:r w:rsidR="009C4513">
        <w:t xml:space="preserve"> field mapped</w:t>
      </w:r>
      <w:r>
        <w:t xml:space="preserve"> habitat may be impacted by the Project. There is a risk that the Easement Corridor will increase fragmentation of habitat. However, the habitat patch is already somewhat fragmented (connected by a strip approximately 100m wide and 100m long) from the larger area of habitat to the north and fragmentation can be partially mitigated. A significant impact is </w:t>
      </w:r>
      <w:r w:rsidRPr="004D3915">
        <w:t>possible</w:t>
      </w:r>
      <w:r w:rsidR="001E58BF" w:rsidRPr="001E58BF">
        <w:rPr>
          <w:bCs/>
        </w:rPr>
        <w:t xml:space="preserve"> </w:t>
      </w:r>
      <w:r w:rsidR="001E58BF" w:rsidRPr="0072415A">
        <w:rPr>
          <w:bCs/>
        </w:rPr>
        <w:t>due to</w:t>
      </w:r>
      <w:r w:rsidR="001E58BF" w:rsidRPr="0072415A">
        <w:t xml:space="preserve"> </w:t>
      </w:r>
      <w:r w:rsidR="001E58BF">
        <w:t>potential f</w:t>
      </w:r>
      <w:r w:rsidR="001E58BF" w:rsidRPr="00B175B3">
        <w:t>ragment an existing population</w:t>
      </w:r>
      <w:r w:rsidR="001E58BF">
        <w:t>, adverse impacts to critical habitat and possible i</w:t>
      </w:r>
      <w:r w:rsidR="001E58BF" w:rsidRPr="004A2469">
        <w:t>nterfere</w:t>
      </w:r>
      <w:r w:rsidR="001E58BF">
        <w:t>nce</w:t>
      </w:r>
      <w:r w:rsidR="001E58BF" w:rsidRPr="004A2469">
        <w:t xml:space="preserve"> with the recovery of the species</w:t>
      </w:r>
      <w:r>
        <w:t xml:space="preserve">. </w:t>
      </w:r>
    </w:p>
    <w:p w14:paraId="541165AE" w14:textId="63945A88" w:rsidR="00DC0F81" w:rsidRDefault="007755CC" w:rsidP="00806AD6">
      <w:pPr>
        <w:pStyle w:val="ListBullet2"/>
        <w:spacing w:after="150"/>
      </w:pPr>
      <w:r>
        <w:t xml:space="preserve">Striped Legless Lizard – 1.44ha of </w:t>
      </w:r>
      <w:r w:rsidR="009C4513">
        <w:t xml:space="preserve">field mapped potential </w:t>
      </w:r>
      <w:r>
        <w:t xml:space="preserve">habitat may be impacted by the Project. These are in discrete areas associated with tower structures and access tracks and confined to grassland edges. </w:t>
      </w:r>
      <w:r w:rsidR="00D70C32">
        <w:t xml:space="preserve">While much of this habitat is considered of lower quality, the species may still occur. A significant impact is </w:t>
      </w:r>
      <w:r w:rsidR="00D70C32" w:rsidRPr="004D3915">
        <w:t>possible</w:t>
      </w:r>
      <w:r w:rsidR="007E56BB" w:rsidRPr="007E56BB">
        <w:rPr>
          <w:bCs/>
        </w:rPr>
        <w:t xml:space="preserve"> </w:t>
      </w:r>
      <w:r w:rsidR="007E56BB" w:rsidRPr="00D57D37">
        <w:rPr>
          <w:bCs/>
        </w:rPr>
        <w:t>due to the</w:t>
      </w:r>
      <w:r w:rsidR="007E56BB">
        <w:rPr>
          <w:bCs/>
        </w:rPr>
        <w:t xml:space="preserve"> potential</w:t>
      </w:r>
      <w:r w:rsidR="007E56BB" w:rsidRPr="00D57D37">
        <w:rPr>
          <w:bCs/>
        </w:rPr>
        <w:t xml:space="preserve"> reduction in the area of occupancy of an important population</w:t>
      </w:r>
      <w:r w:rsidR="00D70C32">
        <w:t xml:space="preserve">. </w:t>
      </w:r>
    </w:p>
    <w:p w14:paraId="6695D818" w14:textId="2BCD7E72" w:rsidR="00DC0F81" w:rsidRDefault="007755CC" w:rsidP="00806AD6">
      <w:pPr>
        <w:pStyle w:val="ListBullet2"/>
        <w:spacing w:after="150"/>
      </w:pPr>
      <w:r>
        <w:t xml:space="preserve">Victorian Grassland Earless Dragon – 3.48ha of </w:t>
      </w:r>
      <w:r w:rsidR="009C4513">
        <w:t xml:space="preserve">field mapped potential </w:t>
      </w:r>
      <w:r>
        <w:t xml:space="preserve">habitat may be impacted by the Project. </w:t>
      </w:r>
      <w:r w:rsidR="00D70C32">
        <w:t xml:space="preserve">It is unlikely that the species persists in the Project Area but given its cryptic nature and the presence of potentially suitable habitat, it cannot be ruled out. Any loss of utilised habitat may lead to a decrease in area of occupancy as the species is heavily restricted. A significant impact is </w:t>
      </w:r>
      <w:r w:rsidR="0011491D" w:rsidRPr="004D3915">
        <w:t>possible</w:t>
      </w:r>
      <w:r w:rsidR="008D3B89" w:rsidRPr="008D3B89">
        <w:t xml:space="preserve"> </w:t>
      </w:r>
      <w:r w:rsidR="008D3B89" w:rsidRPr="001B70B5">
        <w:t xml:space="preserve">due to the potential reduction in the area of occupancy of an important population and possible effects to habitat critical to the survival of </w:t>
      </w:r>
      <w:r w:rsidR="008D3B89">
        <w:t>the</w:t>
      </w:r>
      <w:r w:rsidR="008D3B89" w:rsidRPr="001B70B5">
        <w:t xml:space="preserve"> species</w:t>
      </w:r>
      <w:r w:rsidR="00D70C32">
        <w:t>.</w:t>
      </w:r>
    </w:p>
    <w:p w14:paraId="3C3DF0A6" w14:textId="31F5CE1E" w:rsidR="00D64C5A" w:rsidRDefault="000047D9" w:rsidP="00806AD6">
      <w:pPr>
        <w:pStyle w:val="ListBullet"/>
        <w:spacing w:after="150"/>
      </w:pPr>
      <w:r>
        <w:t>For th</w:t>
      </w:r>
      <w:r w:rsidR="00D64C5A">
        <w:t xml:space="preserve">e </w:t>
      </w:r>
      <w:r w:rsidR="00321C22">
        <w:t xml:space="preserve">remaining EPBC listed </w:t>
      </w:r>
      <w:r w:rsidR="00AF3E54" w:rsidRPr="00AF3E54">
        <w:t>threatened fauna</w:t>
      </w:r>
      <w:r w:rsidR="005214F0">
        <w:t>l</w:t>
      </w:r>
      <w:r w:rsidR="00AF3E54" w:rsidRPr="00AF3E54">
        <w:t xml:space="preserve"> </w:t>
      </w:r>
      <w:r w:rsidR="00321C22">
        <w:t xml:space="preserve">species considered </w:t>
      </w:r>
      <w:r w:rsidR="00AF3E54">
        <w:t>in the MNES significant impact assessment</w:t>
      </w:r>
      <w:r>
        <w:t xml:space="preserve">, </w:t>
      </w:r>
      <w:r w:rsidR="00935001">
        <w:t>a significant impact of unlikely</w:t>
      </w:r>
      <w:r w:rsidR="00AC3015">
        <w:t xml:space="preserve"> for</w:t>
      </w:r>
      <w:r w:rsidR="00935001">
        <w:t>:</w:t>
      </w:r>
    </w:p>
    <w:p w14:paraId="62E003A0" w14:textId="77777777" w:rsidR="00EB005C" w:rsidRDefault="00EB005C" w:rsidP="00EB005C">
      <w:pPr>
        <w:pStyle w:val="ListBullet2"/>
        <w:spacing w:after="160"/>
        <w:sectPr w:rsidR="00EB005C" w:rsidSect="001D2100">
          <w:footerReference w:type="even" r:id="rId76"/>
          <w:footerReference w:type="default" r:id="rId77"/>
          <w:footerReference w:type="first" r:id="rId78"/>
          <w:pgSz w:w="11906" w:h="16838" w:code="9"/>
          <w:pgMar w:top="1418" w:right="1418" w:bottom="1418" w:left="1418" w:header="1134" w:footer="340" w:gutter="0"/>
          <w:pgNumType w:chapStyle="1"/>
          <w:cols w:space="284"/>
          <w:docGrid w:linePitch="360"/>
        </w:sectPr>
      </w:pPr>
    </w:p>
    <w:p w14:paraId="6C6BDA2E" w14:textId="77777777" w:rsidR="00334F86" w:rsidRDefault="00334F86" w:rsidP="00806AD6">
      <w:pPr>
        <w:pStyle w:val="ListBullet2"/>
        <w:spacing w:after="150"/>
      </w:pPr>
      <w:r>
        <w:t xml:space="preserve">Growling Grass Frog </w:t>
      </w:r>
    </w:p>
    <w:p w14:paraId="009DF8F2" w14:textId="77777777" w:rsidR="00334F86" w:rsidRDefault="00334F86" w:rsidP="00806AD6">
      <w:pPr>
        <w:pStyle w:val="ListBullet2"/>
        <w:spacing w:after="150"/>
      </w:pPr>
      <w:r>
        <w:t xml:space="preserve">Gang-gang Cockatoo </w:t>
      </w:r>
    </w:p>
    <w:p w14:paraId="4764147C" w14:textId="77777777" w:rsidR="00334F86" w:rsidRDefault="00334F86" w:rsidP="00806AD6">
      <w:pPr>
        <w:pStyle w:val="ListBullet2"/>
        <w:spacing w:after="150"/>
      </w:pPr>
      <w:r>
        <w:t xml:space="preserve">Brown Treecreeper (south-eastern) </w:t>
      </w:r>
    </w:p>
    <w:p w14:paraId="6572B834" w14:textId="77777777" w:rsidR="00334F86" w:rsidRDefault="00334F86" w:rsidP="00806AD6">
      <w:pPr>
        <w:pStyle w:val="ListBullet2"/>
        <w:spacing w:after="150"/>
      </w:pPr>
      <w:r>
        <w:t xml:space="preserve">Painted Honeyeater </w:t>
      </w:r>
    </w:p>
    <w:p w14:paraId="7D11A26A" w14:textId="77777777" w:rsidR="00334F86" w:rsidRDefault="00334F86" w:rsidP="00806AD6">
      <w:pPr>
        <w:pStyle w:val="ListBullet2"/>
        <w:spacing w:after="150"/>
      </w:pPr>
      <w:r>
        <w:t xml:space="preserve">Swift Parrot </w:t>
      </w:r>
    </w:p>
    <w:p w14:paraId="2890C28E" w14:textId="77777777" w:rsidR="00334F86" w:rsidRDefault="00334F86" w:rsidP="00806AD6">
      <w:pPr>
        <w:pStyle w:val="ListBullet2"/>
        <w:spacing w:after="150"/>
      </w:pPr>
      <w:r>
        <w:t xml:space="preserve">Hooded Robin (south-eastern) </w:t>
      </w:r>
    </w:p>
    <w:p w14:paraId="548499C7" w14:textId="77777777" w:rsidR="00334F86" w:rsidRDefault="00334F86" w:rsidP="00806AD6">
      <w:pPr>
        <w:pStyle w:val="ListBullet2"/>
        <w:spacing w:after="150"/>
      </w:pPr>
      <w:r>
        <w:t xml:space="preserve">Blue-winged Parrot </w:t>
      </w:r>
    </w:p>
    <w:p w14:paraId="6AACB907" w14:textId="652EE29B" w:rsidR="008600B9" w:rsidRDefault="00334F86" w:rsidP="00806AD6">
      <w:pPr>
        <w:pStyle w:val="ListBullet2"/>
        <w:spacing w:after="150"/>
      </w:pPr>
      <w:r>
        <w:t xml:space="preserve">Diamond Firetail </w:t>
      </w:r>
    </w:p>
    <w:p w14:paraId="2BB70C48" w14:textId="077602E1" w:rsidR="00E36CB9" w:rsidRDefault="00E36CB9" w:rsidP="00806AD6">
      <w:pPr>
        <w:pStyle w:val="ListBullet2"/>
        <w:spacing w:after="150"/>
        <w:ind w:left="568" w:hanging="284"/>
      </w:pPr>
      <w:r>
        <w:t>Grey-headed Flying</w:t>
      </w:r>
      <w:r w:rsidR="0059591B">
        <w:t>-f</w:t>
      </w:r>
      <w:r>
        <w:t>ox</w:t>
      </w:r>
      <w:r w:rsidR="00176BC8">
        <w:t>.</w:t>
      </w:r>
    </w:p>
    <w:p w14:paraId="46F7F1A2" w14:textId="77777777" w:rsidR="00EB005C" w:rsidRDefault="00EB005C" w:rsidP="00381533">
      <w:pPr>
        <w:sectPr w:rsidR="00EB005C" w:rsidSect="00EB005C">
          <w:type w:val="continuous"/>
          <w:pgSz w:w="11906" w:h="16838" w:code="9"/>
          <w:pgMar w:top="1418" w:right="1418" w:bottom="1418" w:left="1418" w:header="1134" w:footer="340" w:gutter="0"/>
          <w:pgNumType w:chapStyle="1"/>
          <w:cols w:num="2" w:space="284"/>
          <w:docGrid w:linePitch="360"/>
        </w:sectPr>
      </w:pPr>
    </w:p>
    <w:p w14:paraId="1EBF04FB" w14:textId="35ADA9D5" w:rsidR="00381533" w:rsidRPr="00864093" w:rsidRDefault="00381533" w:rsidP="00381533">
      <w:r>
        <w:lastRenderedPageBreak/>
        <w:t xml:space="preserve">For threatened species, private properties suitable for offsets have been identified for purchase where the habitat will be placed into conservation management in perpetuity. </w:t>
      </w:r>
    </w:p>
    <w:p w14:paraId="1F03E1FA" w14:textId="694E6436" w:rsidR="00381533" w:rsidRPr="009C1BAD" w:rsidRDefault="00381533" w:rsidP="007B15D6">
      <w:r>
        <w:t xml:space="preserve">With the implementation of measures to comply with EPRs, it is considered that the Project meets the </w:t>
      </w:r>
      <w:r w:rsidR="004439A6">
        <w:t xml:space="preserve">MNES aspects of the </w:t>
      </w:r>
      <w:r w:rsidR="00A24470">
        <w:t>evaluation objective</w:t>
      </w:r>
      <w:r w:rsidR="007B15D6">
        <w:t xml:space="preserve"> </w:t>
      </w:r>
      <w:r w:rsidR="00A24470" w:rsidRPr="00A34DF5">
        <w:rPr>
          <w:i/>
        </w:rPr>
        <w:t>“</w:t>
      </w:r>
      <w:r w:rsidRPr="00A34DF5">
        <w:rPr>
          <w:i/>
        </w:rPr>
        <w:t>Avoid, and where avoidance is not possible, minimise potential adverse effects on protected native vegetation and animals (particularly listed threatened species and their habitat and listed ecological communities), as well as address offset requirements consistent with state and Commonwealth policies</w:t>
      </w:r>
      <w:r w:rsidR="009662FF">
        <w:rPr>
          <w:i/>
        </w:rPr>
        <w:t>.</w:t>
      </w:r>
      <w:r w:rsidR="00A24470" w:rsidRPr="00A34DF5">
        <w:rPr>
          <w:i/>
        </w:rPr>
        <w:t>”</w:t>
      </w:r>
    </w:p>
    <w:p w14:paraId="66A87393" w14:textId="60F6DC91" w:rsidR="007755CC" w:rsidRDefault="007755CC" w:rsidP="007755CC">
      <w:pPr>
        <w:pStyle w:val="Heading2"/>
      </w:pPr>
      <w:bookmarkStart w:id="124" w:name="_Toc187913170"/>
      <w:bookmarkStart w:id="125" w:name="_Ref187845875"/>
      <w:bookmarkStart w:id="126" w:name="_Toc201046918"/>
      <w:bookmarkEnd w:id="124"/>
      <w:r>
        <w:t>Offset requirements</w:t>
      </w:r>
      <w:bookmarkEnd w:id="125"/>
      <w:bookmarkEnd w:id="126"/>
    </w:p>
    <w:p w14:paraId="16A341F5" w14:textId="7F674DD8" w:rsidR="00ED203D" w:rsidRDefault="00BF43BC" w:rsidP="00686F21">
      <w:pPr>
        <w:spacing w:after="240"/>
      </w:pPr>
      <w:r w:rsidRPr="00C81B5D">
        <w:t xml:space="preserve">An </w:t>
      </w:r>
      <w:r w:rsidR="005E7A79">
        <w:t>O</w:t>
      </w:r>
      <w:r w:rsidRPr="00C81B5D">
        <w:t xml:space="preserve">ffset </w:t>
      </w:r>
      <w:r w:rsidR="005E7A79">
        <w:t>Management S</w:t>
      </w:r>
      <w:r w:rsidRPr="00C81B5D">
        <w:t>trategy is currently under development</w:t>
      </w:r>
      <w:r w:rsidR="00C461DA">
        <w:t>, which will describe approaches</w:t>
      </w:r>
      <w:r w:rsidRPr="00C81B5D">
        <w:t xml:space="preserve"> to offset </w:t>
      </w:r>
      <w:r w:rsidR="0036636C">
        <w:t xml:space="preserve">residual </w:t>
      </w:r>
      <w:r w:rsidRPr="00C81B5D">
        <w:t>impacts to MNES which are unavoidable, in accordance with the EPBC Act Environmental Offsets Policy</w:t>
      </w:r>
      <w:r w:rsidR="007C49CD">
        <w:t xml:space="preserve"> (</w:t>
      </w:r>
      <w:r w:rsidR="008B5734">
        <w:t>DSEWPaC</w:t>
      </w:r>
      <w:r w:rsidR="007C49CD">
        <w:t>, 2012)</w:t>
      </w:r>
      <w:r w:rsidRPr="00C81B5D">
        <w:t xml:space="preserve"> and </w:t>
      </w:r>
      <w:r w:rsidRPr="00C81B5D">
        <w:rPr>
          <w:i/>
          <w:iCs/>
        </w:rPr>
        <w:t>Guidelines for the removal, destruction or lopping of native vegetation</w:t>
      </w:r>
      <w:r w:rsidRPr="00C81B5D">
        <w:t xml:space="preserve"> (DELWP, 2017</w:t>
      </w:r>
      <w:r w:rsidR="00473719">
        <w:t>a</w:t>
      </w:r>
      <w:r w:rsidRPr="00C81B5D">
        <w:t>).</w:t>
      </w:r>
      <w:r w:rsidR="00AD4813" w:rsidRPr="00C81B5D">
        <w:t xml:space="preserve"> A summary of </w:t>
      </w:r>
      <w:r w:rsidR="00EF38A7">
        <w:t xml:space="preserve">estimated </w:t>
      </w:r>
      <w:r w:rsidR="00286BE3">
        <w:t>EPBC</w:t>
      </w:r>
      <w:r w:rsidR="00A4411D">
        <w:t xml:space="preserve"> Act</w:t>
      </w:r>
      <w:r w:rsidR="00286BE3">
        <w:t xml:space="preserve"> </w:t>
      </w:r>
      <w:r w:rsidR="00AD4813" w:rsidRPr="00C81B5D">
        <w:t>offsets required</w:t>
      </w:r>
      <w:r w:rsidR="007755CC">
        <w:t xml:space="preserve"> </w:t>
      </w:r>
      <w:r w:rsidR="00AD4813" w:rsidRPr="00C81B5D">
        <w:t xml:space="preserve">is outlined </w:t>
      </w:r>
      <w:r w:rsidR="00C81B5D" w:rsidRPr="00C81B5D">
        <w:t xml:space="preserve">in </w:t>
      </w:r>
      <w:r w:rsidR="003B50B9">
        <w:fldChar w:fldCharType="begin"/>
      </w:r>
      <w:r w:rsidR="003B50B9">
        <w:instrText xml:space="preserve"> REF _Ref185771656 \h </w:instrText>
      </w:r>
      <w:r w:rsidR="003B50B9">
        <w:fldChar w:fldCharType="separate"/>
      </w:r>
      <w:r w:rsidR="004C2F15" w:rsidRPr="009038E7">
        <w:t>Table</w:t>
      </w:r>
      <w:r w:rsidR="004C2F15">
        <w:t> </w:t>
      </w:r>
      <w:r w:rsidR="004C2F15">
        <w:rPr>
          <w:noProof/>
        </w:rPr>
        <w:t>27</w:t>
      </w:r>
      <w:r w:rsidR="004C2F15">
        <w:t>.</w:t>
      </w:r>
      <w:r w:rsidR="004C2F15">
        <w:rPr>
          <w:noProof/>
        </w:rPr>
        <w:t>16</w:t>
      </w:r>
      <w:r w:rsidR="003B50B9">
        <w:fldChar w:fldCharType="end"/>
      </w:r>
      <w:r w:rsidR="00286BE3">
        <w:t xml:space="preserve">, with </w:t>
      </w:r>
      <w:r w:rsidR="00156748">
        <w:t xml:space="preserve">all Project </w:t>
      </w:r>
      <w:r w:rsidR="00286BE3">
        <w:t xml:space="preserve">offsets </w:t>
      </w:r>
      <w:r w:rsidR="00651140">
        <w:t xml:space="preserve">identified in </w:t>
      </w:r>
      <w:r w:rsidR="00F374C9" w:rsidRPr="00C66FC7">
        <w:rPr>
          <w:b/>
          <w:bCs/>
        </w:rPr>
        <w:t>Attachment V: Offset Management</w:t>
      </w:r>
      <w:r w:rsidR="002E50F8">
        <w:rPr>
          <w:b/>
          <w:bCs/>
        </w:rPr>
        <w:t xml:space="preserve"> Strategy</w:t>
      </w:r>
      <w:r w:rsidR="00330DAC">
        <w:t xml:space="preserve">. However, as surveys are still being completed, the figures are to be used as a guide only. </w:t>
      </w:r>
      <w:r w:rsidR="009E77D3">
        <w:t>Offset requirements have been calculated for impacts that have been confirmed. In addition, a worst</w:t>
      </w:r>
      <w:r w:rsidR="00784E5C">
        <w:t>-</w:t>
      </w:r>
      <w:r w:rsidR="009E77D3">
        <w:t>case scenario</w:t>
      </w:r>
      <w:r w:rsidR="00784E5C">
        <w:t xml:space="preserve"> calculation has also been completed</w:t>
      </w:r>
      <w:r w:rsidR="006A1231">
        <w:t xml:space="preserve">. </w:t>
      </w:r>
      <w:r w:rsidR="00F00D2E">
        <w:t>For this</w:t>
      </w:r>
      <w:r w:rsidR="006B7676">
        <w:t xml:space="preserve"> scenario</w:t>
      </w:r>
      <w:r w:rsidR="006A1231">
        <w:t xml:space="preserve">, </w:t>
      </w:r>
      <w:r w:rsidR="00CE6BCD">
        <w:t>the</w:t>
      </w:r>
      <w:r w:rsidR="006A1231">
        <w:t xml:space="preserve"> precautionary principle has been applied, assuming presence </w:t>
      </w:r>
      <w:r w:rsidR="007674C4">
        <w:t xml:space="preserve">of habitat and species </w:t>
      </w:r>
      <w:r w:rsidR="006A1231">
        <w:t xml:space="preserve">for those </w:t>
      </w:r>
      <w:r w:rsidR="00784E5C">
        <w:t>areas yet to be confirmed</w:t>
      </w:r>
      <w:r w:rsidR="00A86E70">
        <w:t xml:space="preserve"> through surveys</w:t>
      </w:r>
      <w:r w:rsidR="00784E5C">
        <w:t xml:space="preserve">. As more surveys are completed, the </w:t>
      </w:r>
      <w:r w:rsidR="00CE6BCD">
        <w:t>impacts are</w:t>
      </w:r>
      <w:r w:rsidR="00784E5C">
        <w:t xml:space="preserve"> expected to </w:t>
      </w:r>
      <w:r w:rsidR="00411176">
        <w:t>reduce</w:t>
      </w:r>
      <w:r w:rsidR="004F7F3B">
        <w:t>, thus reducing the offset requirements</w:t>
      </w:r>
      <w:r w:rsidR="00784E5C">
        <w:t>.</w:t>
      </w:r>
    </w:p>
    <w:p w14:paraId="7FA24992" w14:textId="4AD326D1" w:rsidR="00D87B43" w:rsidRDefault="00D23427" w:rsidP="00DB1104">
      <w:pPr>
        <w:pStyle w:val="Caption"/>
      </w:pPr>
      <w:bookmarkStart w:id="127" w:name="_Ref185771656"/>
      <w:bookmarkStart w:id="128" w:name="_Ref182039076"/>
      <w:r w:rsidRPr="009038E7">
        <w:t>Table</w:t>
      </w:r>
      <w:r>
        <w:t> </w:t>
      </w:r>
      <w:fldSimple w:instr=" STYLEREF 1 \s ">
        <w:r w:rsidR="00394CAF">
          <w:rPr>
            <w:noProof/>
          </w:rPr>
          <w:t>27</w:t>
        </w:r>
      </w:fldSimple>
      <w:r w:rsidR="00241A6F">
        <w:t>.</w:t>
      </w:r>
      <w:fldSimple w:instr=" SEQ Table \* ARABIC \s 1 ">
        <w:r w:rsidR="00394CAF">
          <w:rPr>
            <w:noProof/>
          </w:rPr>
          <w:t>16</w:t>
        </w:r>
      </w:fldSimple>
      <w:bookmarkEnd w:id="127"/>
      <w:bookmarkEnd w:id="128"/>
      <w:r w:rsidRPr="009038E7">
        <w:t xml:space="preserve"> </w:t>
      </w:r>
      <w:r>
        <w:t>EPBC Act offset requirement (indicative only and subject to change with further surveys)</w:t>
      </w:r>
    </w:p>
    <w:tbl>
      <w:tblPr>
        <w:tblStyle w:val="WVTTable2"/>
        <w:tblW w:w="0" w:type="auto"/>
        <w:tblLayout w:type="fixed"/>
        <w:tblLook w:val="04A0" w:firstRow="1" w:lastRow="0" w:firstColumn="1" w:lastColumn="0" w:noHBand="0" w:noVBand="1"/>
      </w:tblPr>
      <w:tblGrid>
        <w:gridCol w:w="1985"/>
        <w:gridCol w:w="1134"/>
        <w:gridCol w:w="2268"/>
        <w:gridCol w:w="992"/>
        <w:gridCol w:w="851"/>
        <w:gridCol w:w="992"/>
        <w:gridCol w:w="1327"/>
      </w:tblGrid>
      <w:tr w:rsidR="00E62444" w14:paraId="2DA6C1F8" w14:textId="77777777" w:rsidTr="00ED203D">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1985" w:type="dxa"/>
          </w:tcPr>
          <w:p w14:paraId="315212F3" w14:textId="50E7195C" w:rsidR="00E62444" w:rsidRDefault="00E62444" w:rsidP="00DB1104">
            <w:pPr>
              <w:pStyle w:val="TableText"/>
              <w:rPr>
                <w:b w:val="0"/>
              </w:rPr>
            </w:pPr>
            <w:r>
              <w:t>MNES</w:t>
            </w:r>
            <w:r w:rsidRPr="74E120C8">
              <w:t xml:space="preserve"> </w:t>
            </w:r>
          </w:p>
        </w:tc>
        <w:tc>
          <w:tcPr>
            <w:tcW w:w="1134" w:type="dxa"/>
          </w:tcPr>
          <w:p w14:paraId="2C71C0BE" w14:textId="6EC375A9" w:rsidR="00E62444" w:rsidRDefault="00F25BD0" w:rsidP="00DB1104">
            <w:pPr>
              <w:pStyle w:val="TableText"/>
              <w:cnfStyle w:val="100000000000" w:firstRow="1" w:lastRow="0" w:firstColumn="0" w:lastColumn="0" w:oddVBand="0" w:evenVBand="0" w:oddHBand="0" w:evenHBand="0" w:firstRowFirstColumn="0" w:firstRowLastColumn="0" w:lastRowFirstColumn="0" w:lastRowLastColumn="0"/>
            </w:pPr>
            <w:r w:rsidRPr="00F25BD0">
              <w:t>Significant impact</w:t>
            </w:r>
          </w:p>
        </w:tc>
        <w:tc>
          <w:tcPr>
            <w:tcW w:w="2268" w:type="dxa"/>
          </w:tcPr>
          <w:p w14:paraId="34ADB6E4" w14:textId="78B5B2D4" w:rsidR="00E62444" w:rsidRDefault="00E62444" w:rsidP="00DB1104">
            <w:pPr>
              <w:pStyle w:val="TableText"/>
              <w:cnfStyle w:val="100000000000" w:firstRow="1" w:lastRow="0" w:firstColumn="0" w:lastColumn="0" w:oddVBand="0" w:evenVBand="0" w:oddHBand="0" w:evenHBand="0" w:firstRowFirstColumn="0" w:firstRowLastColumn="0" w:lastRowFirstColumn="0" w:lastRowLastColumn="0"/>
              <w:rPr>
                <w:b w:val="0"/>
              </w:rPr>
            </w:pPr>
            <w:r>
              <w:t>Field mapped</w:t>
            </w:r>
            <w:r w:rsidRPr="74E120C8">
              <w:t xml:space="preserve"> </w:t>
            </w:r>
            <w:r w:rsidR="007D0E1F" w:rsidRPr="007D0E1F">
              <w:t xml:space="preserve">and modelled data </w:t>
            </w:r>
            <w:r w:rsidR="00F71C8C">
              <w:t xml:space="preserve">and </w:t>
            </w:r>
            <w:r w:rsidR="001012FD">
              <w:t xml:space="preserve">estimated </w:t>
            </w:r>
            <w:r w:rsidRPr="74E120C8">
              <w:t>worst-case scenario</w:t>
            </w:r>
          </w:p>
        </w:tc>
        <w:tc>
          <w:tcPr>
            <w:tcW w:w="992" w:type="dxa"/>
          </w:tcPr>
          <w:p w14:paraId="074E0EAA" w14:textId="77777777" w:rsidR="00E62444" w:rsidRDefault="00E62444" w:rsidP="00DB1104">
            <w:pPr>
              <w:pStyle w:val="TableText"/>
              <w:cnfStyle w:val="100000000000" w:firstRow="1" w:lastRow="0" w:firstColumn="0" w:lastColumn="0" w:oddVBand="0" w:evenVBand="0" w:oddHBand="0" w:evenHBand="0" w:firstRowFirstColumn="0" w:firstRowLastColumn="0" w:lastRowFirstColumn="0" w:lastRowLastColumn="0"/>
              <w:rPr>
                <w:b w:val="0"/>
              </w:rPr>
            </w:pPr>
            <w:r w:rsidRPr="74E120C8">
              <w:t xml:space="preserve">Area impacted (ha) </w:t>
            </w:r>
          </w:p>
        </w:tc>
        <w:tc>
          <w:tcPr>
            <w:tcW w:w="851" w:type="dxa"/>
          </w:tcPr>
          <w:p w14:paraId="58954E52" w14:textId="77777777" w:rsidR="00E62444" w:rsidRDefault="00E62444" w:rsidP="00DB1104">
            <w:pPr>
              <w:pStyle w:val="TableText"/>
              <w:cnfStyle w:val="100000000000" w:firstRow="1" w:lastRow="0" w:firstColumn="0" w:lastColumn="0" w:oddVBand="0" w:evenVBand="0" w:oddHBand="0" w:evenHBand="0" w:firstRowFirstColumn="0" w:firstRowLastColumn="0" w:lastRowFirstColumn="0" w:lastRowLastColumn="0"/>
              <w:rPr>
                <w:b w:val="0"/>
              </w:rPr>
            </w:pPr>
            <w:r w:rsidRPr="74E120C8">
              <w:t xml:space="preserve">Quality score </w:t>
            </w:r>
          </w:p>
        </w:tc>
        <w:tc>
          <w:tcPr>
            <w:tcW w:w="992" w:type="dxa"/>
          </w:tcPr>
          <w:p w14:paraId="72EA9353" w14:textId="77777777" w:rsidR="00E62444" w:rsidRDefault="00E62444" w:rsidP="00DB1104">
            <w:pPr>
              <w:pStyle w:val="TableText"/>
              <w:cnfStyle w:val="100000000000" w:firstRow="1" w:lastRow="0" w:firstColumn="0" w:lastColumn="0" w:oddVBand="0" w:evenVBand="0" w:oddHBand="0" w:evenHBand="0" w:firstRowFirstColumn="0" w:firstRowLastColumn="0" w:lastRowFirstColumn="0" w:lastRowLastColumn="0"/>
              <w:rPr>
                <w:b w:val="0"/>
              </w:rPr>
            </w:pPr>
            <w:r w:rsidRPr="74E120C8">
              <w:t xml:space="preserve">Quantum of impact (ha) </w:t>
            </w:r>
          </w:p>
        </w:tc>
        <w:tc>
          <w:tcPr>
            <w:tcW w:w="0" w:type="dxa"/>
          </w:tcPr>
          <w:p w14:paraId="2C22DACE" w14:textId="77777777" w:rsidR="00E62444" w:rsidRDefault="00E62444" w:rsidP="00DB1104">
            <w:pPr>
              <w:pStyle w:val="TableText"/>
              <w:cnfStyle w:val="100000000000" w:firstRow="1" w:lastRow="0" w:firstColumn="0" w:lastColumn="0" w:oddVBand="0" w:evenVBand="0" w:oddHBand="0" w:evenHBand="0" w:firstRowFirstColumn="0" w:firstRowLastColumn="0" w:lastRowFirstColumn="0" w:lastRowLastColumn="0"/>
              <w:rPr>
                <w:b w:val="0"/>
              </w:rPr>
            </w:pPr>
            <w:r w:rsidRPr="74E120C8">
              <w:t>Area to be offset (ha)</w:t>
            </w:r>
          </w:p>
        </w:tc>
      </w:tr>
      <w:tr w:rsidR="00201EA0" w14:paraId="421719E1" w14:textId="77777777" w:rsidTr="009A2C79">
        <w:trPr>
          <w:trHeight w:val="300"/>
        </w:trPr>
        <w:tc>
          <w:tcPr>
            <w:cnfStyle w:val="001000000000" w:firstRow="0" w:lastRow="0" w:firstColumn="1" w:lastColumn="0" w:oddVBand="0" w:evenVBand="0" w:oddHBand="0" w:evenHBand="0" w:firstRowFirstColumn="0" w:firstRowLastColumn="0" w:lastRowFirstColumn="0" w:lastRowLastColumn="0"/>
            <w:tcW w:w="1985" w:type="dxa"/>
          </w:tcPr>
          <w:p w14:paraId="541C07FD" w14:textId="6C7982EB" w:rsidR="00E62444" w:rsidRPr="00D146F0" w:rsidRDefault="00E62444" w:rsidP="00DB1104">
            <w:pPr>
              <w:pStyle w:val="TableHeading"/>
              <w:rPr>
                <w:bCs/>
              </w:rPr>
            </w:pPr>
            <w:r w:rsidRPr="00DB1104">
              <w:rPr>
                <w:b/>
                <w:bCs/>
              </w:rPr>
              <w:t>TEC</w:t>
            </w:r>
          </w:p>
        </w:tc>
        <w:tc>
          <w:tcPr>
            <w:tcW w:w="1134" w:type="dxa"/>
            <w:shd w:val="clear" w:color="auto" w:fill="6D6868" w:themeFill="accent2"/>
          </w:tcPr>
          <w:p w14:paraId="1E1EBEA3" w14:textId="77777777" w:rsidR="00E62444" w:rsidRDefault="00E62444" w:rsidP="006B79DD">
            <w:pPr>
              <w:pStyle w:val="TableText"/>
              <w:cnfStyle w:val="000000000000" w:firstRow="0" w:lastRow="0" w:firstColumn="0" w:lastColumn="0" w:oddVBand="0" w:evenVBand="0" w:oddHBand="0" w:evenHBand="0" w:firstRowFirstColumn="0" w:firstRowLastColumn="0" w:lastRowFirstColumn="0" w:lastRowLastColumn="0"/>
            </w:pPr>
          </w:p>
        </w:tc>
        <w:tc>
          <w:tcPr>
            <w:tcW w:w="2268" w:type="dxa"/>
            <w:shd w:val="clear" w:color="auto" w:fill="6D6868" w:themeFill="accent2"/>
          </w:tcPr>
          <w:p w14:paraId="526B56D7" w14:textId="57B38C6B" w:rsidR="00E62444" w:rsidRDefault="00E62444" w:rsidP="006B79DD">
            <w:pPr>
              <w:pStyle w:val="TableText"/>
              <w:cnfStyle w:val="000000000000" w:firstRow="0" w:lastRow="0" w:firstColumn="0" w:lastColumn="0" w:oddVBand="0" w:evenVBand="0" w:oddHBand="0" w:evenHBand="0" w:firstRowFirstColumn="0" w:firstRowLastColumn="0" w:lastRowFirstColumn="0" w:lastRowLastColumn="0"/>
            </w:pPr>
          </w:p>
        </w:tc>
        <w:tc>
          <w:tcPr>
            <w:tcW w:w="992" w:type="dxa"/>
            <w:shd w:val="clear" w:color="auto" w:fill="6D6868" w:themeFill="accent2"/>
          </w:tcPr>
          <w:p w14:paraId="7AEF5F74" w14:textId="77777777" w:rsidR="00E62444" w:rsidRPr="74E120C8" w:rsidRDefault="00E62444" w:rsidP="006B79DD">
            <w:pPr>
              <w:pStyle w:val="TableText"/>
              <w:cnfStyle w:val="000000000000" w:firstRow="0" w:lastRow="0" w:firstColumn="0" w:lastColumn="0" w:oddVBand="0" w:evenVBand="0" w:oddHBand="0" w:evenHBand="0" w:firstRowFirstColumn="0" w:firstRowLastColumn="0" w:lastRowFirstColumn="0" w:lastRowLastColumn="0"/>
            </w:pPr>
          </w:p>
        </w:tc>
        <w:tc>
          <w:tcPr>
            <w:tcW w:w="851" w:type="dxa"/>
            <w:shd w:val="clear" w:color="auto" w:fill="6D6868" w:themeFill="accent2"/>
          </w:tcPr>
          <w:p w14:paraId="4C2DCDD1" w14:textId="77777777" w:rsidR="00E62444" w:rsidRPr="74E120C8" w:rsidRDefault="00E62444" w:rsidP="006B79DD">
            <w:pPr>
              <w:pStyle w:val="TableText"/>
              <w:cnfStyle w:val="000000000000" w:firstRow="0" w:lastRow="0" w:firstColumn="0" w:lastColumn="0" w:oddVBand="0" w:evenVBand="0" w:oddHBand="0" w:evenHBand="0" w:firstRowFirstColumn="0" w:firstRowLastColumn="0" w:lastRowFirstColumn="0" w:lastRowLastColumn="0"/>
            </w:pPr>
          </w:p>
        </w:tc>
        <w:tc>
          <w:tcPr>
            <w:tcW w:w="992" w:type="dxa"/>
            <w:shd w:val="clear" w:color="auto" w:fill="6D6868" w:themeFill="accent2"/>
          </w:tcPr>
          <w:p w14:paraId="143D9B54" w14:textId="77777777" w:rsidR="00E62444" w:rsidRPr="74E120C8" w:rsidRDefault="00E62444" w:rsidP="006B79DD">
            <w:pPr>
              <w:pStyle w:val="TableText"/>
              <w:cnfStyle w:val="000000000000" w:firstRow="0" w:lastRow="0" w:firstColumn="0" w:lastColumn="0" w:oddVBand="0" w:evenVBand="0" w:oddHBand="0" w:evenHBand="0" w:firstRowFirstColumn="0" w:firstRowLastColumn="0" w:lastRowFirstColumn="0" w:lastRowLastColumn="0"/>
            </w:pPr>
          </w:p>
        </w:tc>
        <w:tc>
          <w:tcPr>
            <w:tcW w:w="0" w:type="dxa"/>
            <w:shd w:val="clear" w:color="auto" w:fill="6D6868" w:themeFill="accent2"/>
          </w:tcPr>
          <w:p w14:paraId="1A7C952C" w14:textId="77777777" w:rsidR="00E62444" w:rsidRPr="74E120C8" w:rsidRDefault="00E62444" w:rsidP="006B79DD">
            <w:pPr>
              <w:pStyle w:val="TableText"/>
              <w:cnfStyle w:val="000000000000" w:firstRow="0" w:lastRow="0" w:firstColumn="0" w:lastColumn="0" w:oddVBand="0" w:evenVBand="0" w:oddHBand="0" w:evenHBand="0" w:firstRowFirstColumn="0" w:firstRowLastColumn="0" w:lastRowFirstColumn="0" w:lastRowLastColumn="0"/>
            </w:pPr>
          </w:p>
        </w:tc>
      </w:tr>
      <w:tr w:rsidR="009A2C79" w14:paraId="09D89CD7" w14:textId="77777777" w:rsidTr="009A2C7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vMerge w:val="restart"/>
          </w:tcPr>
          <w:p w14:paraId="35185B99" w14:textId="77777777" w:rsidR="00671D1F" w:rsidRDefault="00671D1F" w:rsidP="00671D1F">
            <w:pPr>
              <w:pStyle w:val="TableText"/>
            </w:pPr>
            <w:r w:rsidRPr="74E120C8">
              <w:t>Grey Box (</w:t>
            </w:r>
            <w:r w:rsidRPr="74E120C8">
              <w:rPr>
                <w:i/>
                <w:iCs/>
              </w:rPr>
              <w:t>Eucalyptus microcarpa</w:t>
            </w:r>
            <w:r w:rsidRPr="74E120C8">
              <w:t xml:space="preserve">) Grassy Woodlands and Derived Native Grasslands of South-eastern Australia </w:t>
            </w:r>
          </w:p>
        </w:tc>
        <w:tc>
          <w:tcPr>
            <w:tcW w:w="1134" w:type="dxa"/>
            <w:vMerge w:val="restart"/>
          </w:tcPr>
          <w:p w14:paraId="67CEDC9D" w14:textId="77777777" w:rsidR="00671D1F" w:rsidRDefault="00671D1F" w:rsidP="00671D1F">
            <w:pPr>
              <w:pStyle w:val="TableText"/>
              <w:cnfStyle w:val="000000010000" w:firstRow="0" w:lastRow="0" w:firstColumn="0" w:lastColumn="0" w:oddVBand="0" w:evenVBand="0" w:oddHBand="0" w:evenHBand="1" w:firstRowFirstColumn="0" w:firstRowLastColumn="0" w:lastRowFirstColumn="0" w:lastRowLastColumn="0"/>
            </w:pPr>
            <w:r w:rsidRPr="00093E5F">
              <w:t>Likely</w:t>
            </w:r>
          </w:p>
          <w:p w14:paraId="514863EA" w14:textId="2FBFAFFA" w:rsidR="00671D1F" w:rsidRDefault="00671D1F" w:rsidP="00671D1F">
            <w:pPr>
              <w:pStyle w:val="TableText"/>
              <w:cnfStyle w:val="000000010000" w:firstRow="0" w:lastRow="0" w:firstColumn="0" w:lastColumn="0" w:oddVBand="0" w:evenVBand="0" w:oddHBand="0" w:evenHBand="1" w:firstRowFirstColumn="0" w:firstRowLastColumn="0" w:lastRowFirstColumn="0" w:lastRowLastColumn="0"/>
            </w:pPr>
          </w:p>
        </w:tc>
        <w:tc>
          <w:tcPr>
            <w:tcW w:w="2268" w:type="dxa"/>
          </w:tcPr>
          <w:p w14:paraId="027EC03F" w14:textId="267AD4F4" w:rsidR="00671D1F" w:rsidRDefault="00671D1F" w:rsidP="00671D1F">
            <w:pPr>
              <w:pStyle w:val="TableText"/>
              <w:cnfStyle w:val="000000010000" w:firstRow="0" w:lastRow="0" w:firstColumn="0" w:lastColumn="0" w:oddVBand="0" w:evenVBand="0" w:oddHBand="0" w:evenHBand="1" w:firstRowFirstColumn="0" w:firstRowLastColumn="0" w:lastRowFirstColumn="0" w:lastRowLastColumn="0"/>
            </w:pPr>
            <w:r>
              <w:t>Field mapped</w:t>
            </w:r>
          </w:p>
        </w:tc>
        <w:tc>
          <w:tcPr>
            <w:tcW w:w="992" w:type="dxa"/>
          </w:tcPr>
          <w:p w14:paraId="53A1E530" w14:textId="77777777" w:rsidR="00671D1F" w:rsidRDefault="00671D1F" w:rsidP="00671D1F">
            <w:pPr>
              <w:pStyle w:val="TableText"/>
              <w:cnfStyle w:val="000000010000" w:firstRow="0" w:lastRow="0" w:firstColumn="0" w:lastColumn="0" w:oddVBand="0" w:evenVBand="0" w:oddHBand="0" w:evenHBand="1" w:firstRowFirstColumn="0" w:firstRowLastColumn="0" w:lastRowFirstColumn="0" w:lastRowLastColumn="0"/>
            </w:pPr>
            <w:r w:rsidRPr="74E120C8">
              <w:t>6.79</w:t>
            </w:r>
          </w:p>
        </w:tc>
        <w:tc>
          <w:tcPr>
            <w:tcW w:w="851" w:type="dxa"/>
          </w:tcPr>
          <w:p w14:paraId="04E2340A" w14:textId="77777777" w:rsidR="00671D1F" w:rsidRDefault="00671D1F" w:rsidP="00671D1F">
            <w:pPr>
              <w:pStyle w:val="TableText"/>
              <w:cnfStyle w:val="000000010000" w:firstRow="0" w:lastRow="0" w:firstColumn="0" w:lastColumn="0" w:oddVBand="0" w:evenVBand="0" w:oddHBand="0" w:evenHBand="1" w:firstRowFirstColumn="0" w:firstRowLastColumn="0" w:lastRowFirstColumn="0" w:lastRowLastColumn="0"/>
            </w:pPr>
            <w:r w:rsidRPr="74E120C8">
              <w:t>5</w:t>
            </w:r>
          </w:p>
        </w:tc>
        <w:tc>
          <w:tcPr>
            <w:tcW w:w="992" w:type="dxa"/>
          </w:tcPr>
          <w:p w14:paraId="74F326B1" w14:textId="77777777" w:rsidR="00671D1F" w:rsidRDefault="00671D1F" w:rsidP="00671D1F">
            <w:pPr>
              <w:pStyle w:val="TableText"/>
              <w:cnfStyle w:val="000000010000" w:firstRow="0" w:lastRow="0" w:firstColumn="0" w:lastColumn="0" w:oddVBand="0" w:evenVBand="0" w:oddHBand="0" w:evenHBand="1" w:firstRowFirstColumn="0" w:firstRowLastColumn="0" w:lastRowFirstColumn="0" w:lastRowLastColumn="0"/>
            </w:pPr>
            <w:r w:rsidRPr="74E120C8">
              <w:t>3.4</w:t>
            </w:r>
          </w:p>
        </w:tc>
        <w:tc>
          <w:tcPr>
            <w:tcW w:w="1327" w:type="dxa"/>
          </w:tcPr>
          <w:p w14:paraId="2F2043F2" w14:textId="32B26A71" w:rsidR="00671D1F" w:rsidRDefault="00671D1F" w:rsidP="00671D1F">
            <w:pPr>
              <w:pStyle w:val="TableText"/>
              <w:cnfStyle w:val="000000010000" w:firstRow="0" w:lastRow="0" w:firstColumn="0" w:lastColumn="0" w:oddVBand="0" w:evenVBand="0" w:oddHBand="0" w:evenHBand="1" w:firstRowFirstColumn="0" w:firstRowLastColumn="0" w:lastRowFirstColumn="0" w:lastRowLastColumn="0"/>
            </w:pPr>
            <w:r w:rsidRPr="007D7367">
              <w:t>54.65</w:t>
            </w:r>
          </w:p>
        </w:tc>
      </w:tr>
      <w:tr w:rsidR="00D2174F" w14:paraId="53C44990" w14:textId="77777777" w:rsidTr="009A2C79">
        <w:trPr>
          <w:trHeight w:val="300"/>
        </w:trPr>
        <w:tc>
          <w:tcPr>
            <w:cnfStyle w:val="001000000000" w:firstRow="0" w:lastRow="0" w:firstColumn="1" w:lastColumn="0" w:oddVBand="0" w:evenVBand="0" w:oddHBand="0" w:evenHBand="0" w:firstRowFirstColumn="0" w:firstRowLastColumn="0" w:lastRowFirstColumn="0" w:lastRowLastColumn="0"/>
            <w:tcW w:w="1985" w:type="dxa"/>
            <w:vMerge/>
          </w:tcPr>
          <w:p w14:paraId="32EFE806" w14:textId="77777777" w:rsidR="00671D1F" w:rsidRDefault="00671D1F" w:rsidP="00671D1F">
            <w:pPr>
              <w:pStyle w:val="TableText"/>
            </w:pPr>
          </w:p>
        </w:tc>
        <w:tc>
          <w:tcPr>
            <w:tcW w:w="1134" w:type="dxa"/>
            <w:vMerge/>
          </w:tcPr>
          <w:p w14:paraId="0F335F17" w14:textId="77777777" w:rsidR="00671D1F" w:rsidRDefault="00671D1F" w:rsidP="00671D1F">
            <w:pPr>
              <w:pStyle w:val="TableText"/>
              <w:cnfStyle w:val="000000000000" w:firstRow="0" w:lastRow="0" w:firstColumn="0" w:lastColumn="0" w:oddVBand="0" w:evenVBand="0" w:oddHBand="0" w:evenHBand="0" w:firstRowFirstColumn="0" w:firstRowLastColumn="0" w:lastRowFirstColumn="0" w:lastRowLastColumn="0"/>
            </w:pPr>
          </w:p>
        </w:tc>
        <w:tc>
          <w:tcPr>
            <w:tcW w:w="2268" w:type="dxa"/>
          </w:tcPr>
          <w:p w14:paraId="38A50C5E" w14:textId="05404F6B" w:rsidR="00671D1F" w:rsidRPr="74E120C8" w:rsidRDefault="00671D1F" w:rsidP="00671D1F">
            <w:pPr>
              <w:pStyle w:val="TableText"/>
              <w:cnfStyle w:val="000000000000" w:firstRow="0" w:lastRow="0" w:firstColumn="0" w:lastColumn="0" w:oddVBand="0" w:evenVBand="0" w:oddHBand="0" w:evenHBand="0" w:firstRowFirstColumn="0" w:firstRowLastColumn="0" w:lastRowFirstColumn="0" w:lastRowLastColumn="0"/>
            </w:pPr>
            <w:r>
              <w:t>Modelled data</w:t>
            </w:r>
          </w:p>
        </w:tc>
        <w:tc>
          <w:tcPr>
            <w:tcW w:w="992" w:type="dxa"/>
          </w:tcPr>
          <w:p w14:paraId="2ED831FD" w14:textId="609CFFC0" w:rsidR="00671D1F" w:rsidRPr="74E120C8" w:rsidRDefault="00671D1F" w:rsidP="00671D1F">
            <w:pPr>
              <w:pStyle w:val="TableText"/>
              <w:cnfStyle w:val="000000000000" w:firstRow="0" w:lastRow="0" w:firstColumn="0" w:lastColumn="0" w:oddVBand="0" w:evenVBand="0" w:oddHBand="0" w:evenHBand="0" w:firstRowFirstColumn="0" w:firstRowLastColumn="0" w:lastRowFirstColumn="0" w:lastRowLastColumn="0"/>
            </w:pPr>
            <w:r>
              <w:t>9.82</w:t>
            </w:r>
          </w:p>
        </w:tc>
        <w:tc>
          <w:tcPr>
            <w:tcW w:w="851" w:type="dxa"/>
          </w:tcPr>
          <w:p w14:paraId="37028775" w14:textId="59BDD3D5" w:rsidR="00671D1F" w:rsidRPr="74E120C8" w:rsidRDefault="00671D1F" w:rsidP="00671D1F">
            <w:pPr>
              <w:pStyle w:val="TableText"/>
              <w:cnfStyle w:val="000000000000" w:firstRow="0" w:lastRow="0" w:firstColumn="0" w:lastColumn="0" w:oddVBand="0" w:evenVBand="0" w:oddHBand="0" w:evenHBand="0" w:firstRowFirstColumn="0" w:firstRowLastColumn="0" w:lastRowFirstColumn="0" w:lastRowLastColumn="0"/>
            </w:pPr>
            <w:r>
              <w:t>5</w:t>
            </w:r>
          </w:p>
        </w:tc>
        <w:tc>
          <w:tcPr>
            <w:tcW w:w="992" w:type="dxa"/>
          </w:tcPr>
          <w:p w14:paraId="77137775" w14:textId="48F10B1A" w:rsidR="00671D1F" w:rsidRPr="74E120C8" w:rsidRDefault="00671D1F" w:rsidP="00671D1F">
            <w:pPr>
              <w:pStyle w:val="TableText"/>
              <w:cnfStyle w:val="000000000000" w:firstRow="0" w:lastRow="0" w:firstColumn="0" w:lastColumn="0" w:oddVBand="0" w:evenVBand="0" w:oddHBand="0" w:evenHBand="0" w:firstRowFirstColumn="0" w:firstRowLastColumn="0" w:lastRowFirstColumn="0" w:lastRowLastColumn="0"/>
            </w:pPr>
            <w:r>
              <w:t>4.91</w:t>
            </w:r>
          </w:p>
        </w:tc>
        <w:tc>
          <w:tcPr>
            <w:tcW w:w="1327" w:type="dxa"/>
          </w:tcPr>
          <w:p w14:paraId="40DAA92F" w14:textId="5B98BE5D" w:rsidR="00671D1F" w:rsidRPr="74E120C8" w:rsidRDefault="00671D1F" w:rsidP="00671D1F">
            <w:pPr>
              <w:pStyle w:val="TableText"/>
              <w:cnfStyle w:val="000000000000" w:firstRow="0" w:lastRow="0" w:firstColumn="0" w:lastColumn="0" w:oddVBand="0" w:evenVBand="0" w:oddHBand="0" w:evenHBand="0" w:firstRowFirstColumn="0" w:firstRowLastColumn="0" w:lastRowFirstColumn="0" w:lastRowLastColumn="0"/>
            </w:pPr>
            <w:r w:rsidRPr="007D7367">
              <w:t>79.03</w:t>
            </w:r>
          </w:p>
        </w:tc>
      </w:tr>
      <w:tr w:rsidR="009A2C79" w14:paraId="420F8434" w14:textId="77777777" w:rsidTr="009A2C7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vMerge/>
          </w:tcPr>
          <w:p w14:paraId="39D24117" w14:textId="77777777" w:rsidR="00671D1F" w:rsidRDefault="00671D1F" w:rsidP="00671D1F">
            <w:pPr>
              <w:pStyle w:val="TableText"/>
            </w:pPr>
          </w:p>
        </w:tc>
        <w:tc>
          <w:tcPr>
            <w:tcW w:w="1134" w:type="dxa"/>
            <w:vMerge/>
          </w:tcPr>
          <w:p w14:paraId="0C68764A" w14:textId="77777777" w:rsidR="00671D1F" w:rsidRPr="74E120C8" w:rsidRDefault="00671D1F" w:rsidP="00671D1F">
            <w:pPr>
              <w:pStyle w:val="TableText"/>
              <w:cnfStyle w:val="000000010000" w:firstRow="0" w:lastRow="0" w:firstColumn="0" w:lastColumn="0" w:oddVBand="0" w:evenVBand="0" w:oddHBand="0" w:evenHBand="1" w:firstRowFirstColumn="0" w:firstRowLastColumn="0" w:lastRowFirstColumn="0" w:lastRowLastColumn="0"/>
            </w:pPr>
          </w:p>
        </w:tc>
        <w:tc>
          <w:tcPr>
            <w:tcW w:w="2268" w:type="dxa"/>
          </w:tcPr>
          <w:p w14:paraId="5217E6DF" w14:textId="780132EE" w:rsidR="00671D1F" w:rsidRDefault="00671D1F" w:rsidP="00671D1F">
            <w:pPr>
              <w:pStyle w:val="TableText"/>
              <w:cnfStyle w:val="000000010000" w:firstRow="0" w:lastRow="0" w:firstColumn="0" w:lastColumn="0" w:oddVBand="0" w:evenVBand="0" w:oddHBand="0" w:evenHBand="1" w:firstRowFirstColumn="0" w:firstRowLastColumn="0" w:lastRowFirstColumn="0" w:lastRowLastColumn="0"/>
            </w:pPr>
            <w:r w:rsidRPr="74E120C8">
              <w:t>Worst</w:t>
            </w:r>
            <w:r>
              <w:t>-</w:t>
            </w:r>
            <w:r w:rsidRPr="74E120C8">
              <w:t>case</w:t>
            </w:r>
            <w:r w:rsidR="0060203D">
              <w:t xml:space="preserve"> TEC impact</w:t>
            </w:r>
          </w:p>
        </w:tc>
        <w:tc>
          <w:tcPr>
            <w:tcW w:w="992" w:type="dxa"/>
          </w:tcPr>
          <w:p w14:paraId="7A00D8D7" w14:textId="77777777" w:rsidR="00671D1F" w:rsidRDefault="00671D1F" w:rsidP="00671D1F">
            <w:pPr>
              <w:pStyle w:val="TableText"/>
              <w:cnfStyle w:val="000000010000" w:firstRow="0" w:lastRow="0" w:firstColumn="0" w:lastColumn="0" w:oddVBand="0" w:evenVBand="0" w:oddHBand="0" w:evenHBand="1" w:firstRowFirstColumn="0" w:firstRowLastColumn="0" w:lastRowFirstColumn="0" w:lastRowLastColumn="0"/>
            </w:pPr>
            <w:r w:rsidRPr="74E120C8">
              <w:t>16.61</w:t>
            </w:r>
          </w:p>
        </w:tc>
        <w:tc>
          <w:tcPr>
            <w:tcW w:w="851" w:type="dxa"/>
          </w:tcPr>
          <w:p w14:paraId="0D8BBC86" w14:textId="77777777" w:rsidR="00671D1F" w:rsidRDefault="00671D1F" w:rsidP="00671D1F">
            <w:pPr>
              <w:pStyle w:val="TableText"/>
              <w:cnfStyle w:val="000000010000" w:firstRow="0" w:lastRow="0" w:firstColumn="0" w:lastColumn="0" w:oddVBand="0" w:evenVBand="0" w:oddHBand="0" w:evenHBand="1" w:firstRowFirstColumn="0" w:firstRowLastColumn="0" w:lastRowFirstColumn="0" w:lastRowLastColumn="0"/>
            </w:pPr>
            <w:r w:rsidRPr="74E120C8">
              <w:t>5</w:t>
            </w:r>
          </w:p>
        </w:tc>
        <w:tc>
          <w:tcPr>
            <w:tcW w:w="992" w:type="dxa"/>
          </w:tcPr>
          <w:p w14:paraId="44CC2371" w14:textId="77777777" w:rsidR="00671D1F" w:rsidRDefault="00671D1F" w:rsidP="00671D1F">
            <w:pPr>
              <w:pStyle w:val="TableText"/>
              <w:cnfStyle w:val="000000010000" w:firstRow="0" w:lastRow="0" w:firstColumn="0" w:lastColumn="0" w:oddVBand="0" w:evenVBand="0" w:oddHBand="0" w:evenHBand="1" w:firstRowFirstColumn="0" w:firstRowLastColumn="0" w:lastRowFirstColumn="0" w:lastRowLastColumn="0"/>
            </w:pPr>
            <w:r w:rsidRPr="74E120C8">
              <w:t>8.31</w:t>
            </w:r>
          </w:p>
        </w:tc>
        <w:tc>
          <w:tcPr>
            <w:tcW w:w="1327" w:type="dxa"/>
          </w:tcPr>
          <w:p w14:paraId="667879D2" w14:textId="01AA4C64" w:rsidR="00671D1F" w:rsidRDefault="00671D1F" w:rsidP="00671D1F">
            <w:pPr>
              <w:pStyle w:val="TableText"/>
              <w:cnfStyle w:val="000000010000" w:firstRow="0" w:lastRow="0" w:firstColumn="0" w:lastColumn="0" w:oddVBand="0" w:evenVBand="0" w:oddHBand="0" w:evenHBand="1" w:firstRowFirstColumn="0" w:firstRowLastColumn="0" w:lastRowFirstColumn="0" w:lastRowLastColumn="0"/>
            </w:pPr>
            <w:r w:rsidRPr="007D7367">
              <w:t>133.68</w:t>
            </w:r>
          </w:p>
        </w:tc>
      </w:tr>
      <w:tr w:rsidR="00D2174F" w14:paraId="38AEB6DF" w14:textId="77777777" w:rsidTr="009A2C79">
        <w:trPr>
          <w:trHeight w:val="300"/>
        </w:trPr>
        <w:tc>
          <w:tcPr>
            <w:cnfStyle w:val="001000000000" w:firstRow="0" w:lastRow="0" w:firstColumn="1" w:lastColumn="0" w:oddVBand="0" w:evenVBand="0" w:oddHBand="0" w:evenHBand="0" w:firstRowFirstColumn="0" w:firstRowLastColumn="0" w:lastRowFirstColumn="0" w:lastRowLastColumn="0"/>
            <w:tcW w:w="1985" w:type="dxa"/>
            <w:vMerge w:val="restart"/>
          </w:tcPr>
          <w:p w14:paraId="08387AA2" w14:textId="77777777" w:rsidR="00671D1F" w:rsidRDefault="00671D1F" w:rsidP="00671D1F">
            <w:pPr>
              <w:pStyle w:val="TableText"/>
            </w:pPr>
            <w:r w:rsidRPr="74E120C8">
              <w:t xml:space="preserve">Natural Temperate Grassland of the Victorian Volcanic Plain </w:t>
            </w:r>
          </w:p>
        </w:tc>
        <w:tc>
          <w:tcPr>
            <w:tcW w:w="1134" w:type="dxa"/>
            <w:vMerge w:val="restart"/>
          </w:tcPr>
          <w:p w14:paraId="595942D7" w14:textId="77777777" w:rsidR="00671D1F" w:rsidRDefault="00671D1F" w:rsidP="00671D1F">
            <w:pPr>
              <w:pStyle w:val="TableText"/>
              <w:cnfStyle w:val="000000000000" w:firstRow="0" w:lastRow="0" w:firstColumn="0" w:lastColumn="0" w:oddVBand="0" w:evenVBand="0" w:oddHBand="0" w:evenHBand="0" w:firstRowFirstColumn="0" w:firstRowLastColumn="0" w:lastRowFirstColumn="0" w:lastRowLastColumn="0"/>
            </w:pPr>
            <w:r w:rsidRPr="00093E5F">
              <w:t>Likely</w:t>
            </w:r>
          </w:p>
          <w:p w14:paraId="4021B9AD" w14:textId="3F952FD8" w:rsidR="00671D1F" w:rsidRDefault="00671D1F" w:rsidP="00671D1F">
            <w:pPr>
              <w:pStyle w:val="TableText"/>
              <w:cnfStyle w:val="000000000000" w:firstRow="0" w:lastRow="0" w:firstColumn="0" w:lastColumn="0" w:oddVBand="0" w:evenVBand="0" w:oddHBand="0" w:evenHBand="0" w:firstRowFirstColumn="0" w:firstRowLastColumn="0" w:lastRowFirstColumn="0" w:lastRowLastColumn="0"/>
            </w:pPr>
          </w:p>
        </w:tc>
        <w:tc>
          <w:tcPr>
            <w:tcW w:w="2268" w:type="dxa"/>
          </w:tcPr>
          <w:p w14:paraId="79C54EF2" w14:textId="2248062D" w:rsidR="00671D1F" w:rsidRDefault="00671D1F" w:rsidP="00671D1F">
            <w:pPr>
              <w:pStyle w:val="TableText"/>
              <w:cnfStyle w:val="000000000000" w:firstRow="0" w:lastRow="0" w:firstColumn="0" w:lastColumn="0" w:oddVBand="0" w:evenVBand="0" w:oddHBand="0" w:evenHBand="0" w:firstRowFirstColumn="0" w:firstRowLastColumn="0" w:lastRowFirstColumn="0" w:lastRowLastColumn="0"/>
            </w:pPr>
            <w:r>
              <w:t>Field mapped</w:t>
            </w:r>
          </w:p>
        </w:tc>
        <w:tc>
          <w:tcPr>
            <w:tcW w:w="992" w:type="dxa"/>
          </w:tcPr>
          <w:p w14:paraId="21729FAA" w14:textId="77777777" w:rsidR="00671D1F" w:rsidRDefault="00671D1F" w:rsidP="00671D1F">
            <w:pPr>
              <w:pStyle w:val="TableText"/>
              <w:cnfStyle w:val="000000000000" w:firstRow="0" w:lastRow="0" w:firstColumn="0" w:lastColumn="0" w:oddVBand="0" w:evenVBand="0" w:oddHBand="0" w:evenHBand="0" w:firstRowFirstColumn="0" w:firstRowLastColumn="0" w:lastRowFirstColumn="0" w:lastRowLastColumn="0"/>
            </w:pPr>
            <w:r w:rsidRPr="74E120C8">
              <w:t>4.47</w:t>
            </w:r>
          </w:p>
        </w:tc>
        <w:tc>
          <w:tcPr>
            <w:tcW w:w="851" w:type="dxa"/>
          </w:tcPr>
          <w:p w14:paraId="4563F913" w14:textId="77777777" w:rsidR="00671D1F" w:rsidRDefault="00671D1F" w:rsidP="00671D1F">
            <w:pPr>
              <w:pStyle w:val="TableText"/>
              <w:cnfStyle w:val="000000000000" w:firstRow="0" w:lastRow="0" w:firstColumn="0" w:lastColumn="0" w:oddVBand="0" w:evenVBand="0" w:oddHBand="0" w:evenHBand="0" w:firstRowFirstColumn="0" w:firstRowLastColumn="0" w:lastRowFirstColumn="0" w:lastRowLastColumn="0"/>
            </w:pPr>
            <w:r w:rsidRPr="74E120C8">
              <w:t>3</w:t>
            </w:r>
          </w:p>
        </w:tc>
        <w:tc>
          <w:tcPr>
            <w:tcW w:w="992" w:type="dxa"/>
          </w:tcPr>
          <w:p w14:paraId="27573036" w14:textId="77777777" w:rsidR="00671D1F" w:rsidRDefault="00671D1F" w:rsidP="00671D1F">
            <w:pPr>
              <w:pStyle w:val="TableText"/>
              <w:cnfStyle w:val="000000000000" w:firstRow="0" w:lastRow="0" w:firstColumn="0" w:lastColumn="0" w:oddVBand="0" w:evenVBand="0" w:oddHBand="0" w:evenHBand="0" w:firstRowFirstColumn="0" w:firstRowLastColumn="0" w:lastRowFirstColumn="0" w:lastRowLastColumn="0"/>
            </w:pPr>
            <w:r w:rsidRPr="74E120C8">
              <w:t>1.34</w:t>
            </w:r>
          </w:p>
        </w:tc>
        <w:tc>
          <w:tcPr>
            <w:tcW w:w="1327" w:type="dxa"/>
          </w:tcPr>
          <w:p w14:paraId="56E14715" w14:textId="7D415BE9" w:rsidR="00671D1F" w:rsidRDefault="00671D1F" w:rsidP="00671D1F">
            <w:pPr>
              <w:pStyle w:val="TableText"/>
              <w:cnfStyle w:val="000000000000" w:firstRow="0" w:lastRow="0" w:firstColumn="0" w:lastColumn="0" w:oddVBand="0" w:evenVBand="0" w:oddHBand="0" w:evenHBand="0" w:firstRowFirstColumn="0" w:firstRowLastColumn="0" w:lastRowFirstColumn="0" w:lastRowLastColumn="0"/>
            </w:pPr>
            <w:r w:rsidRPr="00281AE5">
              <w:t>36.99</w:t>
            </w:r>
          </w:p>
        </w:tc>
      </w:tr>
      <w:tr w:rsidR="009A2C79" w14:paraId="5F593DC3" w14:textId="77777777" w:rsidTr="009A2C7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vMerge/>
          </w:tcPr>
          <w:p w14:paraId="77DE1C00" w14:textId="77777777" w:rsidR="00671D1F" w:rsidRDefault="00671D1F" w:rsidP="00671D1F">
            <w:pPr>
              <w:pStyle w:val="TableText"/>
            </w:pPr>
          </w:p>
        </w:tc>
        <w:tc>
          <w:tcPr>
            <w:tcW w:w="1134" w:type="dxa"/>
            <w:vMerge/>
          </w:tcPr>
          <w:p w14:paraId="1DB7ED57" w14:textId="77777777" w:rsidR="00671D1F" w:rsidRDefault="00671D1F" w:rsidP="00671D1F">
            <w:pPr>
              <w:pStyle w:val="TableText"/>
              <w:cnfStyle w:val="000000010000" w:firstRow="0" w:lastRow="0" w:firstColumn="0" w:lastColumn="0" w:oddVBand="0" w:evenVBand="0" w:oddHBand="0" w:evenHBand="1" w:firstRowFirstColumn="0" w:firstRowLastColumn="0" w:lastRowFirstColumn="0" w:lastRowLastColumn="0"/>
            </w:pPr>
          </w:p>
        </w:tc>
        <w:tc>
          <w:tcPr>
            <w:tcW w:w="2268" w:type="dxa"/>
          </w:tcPr>
          <w:p w14:paraId="1EE510DB" w14:textId="6C7348AC" w:rsidR="00671D1F" w:rsidRPr="74E120C8" w:rsidRDefault="00671D1F" w:rsidP="00671D1F">
            <w:pPr>
              <w:pStyle w:val="TableText"/>
              <w:cnfStyle w:val="000000010000" w:firstRow="0" w:lastRow="0" w:firstColumn="0" w:lastColumn="0" w:oddVBand="0" w:evenVBand="0" w:oddHBand="0" w:evenHBand="1" w:firstRowFirstColumn="0" w:firstRowLastColumn="0" w:lastRowFirstColumn="0" w:lastRowLastColumn="0"/>
            </w:pPr>
            <w:r>
              <w:t>Modelled Data</w:t>
            </w:r>
          </w:p>
        </w:tc>
        <w:tc>
          <w:tcPr>
            <w:tcW w:w="992" w:type="dxa"/>
          </w:tcPr>
          <w:p w14:paraId="54C467EA" w14:textId="16C0FA4C" w:rsidR="00671D1F" w:rsidRPr="74E120C8" w:rsidRDefault="00671D1F" w:rsidP="00671D1F">
            <w:pPr>
              <w:pStyle w:val="TableText"/>
              <w:cnfStyle w:val="000000010000" w:firstRow="0" w:lastRow="0" w:firstColumn="0" w:lastColumn="0" w:oddVBand="0" w:evenVBand="0" w:oddHBand="0" w:evenHBand="1" w:firstRowFirstColumn="0" w:firstRowLastColumn="0" w:lastRowFirstColumn="0" w:lastRowLastColumn="0"/>
            </w:pPr>
            <w:r>
              <w:t>0.9</w:t>
            </w:r>
          </w:p>
        </w:tc>
        <w:tc>
          <w:tcPr>
            <w:tcW w:w="851" w:type="dxa"/>
          </w:tcPr>
          <w:p w14:paraId="0DD36B5B" w14:textId="711349FA" w:rsidR="00671D1F" w:rsidRPr="74E120C8" w:rsidRDefault="00671D1F" w:rsidP="00671D1F">
            <w:pPr>
              <w:pStyle w:val="TableText"/>
              <w:cnfStyle w:val="000000010000" w:firstRow="0" w:lastRow="0" w:firstColumn="0" w:lastColumn="0" w:oddVBand="0" w:evenVBand="0" w:oddHBand="0" w:evenHBand="1" w:firstRowFirstColumn="0" w:firstRowLastColumn="0" w:lastRowFirstColumn="0" w:lastRowLastColumn="0"/>
            </w:pPr>
            <w:r>
              <w:t>3</w:t>
            </w:r>
          </w:p>
        </w:tc>
        <w:tc>
          <w:tcPr>
            <w:tcW w:w="992" w:type="dxa"/>
          </w:tcPr>
          <w:p w14:paraId="02CA3264" w14:textId="180FAEBE" w:rsidR="00671D1F" w:rsidRPr="74E120C8" w:rsidRDefault="00671D1F" w:rsidP="00671D1F">
            <w:pPr>
              <w:pStyle w:val="TableText"/>
              <w:cnfStyle w:val="000000010000" w:firstRow="0" w:lastRow="0" w:firstColumn="0" w:lastColumn="0" w:oddVBand="0" w:evenVBand="0" w:oddHBand="0" w:evenHBand="1" w:firstRowFirstColumn="0" w:firstRowLastColumn="0" w:lastRowFirstColumn="0" w:lastRowLastColumn="0"/>
            </w:pPr>
            <w:r>
              <w:t>0.27</w:t>
            </w:r>
          </w:p>
        </w:tc>
        <w:tc>
          <w:tcPr>
            <w:tcW w:w="1327" w:type="dxa"/>
          </w:tcPr>
          <w:p w14:paraId="21FBDFE0" w14:textId="183E1A23" w:rsidR="00671D1F" w:rsidRPr="74E120C8" w:rsidRDefault="00671D1F" w:rsidP="00671D1F">
            <w:pPr>
              <w:pStyle w:val="TableText"/>
              <w:cnfStyle w:val="000000010000" w:firstRow="0" w:lastRow="0" w:firstColumn="0" w:lastColumn="0" w:oddVBand="0" w:evenVBand="0" w:oddHBand="0" w:evenHBand="1" w:firstRowFirstColumn="0" w:firstRowLastColumn="0" w:lastRowFirstColumn="0" w:lastRowLastColumn="0"/>
            </w:pPr>
            <w:r w:rsidRPr="00281AE5">
              <w:t>7.45</w:t>
            </w:r>
          </w:p>
        </w:tc>
      </w:tr>
      <w:tr w:rsidR="00D2174F" w14:paraId="5F705B97" w14:textId="77777777" w:rsidTr="009A2C79">
        <w:trPr>
          <w:trHeight w:val="300"/>
        </w:trPr>
        <w:tc>
          <w:tcPr>
            <w:cnfStyle w:val="001000000000" w:firstRow="0" w:lastRow="0" w:firstColumn="1" w:lastColumn="0" w:oddVBand="0" w:evenVBand="0" w:oddHBand="0" w:evenHBand="0" w:firstRowFirstColumn="0" w:firstRowLastColumn="0" w:lastRowFirstColumn="0" w:lastRowLastColumn="0"/>
            <w:tcW w:w="1985" w:type="dxa"/>
            <w:vMerge/>
          </w:tcPr>
          <w:p w14:paraId="63384382" w14:textId="77777777" w:rsidR="00671D1F" w:rsidRDefault="00671D1F" w:rsidP="00671D1F">
            <w:pPr>
              <w:pStyle w:val="TableText"/>
            </w:pPr>
          </w:p>
        </w:tc>
        <w:tc>
          <w:tcPr>
            <w:tcW w:w="1134" w:type="dxa"/>
            <w:vMerge/>
          </w:tcPr>
          <w:p w14:paraId="1E8427F3" w14:textId="77777777" w:rsidR="00671D1F" w:rsidRPr="74E120C8" w:rsidRDefault="00671D1F" w:rsidP="00671D1F">
            <w:pPr>
              <w:pStyle w:val="TableText"/>
              <w:cnfStyle w:val="000000000000" w:firstRow="0" w:lastRow="0" w:firstColumn="0" w:lastColumn="0" w:oddVBand="0" w:evenVBand="0" w:oddHBand="0" w:evenHBand="0" w:firstRowFirstColumn="0" w:firstRowLastColumn="0" w:lastRowFirstColumn="0" w:lastRowLastColumn="0"/>
            </w:pPr>
          </w:p>
        </w:tc>
        <w:tc>
          <w:tcPr>
            <w:tcW w:w="2268" w:type="dxa"/>
          </w:tcPr>
          <w:p w14:paraId="0082D056" w14:textId="5F617C25" w:rsidR="00671D1F" w:rsidRDefault="00671D1F" w:rsidP="00671D1F">
            <w:pPr>
              <w:pStyle w:val="TableText"/>
              <w:cnfStyle w:val="000000000000" w:firstRow="0" w:lastRow="0" w:firstColumn="0" w:lastColumn="0" w:oddVBand="0" w:evenVBand="0" w:oddHBand="0" w:evenHBand="0" w:firstRowFirstColumn="0" w:firstRowLastColumn="0" w:lastRowFirstColumn="0" w:lastRowLastColumn="0"/>
            </w:pPr>
            <w:r w:rsidRPr="74E120C8">
              <w:t>Worst</w:t>
            </w:r>
            <w:r>
              <w:t>-</w:t>
            </w:r>
            <w:r w:rsidRPr="74E120C8">
              <w:t>case</w:t>
            </w:r>
            <w:r w:rsidR="0060203D">
              <w:t xml:space="preserve"> TEC impact</w:t>
            </w:r>
          </w:p>
        </w:tc>
        <w:tc>
          <w:tcPr>
            <w:tcW w:w="992" w:type="dxa"/>
          </w:tcPr>
          <w:p w14:paraId="357F1B41" w14:textId="77777777" w:rsidR="00671D1F" w:rsidRDefault="00671D1F" w:rsidP="00671D1F">
            <w:pPr>
              <w:pStyle w:val="TableText"/>
              <w:cnfStyle w:val="000000000000" w:firstRow="0" w:lastRow="0" w:firstColumn="0" w:lastColumn="0" w:oddVBand="0" w:evenVBand="0" w:oddHBand="0" w:evenHBand="0" w:firstRowFirstColumn="0" w:firstRowLastColumn="0" w:lastRowFirstColumn="0" w:lastRowLastColumn="0"/>
            </w:pPr>
            <w:r w:rsidRPr="74E120C8">
              <w:t>5.37</w:t>
            </w:r>
          </w:p>
        </w:tc>
        <w:tc>
          <w:tcPr>
            <w:tcW w:w="851" w:type="dxa"/>
          </w:tcPr>
          <w:p w14:paraId="6845664D" w14:textId="77777777" w:rsidR="00671D1F" w:rsidRDefault="00671D1F" w:rsidP="00671D1F">
            <w:pPr>
              <w:pStyle w:val="TableText"/>
              <w:cnfStyle w:val="000000000000" w:firstRow="0" w:lastRow="0" w:firstColumn="0" w:lastColumn="0" w:oddVBand="0" w:evenVBand="0" w:oddHBand="0" w:evenHBand="0" w:firstRowFirstColumn="0" w:firstRowLastColumn="0" w:lastRowFirstColumn="0" w:lastRowLastColumn="0"/>
            </w:pPr>
            <w:r w:rsidRPr="74E120C8">
              <w:t>3</w:t>
            </w:r>
          </w:p>
        </w:tc>
        <w:tc>
          <w:tcPr>
            <w:tcW w:w="992" w:type="dxa"/>
          </w:tcPr>
          <w:p w14:paraId="49728D89" w14:textId="77777777" w:rsidR="00671D1F" w:rsidRDefault="00671D1F" w:rsidP="00671D1F">
            <w:pPr>
              <w:pStyle w:val="TableText"/>
              <w:cnfStyle w:val="000000000000" w:firstRow="0" w:lastRow="0" w:firstColumn="0" w:lastColumn="0" w:oddVBand="0" w:evenVBand="0" w:oddHBand="0" w:evenHBand="0" w:firstRowFirstColumn="0" w:firstRowLastColumn="0" w:lastRowFirstColumn="0" w:lastRowLastColumn="0"/>
            </w:pPr>
            <w:r w:rsidRPr="74E120C8">
              <w:t>1.61</w:t>
            </w:r>
          </w:p>
        </w:tc>
        <w:tc>
          <w:tcPr>
            <w:tcW w:w="1327" w:type="dxa"/>
          </w:tcPr>
          <w:p w14:paraId="4AAC9A62" w14:textId="4F6FF3B4" w:rsidR="00671D1F" w:rsidRDefault="00671D1F" w:rsidP="00671D1F">
            <w:pPr>
              <w:pStyle w:val="TableText"/>
              <w:cnfStyle w:val="000000000000" w:firstRow="0" w:lastRow="0" w:firstColumn="0" w:lastColumn="0" w:oddVBand="0" w:evenVBand="0" w:oddHBand="0" w:evenHBand="0" w:firstRowFirstColumn="0" w:firstRowLastColumn="0" w:lastRowFirstColumn="0" w:lastRowLastColumn="0"/>
            </w:pPr>
            <w:r w:rsidRPr="00281AE5">
              <w:t>44.44</w:t>
            </w:r>
          </w:p>
        </w:tc>
      </w:tr>
      <w:tr w:rsidR="009A2C79" w14:paraId="71A6FF4E" w14:textId="77777777" w:rsidTr="009A2C7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vMerge w:val="restart"/>
          </w:tcPr>
          <w:p w14:paraId="5905300A" w14:textId="77777777" w:rsidR="00671D1F" w:rsidRDefault="00671D1F" w:rsidP="00671D1F">
            <w:pPr>
              <w:pStyle w:val="TableText"/>
            </w:pPr>
            <w:r w:rsidRPr="74E120C8">
              <w:t xml:space="preserve">White Box-Yellow Box-Blakely’s Red Gum Grassy Woodland </w:t>
            </w:r>
          </w:p>
        </w:tc>
        <w:tc>
          <w:tcPr>
            <w:tcW w:w="1134" w:type="dxa"/>
            <w:vMerge w:val="restart"/>
          </w:tcPr>
          <w:p w14:paraId="2FD3E5AD" w14:textId="506615FC" w:rsidR="00671D1F" w:rsidRDefault="00671D1F" w:rsidP="00671D1F">
            <w:pPr>
              <w:pStyle w:val="TableText"/>
              <w:cnfStyle w:val="000000010000" w:firstRow="0" w:lastRow="0" w:firstColumn="0" w:lastColumn="0" w:oddVBand="0" w:evenVBand="0" w:oddHBand="0" w:evenHBand="1" w:firstRowFirstColumn="0" w:firstRowLastColumn="0" w:lastRowFirstColumn="0" w:lastRowLastColumn="0"/>
            </w:pPr>
            <w:r w:rsidRPr="00093E5F">
              <w:t>Possible</w:t>
            </w:r>
          </w:p>
        </w:tc>
        <w:tc>
          <w:tcPr>
            <w:tcW w:w="2268" w:type="dxa"/>
          </w:tcPr>
          <w:p w14:paraId="3710C5F4" w14:textId="48A9A962" w:rsidR="00671D1F" w:rsidRDefault="00671D1F" w:rsidP="00671D1F">
            <w:pPr>
              <w:pStyle w:val="TableText"/>
              <w:cnfStyle w:val="000000010000" w:firstRow="0" w:lastRow="0" w:firstColumn="0" w:lastColumn="0" w:oddVBand="0" w:evenVBand="0" w:oddHBand="0" w:evenHBand="1" w:firstRowFirstColumn="0" w:firstRowLastColumn="0" w:lastRowFirstColumn="0" w:lastRowLastColumn="0"/>
            </w:pPr>
            <w:r>
              <w:t>Field mapped</w:t>
            </w:r>
          </w:p>
        </w:tc>
        <w:tc>
          <w:tcPr>
            <w:tcW w:w="992" w:type="dxa"/>
          </w:tcPr>
          <w:p w14:paraId="1986EA2D" w14:textId="214D7870" w:rsidR="00671D1F" w:rsidRDefault="00671D1F" w:rsidP="00671D1F">
            <w:pPr>
              <w:pStyle w:val="TableText"/>
              <w:cnfStyle w:val="000000010000" w:firstRow="0" w:lastRow="0" w:firstColumn="0" w:lastColumn="0" w:oddVBand="0" w:evenVBand="0" w:oddHBand="0" w:evenHBand="1" w:firstRowFirstColumn="0" w:firstRowLastColumn="0" w:lastRowFirstColumn="0" w:lastRowLastColumn="0"/>
            </w:pPr>
            <w:r w:rsidRPr="74E120C8">
              <w:t>0</w:t>
            </w:r>
            <w:r>
              <w:t>.00</w:t>
            </w:r>
          </w:p>
        </w:tc>
        <w:tc>
          <w:tcPr>
            <w:tcW w:w="851" w:type="dxa"/>
          </w:tcPr>
          <w:p w14:paraId="67D26D3A" w14:textId="77777777" w:rsidR="00671D1F" w:rsidRDefault="00671D1F" w:rsidP="00671D1F">
            <w:pPr>
              <w:pStyle w:val="TableText"/>
              <w:cnfStyle w:val="000000010000" w:firstRow="0" w:lastRow="0" w:firstColumn="0" w:lastColumn="0" w:oddVBand="0" w:evenVBand="0" w:oddHBand="0" w:evenHBand="1" w:firstRowFirstColumn="0" w:firstRowLastColumn="0" w:lastRowFirstColumn="0" w:lastRowLastColumn="0"/>
              <w:rPr>
                <w:rFonts w:ascii="Segoe UI" w:eastAsia="Segoe UI" w:hAnsi="Segoe UI" w:cs="Segoe UI"/>
                <w:szCs w:val="18"/>
              </w:rPr>
            </w:pPr>
            <w:r w:rsidRPr="74E120C8">
              <w:rPr>
                <w:rFonts w:ascii="Segoe UI" w:eastAsia="Segoe UI" w:hAnsi="Segoe UI" w:cs="Segoe UI"/>
                <w:szCs w:val="18"/>
              </w:rPr>
              <w:t>-</w:t>
            </w:r>
          </w:p>
        </w:tc>
        <w:tc>
          <w:tcPr>
            <w:tcW w:w="992" w:type="dxa"/>
          </w:tcPr>
          <w:p w14:paraId="0EB542B5" w14:textId="77777777" w:rsidR="00671D1F" w:rsidRDefault="00671D1F" w:rsidP="00671D1F">
            <w:pPr>
              <w:pStyle w:val="TableText"/>
              <w:cnfStyle w:val="000000010000" w:firstRow="0" w:lastRow="0" w:firstColumn="0" w:lastColumn="0" w:oddVBand="0" w:evenVBand="0" w:oddHBand="0" w:evenHBand="1" w:firstRowFirstColumn="0" w:firstRowLastColumn="0" w:lastRowFirstColumn="0" w:lastRowLastColumn="0"/>
              <w:rPr>
                <w:rFonts w:ascii="Segoe UI" w:eastAsia="Segoe UI" w:hAnsi="Segoe UI" w:cs="Segoe UI"/>
                <w:szCs w:val="18"/>
              </w:rPr>
            </w:pPr>
            <w:r w:rsidRPr="74E120C8">
              <w:rPr>
                <w:rFonts w:ascii="Segoe UI" w:eastAsia="Segoe UI" w:hAnsi="Segoe UI" w:cs="Segoe UI"/>
                <w:szCs w:val="18"/>
              </w:rPr>
              <w:t>-</w:t>
            </w:r>
          </w:p>
        </w:tc>
        <w:tc>
          <w:tcPr>
            <w:tcW w:w="1327" w:type="dxa"/>
          </w:tcPr>
          <w:p w14:paraId="5ACCDE2A" w14:textId="77777777" w:rsidR="00671D1F" w:rsidRDefault="00671D1F" w:rsidP="00671D1F">
            <w:pPr>
              <w:pStyle w:val="TableText"/>
              <w:cnfStyle w:val="000000010000" w:firstRow="0" w:lastRow="0" w:firstColumn="0" w:lastColumn="0" w:oddVBand="0" w:evenVBand="0" w:oddHBand="0" w:evenHBand="1" w:firstRowFirstColumn="0" w:firstRowLastColumn="0" w:lastRowFirstColumn="0" w:lastRowLastColumn="0"/>
              <w:rPr>
                <w:rFonts w:ascii="Segoe UI" w:eastAsia="Segoe UI" w:hAnsi="Segoe UI" w:cs="Segoe UI"/>
                <w:szCs w:val="18"/>
              </w:rPr>
            </w:pPr>
            <w:r w:rsidRPr="74E120C8">
              <w:rPr>
                <w:rFonts w:ascii="Segoe UI" w:eastAsia="Segoe UI" w:hAnsi="Segoe UI" w:cs="Segoe UI"/>
                <w:szCs w:val="18"/>
              </w:rPr>
              <w:t>-</w:t>
            </w:r>
          </w:p>
        </w:tc>
      </w:tr>
      <w:tr w:rsidR="00D2174F" w14:paraId="27C26FF2" w14:textId="77777777" w:rsidTr="009A2C79">
        <w:trPr>
          <w:trHeight w:val="300"/>
        </w:trPr>
        <w:tc>
          <w:tcPr>
            <w:cnfStyle w:val="001000000000" w:firstRow="0" w:lastRow="0" w:firstColumn="1" w:lastColumn="0" w:oddVBand="0" w:evenVBand="0" w:oddHBand="0" w:evenHBand="0" w:firstRowFirstColumn="0" w:firstRowLastColumn="0" w:lastRowFirstColumn="0" w:lastRowLastColumn="0"/>
            <w:tcW w:w="1985" w:type="dxa"/>
            <w:vMerge/>
          </w:tcPr>
          <w:p w14:paraId="259E6F9A" w14:textId="77777777" w:rsidR="00751250" w:rsidRDefault="00751250" w:rsidP="0097559D">
            <w:pPr>
              <w:pStyle w:val="TableText"/>
            </w:pPr>
          </w:p>
        </w:tc>
        <w:tc>
          <w:tcPr>
            <w:tcW w:w="1134" w:type="dxa"/>
            <w:vMerge/>
          </w:tcPr>
          <w:p w14:paraId="086701C8" w14:textId="77777777" w:rsidR="00751250" w:rsidRDefault="00751250" w:rsidP="0097559D">
            <w:pPr>
              <w:pStyle w:val="TableText"/>
              <w:cnfStyle w:val="000000000000" w:firstRow="0" w:lastRow="0" w:firstColumn="0" w:lastColumn="0" w:oddVBand="0" w:evenVBand="0" w:oddHBand="0" w:evenHBand="0" w:firstRowFirstColumn="0" w:firstRowLastColumn="0" w:lastRowFirstColumn="0" w:lastRowLastColumn="0"/>
            </w:pPr>
          </w:p>
        </w:tc>
        <w:tc>
          <w:tcPr>
            <w:tcW w:w="2268" w:type="dxa"/>
          </w:tcPr>
          <w:p w14:paraId="4A2C23B6" w14:textId="28DB8416" w:rsidR="00751250" w:rsidRPr="74E120C8" w:rsidRDefault="00751250" w:rsidP="0097559D">
            <w:pPr>
              <w:pStyle w:val="TableText"/>
              <w:cnfStyle w:val="000000000000" w:firstRow="0" w:lastRow="0" w:firstColumn="0" w:lastColumn="0" w:oddVBand="0" w:evenVBand="0" w:oddHBand="0" w:evenHBand="0" w:firstRowFirstColumn="0" w:firstRowLastColumn="0" w:lastRowFirstColumn="0" w:lastRowLastColumn="0"/>
            </w:pPr>
            <w:r>
              <w:t>Modelled Data</w:t>
            </w:r>
          </w:p>
        </w:tc>
        <w:tc>
          <w:tcPr>
            <w:tcW w:w="992" w:type="dxa"/>
          </w:tcPr>
          <w:p w14:paraId="1A62E2DF" w14:textId="477B0A5C" w:rsidR="00751250" w:rsidRPr="74E120C8" w:rsidRDefault="00751250" w:rsidP="0097559D">
            <w:pPr>
              <w:pStyle w:val="TableText"/>
              <w:cnfStyle w:val="000000000000" w:firstRow="0" w:lastRow="0" w:firstColumn="0" w:lastColumn="0" w:oddVBand="0" w:evenVBand="0" w:oddHBand="0" w:evenHBand="0" w:firstRowFirstColumn="0" w:firstRowLastColumn="0" w:lastRowFirstColumn="0" w:lastRowLastColumn="0"/>
            </w:pPr>
            <w:r w:rsidRPr="00634ED9">
              <w:t>17.00</w:t>
            </w:r>
            <w:r w:rsidR="006B10F5" w:rsidRPr="006B10F5">
              <w:t>*</w:t>
            </w:r>
          </w:p>
        </w:tc>
        <w:tc>
          <w:tcPr>
            <w:tcW w:w="851" w:type="dxa"/>
          </w:tcPr>
          <w:p w14:paraId="5EA6521D" w14:textId="57A9B4AD" w:rsidR="00751250" w:rsidRPr="74E120C8" w:rsidRDefault="00593106" w:rsidP="0097559D">
            <w:pPr>
              <w:pStyle w:val="TableText"/>
              <w:cnfStyle w:val="000000000000" w:firstRow="0" w:lastRow="0" w:firstColumn="0" w:lastColumn="0" w:oddVBand="0" w:evenVBand="0" w:oddHBand="0" w:evenHBand="0" w:firstRowFirstColumn="0" w:firstRowLastColumn="0" w:lastRowFirstColumn="0" w:lastRowLastColumn="0"/>
            </w:pPr>
            <w:r>
              <w:t>-</w:t>
            </w:r>
          </w:p>
        </w:tc>
        <w:tc>
          <w:tcPr>
            <w:tcW w:w="992" w:type="dxa"/>
          </w:tcPr>
          <w:p w14:paraId="2DA8F8DB" w14:textId="24852764" w:rsidR="00751250" w:rsidRPr="74E120C8" w:rsidRDefault="00593106" w:rsidP="0097559D">
            <w:pPr>
              <w:pStyle w:val="TableText"/>
              <w:cnfStyle w:val="000000000000" w:firstRow="0" w:lastRow="0" w:firstColumn="0" w:lastColumn="0" w:oddVBand="0" w:evenVBand="0" w:oddHBand="0" w:evenHBand="0" w:firstRowFirstColumn="0" w:firstRowLastColumn="0" w:lastRowFirstColumn="0" w:lastRowLastColumn="0"/>
            </w:pPr>
            <w:r>
              <w:t>-</w:t>
            </w:r>
          </w:p>
        </w:tc>
        <w:tc>
          <w:tcPr>
            <w:tcW w:w="1327" w:type="dxa"/>
          </w:tcPr>
          <w:p w14:paraId="465FA6A0" w14:textId="2344F94D" w:rsidR="00751250" w:rsidRPr="74E120C8" w:rsidRDefault="00751250" w:rsidP="0097559D">
            <w:pPr>
              <w:pStyle w:val="TableText"/>
              <w:cnfStyle w:val="000000000000" w:firstRow="0" w:lastRow="0" w:firstColumn="0" w:lastColumn="0" w:oddVBand="0" w:evenVBand="0" w:oddHBand="0" w:evenHBand="0" w:firstRowFirstColumn="0" w:firstRowLastColumn="0" w:lastRowFirstColumn="0" w:lastRowLastColumn="0"/>
            </w:pPr>
          </w:p>
        </w:tc>
      </w:tr>
      <w:tr w:rsidR="009A2C79" w14:paraId="2078E43D" w14:textId="77777777" w:rsidTr="009A2C7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vMerge/>
          </w:tcPr>
          <w:p w14:paraId="71832393" w14:textId="77777777" w:rsidR="00751250" w:rsidRDefault="00751250" w:rsidP="00DB1104">
            <w:pPr>
              <w:pStyle w:val="TableText"/>
            </w:pPr>
          </w:p>
        </w:tc>
        <w:tc>
          <w:tcPr>
            <w:tcW w:w="1134" w:type="dxa"/>
            <w:vMerge/>
          </w:tcPr>
          <w:p w14:paraId="45570B25" w14:textId="77777777" w:rsidR="00751250" w:rsidRPr="74E120C8" w:rsidRDefault="00751250" w:rsidP="00DB1104">
            <w:pPr>
              <w:pStyle w:val="TableText"/>
              <w:cnfStyle w:val="000000010000" w:firstRow="0" w:lastRow="0" w:firstColumn="0" w:lastColumn="0" w:oddVBand="0" w:evenVBand="0" w:oddHBand="0" w:evenHBand="1" w:firstRowFirstColumn="0" w:firstRowLastColumn="0" w:lastRowFirstColumn="0" w:lastRowLastColumn="0"/>
            </w:pPr>
          </w:p>
        </w:tc>
        <w:tc>
          <w:tcPr>
            <w:tcW w:w="2268" w:type="dxa"/>
          </w:tcPr>
          <w:p w14:paraId="4EF8C5CC" w14:textId="222BA94B" w:rsidR="00751250" w:rsidRDefault="00751250" w:rsidP="00DB1104">
            <w:pPr>
              <w:pStyle w:val="TableText"/>
              <w:cnfStyle w:val="000000010000" w:firstRow="0" w:lastRow="0" w:firstColumn="0" w:lastColumn="0" w:oddVBand="0" w:evenVBand="0" w:oddHBand="0" w:evenHBand="1" w:firstRowFirstColumn="0" w:firstRowLastColumn="0" w:lastRowFirstColumn="0" w:lastRowLastColumn="0"/>
            </w:pPr>
            <w:r w:rsidRPr="74E120C8">
              <w:t>Wors</w:t>
            </w:r>
            <w:r>
              <w:t>t-</w:t>
            </w:r>
            <w:r w:rsidRPr="74E120C8">
              <w:t>case</w:t>
            </w:r>
            <w:r w:rsidR="00021D75" w:rsidRPr="00021D75">
              <w:rPr>
                <w:vertAlign w:val="superscript"/>
              </w:rPr>
              <w:t>#</w:t>
            </w:r>
            <w:r w:rsidR="0060203D">
              <w:t xml:space="preserve"> TEC impact</w:t>
            </w:r>
          </w:p>
        </w:tc>
        <w:tc>
          <w:tcPr>
            <w:tcW w:w="992" w:type="dxa"/>
          </w:tcPr>
          <w:p w14:paraId="38C905A4" w14:textId="397AF189" w:rsidR="00751250" w:rsidRDefault="00C742FD" w:rsidP="00DB1104">
            <w:pPr>
              <w:pStyle w:val="TableText"/>
              <w:cnfStyle w:val="000000010000" w:firstRow="0" w:lastRow="0" w:firstColumn="0" w:lastColumn="0" w:oddVBand="0" w:evenVBand="0" w:oddHBand="0" w:evenHBand="1" w:firstRowFirstColumn="0" w:firstRowLastColumn="0" w:lastRowFirstColumn="0" w:lastRowLastColumn="0"/>
            </w:pPr>
            <w:r>
              <w:t>5</w:t>
            </w:r>
            <w:r w:rsidR="00751250" w:rsidRPr="74E120C8">
              <w:t>.00</w:t>
            </w:r>
            <w:r w:rsidR="006B10F5">
              <w:t>*</w:t>
            </w:r>
          </w:p>
        </w:tc>
        <w:tc>
          <w:tcPr>
            <w:tcW w:w="851" w:type="dxa"/>
          </w:tcPr>
          <w:p w14:paraId="12EA38F3" w14:textId="77777777" w:rsidR="00751250" w:rsidRDefault="00751250" w:rsidP="00DB1104">
            <w:pPr>
              <w:pStyle w:val="TableText"/>
              <w:cnfStyle w:val="000000010000" w:firstRow="0" w:lastRow="0" w:firstColumn="0" w:lastColumn="0" w:oddVBand="0" w:evenVBand="0" w:oddHBand="0" w:evenHBand="1" w:firstRowFirstColumn="0" w:firstRowLastColumn="0" w:lastRowFirstColumn="0" w:lastRowLastColumn="0"/>
            </w:pPr>
            <w:r w:rsidRPr="74E120C8">
              <w:t>3</w:t>
            </w:r>
          </w:p>
        </w:tc>
        <w:tc>
          <w:tcPr>
            <w:tcW w:w="992" w:type="dxa"/>
          </w:tcPr>
          <w:p w14:paraId="3E9789FC" w14:textId="0F93F427" w:rsidR="00751250" w:rsidRDefault="00AC6FA2" w:rsidP="00DB1104">
            <w:pPr>
              <w:pStyle w:val="TableText"/>
              <w:cnfStyle w:val="000000010000" w:firstRow="0" w:lastRow="0" w:firstColumn="0" w:lastColumn="0" w:oddVBand="0" w:evenVBand="0" w:oddHBand="0" w:evenHBand="1" w:firstRowFirstColumn="0" w:firstRowLastColumn="0" w:lastRowFirstColumn="0" w:lastRowLastColumn="0"/>
            </w:pPr>
            <w:r>
              <w:t>1.50</w:t>
            </w:r>
          </w:p>
        </w:tc>
        <w:tc>
          <w:tcPr>
            <w:tcW w:w="1327" w:type="dxa"/>
          </w:tcPr>
          <w:p w14:paraId="56955BDE" w14:textId="35650C82" w:rsidR="00751250" w:rsidRDefault="00AC6FA2" w:rsidP="00DB1104">
            <w:pPr>
              <w:pStyle w:val="TableText"/>
              <w:cnfStyle w:val="000000010000" w:firstRow="0" w:lastRow="0" w:firstColumn="0" w:lastColumn="0" w:oddVBand="0" w:evenVBand="0" w:oddHBand="0" w:evenHBand="1" w:firstRowFirstColumn="0" w:firstRowLastColumn="0" w:lastRowFirstColumn="0" w:lastRowLastColumn="0"/>
            </w:pPr>
            <w:r>
              <w:t>41.38</w:t>
            </w:r>
          </w:p>
        </w:tc>
      </w:tr>
      <w:tr w:rsidR="00201EA0" w14:paraId="5806C706" w14:textId="77777777" w:rsidTr="009A2C79">
        <w:trPr>
          <w:trHeight w:val="300"/>
        </w:trPr>
        <w:tc>
          <w:tcPr>
            <w:cnfStyle w:val="001000000000" w:firstRow="0" w:lastRow="0" w:firstColumn="1" w:lastColumn="0" w:oddVBand="0" w:evenVBand="0" w:oddHBand="0" w:evenHBand="0" w:firstRowFirstColumn="0" w:firstRowLastColumn="0" w:lastRowFirstColumn="0" w:lastRowLastColumn="0"/>
            <w:tcW w:w="1985" w:type="dxa"/>
          </w:tcPr>
          <w:p w14:paraId="280CC99B" w14:textId="600D2A7C" w:rsidR="00E62444" w:rsidRPr="00D146F0" w:rsidRDefault="00E62444" w:rsidP="00AD0132">
            <w:pPr>
              <w:pStyle w:val="TableHeading"/>
              <w:rPr>
                <w:bCs/>
              </w:rPr>
            </w:pPr>
            <w:r>
              <w:rPr>
                <w:b/>
                <w:bCs/>
              </w:rPr>
              <w:t>Threatened species</w:t>
            </w:r>
          </w:p>
        </w:tc>
        <w:tc>
          <w:tcPr>
            <w:tcW w:w="1134" w:type="dxa"/>
            <w:shd w:val="clear" w:color="auto" w:fill="6D6868" w:themeFill="accent2"/>
          </w:tcPr>
          <w:p w14:paraId="6E3E9647" w14:textId="77777777" w:rsidR="00E62444" w:rsidRDefault="00E62444" w:rsidP="00AD0132">
            <w:pPr>
              <w:pStyle w:val="TableText"/>
              <w:cnfStyle w:val="000000000000" w:firstRow="0" w:lastRow="0" w:firstColumn="0" w:lastColumn="0" w:oddVBand="0" w:evenVBand="0" w:oddHBand="0" w:evenHBand="0" w:firstRowFirstColumn="0" w:firstRowLastColumn="0" w:lastRowFirstColumn="0" w:lastRowLastColumn="0"/>
            </w:pPr>
          </w:p>
        </w:tc>
        <w:tc>
          <w:tcPr>
            <w:tcW w:w="2268" w:type="dxa"/>
            <w:shd w:val="clear" w:color="auto" w:fill="6D6868" w:themeFill="accent2"/>
          </w:tcPr>
          <w:p w14:paraId="0D9F0E83" w14:textId="44363290" w:rsidR="00E62444" w:rsidRDefault="00E62444" w:rsidP="00AD0132">
            <w:pPr>
              <w:pStyle w:val="TableText"/>
              <w:cnfStyle w:val="000000000000" w:firstRow="0" w:lastRow="0" w:firstColumn="0" w:lastColumn="0" w:oddVBand="0" w:evenVBand="0" w:oddHBand="0" w:evenHBand="0" w:firstRowFirstColumn="0" w:firstRowLastColumn="0" w:lastRowFirstColumn="0" w:lastRowLastColumn="0"/>
            </w:pPr>
          </w:p>
        </w:tc>
        <w:tc>
          <w:tcPr>
            <w:tcW w:w="992" w:type="dxa"/>
            <w:shd w:val="clear" w:color="auto" w:fill="6D6868" w:themeFill="accent2"/>
          </w:tcPr>
          <w:p w14:paraId="29FC6AD8" w14:textId="77777777" w:rsidR="00E62444" w:rsidRDefault="00E62444" w:rsidP="00AD0132">
            <w:pPr>
              <w:pStyle w:val="TableText"/>
              <w:cnfStyle w:val="000000000000" w:firstRow="0" w:lastRow="0" w:firstColumn="0" w:lastColumn="0" w:oddVBand="0" w:evenVBand="0" w:oddHBand="0" w:evenHBand="0" w:firstRowFirstColumn="0" w:firstRowLastColumn="0" w:lastRowFirstColumn="0" w:lastRowLastColumn="0"/>
            </w:pPr>
          </w:p>
        </w:tc>
        <w:tc>
          <w:tcPr>
            <w:tcW w:w="851" w:type="dxa"/>
            <w:shd w:val="clear" w:color="auto" w:fill="6D6868" w:themeFill="accent2"/>
          </w:tcPr>
          <w:p w14:paraId="539B9D3C" w14:textId="77777777" w:rsidR="00E62444" w:rsidRDefault="00E62444" w:rsidP="00AD0132">
            <w:pPr>
              <w:pStyle w:val="TableText"/>
              <w:cnfStyle w:val="000000000000" w:firstRow="0" w:lastRow="0" w:firstColumn="0" w:lastColumn="0" w:oddVBand="0" w:evenVBand="0" w:oddHBand="0" w:evenHBand="0" w:firstRowFirstColumn="0" w:firstRowLastColumn="0" w:lastRowFirstColumn="0" w:lastRowLastColumn="0"/>
            </w:pPr>
          </w:p>
        </w:tc>
        <w:tc>
          <w:tcPr>
            <w:tcW w:w="992" w:type="dxa"/>
            <w:shd w:val="clear" w:color="auto" w:fill="6D6868" w:themeFill="accent2"/>
          </w:tcPr>
          <w:p w14:paraId="13EBEC8D" w14:textId="77777777" w:rsidR="00E62444" w:rsidRDefault="00E62444" w:rsidP="00AD0132">
            <w:pPr>
              <w:pStyle w:val="TableText"/>
              <w:cnfStyle w:val="000000000000" w:firstRow="0" w:lastRow="0" w:firstColumn="0" w:lastColumn="0" w:oddVBand="0" w:evenVBand="0" w:oddHBand="0" w:evenHBand="0" w:firstRowFirstColumn="0" w:firstRowLastColumn="0" w:lastRowFirstColumn="0" w:lastRowLastColumn="0"/>
            </w:pPr>
          </w:p>
        </w:tc>
        <w:tc>
          <w:tcPr>
            <w:tcW w:w="0" w:type="dxa"/>
            <w:shd w:val="clear" w:color="auto" w:fill="6D6868" w:themeFill="accent2"/>
          </w:tcPr>
          <w:p w14:paraId="5CDEAA53" w14:textId="77777777" w:rsidR="00E62444" w:rsidRDefault="00E62444" w:rsidP="00AD0132">
            <w:pPr>
              <w:pStyle w:val="TableText"/>
              <w:cnfStyle w:val="000000000000" w:firstRow="0" w:lastRow="0" w:firstColumn="0" w:lastColumn="0" w:oddVBand="0" w:evenVBand="0" w:oddHBand="0" w:evenHBand="0" w:firstRowFirstColumn="0" w:firstRowLastColumn="0" w:lastRowFirstColumn="0" w:lastRowLastColumn="0"/>
            </w:pPr>
          </w:p>
        </w:tc>
      </w:tr>
      <w:tr w:rsidR="009A2C79" w14:paraId="0AFA39DF" w14:textId="77777777" w:rsidTr="009A2C7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vMerge w:val="restart"/>
          </w:tcPr>
          <w:p w14:paraId="589F3DE4" w14:textId="77777777" w:rsidR="00267EDE" w:rsidRDefault="00267EDE" w:rsidP="00AD0132">
            <w:pPr>
              <w:pStyle w:val="TableText"/>
            </w:pPr>
            <w:r w:rsidRPr="74E120C8">
              <w:t xml:space="preserve">Golden Sun Moth habitat </w:t>
            </w:r>
          </w:p>
        </w:tc>
        <w:tc>
          <w:tcPr>
            <w:tcW w:w="1134" w:type="dxa"/>
            <w:vMerge w:val="restart"/>
          </w:tcPr>
          <w:p w14:paraId="43502DFD" w14:textId="77777777" w:rsidR="00267EDE" w:rsidRDefault="00267EDE" w:rsidP="00AD0132">
            <w:pPr>
              <w:pStyle w:val="TableText"/>
              <w:cnfStyle w:val="000000010000" w:firstRow="0" w:lastRow="0" w:firstColumn="0" w:lastColumn="0" w:oddVBand="0" w:evenVBand="0" w:oddHBand="0" w:evenHBand="1" w:firstRowFirstColumn="0" w:firstRowLastColumn="0" w:lastRowFirstColumn="0" w:lastRowLastColumn="0"/>
            </w:pPr>
            <w:r w:rsidRPr="008427DC">
              <w:t>Possible</w:t>
            </w:r>
          </w:p>
          <w:p w14:paraId="599A7913" w14:textId="6148DCEC" w:rsidR="00267EDE" w:rsidRDefault="00267EDE" w:rsidP="00AD0132">
            <w:pPr>
              <w:pStyle w:val="TableText"/>
              <w:cnfStyle w:val="000000010000" w:firstRow="0" w:lastRow="0" w:firstColumn="0" w:lastColumn="0" w:oddVBand="0" w:evenVBand="0" w:oddHBand="0" w:evenHBand="1" w:firstRowFirstColumn="0" w:firstRowLastColumn="0" w:lastRowFirstColumn="0" w:lastRowLastColumn="0"/>
            </w:pPr>
          </w:p>
        </w:tc>
        <w:tc>
          <w:tcPr>
            <w:tcW w:w="2268" w:type="dxa"/>
          </w:tcPr>
          <w:p w14:paraId="7016457E" w14:textId="4DF8B73D" w:rsidR="00267EDE" w:rsidRDefault="00267EDE" w:rsidP="00AD0132">
            <w:pPr>
              <w:pStyle w:val="TableText"/>
              <w:cnfStyle w:val="000000010000" w:firstRow="0" w:lastRow="0" w:firstColumn="0" w:lastColumn="0" w:oddVBand="0" w:evenVBand="0" w:oddHBand="0" w:evenHBand="1" w:firstRowFirstColumn="0" w:firstRowLastColumn="0" w:lastRowFirstColumn="0" w:lastRowLastColumn="0"/>
            </w:pPr>
            <w:r>
              <w:t>Field mapped</w:t>
            </w:r>
          </w:p>
        </w:tc>
        <w:tc>
          <w:tcPr>
            <w:tcW w:w="992" w:type="dxa"/>
          </w:tcPr>
          <w:p w14:paraId="2174E1AB" w14:textId="14E521BA" w:rsidR="00267EDE" w:rsidRDefault="00267EDE" w:rsidP="00AD0132">
            <w:pPr>
              <w:pStyle w:val="TableText"/>
              <w:cnfStyle w:val="000000010000" w:firstRow="0" w:lastRow="0" w:firstColumn="0" w:lastColumn="0" w:oddVBand="0" w:evenVBand="0" w:oddHBand="0" w:evenHBand="1" w:firstRowFirstColumn="0" w:firstRowLastColumn="0" w:lastRowFirstColumn="0" w:lastRowLastColumn="0"/>
            </w:pPr>
            <w:r w:rsidRPr="003E37AC">
              <w:t>9.71</w:t>
            </w:r>
          </w:p>
        </w:tc>
        <w:tc>
          <w:tcPr>
            <w:tcW w:w="851" w:type="dxa"/>
          </w:tcPr>
          <w:p w14:paraId="1C02305E" w14:textId="354B8E2C" w:rsidR="00267EDE" w:rsidRDefault="00267EDE" w:rsidP="00AD0132">
            <w:pPr>
              <w:pStyle w:val="TableText"/>
              <w:cnfStyle w:val="000000010000" w:firstRow="0" w:lastRow="0" w:firstColumn="0" w:lastColumn="0" w:oddVBand="0" w:evenVBand="0" w:oddHBand="0" w:evenHBand="1" w:firstRowFirstColumn="0" w:firstRowLastColumn="0" w:lastRowFirstColumn="0" w:lastRowLastColumn="0"/>
            </w:pPr>
            <w:r w:rsidRPr="003E37AC">
              <w:t>4</w:t>
            </w:r>
          </w:p>
        </w:tc>
        <w:tc>
          <w:tcPr>
            <w:tcW w:w="992" w:type="dxa"/>
          </w:tcPr>
          <w:p w14:paraId="1B06586C" w14:textId="2E9A1144" w:rsidR="00267EDE" w:rsidRDefault="00267EDE" w:rsidP="00AD0132">
            <w:pPr>
              <w:pStyle w:val="TableText"/>
              <w:cnfStyle w:val="000000010000" w:firstRow="0" w:lastRow="0" w:firstColumn="0" w:lastColumn="0" w:oddVBand="0" w:evenVBand="0" w:oddHBand="0" w:evenHBand="1" w:firstRowFirstColumn="0" w:firstRowLastColumn="0" w:lastRowFirstColumn="0" w:lastRowLastColumn="0"/>
            </w:pPr>
            <w:r w:rsidRPr="003E37AC">
              <w:t>3.88</w:t>
            </w:r>
          </w:p>
        </w:tc>
        <w:tc>
          <w:tcPr>
            <w:tcW w:w="1327" w:type="dxa"/>
          </w:tcPr>
          <w:p w14:paraId="5D7AEBA4" w14:textId="67952B07" w:rsidR="00267EDE" w:rsidRDefault="00267EDE" w:rsidP="00AD0132">
            <w:pPr>
              <w:pStyle w:val="TableText"/>
              <w:cnfStyle w:val="000000010000" w:firstRow="0" w:lastRow="0" w:firstColumn="0" w:lastColumn="0" w:oddVBand="0" w:evenVBand="0" w:oddHBand="0" w:evenHBand="1" w:firstRowFirstColumn="0" w:firstRowLastColumn="0" w:lastRowFirstColumn="0" w:lastRowLastColumn="0"/>
            </w:pPr>
            <w:r w:rsidRPr="003E37AC">
              <w:t>56.61</w:t>
            </w:r>
          </w:p>
        </w:tc>
      </w:tr>
      <w:tr w:rsidR="00D2174F" w14:paraId="0FD9FBDD" w14:textId="77777777" w:rsidTr="009A2C79">
        <w:trPr>
          <w:trHeight w:val="300"/>
        </w:trPr>
        <w:tc>
          <w:tcPr>
            <w:cnfStyle w:val="001000000000" w:firstRow="0" w:lastRow="0" w:firstColumn="1" w:lastColumn="0" w:oddVBand="0" w:evenVBand="0" w:oddHBand="0" w:evenHBand="0" w:firstRowFirstColumn="0" w:firstRowLastColumn="0" w:lastRowFirstColumn="0" w:lastRowLastColumn="0"/>
            <w:tcW w:w="1985" w:type="dxa"/>
            <w:vMerge/>
          </w:tcPr>
          <w:p w14:paraId="01CF0579" w14:textId="77777777" w:rsidR="00267EDE" w:rsidRPr="74E120C8" w:rsidRDefault="00267EDE" w:rsidP="00AD0132">
            <w:pPr>
              <w:pStyle w:val="TableText"/>
            </w:pPr>
          </w:p>
        </w:tc>
        <w:tc>
          <w:tcPr>
            <w:tcW w:w="1134" w:type="dxa"/>
            <w:vMerge/>
          </w:tcPr>
          <w:p w14:paraId="14C0EF25" w14:textId="77777777" w:rsidR="00267EDE" w:rsidRDefault="00267EDE" w:rsidP="00AD0132">
            <w:pPr>
              <w:pStyle w:val="TableText"/>
              <w:cnfStyle w:val="000000000000" w:firstRow="0" w:lastRow="0" w:firstColumn="0" w:lastColumn="0" w:oddVBand="0" w:evenVBand="0" w:oddHBand="0" w:evenHBand="0" w:firstRowFirstColumn="0" w:firstRowLastColumn="0" w:lastRowFirstColumn="0" w:lastRowLastColumn="0"/>
            </w:pPr>
          </w:p>
        </w:tc>
        <w:tc>
          <w:tcPr>
            <w:tcW w:w="2268" w:type="dxa"/>
          </w:tcPr>
          <w:p w14:paraId="7E119964" w14:textId="0305E8CF" w:rsidR="00267EDE" w:rsidRDefault="00267EDE" w:rsidP="00AD0132">
            <w:pPr>
              <w:pStyle w:val="TableText"/>
              <w:cnfStyle w:val="000000000000" w:firstRow="0" w:lastRow="0" w:firstColumn="0" w:lastColumn="0" w:oddVBand="0" w:evenVBand="0" w:oddHBand="0" w:evenHBand="0" w:firstRowFirstColumn="0" w:firstRowLastColumn="0" w:lastRowFirstColumn="0" w:lastRowLastColumn="0"/>
            </w:pPr>
            <w:r>
              <w:t>Modelled Data</w:t>
            </w:r>
          </w:p>
        </w:tc>
        <w:tc>
          <w:tcPr>
            <w:tcW w:w="992" w:type="dxa"/>
          </w:tcPr>
          <w:p w14:paraId="04369881" w14:textId="0972E21A" w:rsidR="00267EDE" w:rsidRDefault="00267EDE" w:rsidP="00AD0132">
            <w:pPr>
              <w:pStyle w:val="TableText"/>
              <w:cnfStyle w:val="000000000000" w:firstRow="0" w:lastRow="0" w:firstColumn="0" w:lastColumn="0" w:oddVBand="0" w:evenVBand="0" w:oddHBand="0" w:evenHBand="0" w:firstRowFirstColumn="0" w:firstRowLastColumn="0" w:lastRowFirstColumn="0" w:lastRowLastColumn="0"/>
            </w:pPr>
            <w:r w:rsidRPr="003E37AC">
              <w:t>11.29</w:t>
            </w:r>
          </w:p>
        </w:tc>
        <w:tc>
          <w:tcPr>
            <w:tcW w:w="851" w:type="dxa"/>
          </w:tcPr>
          <w:p w14:paraId="3D854B21" w14:textId="1758C3EF" w:rsidR="00267EDE" w:rsidRDefault="00267EDE" w:rsidP="00AD0132">
            <w:pPr>
              <w:pStyle w:val="TableText"/>
              <w:cnfStyle w:val="000000000000" w:firstRow="0" w:lastRow="0" w:firstColumn="0" w:lastColumn="0" w:oddVBand="0" w:evenVBand="0" w:oddHBand="0" w:evenHBand="0" w:firstRowFirstColumn="0" w:firstRowLastColumn="0" w:lastRowFirstColumn="0" w:lastRowLastColumn="0"/>
            </w:pPr>
            <w:r w:rsidRPr="003E37AC">
              <w:t>4</w:t>
            </w:r>
          </w:p>
        </w:tc>
        <w:tc>
          <w:tcPr>
            <w:tcW w:w="992" w:type="dxa"/>
          </w:tcPr>
          <w:p w14:paraId="3DA008A8" w14:textId="43615C0D" w:rsidR="00267EDE" w:rsidRDefault="00267EDE" w:rsidP="00AD0132">
            <w:pPr>
              <w:pStyle w:val="TableText"/>
              <w:cnfStyle w:val="000000000000" w:firstRow="0" w:lastRow="0" w:firstColumn="0" w:lastColumn="0" w:oddVBand="0" w:evenVBand="0" w:oddHBand="0" w:evenHBand="0" w:firstRowFirstColumn="0" w:firstRowLastColumn="0" w:lastRowFirstColumn="0" w:lastRowLastColumn="0"/>
            </w:pPr>
            <w:r w:rsidRPr="003E37AC">
              <w:t>4.52</w:t>
            </w:r>
          </w:p>
        </w:tc>
        <w:tc>
          <w:tcPr>
            <w:tcW w:w="1327" w:type="dxa"/>
          </w:tcPr>
          <w:p w14:paraId="3F78DC70" w14:textId="0915295B" w:rsidR="00267EDE" w:rsidRDefault="00267EDE" w:rsidP="00AD0132">
            <w:pPr>
              <w:pStyle w:val="TableText"/>
              <w:cnfStyle w:val="000000000000" w:firstRow="0" w:lastRow="0" w:firstColumn="0" w:lastColumn="0" w:oddVBand="0" w:evenVBand="0" w:oddHBand="0" w:evenHBand="0" w:firstRowFirstColumn="0" w:firstRowLastColumn="0" w:lastRowFirstColumn="0" w:lastRowLastColumn="0"/>
            </w:pPr>
            <w:r w:rsidRPr="003E37AC">
              <w:t>65.81</w:t>
            </w:r>
          </w:p>
        </w:tc>
      </w:tr>
      <w:tr w:rsidR="009A2C79" w14:paraId="41C97DC1" w14:textId="77777777" w:rsidTr="009A2C7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vMerge/>
          </w:tcPr>
          <w:p w14:paraId="59D27EFB" w14:textId="77777777" w:rsidR="00267EDE" w:rsidRPr="74E120C8" w:rsidRDefault="00267EDE" w:rsidP="00AD0132">
            <w:pPr>
              <w:pStyle w:val="TableText"/>
            </w:pPr>
          </w:p>
        </w:tc>
        <w:tc>
          <w:tcPr>
            <w:tcW w:w="1134" w:type="dxa"/>
            <w:vMerge/>
          </w:tcPr>
          <w:p w14:paraId="0CB79707" w14:textId="77777777" w:rsidR="00267EDE" w:rsidRDefault="00267EDE" w:rsidP="00AD0132">
            <w:pPr>
              <w:pStyle w:val="TableText"/>
              <w:cnfStyle w:val="000000010000" w:firstRow="0" w:lastRow="0" w:firstColumn="0" w:lastColumn="0" w:oddVBand="0" w:evenVBand="0" w:oddHBand="0" w:evenHBand="1" w:firstRowFirstColumn="0" w:firstRowLastColumn="0" w:lastRowFirstColumn="0" w:lastRowLastColumn="0"/>
            </w:pPr>
          </w:p>
        </w:tc>
        <w:tc>
          <w:tcPr>
            <w:tcW w:w="2268" w:type="dxa"/>
          </w:tcPr>
          <w:p w14:paraId="7B5E38AC" w14:textId="131E0EC4" w:rsidR="00267EDE" w:rsidRPr="74E120C8" w:rsidRDefault="00267EDE" w:rsidP="00AD0132">
            <w:pPr>
              <w:pStyle w:val="TableText"/>
              <w:cnfStyle w:val="000000010000" w:firstRow="0" w:lastRow="0" w:firstColumn="0" w:lastColumn="0" w:oddVBand="0" w:evenVBand="0" w:oddHBand="0" w:evenHBand="1" w:firstRowFirstColumn="0" w:firstRowLastColumn="0" w:lastRowFirstColumn="0" w:lastRowLastColumn="0"/>
            </w:pPr>
            <w:r>
              <w:t>Worst-case</w:t>
            </w:r>
            <w:r w:rsidR="006B10F5">
              <w:t xml:space="preserve"> habitat impact</w:t>
            </w:r>
          </w:p>
        </w:tc>
        <w:tc>
          <w:tcPr>
            <w:tcW w:w="992" w:type="dxa"/>
          </w:tcPr>
          <w:p w14:paraId="68B1285A" w14:textId="60A096C4" w:rsidR="00267EDE" w:rsidRPr="74E120C8" w:rsidRDefault="00267EDE" w:rsidP="00AD0132">
            <w:pPr>
              <w:pStyle w:val="TableText"/>
              <w:cnfStyle w:val="000000010000" w:firstRow="0" w:lastRow="0" w:firstColumn="0" w:lastColumn="0" w:oddVBand="0" w:evenVBand="0" w:oddHBand="0" w:evenHBand="1" w:firstRowFirstColumn="0" w:firstRowLastColumn="0" w:lastRowFirstColumn="0" w:lastRowLastColumn="0"/>
            </w:pPr>
            <w:r w:rsidRPr="003E37AC">
              <w:t>21.00</w:t>
            </w:r>
          </w:p>
        </w:tc>
        <w:tc>
          <w:tcPr>
            <w:tcW w:w="851" w:type="dxa"/>
          </w:tcPr>
          <w:p w14:paraId="6F65E6EC" w14:textId="0BC4B446" w:rsidR="00267EDE" w:rsidRPr="74E120C8" w:rsidRDefault="00267EDE" w:rsidP="00AD0132">
            <w:pPr>
              <w:pStyle w:val="TableText"/>
              <w:cnfStyle w:val="000000010000" w:firstRow="0" w:lastRow="0" w:firstColumn="0" w:lastColumn="0" w:oddVBand="0" w:evenVBand="0" w:oddHBand="0" w:evenHBand="1" w:firstRowFirstColumn="0" w:firstRowLastColumn="0" w:lastRowFirstColumn="0" w:lastRowLastColumn="0"/>
            </w:pPr>
            <w:r w:rsidRPr="003E37AC">
              <w:t>4</w:t>
            </w:r>
          </w:p>
        </w:tc>
        <w:tc>
          <w:tcPr>
            <w:tcW w:w="992" w:type="dxa"/>
          </w:tcPr>
          <w:p w14:paraId="3358F0F5" w14:textId="14449775" w:rsidR="00267EDE" w:rsidRPr="74E120C8" w:rsidRDefault="00267EDE" w:rsidP="00AD0132">
            <w:pPr>
              <w:pStyle w:val="TableText"/>
              <w:cnfStyle w:val="000000010000" w:firstRow="0" w:lastRow="0" w:firstColumn="0" w:lastColumn="0" w:oddVBand="0" w:evenVBand="0" w:oddHBand="0" w:evenHBand="1" w:firstRowFirstColumn="0" w:firstRowLastColumn="0" w:lastRowFirstColumn="0" w:lastRowLastColumn="0"/>
            </w:pPr>
            <w:r w:rsidRPr="003E37AC">
              <w:t>8.4</w:t>
            </w:r>
          </w:p>
        </w:tc>
        <w:tc>
          <w:tcPr>
            <w:tcW w:w="1327" w:type="dxa"/>
          </w:tcPr>
          <w:p w14:paraId="7620BF57" w14:textId="2673158F" w:rsidR="00267EDE" w:rsidRPr="74E120C8" w:rsidRDefault="00267EDE" w:rsidP="00AD0132">
            <w:pPr>
              <w:pStyle w:val="TableText"/>
              <w:cnfStyle w:val="000000010000" w:firstRow="0" w:lastRow="0" w:firstColumn="0" w:lastColumn="0" w:oddVBand="0" w:evenVBand="0" w:oddHBand="0" w:evenHBand="1" w:firstRowFirstColumn="0" w:firstRowLastColumn="0" w:lastRowFirstColumn="0" w:lastRowLastColumn="0"/>
            </w:pPr>
            <w:r w:rsidRPr="003E37AC">
              <w:t>122.42</w:t>
            </w:r>
          </w:p>
        </w:tc>
      </w:tr>
      <w:tr w:rsidR="00267EDE" w14:paraId="001EB526" w14:textId="77777777" w:rsidTr="000A1FDD">
        <w:trPr>
          <w:trHeight w:val="300"/>
        </w:trPr>
        <w:tc>
          <w:tcPr>
            <w:cnfStyle w:val="001000000000" w:firstRow="0" w:lastRow="0" w:firstColumn="1" w:lastColumn="0" w:oddVBand="0" w:evenVBand="0" w:oddHBand="0" w:evenHBand="0" w:firstRowFirstColumn="0" w:firstRowLastColumn="0" w:lastRowFirstColumn="0" w:lastRowLastColumn="0"/>
            <w:tcW w:w="1985" w:type="dxa"/>
          </w:tcPr>
          <w:p w14:paraId="0B913B82" w14:textId="77777777" w:rsidR="00267EDE" w:rsidRDefault="00267EDE" w:rsidP="00ED203D">
            <w:pPr>
              <w:pStyle w:val="TableText"/>
              <w:keepNext/>
              <w:keepLines/>
            </w:pPr>
            <w:r w:rsidRPr="74E120C8">
              <w:lastRenderedPageBreak/>
              <w:t xml:space="preserve">Southern Greater Glider habitat </w:t>
            </w:r>
          </w:p>
        </w:tc>
        <w:tc>
          <w:tcPr>
            <w:tcW w:w="1134" w:type="dxa"/>
          </w:tcPr>
          <w:p w14:paraId="58214BB1" w14:textId="76011E18" w:rsidR="00267EDE" w:rsidRDefault="00267EDE" w:rsidP="00ED203D">
            <w:pPr>
              <w:pStyle w:val="TableText"/>
              <w:keepNext/>
              <w:keepLines/>
              <w:cnfStyle w:val="000000000000" w:firstRow="0" w:lastRow="0" w:firstColumn="0" w:lastColumn="0" w:oddVBand="0" w:evenVBand="0" w:oddHBand="0" w:evenHBand="0" w:firstRowFirstColumn="0" w:firstRowLastColumn="0" w:lastRowFirstColumn="0" w:lastRowLastColumn="0"/>
            </w:pPr>
            <w:r w:rsidRPr="008427DC">
              <w:t>Possible</w:t>
            </w:r>
          </w:p>
        </w:tc>
        <w:tc>
          <w:tcPr>
            <w:tcW w:w="2268" w:type="dxa"/>
          </w:tcPr>
          <w:p w14:paraId="5DA4A771" w14:textId="5EC8CB04" w:rsidR="00267EDE" w:rsidRDefault="00267EDE" w:rsidP="00ED203D">
            <w:pPr>
              <w:pStyle w:val="TableText"/>
              <w:keepNext/>
              <w:keepLines/>
              <w:cnfStyle w:val="000000000000" w:firstRow="0" w:lastRow="0" w:firstColumn="0" w:lastColumn="0" w:oddVBand="0" w:evenVBand="0" w:oddHBand="0" w:evenHBand="0" w:firstRowFirstColumn="0" w:firstRowLastColumn="0" w:lastRowFirstColumn="0" w:lastRowLastColumn="0"/>
            </w:pPr>
            <w:r>
              <w:t>Field mapped</w:t>
            </w:r>
          </w:p>
        </w:tc>
        <w:tc>
          <w:tcPr>
            <w:tcW w:w="992" w:type="dxa"/>
          </w:tcPr>
          <w:p w14:paraId="10B88341" w14:textId="77777777" w:rsidR="00267EDE" w:rsidRDefault="00267EDE" w:rsidP="00ED203D">
            <w:pPr>
              <w:pStyle w:val="TableText"/>
              <w:keepNext/>
              <w:keepLines/>
              <w:cnfStyle w:val="000000000000" w:firstRow="0" w:lastRow="0" w:firstColumn="0" w:lastColumn="0" w:oddVBand="0" w:evenVBand="0" w:oddHBand="0" w:evenHBand="0" w:firstRowFirstColumn="0" w:firstRowLastColumn="0" w:lastRowFirstColumn="0" w:lastRowLastColumn="0"/>
            </w:pPr>
            <w:r w:rsidRPr="74E120C8">
              <w:t>12.06</w:t>
            </w:r>
          </w:p>
        </w:tc>
        <w:tc>
          <w:tcPr>
            <w:tcW w:w="851" w:type="dxa"/>
          </w:tcPr>
          <w:p w14:paraId="119008FE" w14:textId="009DAF1F" w:rsidR="00267EDE" w:rsidRDefault="004F6F20" w:rsidP="00ED203D">
            <w:pPr>
              <w:pStyle w:val="TableText"/>
              <w:keepNext/>
              <w:keepLines/>
              <w:cnfStyle w:val="000000000000" w:firstRow="0" w:lastRow="0" w:firstColumn="0" w:lastColumn="0" w:oddVBand="0" w:evenVBand="0" w:oddHBand="0" w:evenHBand="0" w:firstRowFirstColumn="0" w:firstRowLastColumn="0" w:lastRowFirstColumn="0" w:lastRowLastColumn="0"/>
            </w:pPr>
            <w:r>
              <w:t>4</w:t>
            </w:r>
          </w:p>
        </w:tc>
        <w:tc>
          <w:tcPr>
            <w:tcW w:w="992" w:type="dxa"/>
          </w:tcPr>
          <w:p w14:paraId="5DB5AA79" w14:textId="3C53EE36" w:rsidR="00267EDE" w:rsidRDefault="00C95B2C" w:rsidP="00ED203D">
            <w:pPr>
              <w:pStyle w:val="TableText"/>
              <w:keepNext/>
              <w:keepLines/>
              <w:cnfStyle w:val="000000000000" w:firstRow="0" w:lastRow="0" w:firstColumn="0" w:lastColumn="0" w:oddVBand="0" w:evenVBand="0" w:oddHBand="0" w:evenHBand="0" w:firstRowFirstColumn="0" w:firstRowLastColumn="0" w:lastRowFirstColumn="0" w:lastRowLastColumn="0"/>
            </w:pPr>
            <w:r>
              <w:t>4.82</w:t>
            </w:r>
          </w:p>
        </w:tc>
        <w:tc>
          <w:tcPr>
            <w:tcW w:w="0" w:type="dxa"/>
          </w:tcPr>
          <w:p w14:paraId="1D59D89F" w14:textId="7AE65F10" w:rsidR="00267EDE" w:rsidRDefault="00C95B2C" w:rsidP="00ED203D">
            <w:pPr>
              <w:pStyle w:val="TableText"/>
              <w:keepNext/>
              <w:keepLines/>
              <w:cnfStyle w:val="000000000000" w:firstRow="0" w:lastRow="0" w:firstColumn="0" w:lastColumn="0" w:oddVBand="0" w:evenVBand="0" w:oddHBand="0" w:evenHBand="0" w:firstRowFirstColumn="0" w:firstRowLastColumn="0" w:lastRowFirstColumn="0" w:lastRowLastColumn="0"/>
            </w:pPr>
            <w:r>
              <w:t>77.68</w:t>
            </w:r>
          </w:p>
        </w:tc>
      </w:tr>
      <w:tr w:rsidR="009A2C79" w14:paraId="4E188C66" w14:textId="77777777" w:rsidTr="009A2C7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tcPr>
          <w:p w14:paraId="2111792D" w14:textId="77777777" w:rsidR="00267EDE" w:rsidRDefault="00267EDE" w:rsidP="00ED203D">
            <w:pPr>
              <w:pStyle w:val="TableText"/>
              <w:keepNext/>
              <w:keepLines/>
            </w:pPr>
            <w:r w:rsidRPr="74E120C8">
              <w:t xml:space="preserve">Victorian Grassland Earless Dragon habitat </w:t>
            </w:r>
          </w:p>
        </w:tc>
        <w:tc>
          <w:tcPr>
            <w:tcW w:w="1134" w:type="dxa"/>
          </w:tcPr>
          <w:p w14:paraId="2C87BD05" w14:textId="23EC8119" w:rsidR="00267EDE" w:rsidRDefault="00267EDE" w:rsidP="00ED203D">
            <w:pPr>
              <w:pStyle w:val="TableText"/>
              <w:keepNext/>
              <w:keepLines/>
              <w:cnfStyle w:val="000000010000" w:firstRow="0" w:lastRow="0" w:firstColumn="0" w:lastColumn="0" w:oddVBand="0" w:evenVBand="0" w:oddHBand="0" w:evenHBand="1" w:firstRowFirstColumn="0" w:firstRowLastColumn="0" w:lastRowFirstColumn="0" w:lastRowLastColumn="0"/>
            </w:pPr>
            <w:r w:rsidRPr="008427DC">
              <w:t>Possible</w:t>
            </w:r>
          </w:p>
        </w:tc>
        <w:tc>
          <w:tcPr>
            <w:tcW w:w="2268" w:type="dxa"/>
          </w:tcPr>
          <w:p w14:paraId="3662847F" w14:textId="53FD03CD" w:rsidR="00267EDE" w:rsidRDefault="00267EDE" w:rsidP="00ED203D">
            <w:pPr>
              <w:pStyle w:val="TableText"/>
              <w:keepNext/>
              <w:keepLines/>
              <w:cnfStyle w:val="000000010000" w:firstRow="0" w:lastRow="0" w:firstColumn="0" w:lastColumn="0" w:oddVBand="0" w:evenVBand="0" w:oddHBand="0" w:evenHBand="1" w:firstRowFirstColumn="0" w:firstRowLastColumn="0" w:lastRowFirstColumn="0" w:lastRowLastColumn="0"/>
            </w:pPr>
            <w:r>
              <w:t>Field mapped</w:t>
            </w:r>
          </w:p>
        </w:tc>
        <w:tc>
          <w:tcPr>
            <w:tcW w:w="992" w:type="dxa"/>
          </w:tcPr>
          <w:p w14:paraId="7C81CB1C" w14:textId="77777777" w:rsidR="00267EDE" w:rsidRDefault="00267EDE" w:rsidP="00ED203D">
            <w:pPr>
              <w:pStyle w:val="TableText"/>
              <w:keepNext/>
              <w:keepLines/>
              <w:cnfStyle w:val="000000010000" w:firstRow="0" w:lastRow="0" w:firstColumn="0" w:lastColumn="0" w:oddVBand="0" w:evenVBand="0" w:oddHBand="0" w:evenHBand="1" w:firstRowFirstColumn="0" w:firstRowLastColumn="0" w:lastRowFirstColumn="0" w:lastRowLastColumn="0"/>
            </w:pPr>
            <w:r w:rsidRPr="74E120C8">
              <w:t>3.48</w:t>
            </w:r>
          </w:p>
        </w:tc>
        <w:tc>
          <w:tcPr>
            <w:tcW w:w="851" w:type="dxa"/>
          </w:tcPr>
          <w:p w14:paraId="1A59DC3F" w14:textId="77777777" w:rsidR="00267EDE" w:rsidRDefault="00267EDE" w:rsidP="00ED203D">
            <w:pPr>
              <w:pStyle w:val="TableText"/>
              <w:keepNext/>
              <w:keepLines/>
              <w:cnfStyle w:val="000000010000" w:firstRow="0" w:lastRow="0" w:firstColumn="0" w:lastColumn="0" w:oddVBand="0" w:evenVBand="0" w:oddHBand="0" w:evenHBand="1" w:firstRowFirstColumn="0" w:firstRowLastColumn="0" w:lastRowFirstColumn="0" w:lastRowLastColumn="0"/>
            </w:pPr>
            <w:r w:rsidRPr="74E120C8">
              <w:t>3</w:t>
            </w:r>
          </w:p>
        </w:tc>
        <w:tc>
          <w:tcPr>
            <w:tcW w:w="992" w:type="dxa"/>
          </w:tcPr>
          <w:p w14:paraId="04632618" w14:textId="77777777" w:rsidR="00267EDE" w:rsidRDefault="00267EDE" w:rsidP="00ED203D">
            <w:pPr>
              <w:pStyle w:val="TableText"/>
              <w:keepNext/>
              <w:keepLines/>
              <w:cnfStyle w:val="000000010000" w:firstRow="0" w:lastRow="0" w:firstColumn="0" w:lastColumn="0" w:oddVBand="0" w:evenVBand="0" w:oddHBand="0" w:evenHBand="1" w:firstRowFirstColumn="0" w:firstRowLastColumn="0" w:lastRowFirstColumn="0" w:lastRowLastColumn="0"/>
            </w:pPr>
            <w:r w:rsidRPr="74E120C8">
              <w:t>1.04</w:t>
            </w:r>
          </w:p>
        </w:tc>
        <w:tc>
          <w:tcPr>
            <w:tcW w:w="1327" w:type="dxa"/>
          </w:tcPr>
          <w:p w14:paraId="6AB92BF3" w14:textId="5B340B06" w:rsidR="00267EDE" w:rsidRDefault="00267EDE" w:rsidP="00ED203D">
            <w:pPr>
              <w:pStyle w:val="TableText"/>
              <w:keepNext/>
              <w:keepLines/>
              <w:cnfStyle w:val="000000010000" w:firstRow="0" w:lastRow="0" w:firstColumn="0" w:lastColumn="0" w:oddVBand="0" w:evenVBand="0" w:oddHBand="0" w:evenHBand="1" w:firstRowFirstColumn="0" w:firstRowLastColumn="0" w:lastRowFirstColumn="0" w:lastRowLastColumn="0"/>
            </w:pPr>
            <w:r>
              <w:t>28.80</w:t>
            </w:r>
          </w:p>
        </w:tc>
      </w:tr>
      <w:tr w:rsidR="00267EDE" w14:paraId="69CE30C8" w14:textId="77777777" w:rsidTr="000A1FDD">
        <w:trPr>
          <w:trHeight w:val="300"/>
        </w:trPr>
        <w:tc>
          <w:tcPr>
            <w:cnfStyle w:val="001000000000" w:firstRow="0" w:lastRow="0" w:firstColumn="1" w:lastColumn="0" w:oddVBand="0" w:evenVBand="0" w:oddHBand="0" w:evenHBand="0" w:firstRowFirstColumn="0" w:firstRowLastColumn="0" w:lastRowFirstColumn="0" w:lastRowLastColumn="0"/>
            <w:tcW w:w="1985" w:type="dxa"/>
          </w:tcPr>
          <w:p w14:paraId="051E0EA3" w14:textId="77777777" w:rsidR="00267EDE" w:rsidRDefault="00267EDE" w:rsidP="00267EDE">
            <w:pPr>
              <w:pStyle w:val="TableText"/>
            </w:pPr>
            <w:r w:rsidRPr="74E120C8">
              <w:t xml:space="preserve">Striped Legless Lizard </w:t>
            </w:r>
          </w:p>
        </w:tc>
        <w:tc>
          <w:tcPr>
            <w:tcW w:w="1134" w:type="dxa"/>
          </w:tcPr>
          <w:p w14:paraId="3171FB0F" w14:textId="432151A8" w:rsidR="00267EDE" w:rsidRDefault="00267EDE" w:rsidP="00267EDE">
            <w:pPr>
              <w:pStyle w:val="TableText"/>
              <w:cnfStyle w:val="000000000000" w:firstRow="0" w:lastRow="0" w:firstColumn="0" w:lastColumn="0" w:oddVBand="0" w:evenVBand="0" w:oddHBand="0" w:evenHBand="0" w:firstRowFirstColumn="0" w:firstRowLastColumn="0" w:lastRowFirstColumn="0" w:lastRowLastColumn="0"/>
            </w:pPr>
            <w:r w:rsidRPr="008427DC">
              <w:t>Possible</w:t>
            </w:r>
          </w:p>
        </w:tc>
        <w:tc>
          <w:tcPr>
            <w:tcW w:w="2268" w:type="dxa"/>
          </w:tcPr>
          <w:p w14:paraId="6D2431F8" w14:textId="61706F7D" w:rsidR="00267EDE" w:rsidRDefault="00267EDE" w:rsidP="00267EDE">
            <w:pPr>
              <w:pStyle w:val="TableText"/>
              <w:cnfStyle w:val="000000000000" w:firstRow="0" w:lastRow="0" w:firstColumn="0" w:lastColumn="0" w:oddVBand="0" w:evenVBand="0" w:oddHBand="0" w:evenHBand="0" w:firstRowFirstColumn="0" w:firstRowLastColumn="0" w:lastRowFirstColumn="0" w:lastRowLastColumn="0"/>
            </w:pPr>
            <w:r>
              <w:t>Field mapped</w:t>
            </w:r>
          </w:p>
        </w:tc>
        <w:tc>
          <w:tcPr>
            <w:tcW w:w="992" w:type="dxa"/>
          </w:tcPr>
          <w:p w14:paraId="209DDE1F" w14:textId="77777777" w:rsidR="00267EDE" w:rsidRDefault="00267EDE" w:rsidP="00267EDE">
            <w:pPr>
              <w:pStyle w:val="TableText"/>
              <w:cnfStyle w:val="000000000000" w:firstRow="0" w:lastRow="0" w:firstColumn="0" w:lastColumn="0" w:oddVBand="0" w:evenVBand="0" w:oddHBand="0" w:evenHBand="0" w:firstRowFirstColumn="0" w:firstRowLastColumn="0" w:lastRowFirstColumn="0" w:lastRowLastColumn="0"/>
            </w:pPr>
            <w:r w:rsidRPr="74E120C8">
              <w:t>1.44</w:t>
            </w:r>
          </w:p>
        </w:tc>
        <w:tc>
          <w:tcPr>
            <w:tcW w:w="851" w:type="dxa"/>
          </w:tcPr>
          <w:p w14:paraId="635F1BCF" w14:textId="77777777" w:rsidR="00267EDE" w:rsidRDefault="00267EDE" w:rsidP="00267EDE">
            <w:pPr>
              <w:pStyle w:val="TableText"/>
              <w:cnfStyle w:val="000000000000" w:firstRow="0" w:lastRow="0" w:firstColumn="0" w:lastColumn="0" w:oddVBand="0" w:evenVBand="0" w:oddHBand="0" w:evenHBand="0" w:firstRowFirstColumn="0" w:firstRowLastColumn="0" w:lastRowFirstColumn="0" w:lastRowLastColumn="0"/>
            </w:pPr>
            <w:r w:rsidRPr="74E120C8">
              <w:t>3</w:t>
            </w:r>
          </w:p>
        </w:tc>
        <w:tc>
          <w:tcPr>
            <w:tcW w:w="992" w:type="dxa"/>
          </w:tcPr>
          <w:p w14:paraId="52BAB827" w14:textId="77777777" w:rsidR="00267EDE" w:rsidRDefault="00267EDE" w:rsidP="00267EDE">
            <w:pPr>
              <w:pStyle w:val="TableText"/>
              <w:cnfStyle w:val="000000000000" w:firstRow="0" w:lastRow="0" w:firstColumn="0" w:lastColumn="0" w:oddVBand="0" w:evenVBand="0" w:oddHBand="0" w:evenHBand="0" w:firstRowFirstColumn="0" w:firstRowLastColumn="0" w:lastRowFirstColumn="0" w:lastRowLastColumn="0"/>
            </w:pPr>
            <w:r w:rsidRPr="74E120C8">
              <w:t>0.39</w:t>
            </w:r>
          </w:p>
        </w:tc>
        <w:tc>
          <w:tcPr>
            <w:tcW w:w="0" w:type="dxa"/>
          </w:tcPr>
          <w:p w14:paraId="603795D8" w14:textId="7697D2A6" w:rsidR="00267EDE" w:rsidRDefault="00267EDE" w:rsidP="00267EDE">
            <w:pPr>
              <w:pStyle w:val="TableText"/>
              <w:cnfStyle w:val="000000000000" w:firstRow="0" w:lastRow="0" w:firstColumn="0" w:lastColumn="0" w:oddVBand="0" w:evenVBand="0" w:oddHBand="0" w:evenHBand="0" w:firstRowFirstColumn="0" w:firstRowLastColumn="0" w:lastRowFirstColumn="0" w:lastRowLastColumn="0"/>
            </w:pPr>
            <w:r>
              <w:t>6.30</w:t>
            </w:r>
          </w:p>
        </w:tc>
      </w:tr>
    </w:tbl>
    <w:p w14:paraId="6ED27C0B" w14:textId="77777777" w:rsidR="00021D75" w:rsidRDefault="006D3367" w:rsidP="006D3367">
      <w:pPr>
        <w:pStyle w:val="Tablesmalltext"/>
        <w:rPr>
          <w:i/>
        </w:rPr>
      </w:pPr>
      <w:r w:rsidRPr="001B63B4">
        <w:rPr>
          <w:vertAlign w:val="superscript"/>
        </w:rPr>
        <w:t>#</w:t>
      </w:r>
      <w:r>
        <w:t xml:space="preserve"> </w:t>
      </w:r>
      <w:r w:rsidRPr="00105331">
        <w:rPr>
          <w:rFonts w:hint="eastAsia"/>
          <w:i/>
        </w:rPr>
        <w:t xml:space="preserve">Desktop review, preliminary survey and general survey of nearby areas indicate that most of these areas are unlikely to support the </w:t>
      </w:r>
      <w:r w:rsidRPr="001B63B4">
        <w:rPr>
          <w:i/>
        </w:rPr>
        <w:t>TEC (White Box-Yellow Box-Blakely’s Red Gum Grassy Woodland)</w:t>
      </w:r>
      <w:r>
        <w:rPr>
          <w:i/>
        </w:rPr>
        <w:t xml:space="preserve"> </w:t>
      </w:r>
      <w:r w:rsidRPr="00105331">
        <w:rPr>
          <w:rFonts w:hint="eastAsia"/>
          <w:i/>
        </w:rPr>
        <w:t>due to incorrect floristics (e.g. lack of Yellow Box)</w:t>
      </w:r>
      <w:r w:rsidR="00E14FB1">
        <w:rPr>
          <w:i/>
        </w:rPr>
        <w:t xml:space="preserve"> </w:t>
      </w:r>
      <w:r w:rsidRPr="00105331">
        <w:rPr>
          <w:rFonts w:hint="eastAsia"/>
          <w:i/>
        </w:rPr>
        <w:t>or relatively small size and poor quality of patches that do not meet the condition thresholds to qualify.</w:t>
      </w:r>
    </w:p>
    <w:p w14:paraId="4928E8EC" w14:textId="0783D7A9" w:rsidR="006D3367" w:rsidRDefault="00021D75" w:rsidP="006D3367">
      <w:pPr>
        <w:pStyle w:val="Tablesmalltext"/>
      </w:pPr>
      <w:r>
        <w:rPr>
          <w:i/>
        </w:rPr>
        <w:t>*</w:t>
      </w:r>
      <w:r w:rsidR="006D3367" w:rsidRPr="00105331">
        <w:rPr>
          <w:rFonts w:hint="eastAsia"/>
          <w:i/>
        </w:rPr>
        <w:t xml:space="preserve"> While 17ha of modelled potential extent occurs, it is estimated that no more than 5ha is likely to qualify as the </w:t>
      </w:r>
      <w:r w:rsidR="006D3367">
        <w:rPr>
          <w:i/>
        </w:rPr>
        <w:t>TEC.</w:t>
      </w:r>
      <w:r w:rsidR="006D3367" w:rsidRPr="00C97FB0">
        <w:rPr>
          <w:rFonts w:hint="eastAsia"/>
          <w:i/>
        </w:rPr>
        <w:t xml:space="preserve"> This will be further refined with on-ground surveys</w:t>
      </w:r>
      <w:r w:rsidR="006D3367">
        <w:t xml:space="preserve">. </w:t>
      </w:r>
    </w:p>
    <w:p w14:paraId="5C652C36" w14:textId="77777777" w:rsidR="00F35BE0" w:rsidRDefault="00F35BE0" w:rsidP="00ED4F74"/>
    <w:p w14:paraId="76F5455A" w14:textId="0FD46575" w:rsidR="00234BD9" w:rsidRPr="008342A5" w:rsidRDefault="00234BD9" w:rsidP="00234BD9">
      <w:r w:rsidRPr="00C0035E">
        <w:t>Quantum of impact is an automatic calculation in the Commonwealth offset calculat</w:t>
      </w:r>
      <w:r w:rsidRPr="008342A5">
        <w:t>or. It is based on threatened status, area impacted and the quality score of the impacted habitat</w:t>
      </w:r>
      <w:r>
        <w:t>.</w:t>
      </w:r>
    </w:p>
    <w:p w14:paraId="3A729385" w14:textId="60AD8CE2" w:rsidR="00234BD9" w:rsidRDefault="00234BD9" w:rsidP="00234BD9">
      <w:r w:rsidRPr="002C3E9A">
        <w:t>Area</w:t>
      </w:r>
      <w:r w:rsidR="004808FE">
        <w:t>s</w:t>
      </w:r>
      <w:r w:rsidRPr="002C3E9A">
        <w:t xml:space="preserve"> to be offset</w:t>
      </w:r>
      <w:r>
        <w:t>,</w:t>
      </w:r>
      <w:r w:rsidRPr="002C3E9A">
        <w:t xml:space="preserve"> for these indicative offset calculations</w:t>
      </w:r>
      <w:r>
        <w:t>,</w:t>
      </w:r>
      <w:r w:rsidRPr="002C3E9A">
        <w:t xml:space="preserve"> were determined by using the Commonwealth offset calculator in the offset calculation</w:t>
      </w:r>
      <w:r>
        <w:t xml:space="preserve"> section</w:t>
      </w:r>
      <w:r w:rsidRPr="002C3E9A">
        <w:t>. It uses the</w:t>
      </w:r>
      <w:r>
        <w:t>:</w:t>
      </w:r>
    </w:p>
    <w:p w14:paraId="589218AD" w14:textId="624503E8" w:rsidR="00234BD9" w:rsidRPr="006B79DD" w:rsidRDefault="006B79DD" w:rsidP="00544D18">
      <w:pPr>
        <w:pStyle w:val="ListBullet"/>
      </w:pPr>
      <w:r>
        <w:t>Q</w:t>
      </w:r>
      <w:r w:rsidR="00234BD9" w:rsidRPr="006B79DD">
        <w:t>uantum of impact score</w:t>
      </w:r>
    </w:p>
    <w:p w14:paraId="77C989FF" w14:textId="77777777" w:rsidR="00234BD9" w:rsidRPr="006B79DD" w:rsidRDefault="00234BD9" w:rsidP="00544D18">
      <w:pPr>
        <w:pStyle w:val="ListBullet"/>
      </w:pPr>
      <w:r w:rsidRPr="006B79DD">
        <w:t>20 for the risk related time horizon</w:t>
      </w:r>
    </w:p>
    <w:p w14:paraId="09C00416" w14:textId="77777777" w:rsidR="00234BD9" w:rsidRPr="006B79DD" w:rsidRDefault="00234BD9" w:rsidP="00544D18">
      <w:pPr>
        <w:pStyle w:val="ListBullet"/>
      </w:pPr>
      <w:r w:rsidRPr="006B79DD">
        <w:t>10 for time until ecological benefit</w:t>
      </w:r>
    </w:p>
    <w:p w14:paraId="26696AA1" w14:textId="0CB3C349" w:rsidR="00234BD9" w:rsidRPr="006B79DD" w:rsidRDefault="006B79DD" w:rsidP="00544D18">
      <w:pPr>
        <w:pStyle w:val="ListBullet"/>
      </w:pPr>
      <w:r>
        <w:t>Q</w:t>
      </w:r>
      <w:r w:rsidR="00234BD9" w:rsidRPr="006B79DD">
        <w:t>uality score of impacted habitat</w:t>
      </w:r>
    </w:p>
    <w:p w14:paraId="352C6387" w14:textId="67577F7D" w:rsidR="00234BD9" w:rsidRPr="006B79DD" w:rsidRDefault="006B79DD" w:rsidP="00544D18">
      <w:pPr>
        <w:pStyle w:val="ListBullet"/>
      </w:pPr>
      <w:r>
        <w:t>F</w:t>
      </w:r>
      <w:r w:rsidR="00234BD9" w:rsidRPr="006B79DD">
        <w:t>uture score without offset as the same input as the quality score</w:t>
      </w:r>
    </w:p>
    <w:p w14:paraId="02F2FF00" w14:textId="22C2D28D" w:rsidR="00234BD9" w:rsidRPr="006B79DD" w:rsidRDefault="006B79DD" w:rsidP="00544D18">
      <w:pPr>
        <w:pStyle w:val="ListBullet"/>
      </w:pPr>
      <w:r>
        <w:t>F</w:t>
      </w:r>
      <w:r w:rsidR="00234BD9" w:rsidRPr="006B79DD">
        <w:t>uture quality with offset using a 1-point increase</w:t>
      </w:r>
    </w:p>
    <w:p w14:paraId="3F2D4505" w14:textId="77777777" w:rsidR="00234BD9" w:rsidRPr="006B79DD" w:rsidRDefault="00234BD9" w:rsidP="00544D18">
      <w:pPr>
        <w:pStyle w:val="ListBullet"/>
      </w:pPr>
      <w:r w:rsidRPr="006B79DD">
        <w:t xml:space="preserve">70 percent confidence. </w:t>
      </w:r>
    </w:p>
    <w:p w14:paraId="46BD9621" w14:textId="73FD1C0E" w:rsidR="00234BD9" w:rsidRDefault="00234BD9" w:rsidP="00234BD9">
      <w:r>
        <w:t xml:space="preserve">Using those inputs, offset required was </w:t>
      </w:r>
      <w:r w:rsidR="00BF0841">
        <w:t>estimated</w:t>
      </w:r>
      <w:r>
        <w:t xml:space="preserve"> upon which a score close to 100 per</w:t>
      </w:r>
      <w:r w:rsidR="00053525">
        <w:t xml:space="preserve"> </w:t>
      </w:r>
      <w:r>
        <w:t>cent of required offset was expressed. When potential offsets sites are found, then the inputs will be updated in the calculations.</w:t>
      </w:r>
      <w:r w:rsidR="00D35D40">
        <w:t xml:space="preserve"> Offsets are discussed in further detail in </w:t>
      </w:r>
      <w:r w:rsidR="00D35D40" w:rsidRPr="00706F7A">
        <w:rPr>
          <w:b/>
        </w:rPr>
        <w:t>Attachment V: Offset Management Strategy</w:t>
      </w:r>
      <w:r w:rsidR="00D35D40">
        <w:t>.</w:t>
      </w:r>
      <w:r w:rsidR="002A3C33">
        <w:t xml:space="preserve"> </w:t>
      </w:r>
    </w:p>
    <w:p w14:paraId="7A6912B7" w14:textId="3F8409B7" w:rsidR="004E688A" w:rsidRDefault="004E688A">
      <w:pPr>
        <w:spacing w:after="160"/>
      </w:pPr>
      <w:r>
        <w:br w:type="page"/>
      </w:r>
    </w:p>
    <w:p w14:paraId="47757A9C" w14:textId="4E1EDF4F" w:rsidR="000E21B9" w:rsidRPr="006E2F63" w:rsidRDefault="00553102" w:rsidP="00DB1104">
      <w:r>
        <w:rPr>
          <w:noProof/>
        </w:rPr>
        <w:lastRenderedPageBreak/>
        <w:drawing>
          <wp:anchor distT="0" distB="0" distL="114300" distR="114300" simplePos="0" relativeHeight="251658253" behindDoc="0" locked="0" layoutInCell="1" allowOverlap="1" wp14:anchorId="1169B63D" wp14:editId="70050FE1">
            <wp:simplePos x="0" y="0"/>
            <wp:positionH relativeFrom="column">
              <wp:posOffset>-900430</wp:posOffset>
            </wp:positionH>
            <wp:positionV relativeFrom="paragraph">
              <wp:posOffset>-900430</wp:posOffset>
            </wp:positionV>
            <wp:extent cx="7548924" cy="10677525"/>
            <wp:effectExtent l="0" t="0" r="0" b="0"/>
            <wp:wrapNone/>
            <wp:docPr id="1028013291" name="Picture 33" descr="A close-up of a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013291" name="Picture 33" descr="A close-up of a letter&#10;&#10;AI-generated content may be incorrect."/>
                    <pic:cNvPicPr/>
                  </pic:nvPicPr>
                  <pic:blipFill>
                    <a:blip r:embed="rId79" cstate="print">
                      <a:extLst>
                        <a:ext uri="{28A0092B-C50C-407E-A947-70E740481C1C}">
                          <a14:useLocalDpi xmlns:a14="http://schemas.microsoft.com/office/drawing/2010/main" val="0"/>
                        </a:ext>
                      </a:extLst>
                    </a:blip>
                    <a:stretch>
                      <a:fillRect/>
                    </a:stretch>
                  </pic:blipFill>
                  <pic:spPr>
                    <a:xfrm>
                      <a:off x="0" y="0"/>
                      <a:ext cx="7559539" cy="10692539"/>
                    </a:xfrm>
                    <a:prstGeom prst="rect">
                      <a:avLst/>
                    </a:prstGeom>
                  </pic:spPr>
                </pic:pic>
              </a:graphicData>
            </a:graphic>
            <wp14:sizeRelH relativeFrom="margin">
              <wp14:pctWidth>0</wp14:pctWidth>
            </wp14:sizeRelH>
            <wp14:sizeRelV relativeFrom="margin">
              <wp14:pctHeight>0</wp14:pctHeight>
            </wp14:sizeRelV>
          </wp:anchor>
        </w:drawing>
      </w:r>
    </w:p>
    <w:sectPr w:rsidR="000E21B9" w:rsidRPr="006E2F63" w:rsidSect="00EB005C">
      <w:type w:val="continuous"/>
      <w:pgSz w:w="11906" w:h="16838" w:code="9"/>
      <w:pgMar w:top="1418" w:right="1418" w:bottom="1418" w:left="1418" w:header="1134" w:footer="340" w:gutter="0"/>
      <w:pgNumType w:chapStyle="1"/>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C4B6CF6" w14:textId="77777777" w:rsidR="00233531" w:rsidRDefault="00233531" w:rsidP="00CC6183">
      <w:r>
        <w:separator/>
      </w:r>
    </w:p>
  </w:endnote>
  <w:endnote w:type="continuationSeparator" w:id="0">
    <w:p w14:paraId="5337387B" w14:textId="77777777" w:rsidR="00233531" w:rsidRDefault="00233531" w:rsidP="00CC6183">
      <w:r>
        <w:continuationSeparator/>
      </w:r>
    </w:p>
  </w:endnote>
  <w:endnote w:type="continuationNotice" w:id="1">
    <w:p w14:paraId="00AC9AA5" w14:textId="77777777" w:rsidR="00233531" w:rsidRDefault="0023353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erriweather">
    <w:charset w:val="00"/>
    <w:family w:val="auto"/>
    <w:pitch w:val="variable"/>
    <w:sig w:usb0="20000207" w:usb1="00000002" w:usb2="00000000" w:usb3="00000000" w:csb0="00000197" w:csb1="00000000"/>
  </w:font>
  <w:font w:name="Wingdings">
    <w:panose1 w:val="05000000000000000000"/>
    <w:charset w:val="02"/>
    <w:family w:val="auto"/>
    <w:pitch w:val="variable"/>
    <w:sig w:usb0="00000000" w:usb1="10000000" w:usb2="00000000" w:usb3="00000000" w:csb0="80000000" w:csb1="00000000"/>
  </w:font>
  <w:font w:name="Jacobs Chronos">
    <w:altName w:val="Calibri"/>
    <w:charset w:val="00"/>
    <w:family w:val="swiss"/>
    <w:pitch w:val="variable"/>
    <w:sig w:usb0="A00000EF" w:usb1="0000E0EB" w:usb2="00000008" w:usb3="00000000" w:csb0="00000001"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A0A972" w14:textId="5650EE09" w:rsidR="00E276CC" w:rsidRDefault="008D2996" w:rsidP="00E276CC">
    <w:pPr>
      <w:pStyle w:val="FooterLeft"/>
      <w:framePr w:wrap="around"/>
    </w:pPr>
    <w:r>
      <w:rPr>
        <w:noProof/>
      </w:rPr>
      <mc:AlternateContent>
        <mc:Choice Requires="wps">
          <w:drawing>
            <wp:anchor distT="0" distB="0" distL="0" distR="0" simplePos="0" relativeHeight="251658247" behindDoc="0" locked="0" layoutInCell="1" allowOverlap="1" wp14:anchorId="157F4B00" wp14:editId="7DA18277">
              <wp:simplePos x="0" y="0"/>
              <wp:positionH relativeFrom="page">
                <wp:align>center</wp:align>
              </wp:positionH>
              <wp:positionV relativeFrom="page">
                <wp:align>bottom</wp:align>
              </wp:positionV>
              <wp:extent cx="514350" cy="304800"/>
              <wp:effectExtent l="0" t="0" r="0" b="0"/>
              <wp:wrapNone/>
              <wp:docPr id="772320392"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0" cy="304800"/>
                      </a:xfrm>
                      <a:prstGeom prst="rect">
                        <a:avLst/>
                      </a:prstGeom>
                      <a:noFill/>
                      <a:ln>
                        <a:noFill/>
                      </a:ln>
                    </wps:spPr>
                    <wps:txbx>
                      <w:txbxContent>
                        <w:p w14:paraId="5B1162DE" w14:textId="450ABE68" w:rsidR="009900EC" w:rsidRPr="009900EC" w:rsidRDefault="009900EC" w:rsidP="009900EC">
                          <w:pPr>
                            <w:spacing w:after="0"/>
                            <w:rPr>
                              <w:rFonts w:ascii="Calibri" w:eastAsia="Calibri" w:hAnsi="Calibri" w:cs="Calibri"/>
                              <w:noProof/>
                              <w:color w:val="7F7F7F"/>
                              <w:sz w:val="14"/>
                              <w:szCs w:val="14"/>
                            </w:rPr>
                          </w:pPr>
                          <w:r w:rsidRPr="009900EC">
                            <w:rPr>
                              <w:rFonts w:ascii="Calibri" w:eastAsia="Calibri" w:hAnsi="Calibri" w:cs="Calibri"/>
                              <w:noProof/>
                              <w:color w:val="7F7F7F"/>
                              <w:sz w:val="14"/>
                              <w:szCs w:val="14"/>
                            </w:rPr>
                            <w:t>CONFIDENTIAL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157F4B00" id="_x0000_t202" coordsize="21600,21600" o:spt="202" path="m,l,21600r21600,l21600,xe">
              <v:stroke joinstyle="miter"/>
              <v:path gradientshapeok="t" o:connecttype="rect"/>
            </v:shapetype>
            <v:shape id="Text Box 24" o:spid="_x0000_s1032" type="#_x0000_t202" style="position:absolute;margin-left:0;margin-top:0;width:40.5pt;height:24pt;z-index:251658247;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" filled="f" stroked="f">
              <v:textbox style="mso-fit-shape-to-text:t" inset="0,0,0,15pt">
                <w:txbxContent>
                  <w:p w14:paraId="5B1162DE" w14:textId="450ABE68" w:rsidR="009900EC" w:rsidRPr="009900EC" w:rsidRDefault="009900EC" w:rsidP="009900EC">
                    <w:pPr>
                      <w:spacing w:after="0"/>
                      <w:rPr>
                        <w:rFonts w:ascii="Calibri" w:eastAsia="Calibri" w:hAnsi="Calibri" w:cs="Calibri"/>
                        <w:noProof/>
                        <w:color w:val="7F7F7F"/>
                        <w:sz w:val="14"/>
                        <w:szCs w:val="14"/>
                      </w:rPr>
                    </w:pPr>
                    <w:r w:rsidRPr="009900EC">
                      <w:rPr>
                        <w:rFonts w:ascii="Calibri" w:eastAsia="Calibri" w:hAnsi="Calibri" w:cs="Calibri"/>
                        <w:noProof/>
                        <w:color w:val="7F7F7F"/>
                        <w:sz w:val="14"/>
                        <w:szCs w:val="14"/>
                      </w:rPr>
                      <w:t>CONFIDENTIAL</w:t>
                    </w:r>
                  </w:p>
                </w:txbxContent>
              </v:textbox>
              <w10:wrap anchorx="page" anchory="page"/>
            </v:shape>
          </w:pict>
        </mc:Fallback>
      </mc:AlternateContent>
    </w:r>
    <w:r>
      <w:rPr>
        <w:noProof/>
      </w:rPr>
      <mc:AlternateContent>
        <mc:Choice Requires="wps">
          <w:drawing>
            <wp:anchor distT="0" distB="0" distL="0" distR="0" simplePos="0" relativeHeight="251658243" behindDoc="0" locked="0" layoutInCell="1" allowOverlap="1" wp14:anchorId="5D6C42DD" wp14:editId="566070C7">
              <wp:simplePos x="0" y="0"/>
              <wp:positionH relativeFrom="page">
                <wp:align>center</wp:align>
              </wp:positionH>
              <wp:positionV relativeFrom="page">
                <wp:align>bottom</wp:align>
              </wp:positionV>
              <wp:extent cx="443865" cy="443865"/>
              <wp:effectExtent l="0" t="0" r="0" b="0"/>
              <wp:wrapNone/>
              <wp:docPr id="4407582"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865" cy="443865"/>
                      </a:xfrm>
                      <a:prstGeom prst="rect">
                        <a:avLst/>
                      </a:prstGeom>
                      <a:noFill/>
                      <a:ln>
                        <a:noFill/>
                      </a:ln>
                    </wps:spPr>
                    <wps:txbx>
                      <w:txbxContent>
                        <w:p w14:paraId="6147DF34" w14:textId="77777777" w:rsidR="00084150" w:rsidRPr="00084150" w:rsidRDefault="00084150" w:rsidP="00084150">
                          <w:pPr>
                            <w:spacing w:after="0"/>
                            <w:rPr>
                              <w:rFonts w:ascii="Century Gothic" w:eastAsia="Century Gothic" w:hAnsi="Century Gothic" w:cs="Century Gothic"/>
                              <w:noProof/>
                              <w:color w:val="7F7F7F"/>
                              <w:sz w:val="14"/>
                              <w:szCs w:val="14"/>
                            </w:rPr>
                          </w:pPr>
                          <w:r w:rsidRPr="00084150">
                            <w:rPr>
                              <w:rFonts w:ascii="Century Gothic" w:eastAsia="Century Gothic" w:hAnsi="Century Gothic" w:cs="Century Gothic"/>
                              <w:noProof/>
                              <w:color w:val="7F7F7F"/>
                              <w:sz w:val="14"/>
                              <w:szCs w:val="14"/>
                            </w:rPr>
                            <w:t>BUSINESS USE ONLY</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D6C42DD" id="Text Box 23" o:spid="_x0000_s1033" type="#_x0000_t202" style="position:absolute;margin-left:0;margin-top:0;width:34.95pt;height:34.95pt;z-index:251658243;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" filled="f" stroked="f">
              <v:textbox style="mso-fit-shape-to-text:t" inset="0,0,0,15pt">
                <w:txbxContent>
                  <w:p w14:paraId="6147DF34" w14:textId="77777777" w:rsidR="00084150" w:rsidRPr="00084150" w:rsidRDefault="00084150" w:rsidP="00084150">
                    <w:pPr>
                      <w:spacing w:after="0"/>
                      <w:rPr>
                        <w:rFonts w:ascii="Century Gothic" w:eastAsia="Century Gothic" w:hAnsi="Century Gothic" w:cs="Century Gothic"/>
                        <w:noProof/>
                        <w:color w:val="7F7F7F"/>
                        <w:sz w:val="14"/>
                        <w:szCs w:val="14"/>
                      </w:rPr>
                    </w:pPr>
                    <w:r w:rsidRPr="00084150">
                      <w:rPr>
                        <w:rFonts w:ascii="Century Gothic" w:eastAsia="Century Gothic" w:hAnsi="Century Gothic" w:cs="Century Gothic"/>
                        <w:noProof/>
                        <w:color w:val="7F7F7F"/>
                        <w:sz w:val="14"/>
                        <w:szCs w:val="14"/>
                      </w:rPr>
                      <w:t>BUSINESS USE ONLY</w:t>
                    </w:r>
                  </w:p>
                </w:txbxContent>
              </v:textbox>
              <w10:wrap anchorx="page" anchory="page"/>
            </v:shape>
          </w:pict>
        </mc:Fallback>
      </mc:AlternateContent>
    </w:r>
    <w:r w:rsidR="00E276CC" w:rsidRPr="00BC4E10">
      <w:fldChar w:fldCharType="begin"/>
    </w:r>
    <w:r w:rsidR="00E276CC" w:rsidRPr="00BC4E10">
      <w:instrText xml:space="preserve"> PAGE   \* MERGEFORMAT </w:instrText>
    </w:r>
    <w:r w:rsidR="00E276CC" w:rsidRPr="00BC4E10">
      <w:fldChar w:fldCharType="separate"/>
    </w:r>
    <w:r w:rsidR="00E276CC">
      <w:t>2</w:t>
    </w:r>
    <w:r w:rsidR="00E276CC" w:rsidRPr="00BC4E10">
      <w:fldChar w:fldCharType="end"/>
    </w:r>
    <w:r w:rsidR="00E276CC">
      <w:t xml:space="preserve"> | </w:t>
    </w:r>
    <w:r w:rsidR="00E276CC">
      <w:rPr>
        <w:noProof/>
      </w:rPr>
      <w:fldChar w:fldCharType="begin"/>
    </w:r>
    <w:r w:rsidR="00E276CC">
      <w:rPr>
        <w:noProof/>
      </w:rPr>
      <w:instrText xml:space="preserve"> STYLEREF  "Heading 1"  \* MERGEFORMAT </w:instrText>
    </w:r>
    <w:r w:rsidR="00E276CC">
      <w:rPr>
        <w:noProof/>
      </w:rPr>
      <w:fldChar w:fldCharType="separate"/>
    </w:r>
    <w:r w:rsidR="00A10170">
      <w:rPr>
        <w:noProof/>
      </w:rPr>
      <w:t>Matters of National Environmental Significance</w:t>
    </w:r>
    <w:r w:rsidR="00E276CC">
      <w:rPr>
        <w:noProof/>
      </w:rPr>
      <w:fldChar w:fldCharType="end"/>
    </w:r>
    <w:r w:rsidR="00E276CC">
      <w:rPr>
        <w:noProof/>
      </w:rPr>
      <w:t xml:space="preserve"> </w:t>
    </w:r>
  </w:p>
  <w:p w14:paraId="2E913396" w14:textId="77777777" w:rsidR="00425260" w:rsidRPr="0063022F" w:rsidRDefault="00725B0D" w:rsidP="00E276CC">
    <w:pPr>
      <w:pStyle w:val="Footerright"/>
      <w:framePr w:wrap="around"/>
    </w:pPr>
    <w:sdt>
      <w:sdtPr>
        <w:alias w:val="Publish Date"/>
        <w:tag w:val=""/>
        <w:id w:val="598304732"/>
        <w:placeholder>
          <w:docPart w:val="FFC4A7BDBA77435EB3CB2E799667C79A"/>
        </w:placeholder>
        <w:showingPlcHdr/>
        <w:dataBinding w:prefixMappings="xmlns:ns0='http://schemas.microsoft.com/office/2006/coverPageProps' " w:xpath="/ns0:CoverPageProperties[1]/ns0:PublishDate[1]" w:storeItemID="{55AF091B-3C7A-41E3-B477-F2FDAA23CFDA}"/>
        <w:date>
          <w:dateFormat w:val="d.MM.yyyy"/>
          <w:lid w:val="en-AU"/>
          <w:storeMappedDataAs w:val="dateTime"/>
          <w:calendar w:val="gregorian"/>
        </w:date>
      </w:sdtPr>
      <w:sdtEndPr/>
      <w:sdtContent>
        <w:r w:rsidR="00E276CC">
          <w:rPr>
            <w:rStyle w:val="PlaceholderText"/>
          </w:rPr>
          <w:t>[Date] and</w:t>
        </w:r>
      </w:sdtContent>
    </w:sdt>
    <w:r w:rsidR="00E276CC">
      <w:t xml:space="preserve"> v</w:t>
    </w:r>
    <w:sdt>
      <w:sdtPr>
        <w:alias w:val="Comments"/>
        <w:tag w:val=""/>
        <w:id w:val="-82842124"/>
        <w:placeholder>
          <w:docPart w:val="1828A7126B6A4AE3B7BFBBE87B33D972"/>
        </w:placeholder>
        <w:showingPlcHdr/>
        <w:dataBinding w:prefixMappings="xmlns:ns0='http://purl.org/dc/elements/1.1/' xmlns:ns1='http://schemas.openxmlformats.org/package/2006/metadata/core-properties' " w:xpath="/ns1:coreProperties[1]/ns0:description[1]" w:storeItemID="{6C3C8BC8-F283-45AE-878A-BAB7291924A1}"/>
        <w:text w:multiLine="1"/>
      </w:sdtPr>
      <w:sdtEndPr/>
      <w:sdtContent>
        <w:r w:rsidR="00E276CC">
          <w:rPr>
            <w:rStyle w:val="PlaceholderText"/>
          </w:rPr>
          <w:t>[00] linked to document details</w:t>
        </w:r>
      </w:sdtContent>
    </w:sdt>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47486C" w14:textId="6372F927" w:rsidR="006658E0" w:rsidRDefault="006658E0" w:rsidP="006658E0">
    <w:pPr>
      <w:pStyle w:val="FooterLeft"/>
      <w:framePr w:wrap="around"/>
    </w:pPr>
    <w:r w:rsidRPr="00BC4E10">
      <w:fldChar w:fldCharType="begin"/>
    </w:r>
    <w:r w:rsidRPr="00BC4E10">
      <w:instrText xml:space="preserve"> PAGE   \* MERGEFORMAT </w:instrText>
    </w:r>
    <w:r w:rsidRPr="00BC4E10">
      <w:fldChar w:fldCharType="separate"/>
    </w:r>
    <w:r>
      <w:t>27-10</w:t>
    </w:r>
    <w:r w:rsidRPr="00BC4E10">
      <w:fldChar w:fldCharType="end"/>
    </w:r>
    <w:r>
      <w:t xml:space="preserve"> | </w:t>
    </w:r>
    <w:r>
      <w:rPr>
        <w:noProof/>
      </w:rPr>
      <w:fldChar w:fldCharType="begin"/>
    </w:r>
    <w:r>
      <w:rPr>
        <w:noProof/>
      </w:rPr>
      <w:instrText xml:space="preserve"> STYLEREF  "Heading 1"  \* MERGEFORMAT </w:instrText>
    </w:r>
    <w:r>
      <w:rPr>
        <w:noProof/>
      </w:rPr>
      <w:fldChar w:fldCharType="separate"/>
    </w:r>
    <w:r w:rsidR="00725B0D">
      <w:rPr>
        <w:noProof/>
      </w:rPr>
      <w:t>Matters of National Environmental Significance</w:t>
    </w:r>
    <w:r>
      <w:rPr>
        <w:noProof/>
      </w:rPr>
      <w:fldChar w:fldCharType="end"/>
    </w:r>
  </w:p>
  <w:p w14:paraId="264289ED" w14:textId="77777777" w:rsidR="006658E0" w:rsidRDefault="006658E0"/>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7B0D2F" w14:textId="4B3E010A" w:rsidR="001D2100" w:rsidRPr="00BC4E10" w:rsidRDefault="004E688A" w:rsidP="001D2100">
    <w:pPr>
      <w:pStyle w:val="Footerright"/>
      <w:framePr w:wrap="around"/>
    </w:pPr>
    <w:fldSimple w:instr="STYLEREF  &quot;Heading 1&quot;  \* MERGEFORMAT">
      <w:r w:rsidR="00725B0D">
        <w:rPr>
          <w:noProof/>
        </w:rPr>
        <w:t>Matters of National Environmental Significance</w:t>
      </w:r>
    </w:fldSimple>
    <w:r w:rsidR="001D2100">
      <w:t xml:space="preserve"> </w:t>
    </w:r>
    <w:r w:rsidR="001D2100" w:rsidRPr="00BC4E10">
      <w:t xml:space="preserve">| </w:t>
    </w:r>
    <w:r w:rsidR="001D2100" w:rsidRPr="00BC4E10">
      <w:fldChar w:fldCharType="begin"/>
    </w:r>
    <w:r w:rsidR="001D2100" w:rsidRPr="00BC4E10">
      <w:instrText xml:space="preserve"> PAGE   \* MERGEFORMAT </w:instrText>
    </w:r>
    <w:r w:rsidR="001D2100" w:rsidRPr="00BC4E10">
      <w:fldChar w:fldCharType="separate"/>
    </w:r>
    <w:r w:rsidR="001D2100">
      <w:t>27-5</w:t>
    </w:r>
    <w:r w:rsidR="001D2100" w:rsidRPr="00BC4E10">
      <w:fldChar w:fldCharType="end"/>
    </w:r>
  </w:p>
  <w:p w14:paraId="166322F0" w14:textId="77777777" w:rsidR="00F035B7" w:rsidRDefault="00F035B7">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144E56" w14:textId="77777777" w:rsidR="00725B0D" w:rsidRDefault="00725B0D">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546B3C" w14:textId="1A130283" w:rsidR="001816B0" w:rsidRPr="001816B0" w:rsidRDefault="00A10170" w:rsidP="009C1BAD">
    <w:pPr>
      <w:pStyle w:val="Footerright"/>
      <w:framePr w:wrap="around"/>
      <w:spacing w:before="180"/>
    </w:pPr>
    <w:fldSimple w:instr="STYLEREF  &quot;Heading 1&quot;  \* MERGEFORMAT">
      <w:r>
        <w:rPr>
          <w:noProof/>
        </w:rPr>
        <w:t>Matters of National Environmental Significance</w:t>
      </w:r>
    </w:fldSimple>
    <w:r w:rsidR="001816B0" w:rsidRPr="001816B0">
      <w:t xml:space="preserve"> | </w:t>
    </w:r>
    <w:r w:rsidR="001816B0" w:rsidRPr="001816B0">
      <w:fldChar w:fldCharType="begin"/>
    </w:r>
    <w:r w:rsidR="001816B0" w:rsidRPr="001816B0">
      <w:instrText xml:space="preserve"> PAGE   \* MERGEFORMAT </w:instrText>
    </w:r>
    <w:r w:rsidR="001816B0" w:rsidRPr="001816B0">
      <w:fldChar w:fldCharType="separate"/>
    </w:r>
    <w:r w:rsidR="001816B0" w:rsidRPr="001816B0">
      <w:t>15</w:t>
    </w:r>
    <w:r w:rsidR="001816B0" w:rsidRPr="001816B0">
      <w:fldChar w:fldCharType="end"/>
    </w:r>
  </w:p>
  <w:p w14:paraId="0EA2B12B" w14:textId="77777777" w:rsidR="00F035B7" w:rsidRDefault="00F035B7">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213E15" w14:textId="77777777" w:rsidR="001D2100" w:rsidRDefault="001D2100" w:rsidP="001D2100">
    <w:pPr>
      <w:pStyle w:val="Footerright"/>
      <w:framePr w:wrap="around"/>
    </w:pPr>
  </w:p>
  <w:p w14:paraId="0C816957" w14:textId="38573CDD" w:rsidR="001D2100" w:rsidRPr="00BC4E10" w:rsidRDefault="004E688A" w:rsidP="001D2100">
    <w:pPr>
      <w:pStyle w:val="Footerright"/>
      <w:framePr w:wrap="around"/>
    </w:pPr>
    <w:fldSimple w:instr="STYLEREF  &quot;Heading 1&quot;  \* MERGEFORMAT">
      <w:r w:rsidR="00725B0D">
        <w:rPr>
          <w:noProof/>
        </w:rPr>
        <w:t>Matters of National Environmental Significance</w:t>
      </w:r>
    </w:fldSimple>
    <w:r w:rsidR="001D2100">
      <w:t xml:space="preserve"> </w:t>
    </w:r>
    <w:r w:rsidR="001D2100" w:rsidRPr="00BC4E10">
      <w:t xml:space="preserve">| </w:t>
    </w:r>
    <w:r w:rsidR="001D2100" w:rsidRPr="00BC4E10">
      <w:fldChar w:fldCharType="begin"/>
    </w:r>
    <w:r w:rsidR="001D2100" w:rsidRPr="00BC4E10">
      <w:instrText xml:space="preserve"> PAGE   \* MERGEFORMAT </w:instrText>
    </w:r>
    <w:r w:rsidR="001D2100" w:rsidRPr="00BC4E10">
      <w:fldChar w:fldCharType="separate"/>
    </w:r>
    <w:r w:rsidR="001D2100">
      <w:t>27-5</w:t>
    </w:r>
    <w:r w:rsidR="001D2100" w:rsidRPr="00BC4E10">
      <w:fldChar w:fldCharType="end"/>
    </w:r>
  </w:p>
  <w:p w14:paraId="5BB2D3FE" w14:textId="77777777" w:rsidR="001D2100" w:rsidRDefault="001D2100">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2DB5C8" w14:textId="77777777" w:rsidR="00725B0D" w:rsidRDefault="00725B0D">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06B14F" w14:textId="1334403C" w:rsidR="001D2100" w:rsidRDefault="001D2100" w:rsidP="001D2100">
    <w:pPr>
      <w:pStyle w:val="FooterLeft"/>
      <w:framePr w:wrap="around"/>
    </w:pPr>
    <w:r w:rsidRPr="00BC4E10">
      <w:fldChar w:fldCharType="begin"/>
    </w:r>
    <w:r w:rsidRPr="00BC4E10">
      <w:instrText xml:space="preserve"> PAGE   \* MERGEFORMAT </w:instrText>
    </w:r>
    <w:r w:rsidRPr="00BC4E10">
      <w:fldChar w:fldCharType="separate"/>
    </w:r>
    <w:r>
      <w:t>27-8</w:t>
    </w:r>
    <w:r w:rsidRPr="00BC4E10">
      <w:fldChar w:fldCharType="end"/>
    </w:r>
    <w:r>
      <w:t xml:space="preserve"> | </w:t>
    </w:r>
    <w:r>
      <w:rPr>
        <w:noProof/>
      </w:rPr>
      <w:fldChar w:fldCharType="begin"/>
    </w:r>
    <w:r>
      <w:rPr>
        <w:noProof/>
      </w:rPr>
      <w:instrText xml:space="preserve"> STYLEREF  "Heading 1"  \* MERGEFORMAT </w:instrText>
    </w:r>
    <w:r>
      <w:rPr>
        <w:noProof/>
      </w:rPr>
      <w:fldChar w:fldCharType="separate"/>
    </w:r>
    <w:r w:rsidR="00725B0D">
      <w:rPr>
        <w:noProof/>
      </w:rPr>
      <w:t>Matters of National Environmental Significance</w:t>
    </w:r>
    <w:r>
      <w:rPr>
        <w:noProof/>
      </w:rPr>
      <w:fldChar w:fldCharType="end"/>
    </w:r>
  </w:p>
  <w:p w14:paraId="586F7E17" w14:textId="77777777" w:rsidR="001D2100" w:rsidRDefault="001D2100">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9B3CCA" w14:textId="77777777" w:rsidR="00725B0D" w:rsidRDefault="00725B0D">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CB7BE5" w14:textId="77777777" w:rsidR="00725B0D" w:rsidRDefault="00725B0D">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F5BC31" w14:textId="5585CFCA" w:rsidR="001D2100" w:rsidRDefault="001D2100" w:rsidP="001D2100">
    <w:pPr>
      <w:pStyle w:val="FooterLeft"/>
      <w:framePr w:wrap="around"/>
    </w:pPr>
    <w:r w:rsidRPr="00BC4E10">
      <w:fldChar w:fldCharType="begin"/>
    </w:r>
    <w:r w:rsidRPr="00BC4E10">
      <w:instrText xml:space="preserve"> PAGE   \* MERGEFORMAT </w:instrText>
    </w:r>
    <w:r w:rsidRPr="00BC4E10">
      <w:fldChar w:fldCharType="separate"/>
    </w:r>
    <w:r>
      <w:t>27-10</w:t>
    </w:r>
    <w:r w:rsidRPr="00BC4E10">
      <w:fldChar w:fldCharType="end"/>
    </w:r>
    <w:r>
      <w:t xml:space="preserve"> | </w:t>
    </w:r>
    <w:r>
      <w:rPr>
        <w:noProof/>
      </w:rPr>
      <w:fldChar w:fldCharType="begin"/>
    </w:r>
    <w:r>
      <w:rPr>
        <w:noProof/>
      </w:rPr>
      <w:instrText xml:space="preserve"> STYLEREF  "Heading 1"  \* MERGEFORMAT </w:instrText>
    </w:r>
    <w:r>
      <w:rPr>
        <w:noProof/>
      </w:rPr>
      <w:fldChar w:fldCharType="separate"/>
    </w:r>
    <w:r w:rsidR="00725B0D">
      <w:rPr>
        <w:noProof/>
      </w:rPr>
      <w:t>Matters of National Environmental Significance</w:t>
    </w:r>
    <w:r>
      <w:rPr>
        <w:noProof/>
      </w:rPr>
      <w:fldChar w:fldCharType="end"/>
    </w:r>
  </w:p>
  <w:p w14:paraId="1B115AB6" w14:textId="77777777" w:rsidR="00F035B7" w:rsidRDefault="00F035B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66416" w14:textId="619CE254" w:rsidR="00E276CC" w:rsidRDefault="008D2996" w:rsidP="00E276CC">
    <w:pPr>
      <w:pStyle w:val="FooterLeft"/>
      <w:framePr w:wrap="around"/>
    </w:pPr>
    <w:r>
      <w:rPr>
        <w:noProof/>
      </w:rPr>
      <mc:AlternateContent>
        <mc:Choice Requires="wps">
          <w:drawing>
            <wp:anchor distT="0" distB="0" distL="0" distR="0" simplePos="0" relativeHeight="251658248" behindDoc="0" locked="0" layoutInCell="1" allowOverlap="1" wp14:anchorId="7C2F32C2" wp14:editId="0E335051">
              <wp:simplePos x="0" y="0"/>
              <wp:positionH relativeFrom="page">
                <wp:align>center</wp:align>
              </wp:positionH>
              <wp:positionV relativeFrom="page">
                <wp:align>bottom</wp:align>
              </wp:positionV>
              <wp:extent cx="514350" cy="304800"/>
              <wp:effectExtent l="0" t="0" r="0" b="0"/>
              <wp:wrapNone/>
              <wp:docPr id="1747977578"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0" cy="304800"/>
                      </a:xfrm>
                      <a:prstGeom prst="rect">
                        <a:avLst/>
                      </a:prstGeom>
                      <a:noFill/>
                      <a:ln>
                        <a:noFill/>
                      </a:ln>
                    </wps:spPr>
                    <wps:txbx>
                      <w:txbxContent>
                        <w:p w14:paraId="1CA3135E" w14:textId="372ACD79" w:rsidR="009900EC" w:rsidRPr="009900EC" w:rsidRDefault="009900EC" w:rsidP="009900EC">
                          <w:pPr>
                            <w:spacing w:after="0"/>
                            <w:rPr>
                              <w:rFonts w:ascii="Calibri" w:eastAsia="Calibri" w:hAnsi="Calibri" w:cs="Calibri"/>
                              <w:noProof/>
                              <w:color w:val="7F7F7F"/>
                              <w:sz w:val="14"/>
                              <w:szCs w:val="14"/>
                            </w:rPr>
                          </w:pPr>
                          <w:r w:rsidRPr="009900EC">
                            <w:rPr>
                              <w:rFonts w:ascii="Calibri" w:eastAsia="Calibri" w:hAnsi="Calibri" w:cs="Calibri"/>
                              <w:noProof/>
                              <w:color w:val="7F7F7F"/>
                              <w:sz w:val="14"/>
                              <w:szCs w:val="14"/>
                            </w:rPr>
                            <w:t>CONFIDENTIAL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7C2F32C2" id="_x0000_t202" coordsize="21600,21600" o:spt="202" path="m,l,21600r21600,l21600,xe">
              <v:stroke joinstyle="miter"/>
              <v:path gradientshapeok="t" o:connecttype="rect"/>
            </v:shapetype>
            <v:shape id="Text Box 22" o:spid="_x0000_s1034" type="#_x0000_t202" style="position:absolute;margin-left:0;margin-top:0;width:40.5pt;height:24pt;z-index:251658248;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" filled="f" stroked="f">
              <v:textbox style="mso-fit-shape-to-text:t" inset="0,0,0,15pt">
                <w:txbxContent>
                  <w:p w14:paraId="1CA3135E" w14:textId="372ACD79" w:rsidR="009900EC" w:rsidRPr="009900EC" w:rsidRDefault="009900EC" w:rsidP="009900EC">
                    <w:pPr>
                      <w:spacing w:after="0"/>
                      <w:rPr>
                        <w:rFonts w:ascii="Calibri" w:eastAsia="Calibri" w:hAnsi="Calibri" w:cs="Calibri"/>
                        <w:noProof/>
                        <w:color w:val="7F7F7F"/>
                        <w:sz w:val="14"/>
                        <w:szCs w:val="14"/>
                      </w:rPr>
                    </w:pPr>
                    <w:r w:rsidRPr="009900EC">
                      <w:rPr>
                        <w:rFonts w:ascii="Calibri" w:eastAsia="Calibri" w:hAnsi="Calibri" w:cs="Calibri"/>
                        <w:noProof/>
                        <w:color w:val="7F7F7F"/>
                        <w:sz w:val="14"/>
                        <w:szCs w:val="14"/>
                      </w:rPr>
                      <w:t>CONFIDENTIAL</w:t>
                    </w:r>
                  </w:p>
                </w:txbxContent>
              </v:textbox>
              <w10:wrap anchorx="page" anchory="page"/>
            </v:shape>
          </w:pict>
        </mc:Fallback>
      </mc:AlternateContent>
    </w:r>
    <w:r>
      <w:rPr>
        <w:noProof/>
      </w:rPr>
      <mc:AlternateContent>
        <mc:Choice Requires="wps">
          <w:drawing>
            <wp:anchor distT="0" distB="0" distL="0" distR="0" simplePos="0" relativeHeight="251658244" behindDoc="0" locked="0" layoutInCell="1" allowOverlap="1" wp14:anchorId="17BC6F6E" wp14:editId="5237F1E5">
              <wp:simplePos x="0" y="0"/>
              <wp:positionH relativeFrom="page">
                <wp:align>center</wp:align>
              </wp:positionH>
              <wp:positionV relativeFrom="page">
                <wp:align>bottom</wp:align>
              </wp:positionV>
              <wp:extent cx="443865" cy="443865"/>
              <wp:effectExtent l="0" t="0" r="0" b="0"/>
              <wp:wrapNone/>
              <wp:docPr id="577179796"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865" cy="443865"/>
                      </a:xfrm>
                      <a:prstGeom prst="rect">
                        <a:avLst/>
                      </a:prstGeom>
                      <a:noFill/>
                      <a:ln>
                        <a:noFill/>
                      </a:ln>
                    </wps:spPr>
                    <wps:txbx>
                      <w:txbxContent>
                        <w:p w14:paraId="546A9E98" w14:textId="77777777" w:rsidR="00084150" w:rsidRPr="00084150" w:rsidRDefault="00084150" w:rsidP="00084150">
                          <w:pPr>
                            <w:spacing w:after="0"/>
                            <w:rPr>
                              <w:rFonts w:ascii="Century Gothic" w:eastAsia="Century Gothic" w:hAnsi="Century Gothic" w:cs="Century Gothic"/>
                              <w:noProof/>
                              <w:color w:val="7F7F7F"/>
                              <w:sz w:val="14"/>
                              <w:szCs w:val="14"/>
                            </w:rPr>
                          </w:pPr>
                          <w:r w:rsidRPr="00084150">
                            <w:rPr>
                              <w:rFonts w:ascii="Century Gothic" w:eastAsia="Century Gothic" w:hAnsi="Century Gothic" w:cs="Century Gothic"/>
                              <w:noProof/>
                              <w:color w:val="7F7F7F"/>
                              <w:sz w:val="14"/>
                              <w:szCs w:val="14"/>
                            </w:rPr>
                            <w:t>BUSINESS USE ONLY</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7BC6F6E" id="Text Box 21" o:spid="_x0000_s1035" type="#_x0000_t202" style="position:absolute;margin-left:0;margin-top:0;width:34.95pt;height:34.95pt;z-index:251658244;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" filled="f" stroked="f">
              <v:textbox style="mso-fit-shape-to-text:t" inset="0,0,0,15pt">
                <w:txbxContent>
                  <w:p w14:paraId="546A9E98" w14:textId="77777777" w:rsidR="00084150" w:rsidRPr="00084150" w:rsidRDefault="00084150" w:rsidP="00084150">
                    <w:pPr>
                      <w:spacing w:after="0"/>
                      <w:rPr>
                        <w:rFonts w:ascii="Century Gothic" w:eastAsia="Century Gothic" w:hAnsi="Century Gothic" w:cs="Century Gothic"/>
                        <w:noProof/>
                        <w:color w:val="7F7F7F"/>
                        <w:sz w:val="14"/>
                        <w:szCs w:val="14"/>
                      </w:rPr>
                    </w:pPr>
                    <w:r w:rsidRPr="00084150">
                      <w:rPr>
                        <w:rFonts w:ascii="Century Gothic" w:eastAsia="Century Gothic" w:hAnsi="Century Gothic" w:cs="Century Gothic"/>
                        <w:noProof/>
                        <w:color w:val="7F7F7F"/>
                        <w:sz w:val="14"/>
                        <w:szCs w:val="14"/>
                      </w:rPr>
                      <w:t>BUSINESS USE ONLY</w:t>
                    </w:r>
                  </w:p>
                </w:txbxContent>
              </v:textbox>
              <w10:wrap anchorx="page" anchory="page"/>
            </v:shape>
          </w:pict>
        </mc:Fallback>
      </mc:AlternateContent>
    </w:r>
    <w:sdt>
      <w:sdtPr>
        <w:alias w:val="Publish Date"/>
        <w:tag w:val=""/>
        <w:id w:val="-1430811659"/>
        <w:placeholder>
          <w:docPart w:val="3E70840594124E1BA78B4FC551C0FAE9"/>
        </w:placeholder>
        <w:showingPlcHdr/>
        <w:dataBinding w:prefixMappings="xmlns:ns0='http://schemas.microsoft.com/office/2006/coverPageProps' " w:xpath="/ns0:CoverPageProperties[1]/ns0:PublishDate[1]" w:storeItemID="{55AF091B-3C7A-41E3-B477-F2FDAA23CFDA}"/>
        <w:date>
          <w:dateFormat w:val="d.MM.yyyy"/>
          <w:lid w:val="en-AU"/>
          <w:storeMappedDataAs w:val="dateTime"/>
          <w:calendar w:val="gregorian"/>
        </w:date>
      </w:sdtPr>
      <w:sdtEndPr/>
      <w:sdtContent>
        <w:r w:rsidR="00E276CC">
          <w:rPr>
            <w:rStyle w:val="PlaceholderText"/>
          </w:rPr>
          <w:t>[Date] and</w:t>
        </w:r>
      </w:sdtContent>
    </w:sdt>
    <w:r w:rsidR="00E276CC">
      <w:t xml:space="preserve">  v</w:t>
    </w:r>
    <w:sdt>
      <w:sdtPr>
        <w:alias w:val="Comments"/>
        <w:tag w:val=""/>
        <w:id w:val="-297540896"/>
        <w:placeholder>
          <w:docPart w:val="A9360176820C4201B243F3572091DEB7"/>
        </w:placeholder>
        <w:showingPlcHdr/>
        <w:dataBinding w:prefixMappings="xmlns:ns0='http://purl.org/dc/elements/1.1/' xmlns:ns1='http://schemas.openxmlformats.org/package/2006/metadata/core-properties' " w:xpath="/ns1:coreProperties[1]/ns0:description[1]" w:storeItemID="{6C3C8BC8-F283-45AE-878A-BAB7291924A1}"/>
        <w:text w:multiLine="1"/>
      </w:sdtPr>
      <w:sdtEndPr/>
      <w:sdtContent>
        <w:r w:rsidR="00E276CC">
          <w:rPr>
            <w:rStyle w:val="PlaceholderText"/>
          </w:rPr>
          <w:t>[00] linked to document details</w:t>
        </w:r>
      </w:sdtContent>
    </w:sdt>
  </w:p>
  <w:p w14:paraId="2A2A4C9D" w14:textId="279F4539" w:rsidR="009912CB" w:rsidRPr="00BC4E10" w:rsidRDefault="00A10170" w:rsidP="00E276CC">
    <w:pPr>
      <w:pStyle w:val="Footerright"/>
      <w:framePr w:wrap="around"/>
    </w:pPr>
    <w:fldSimple w:instr="STYLEREF  &quot;Heading 1&quot;  \* MERGEFORMAT">
      <w:r>
        <w:rPr>
          <w:noProof/>
        </w:rPr>
        <w:t>Matters of National Environmental Significance</w:t>
      </w:r>
    </w:fldSimple>
    <w:r w:rsidR="00E276CC">
      <w:t xml:space="preserve"> </w:t>
    </w:r>
    <w:r w:rsidR="00E276CC" w:rsidRPr="00BC4E10">
      <w:t xml:space="preserve">| </w:t>
    </w:r>
    <w:r w:rsidR="00E276CC" w:rsidRPr="00BC4E10">
      <w:fldChar w:fldCharType="begin"/>
    </w:r>
    <w:r w:rsidR="00E276CC" w:rsidRPr="00BC4E10">
      <w:instrText xml:space="preserve"> PAGE   \* MERGEFORMAT </w:instrText>
    </w:r>
    <w:r w:rsidR="00E276CC" w:rsidRPr="00BC4E10">
      <w:fldChar w:fldCharType="separate"/>
    </w:r>
    <w:r w:rsidR="00E276CC">
      <w:t>17</w:t>
    </w:r>
    <w:r w:rsidR="00E276CC" w:rsidRPr="00BC4E10">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306784" w14:textId="501E2956" w:rsidR="001D2100" w:rsidRPr="00BC4E10" w:rsidRDefault="004E688A" w:rsidP="001D2100">
    <w:pPr>
      <w:pStyle w:val="Footerright"/>
      <w:framePr w:wrap="around"/>
    </w:pPr>
    <w:fldSimple w:instr="STYLEREF  &quot;Heading 1&quot;  \* MERGEFORMAT">
      <w:r w:rsidR="00725B0D">
        <w:rPr>
          <w:noProof/>
        </w:rPr>
        <w:t>Matters of National Environmental Significance</w:t>
      </w:r>
    </w:fldSimple>
    <w:r w:rsidR="001D2100">
      <w:t xml:space="preserve"> </w:t>
    </w:r>
    <w:r w:rsidR="001D2100" w:rsidRPr="00BC4E10">
      <w:t xml:space="preserve">| </w:t>
    </w:r>
    <w:r w:rsidR="001D2100" w:rsidRPr="00BC4E10">
      <w:fldChar w:fldCharType="begin"/>
    </w:r>
    <w:r w:rsidR="001D2100" w:rsidRPr="00BC4E10">
      <w:instrText xml:space="preserve"> PAGE   \* MERGEFORMAT </w:instrText>
    </w:r>
    <w:r w:rsidR="001D2100" w:rsidRPr="00BC4E10">
      <w:fldChar w:fldCharType="separate"/>
    </w:r>
    <w:r w:rsidR="001D2100">
      <w:t>27-5</w:t>
    </w:r>
    <w:r w:rsidR="001D2100" w:rsidRPr="00BC4E10">
      <w:fldChar w:fldCharType="end"/>
    </w:r>
  </w:p>
  <w:p w14:paraId="6F0001ED" w14:textId="77777777" w:rsidR="001D2100" w:rsidRDefault="001D2100">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9CB407" w14:textId="77777777" w:rsidR="00725B0D" w:rsidRDefault="00725B0D">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2C3AFF" w14:textId="77777777" w:rsidR="001D2100" w:rsidRDefault="001D2100" w:rsidP="001D2100">
    <w:pPr>
      <w:pStyle w:val="FooterLeft"/>
      <w:framePr w:wrap="around"/>
    </w:pPr>
  </w:p>
  <w:p w14:paraId="1155EC40" w14:textId="5602DE6D" w:rsidR="001D2100" w:rsidRDefault="001D2100" w:rsidP="001D2100">
    <w:pPr>
      <w:pStyle w:val="FooterLeft"/>
      <w:framePr w:wrap="around"/>
    </w:pPr>
    <w:r w:rsidRPr="00BC4E10">
      <w:fldChar w:fldCharType="begin"/>
    </w:r>
    <w:r w:rsidRPr="00BC4E10">
      <w:instrText xml:space="preserve"> PAGE   \* MERGEFORMAT </w:instrText>
    </w:r>
    <w:r w:rsidRPr="00BC4E10">
      <w:fldChar w:fldCharType="separate"/>
    </w:r>
    <w:r>
      <w:t>27-10</w:t>
    </w:r>
    <w:r w:rsidRPr="00BC4E10">
      <w:fldChar w:fldCharType="end"/>
    </w:r>
    <w:r>
      <w:t xml:space="preserve"> | </w:t>
    </w:r>
    <w:r>
      <w:rPr>
        <w:noProof/>
      </w:rPr>
      <w:fldChar w:fldCharType="begin"/>
    </w:r>
    <w:r>
      <w:rPr>
        <w:noProof/>
      </w:rPr>
      <w:instrText xml:space="preserve"> STYLEREF  "Heading 1"  \* MERGEFORMAT </w:instrText>
    </w:r>
    <w:r>
      <w:rPr>
        <w:noProof/>
      </w:rPr>
      <w:fldChar w:fldCharType="separate"/>
    </w:r>
    <w:r w:rsidR="00725B0D">
      <w:rPr>
        <w:noProof/>
      </w:rPr>
      <w:t>Matters of National Environmental Significance</w:t>
    </w:r>
    <w:r>
      <w:rPr>
        <w:noProof/>
      </w:rPr>
      <w:fldChar w:fldCharType="end"/>
    </w:r>
  </w:p>
  <w:p w14:paraId="28551C62" w14:textId="77777777" w:rsidR="001D2100" w:rsidRDefault="001D2100">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591BD1" w14:textId="442BA826" w:rsidR="001816B0" w:rsidRPr="00BC4E10" w:rsidRDefault="001816B0" w:rsidP="009C1BAD">
    <w:pPr>
      <w:pStyle w:val="FooterLeft"/>
      <w:framePr w:wrap="around"/>
      <w:spacing w:before="180"/>
    </w:pPr>
    <w:r>
      <w:rPr>
        <w:noProof/>
      </w:rPr>
      <mc:AlternateContent>
        <mc:Choice Requires="wps">
          <w:drawing>
            <wp:anchor distT="0" distB="0" distL="0" distR="0" simplePos="0" relativeHeight="251658255" behindDoc="0" locked="0" layoutInCell="1" allowOverlap="1" wp14:anchorId="473656AE" wp14:editId="0AA8329F">
              <wp:simplePos x="0" y="0"/>
              <wp:positionH relativeFrom="page">
                <wp:align>center</wp:align>
              </wp:positionH>
              <wp:positionV relativeFrom="page">
                <wp:align>bottom</wp:align>
              </wp:positionV>
              <wp:extent cx="537210" cy="307340"/>
              <wp:effectExtent l="0" t="0" r="0" b="0"/>
              <wp:wrapNone/>
              <wp:docPr id="183258971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7210" cy="307340"/>
                      </a:xfrm>
                      <a:prstGeom prst="rect">
                        <a:avLst/>
                      </a:prstGeom>
                      <a:noFill/>
                      <a:ln>
                        <a:noFill/>
                      </a:ln>
                    </wps:spPr>
                    <wps:txbx>
                      <w:txbxContent>
                        <w:p w14:paraId="190C87C5" w14:textId="77777777" w:rsidR="001816B0" w:rsidRPr="009900EC" w:rsidRDefault="001816B0" w:rsidP="009900EC">
                          <w:pPr>
                            <w:spacing w:after="0"/>
                            <w:rPr>
                              <w:rFonts w:ascii="Calibri" w:eastAsia="Calibri" w:hAnsi="Calibri" w:cs="Calibri"/>
                              <w:noProof/>
                              <w:color w:val="7F7F7F"/>
                              <w:sz w:val="14"/>
                              <w:szCs w:val="14"/>
                            </w:rPr>
                          </w:pPr>
                          <w:r w:rsidRPr="009900EC">
                            <w:rPr>
                              <w:rFonts w:ascii="Calibri" w:eastAsia="Calibri" w:hAnsi="Calibri" w:cs="Calibri"/>
                              <w:noProof/>
                              <w:color w:val="7F7F7F"/>
                              <w:sz w:val="14"/>
                              <w:szCs w:val="14"/>
                            </w:rPr>
                            <w:t>CONFIDENTIAL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473656AE" id="_x0000_t202" coordsize="21600,21600" o:spt="202" path="m,l,21600r21600,l21600,xe">
              <v:stroke joinstyle="miter"/>
              <v:path gradientshapeok="t" o:connecttype="rect"/>
            </v:shapetype>
            <v:shape id="_x0000_s1042" type="#_x0000_t202" style="position:absolute;margin-left:0;margin-top:0;width:42.3pt;height:24.2pt;z-index:251658255;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" filled="f" stroked="f">
              <v:textbox style="mso-fit-shape-to-text:t" inset="0,0,0,15pt">
                <w:txbxContent>
                  <w:p w14:paraId="190C87C5" w14:textId="77777777" w:rsidR="001816B0" w:rsidRPr="009900EC" w:rsidRDefault="001816B0" w:rsidP="009900EC">
                    <w:pPr>
                      <w:spacing w:after="0"/>
                      <w:rPr>
                        <w:rFonts w:ascii="Calibri" w:eastAsia="Calibri" w:hAnsi="Calibri" w:cs="Calibri"/>
                        <w:noProof/>
                        <w:color w:val="7F7F7F"/>
                        <w:sz w:val="14"/>
                        <w:szCs w:val="14"/>
                      </w:rPr>
                    </w:pPr>
                    <w:r w:rsidRPr="009900EC">
                      <w:rPr>
                        <w:rFonts w:ascii="Calibri" w:eastAsia="Calibri" w:hAnsi="Calibri" w:cs="Calibri"/>
                        <w:noProof/>
                        <w:color w:val="7F7F7F"/>
                        <w:sz w:val="14"/>
                        <w:szCs w:val="14"/>
                      </w:rPr>
                      <w:t>CONFIDENTIAL</w:t>
                    </w:r>
                  </w:p>
                </w:txbxContent>
              </v:textbox>
              <w10:wrap anchorx="page" anchory="page"/>
            </v:shape>
          </w:pict>
        </mc:Fallback>
      </mc:AlternateContent>
    </w:r>
    <w:r>
      <w:rPr>
        <w:noProof/>
      </w:rPr>
      <mc:AlternateContent>
        <mc:Choice Requires="wps">
          <w:drawing>
            <wp:anchor distT="0" distB="0" distL="0" distR="0" simplePos="0" relativeHeight="251658254" behindDoc="0" locked="0" layoutInCell="1" allowOverlap="1" wp14:anchorId="71AAB654" wp14:editId="3D21BA0A">
              <wp:simplePos x="0" y="0"/>
              <wp:positionH relativeFrom="page">
                <wp:align>center</wp:align>
              </wp:positionH>
              <wp:positionV relativeFrom="page">
                <wp:align>bottom</wp:align>
              </wp:positionV>
              <wp:extent cx="812165" cy="307975"/>
              <wp:effectExtent l="0" t="0" r="0" b="0"/>
              <wp:wrapNone/>
              <wp:docPr id="124557709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2165" cy="307975"/>
                      </a:xfrm>
                      <a:prstGeom prst="rect">
                        <a:avLst/>
                      </a:prstGeom>
                      <a:noFill/>
                      <a:ln>
                        <a:noFill/>
                      </a:ln>
                    </wps:spPr>
                    <wps:txbx>
                      <w:txbxContent>
                        <w:p w14:paraId="60E0913A" w14:textId="77777777" w:rsidR="001816B0" w:rsidRPr="00084150" w:rsidRDefault="001816B0" w:rsidP="00084150">
                          <w:pPr>
                            <w:spacing w:after="0"/>
                            <w:rPr>
                              <w:rFonts w:ascii="Century Gothic" w:eastAsia="Century Gothic" w:hAnsi="Century Gothic" w:cs="Century Gothic"/>
                              <w:noProof/>
                              <w:color w:val="7F7F7F"/>
                              <w:sz w:val="14"/>
                              <w:szCs w:val="14"/>
                            </w:rPr>
                          </w:pPr>
                          <w:r w:rsidRPr="00084150">
                            <w:rPr>
                              <w:rFonts w:ascii="Century Gothic" w:eastAsia="Century Gothic" w:hAnsi="Century Gothic" w:cs="Century Gothic"/>
                              <w:noProof/>
                              <w:color w:val="7F7F7F"/>
                              <w:sz w:val="14"/>
                              <w:szCs w:val="14"/>
                            </w:rPr>
                            <w:t>BUSINESS USE ONLY</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71AAB654" id="_x0000_s1043" type="#_x0000_t202" style="position:absolute;margin-left:0;margin-top:0;width:63.95pt;height:24.25pt;z-index:251658254;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" filled="f" stroked="f">
              <v:textbox style="mso-fit-shape-to-text:t" inset="0,0,0,15pt">
                <w:txbxContent>
                  <w:p w14:paraId="60E0913A" w14:textId="77777777" w:rsidR="001816B0" w:rsidRPr="00084150" w:rsidRDefault="001816B0" w:rsidP="00084150">
                    <w:pPr>
                      <w:spacing w:after="0"/>
                      <w:rPr>
                        <w:rFonts w:ascii="Century Gothic" w:eastAsia="Century Gothic" w:hAnsi="Century Gothic" w:cs="Century Gothic"/>
                        <w:noProof/>
                        <w:color w:val="7F7F7F"/>
                        <w:sz w:val="14"/>
                        <w:szCs w:val="14"/>
                      </w:rPr>
                    </w:pPr>
                    <w:r w:rsidRPr="00084150">
                      <w:rPr>
                        <w:rFonts w:ascii="Century Gothic" w:eastAsia="Century Gothic" w:hAnsi="Century Gothic" w:cs="Century Gothic"/>
                        <w:noProof/>
                        <w:color w:val="7F7F7F"/>
                        <w:sz w:val="14"/>
                        <w:szCs w:val="14"/>
                      </w:rPr>
                      <w:t>BUSINESS USE ONLY</w:t>
                    </w:r>
                  </w:p>
                </w:txbxContent>
              </v:textbox>
              <w10:wrap anchorx="page" anchory="page"/>
            </v:shape>
          </w:pict>
        </mc:Fallback>
      </mc:AlternateContent>
    </w:r>
    <w:r w:rsidRPr="00BC4E10">
      <w:fldChar w:fldCharType="begin"/>
    </w:r>
    <w:r w:rsidRPr="00BC4E10">
      <w:instrText xml:space="preserve"> PAGE   \* MERGEFORMAT </w:instrText>
    </w:r>
    <w:r w:rsidRPr="00BC4E10">
      <w:fldChar w:fldCharType="separate"/>
    </w:r>
    <w:r>
      <w:t>5</w:t>
    </w:r>
    <w:r w:rsidRPr="00BC4E10">
      <w:fldChar w:fldCharType="end"/>
    </w:r>
    <w:r>
      <w:t xml:space="preserve"> | </w:t>
    </w:r>
    <w:fldSimple w:instr="STYLEREF  &quot;Heading 1&quot;  \* MERGEFORMAT">
      <w:r w:rsidR="00A10170" w:rsidRPr="00A10170">
        <w:rPr>
          <w:noProof/>
          <w:lang w:val="en-US"/>
        </w:rPr>
        <w:t>Matters of National Environmental Significance</w:t>
      </w:r>
    </w:fldSimple>
  </w:p>
  <w:p w14:paraId="2F8CCA36" w14:textId="77777777" w:rsidR="00F035B7" w:rsidRDefault="00F035B7">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B322E7" w14:textId="77777777" w:rsidR="00725B0D" w:rsidRDefault="00725B0D">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0B33C4" w14:textId="77777777" w:rsidR="00725B0D" w:rsidRDefault="00725B0D">
    <w:pPr>
      <w:pStyle w:val="Foo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DD53E4" w14:textId="6D43444B" w:rsidR="001D2100" w:rsidRPr="00BC4E10" w:rsidRDefault="004E688A" w:rsidP="001D2100">
    <w:pPr>
      <w:pStyle w:val="Footerright"/>
      <w:framePr w:wrap="around"/>
    </w:pPr>
    <w:fldSimple w:instr="STYLEREF  &quot;Heading 1&quot;  \* MERGEFORMAT">
      <w:r w:rsidR="00725B0D">
        <w:rPr>
          <w:noProof/>
        </w:rPr>
        <w:t>Matters of National Environmental Significance</w:t>
      </w:r>
    </w:fldSimple>
    <w:r w:rsidR="001D2100">
      <w:t xml:space="preserve"> </w:t>
    </w:r>
    <w:r w:rsidR="001D2100" w:rsidRPr="00BC4E10">
      <w:t xml:space="preserve">| </w:t>
    </w:r>
    <w:r w:rsidR="001D2100" w:rsidRPr="00BC4E10">
      <w:fldChar w:fldCharType="begin"/>
    </w:r>
    <w:r w:rsidR="001D2100" w:rsidRPr="00BC4E10">
      <w:instrText xml:space="preserve"> PAGE   \* MERGEFORMAT </w:instrText>
    </w:r>
    <w:r w:rsidR="001D2100" w:rsidRPr="00BC4E10">
      <w:fldChar w:fldCharType="separate"/>
    </w:r>
    <w:r w:rsidR="001D2100">
      <w:t>27-13</w:t>
    </w:r>
    <w:r w:rsidR="001D2100" w:rsidRPr="00BC4E10">
      <w:fldChar w:fldCharType="end"/>
    </w:r>
  </w:p>
  <w:p w14:paraId="1F061078" w14:textId="77777777" w:rsidR="001D2100" w:rsidRDefault="001D2100">
    <w:pPr>
      <w:pStyle w:val="Foote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E61BC2" w14:textId="77777777" w:rsidR="00725B0D" w:rsidRDefault="00725B0D">
    <w:pPr>
      <w:pStyle w:val="Foo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81583A" w14:textId="77777777" w:rsidR="001D2100" w:rsidRDefault="001D2100" w:rsidP="001D2100">
    <w:pPr>
      <w:pStyle w:val="FooterLeft"/>
      <w:framePr w:wrap="around"/>
    </w:pPr>
  </w:p>
  <w:p w14:paraId="457DE343" w14:textId="431D1A27" w:rsidR="001D2100" w:rsidRDefault="001D2100" w:rsidP="001D2100">
    <w:pPr>
      <w:pStyle w:val="FooterLeft"/>
      <w:framePr w:wrap="around"/>
    </w:pPr>
    <w:r w:rsidRPr="00BC4E10">
      <w:fldChar w:fldCharType="begin"/>
    </w:r>
    <w:r w:rsidRPr="00BC4E10">
      <w:instrText xml:space="preserve"> PAGE   \* MERGEFORMAT </w:instrText>
    </w:r>
    <w:r w:rsidRPr="00BC4E10">
      <w:fldChar w:fldCharType="separate"/>
    </w:r>
    <w:r>
      <w:t>27-10</w:t>
    </w:r>
    <w:r w:rsidRPr="00BC4E10">
      <w:fldChar w:fldCharType="end"/>
    </w:r>
    <w:r>
      <w:t xml:space="preserve"> | </w:t>
    </w:r>
    <w:r>
      <w:rPr>
        <w:noProof/>
      </w:rPr>
      <w:fldChar w:fldCharType="begin"/>
    </w:r>
    <w:r>
      <w:rPr>
        <w:noProof/>
      </w:rPr>
      <w:instrText xml:space="preserve"> STYLEREF  "Heading 1"  \* MERGEFORMAT </w:instrText>
    </w:r>
    <w:r>
      <w:rPr>
        <w:noProof/>
      </w:rPr>
      <w:fldChar w:fldCharType="separate"/>
    </w:r>
    <w:r w:rsidR="00725B0D">
      <w:rPr>
        <w:noProof/>
      </w:rPr>
      <w:t>Matters of National Environmental Significance</w:t>
    </w:r>
    <w:r>
      <w:rPr>
        <w:noProof/>
      </w:rPr>
      <w:fldChar w:fldCharType="end"/>
    </w:r>
  </w:p>
  <w:p w14:paraId="09844C7F" w14:textId="77777777" w:rsidR="001D2100" w:rsidRDefault="001D2100">
    <w:pPr>
      <w:pStyle w:val="Foot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1CDCA1" w14:textId="77777777" w:rsidR="00725B0D" w:rsidRDefault="00725B0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6BBDCC" w14:textId="2F2036C9" w:rsidR="00084150" w:rsidRDefault="008D2996">
    <w:pPr>
      <w:pStyle w:val="Footer"/>
    </w:pPr>
    <w:r>
      <w:rPr>
        <w:noProof/>
      </w:rPr>
      <mc:AlternateContent>
        <mc:Choice Requires="wps">
          <w:drawing>
            <wp:anchor distT="0" distB="0" distL="0" distR="0" simplePos="0" relativeHeight="251658246" behindDoc="0" locked="0" layoutInCell="1" allowOverlap="1" wp14:anchorId="790D9046" wp14:editId="49FAA1DB">
              <wp:simplePos x="0" y="0"/>
              <wp:positionH relativeFrom="page">
                <wp:align>center</wp:align>
              </wp:positionH>
              <wp:positionV relativeFrom="page">
                <wp:align>bottom</wp:align>
              </wp:positionV>
              <wp:extent cx="537210" cy="307340"/>
              <wp:effectExtent l="0" t="0" r="0" b="0"/>
              <wp:wrapNone/>
              <wp:docPr id="1315396103"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7210" cy="307340"/>
                      </a:xfrm>
                      <a:prstGeom prst="rect">
                        <a:avLst/>
                      </a:prstGeom>
                      <a:noFill/>
                      <a:ln>
                        <a:noFill/>
                      </a:ln>
                    </wps:spPr>
                    <wps:txbx>
                      <w:txbxContent>
                        <w:p w14:paraId="6138C510" w14:textId="51C9C71F" w:rsidR="009900EC" w:rsidRPr="009900EC" w:rsidRDefault="009900EC" w:rsidP="009900EC">
                          <w:pPr>
                            <w:spacing w:after="0"/>
                            <w:rPr>
                              <w:rFonts w:ascii="Calibri" w:eastAsia="Calibri" w:hAnsi="Calibri" w:cs="Calibri"/>
                              <w:noProof/>
                              <w:color w:val="7F7F7F"/>
                              <w:sz w:val="14"/>
                              <w:szCs w:val="14"/>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790D9046" id="_x0000_t202" coordsize="21600,21600" o:spt="202" path="m,l,21600r21600,l21600,xe">
              <v:stroke joinstyle="miter"/>
              <v:path gradientshapeok="t" o:connecttype="rect"/>
            </v:shapetype>
            <v:shape id="Text Box 20" o:spid="_x0000_s1036" type="#_x0000_t202" style="position:absolute;margin-left:0;margin-top:0;width:42.3pt;height:24.2pt;z-index:251658246;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" filled="f" stroked="f">
              <v:textbox style="mso-fit-shape-to-text:t" inset="0,0,0,15pt">
                <w:txbxContent>
                  <w:p w14:paraId="6138C510" w14:textId="51C9C71F" w:rsidR="009900EC" w:rsidRPr="009900EC" w:rsidRDefault="009900EC" w:rsidP="009900EC">
                    <w:pPr>
                      <w:spacing w:after="0"/>
                      <w:rPr>
                        <w:rFonts w:ascii="Calibri" w:eastAsia="Calibri" w:hAnsi="Calibri" w:cs="Calibri"/>
                        <w:noProof/>
                        <w:color w:val="7F7F7F"/>
                        <w:sz w:val="14"/>
                        <w:szCs w:val="14"/>
                      </w:rPr>
                    </w:pPr>
                  </w:p>
                </w:txbxContent>
              </v:textbox>
              <w10:wrap anchorx="page" anchory="page"/>
            </v:shape>
          </w:pict>
        </mc:Fallback>
      </mc:AlternateContent>
    </w:r>
    <w:r>
      <w:rPr>
        <w:noProof/>
      </w:rPr>
      <mc:AlternateContent>
        <mc:Choice Requires="wps">
          <w:drawing>
            <wp:anchor distT="0" distB="0" distL="0" distR="0" simplePos="0" relativeHeight="251658242" behindDoc="0" locked="0" layoutInCell="1" allowOverlap="1" wp14:anchorId="4C26A03B" wp14:editId="4A492C37">
              <wp:simplePos x="0" y="0"/>
              <wp:positionH relativeFrom="page">
                <wp:align>center</wp:align>
              </wp:positionH>
              <wp:positionV relativeFrom="page">
                <wp:align>bottom</wp:align>
              </wp:positionV>
              <wp:extent cx="812165" cy="307975"/>
              <wp:effectExtent l="0" t="0" r="0" b="0"/>
              <wp:wrapNone/>
              <wp:docPr id="157637921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2165" cy="307975"/>
                      </a:xfrm>
                      <a:prstGeom prst="rect">
                        <a:avLst/>
                      </a:prstGeom>
                      <a:noFill/>
                      <a:ln>
                        <a:noFill/>
                      </a:ln>
                    </wps:spPr>
                    <wps:txbx>
                      <w:txbxContent>
                        <w:p w14:paraId="250B508A" w14:textId="77777777" w:rsidR="00084150" w:rsidRPr="00084150" w:rsidRDefault="00084150" w:rsidP="00084150">
                          <w:pPr>
                            <w:spacing w:after="0"/>
                            <w:rPr>
                              <w:rFonts w:ascii="Century Gothic" w:eastAsia="Century Gothic" w:hAnsi="Century Gothic" w:cs="Century Gothic"/>
                              <w:noProof/>
                              <w:color w:val="7F7F7F"/>
                              <w:sz w:val="14"/>
                              <w:szCs w:val="14"/>
                            </w:rPr>
                          </w:pPr>
                          <w:r w:rsidRPr="00084150">
                            <w:rPr>
                              <w:rFonts w:ascii="Century Gothic" w:eastAsia="Century Gothic" w:hAnsi="Century Gothic" w:cs="Century Gothic"/>
                              <w:noProof/>
                              <w:color w:val="7F7F7F"/>
                              <w:sz w:val="14"/>
                              <w:szCs w:val="14"/>
                            </w:rPr>
                            <w:t>BUSINESS USE ONLY</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C26A03B" id="Text Box 19" o:spid="_x0000_s1037" type="#_x0000_t202" style="position:absolute;margin-left:0;margin-top:0;width:63.95pt;height:24.25pt;z-index:251658242;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" filled="f" stroked="f">
              <v:textbox style="mso-fit-shape-to-text:t" inset="0,0,0,15pt">
                <w:txbxContent>
                  <w:p w14:paraId="250B508A" w14:textId="77777777" w:rsidR="00084150" w:rsidRPr="00084150" w:rsidRDefault="00084150" w:rsidP="00084150">
                    <w:pPr>
                      <w:spacing w:after="0"/>
                      <w:rPr>
                        <w:rFonts w:ascii="Century Gothic" w:eastAsia="Century Gothic" w:hAnsi="Century Gothic" w:cs="Century Gothic"/>
                        <w:noProof/>
                        <w:color w:val="7F7F7F"/>
                        <w:sz w:val="14"/>
                        <w:szCs w:val="14"/>
                      </w:rPr>
                    </w:pPr>
                    <w:r w:rsidRPr="00084150">
                      <w:rPr>
                        <w:rFonts w:ascii="Century Gothic" w:eastAsia="Century Gothic" w:hAnsi="Century Gothic" w:cs="Century Gothic"/>
                        <w:noProof/>
                        <w:color w:val="7F7F7F"/>
                        <w:sz w:val="14"/>
                        <w:szCs w:val="14"/>
                      </w:rPr>
                      <w:t>BUSINESS USE ONLY</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792F47" w14:textId="77777777" w:rsidR="00725B0D" w:rsidRDefault="00725B0D">
    <w:pPr>
      <w:pStyle w:val="Foote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4C071E" w14:textId="5E90B1E2" w:rsidR="001D2100" w:rsidRDefault="001D2100" w:rsidP="001D2100">
    <w:pPr>
      <w:pStyle w:val="FooterLeft"/>
      <w:framePr w:wrap="around"/>
    </w:pPr>
    <w:r w:rsidRPr="00BC4E10">
      <w:fldChar w:fldCharType="begin"/>
    </w:r>
    <w:r w:rsidRPr="00BC4E10">
      <w:instrText xml:space="preserve"> PAGE   \* MERGEFORMAT </w:instrText>
    </w:r>
    <w:r w:rsidRPr="00BC4E10">
      <w:fldChar w:fldCharType="separate"/>
    </w:r>
    <w:r>
      <w:t>1-6</w:t>
    </w:r>
    <w:r w:rsidRPr="00BC4E10">
      <w:fldChar w:fldCharType="end"/>
    </w:r>
    <w:r>
      <w:t xml:space="preserve"> | </w:t>
    </w:r>
    <w:r>
      <w:rPr>
        <w:noProof/>
      </w:rPr>
      <w:fldChar w:fldCharType="begin"/>
    </w:r>
    <w:r>
      <w:rPr>
        <w:noProof/>
      </w:rPr>
      <w:instrText xml:space="preserve"> STYLEREF  "Heading 1"  \* MERGEFORMAT </w:instrText>
    </w:r>
    <w:r>
      <w:rPr>
        <w:noProof/>
      </w:rPr>
      <w:fldChar w:fldCharType="separate"/>
    </w:r>
    <w:r w:rsidR="00725B0D">
      <w:rPr>
        <w:noProof/>
      </w:rPr>
      <w:t>Matters of National Environmental Significance</w:t>
    </w:r>
    <w:r>
      <w:rPr>
        <w:noProof/>
      </w:rPr>
      <w:fldChar w:fldCharType="end"/>
    </w:r>
    <w:r>
      <w:rPr>
        <w:noProof/>
      </w:rPr>
      <w:t xml:space="preserve"> </w:t>
    </w:r>
  </w:p>
  <w:p w14:paraId="1B58DDA0" w14:textId="77777777" w:rsidR="00CB3753" w:rsidRDefault="00CB3753">
    <w:pPr>
      <w:pStyle w:val="Foote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A57817" w14:textId="104CA9F8" w:rsidR="001D2100" w:rsidRPr="00BC4E10" w:rsidRDefault="004E688A" w:rsidP="001D2100">
    <w:pPr>
      <w:pStyle w:val="Footerright"/>
      <w:framePr w:wrap="around"/>
    </w:pPr>
    <w:fldSimple w:instr="STYLEREF  &quot;Heading 1&quot;  \* MERGEFORMAT">
      <w:r w:rsidR="00725B0D">
        <w:rPr>
          <w:noProof/>
        </w:rPr>
        <w:t>Matters of National Environmental Significance</w:t>
      </w:r>
    </w:fldSimple>
    <w:r w:rsidR="001D2100">
      <w:t xml:space="preserve"> </w:t>
    </w:r>
    <w:r w:rsidR="001D2100" w:rsidRPr="00BC4E10">
      <w:t xml:space="preserve">| </w:t>
    </w:r>
    <w:r w:rsidR="001D2100" w:rsidRPr="00BC4E10">
      <w:fldChar w:fldCharType="begin"/>
    </w:r>
    <w:r w:rsidR="001D2100" w:rsidRPr="00BC4E10">
      <w:instrText xml:space="preserve"> PAGE   \* MERGEFORMAT </w:instrText>
    </w:r>
    <w:r w:rsidR="001D2100" w:rsidRPr="00BC4E10">
      <w:fldChar w:fldCharType="separate"/>
    </w:r>
    <w:r w:rsidR="001D2100">
      <w:t>1-5</w:t>
    </w:r>
    <w:r w:rsidR="001D2100" w:rsidRPr="00BC4E10">
      <w:fldChar w:fldCharType="end"/>
    </w:r>
  </w:p>
  <w:p w14:paraId="1B1C6A96" w14:textId="77777777" w:rsidR="00CB3753" w:rsidRDefault="00CB3753">
    <w:pPr>
      <w:pStyle w:val="Foote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D87EFB" w14:textId="19867185" w:rsidR="00CB3753" w:rsidRDefault="008D2996">
    <w:pPr>
      <w:pStyle w:val="Footer"/>
    </w:pPr>
    <w:r>
      <w:rPr>
        <w:noProof/>
      </w:rPr>
      <mc:AlternateContent>
        <mc:Choice Requires="wps">
          <w:drawing>
            <wp:anchor distT="0" distB="0" distL="0" distR="0" simplePos="0" relativeHeight="251658250" behindDoc="0" locked="0" layoutInCell="1" allowOverlap="1" wp14:anchorId="06350378" wp14:editId="02EEAD99">
              <wp:simplePos x="0" y="0"/>
              <wp:positionH relativeFrom="page">
                <wp:align>center</wp:align>
              </wp:positionH>
              <wp:positionV relativeFrom="page">
                <wp:align>bottom</wp:align>
              </wp:positionV>
              <wp:extent cx="443865" cy="443865"/>
              <wp:effectExtent l="0" t="0" r="0" b="0"/>
              <wp:wrapNone/>
              <wp:docPr id="116945230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865" cy="443865"/>
                      </a:xfrm>
                      <a:prstGeom prst="rect">
                        <a:avLst/>
                      </a:prstGeom>
                      <a:noFill/>
                      <a:ln>
                        <a:noFill/>
                      </a:ln>
                    </wps:spPr>
                    <wps:txbx>
                      <w:txbxContent>
                        <w:p w14:paraId="28C269EF" w14:textId="77777777" w:rsidR="00CB3753" w:rsidRPr="00084150" w:rsidRDefault="00CB3753" w:rsidP="00084150">
                          <w:pPr>
                            <w:spacing w:after="0"/>
                            <w:rPr>
                              <w:rFonts w:ascii="Century Gothic" w:eastAsia="Century Gothic" w:hAnsi="Century Gothic" w:cs="Century Gothic"/>
                              <w:noProof/>
                              <w:color w:val="7F7F7F"/>
                              <w:sz w:val="14"/>
                              <w:szCs w:val="14"/>
                            </w:rPr>
                          </w:pPr>
                          <w:r w:rsidRPr="00084150">
                            <w:rPr>
                              <w:rFonts w:ascii="Century Gothic" w:eastAsia="Century Gothic" w:hAnsi="Century Gothic" w:cs="Century Gothic"/>
                              <w:noProof/>
                              <w:color w:val="7F7F7F"/>
                              <w:sz w:val="14"/>
                              <w:szCs w:val="14"/>
                            </w:rPr>
                            <w:t>BUSINESS USE ONLY</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06350378" id="_x0000_t202" coordsize="21600,21600" o:spt="202" path="m,l,21600r21600,l21600,xe">
              <v:stroke joinstyle="miter"/>
              <v:path gradientshapeok="t" o:connecttype="rect"/>
            </v:shapetype>
            <v:shape id="Text Box 7" o:spid="_x0000_s1044" type="#_x0000_t202" style="position:absolute;margin-left:0;margin-top:0;width:34.95pt;height:34.95pt;z-index:251658250;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" filled="f" stroked="f">
              <v:textbox style="mso-fit-shape-to-text:t" inset="0,0,0,15pt">
                <w:txbxContent>
                  <w:p w14:paraId="28C269EF" w14:textId="77777777" w:rsidR="00CB3753" w:rsidRPr="00084150" w:rsidRDefault="00CB3753" w:rsidP="00084150">
                    <w:pPr>
                      <w:spacing w:after="0"/>
                      <w:rPr>
                        <w:rFonts w:ascii="Century Gothic" w:eastAsia="Century Gothic" w:hAnsi="Century Gothic" w:cs="Century Gothic"/>
                        <w:noProof/>
                        <w:color w:val="7F7F7F"/>
                        <w:sz w:val="14"/>
                        <w:szCs w:val="14"/>
                      </w:rPr>
                    </w:pPr>
                    <w:r w:rsidRPr="00084150">
                      <w:rPr>
                        <w:rFonts w:ascii="Century Gothic" w:eastAsia="Century Gothic" w:hAnsi="Century Gothic" w:cs="Century Gothic"/>
                        <w:noProof/>
                        <w:color w:val="7F7F7F"/>
                        <w:sz w:val="14"/>
                        <w:szCs w:val="14"/>
                      </w:rPr>
                      <w:t>BUSINESS USE ONLY</w:t>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36A0EF" w14:textId="299A003D" w:rsidR="001D2100" w:rsidRDefault="001D2100" w:rsidP="001D2100">
    <w:pPr>
      <w:pStyle w:val="FooterLeft"/>
      <w:framePr w:wrap="around"/>
    </w:pPr>
    <w:r w:rsidRPr="00BC4E10">
      <w:fldChar w:fldCharType="begin"/>
    </w:r>
    <w:r w:rsidRPr="00BC4E10">
      <w:instrText xml:space="preserve"> PAGE   \* MERGEFORMAT </w:instrText>
    </w:r>
    <w:r w:rsidRPr="00BC4E10">
      <w:fldChar w:fldCharType="separate"/>
    </w:r>
    <w:r>
      <w:t>1-6</w:t>
    </w:r>
    <w:r w:rsidRPr="00BC4E10">
      <w:fldChar w:fldCharType="end"/>
    </w:r>
    <w:r>
      <w:t xml:space="preserve"> | </w:t>
    </w:r>
    <w:r>
      <w:rPr>
        <w:noProof/>
      </w:rPr>
      <w:fldChar w:fldCharType="begin"/>
    </w:r>
    <w:r>
      <w:rPr>
        <w:noProof/>
      </w:rPr>
      <w:instrText xml:space="preserve"> STYLEREF  "Heading 1"  \* MERGEFORMAT </w:instrText>
    </w:r>
    <w:r>
      <w:rPr>
        <w:noProof/>
      </w:rPr>
      <w:fldChar w:fldCharType="separate"/>
    </w:r>
    <w:r w:rsidR="00725B0D">
      <w:rPr>
        <w:noProof/>
      </w:rPr>
      <w:t>Matters of National Environmental Significance</w:t>
    </w:r>
    <w:r>
      <w:rPr>
        <w:noProof/>
      </w:rPr>
      <w:fldChar w:fldCharType="end"/>
    </w:r>
    <w:r>
      <w:rPr>
        <w:noProof/>
      </w:rPr>
      <w:t xml:space="preserve"> </w:t>
    </w:r>
  </w:p>
  <w:p w14:paraId="59C8EA0F" w14:textId="77777777" w:rsidR="001D2100" w:rsidRDefault="001D2100">
    <w:pPr>
      <w:pStyle w:val="Foote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002566" w14:textId="34607F9F" w:rsidR="001D2100" w:rsidRPr="00BC4E10" w:rsidRDefault="004E688A" w:rsidP="001D2100">
    <w:pPr>
      <w:pStyle w:val="Footerright"/>
      <w:framePr w:wrap="around"/>
    </w:pPr>
    <w:fldSimple w:instr="STYLEREF  &quot;Heading 1&quot;  \* MERGEFORMAT">
      <w:r w:rsidR="00725B0D">
        <w:rPr>
          <w:noProof/>
        </w:rPr>
        <w:t>Matters of National Environmental Significance</w:t>
      </w:r>
    </w:fldSimple>
    <w:r w:rsidR="001D2100">
      <w:t xml:space="preserve"> </w:t>
    </w:r>
    <w:r w:rsidR="001D2100" w:rsidRPr="00BC4E10">
      <w:t xml:space="preserve">| </w:t>
    </w:r>
    <w:r w:rsidR="001D2100" w:rsidRPr="00BC4E10">
      <w:fldChar w:fldCharType="begin"/>
    </w:r>
    <w:r w:rsidR="001D2100" w:rsidRPr="00BC4E10">
      <w:instrText xml:space="preserve"> PAGE   \* MERGEFORMAT </w:instrText>
    </w:r>
    <w:r w:rsidR="001D2100" w:rsidRPr="00BC4E10">
      <w:fldChar w:fldCharType="separate"/>
    </w:r>
    <w:r w:rsidR="001D2100">
      <w:t>1-5</w:t>
    </w:r>
    <w:r w:rsidR="001D2100" w:rsidRPr="00BC4E10">
      <w:fldChar w:fldCharType="end"/>
    </w:r>
  </w:p>
  <w:p w14:paraId="7FA79E3B" w14:textId="77777777" w:rsidR="001D2100" w:rsidRDefault="001D2100">
    <w:pPr>
      <w:pStyle w:val="Foote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4716B" w14:textId="77777777" w:rsidR="00725B0D" w:rsidRDefault="00725B0D">
    <w:pPr>
      <w:pStyle w:val="Foote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DACCE5" w14:textId="1F4FB046" w:rsidR="001D2100" w:rsidRDefault="001D2100" w:rsidP="001D2100">
    <w:pPr>
      <w:pStyle w:val="FooterLeft"/>
      <w:framePr w:wrap="around"/>
    </w:pPr>
    <w:r w:rsidRPr="00BC4E10">
      <w:fldChar w:fldCharType="begin"/>
    </w:r>
    <w:r w:rsidRPr="00BC4E10">
      <w:instrText xml:space="preserve"> PAGE   \* MERGEFORMAT </w:instrText>
    </w:r>
    <w:r w:rsidRPr="00BC4E10">
      <w:fldChar w:fldCharType="separate"/>
    </w:r>
    <w:r>
      <w:t>1-6</w:t>
    </w:r>
    <w:r w:rsidRPr="00BC4E10">
      <w:fldChar w:fldCharType="end"/>
    </w:r>
    <w:r>
      <w:t xml:space="preserve"> | </w:t>
    </w:r>
    <w:r>
      <w:rPr>
        <w:noProof/>
      </w:rPr>
      <w:fldChar w:fldCharType="begin"/>
    </w:r>
    <w:r>
      <w:rPr>
        <w:noProof/>
      </w:rPr>
      <w:instrText xml:space="preserve"> STYLEREF  "Heading 1"  \* MERGEFORMAT </w:instrText>
    </w:r>
    <w:r>
      <w:rPr>
        <w:noProof/>
      </w:rPr>
      <w:fldChar w:fldCharType="separate"/>
    </w:r>
    <w:r w:rsidR="00725B0D">
      <w:rPr>
        <w:noProof/>
      </w:rPr>
      <w:t>Matters of National Environmental Significance</w:t>
    </w:r>
    <w:r>
      <w:rPr>
        <w:noProof/>
      </w:rPr>
      <w:fldChar w:fldCharType="end"/>
    </w:r>
    <w:r>
      <w:rPr>
        <w:noProof/>
      </w:rPr>
      <w:t xml:space="preserve"> </w:t>
    </w:r>
  </w:p>
  <w:p w14:paraId="47F346E1" w14:textId="77777777" w:rsidR="001D2100" w:rsidRDefault="001D2100">
    <w:pPr>
      <w:pStyle w:val="Foote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B3B79A" w14:textId="30BFD29A" w:rsidR="001D2100" w:rsidRPr="00BC4E10" w:rsidRDefault="00553102" w:rsidP="001D2100">
    <w:pPr>
      <w:pStyle w:val="Footerright"/>
      <w:framePr w:wrap="around"/>
    </w:pPr>
    <w:fldSimple w:instr="STYLEREF  &quot;Heading 1&quot;  \* MERGEFORMAT">
      <w:r w:rsidR="00725B0D">
        <w:rPr>
          <w:noProof/>
        </w:rPr>
        <w:t>Matters of National Environmental Significance</w:t>
      </w:r>
    </w:fldSimple>
    <w:r w:rsidR="001D2100">
      <w:t xml:space="preserve"> </w:t>
    </w:r>
    <w:r w:rsidR="001D2100" w:rsidRPr="00BC4E10">
      <w:t xml:space="preserve">| </w:t>
    </w:r>
    <w:r w:rsidR="001D2100" w:rsidRPr="00BC4E10">
      <w:fldChar w:fldCharType="begin"/>
    </w:r>
    <w:r w:rsidR="001D2100" w:rsidRPr="00BC4E10">
      <w:instrText xml:space="preserve"> PAGE   \* MERGEFORMAT </w:instrText>
    </w:r>
    <w:r w:rsidR="001D2100" w:rsidRPr="00BC4E10">
      <w:fldChar w:fldCharType="separate"/>
    </w:r>
    <w:r w:rsidR="001D2100">
      <w:t>1-5</w:t>
    </w:r>
    <w:r w:rsidR="001D2100" w:rsidRPr="00BC4E10">
      <w:fldChar w:fldCharType="end"/>
    </w:r>
  </w:p>
  <w:p w14:paraId="10975A40" w14:textId="77777777" w:rsidR="001D2100" w:rsidRDefault="001D2100">
    <w:pPr>
      <w:pStyle w:val="Foote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67C59E" w14:textId="77777777" w:rsidR="00725B0D" w:rsidRDefault="00725B0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5A6B32" w14:textId="47DB6981" w:rsidR="001D2100" w:rsidRDefault="001D2100" w:rsidP="001D2100">
    <w:pPr>
      <w:pStyle w:val="FooterLeft"/>
      <w:framePr w:wrap="around"/>
    </w:pPr>
    <w:r w:rsidRPr="00BC4E10">
      <w:fldChar w:fldCharType="begin"/>
    </w:r>
    <w:r w:rsidRPr="00BC4E10">
      <w:instrText xml:space="preserve"> PAGE   \* MERGEFORMAT </w:instrText>
    </w:r>
    <w:r w:rsidRPr="00BC4E10">
      <w:fldChar w:fldCharType="separate"/>
    </w:r>
    <w:r>
      <w:t>1-2</w:t>
    </w:r>
    <w:r w:rsidRPr="00BC4E10">
      <w:fldChar w:fldCharType="end"/>
    </w:r>
    <w:r>
      <w:t xml:space="preserve"> | </w:t>
    </w:r>
    <w:r>
      <w:rPr>
        <w:noProof/>
      </w:rPr>
      <w:fldChar w:fldCharType="begin"/>
    </w:r>
    <w:r>
      <w:rPr>
        <w:noProof/>
      </w:rPr>
      <w:instrText xml:space="preserve"> STYLEREF  "Heading 1"  \* MERGEFORMAT </w:instrText>
    </w:r>
    <w:r>
      <w:rPr>
        <w:noProof/>
      </w:rPr>
      <w:fldChar w:fldCharType="separate"/>
    </w:r>
    <w:r w:rsidR="00725B0D">
      <w:rPr>
        <w:noProof/>
      </w:rPr>
      <w:t>Matters of National Environmental Significance</w:t>
    </w:r>
    <w:r>
      <w:rPr>
        <w:noProof/>
      </w:rPr>
      <w:fldChar w:fldCharType="end"/>
    </w:r>
  </w:p>
  <w:p w14:paraId="50EF5BFD" w14:textId="77777777" w:rsidR="00661A83" w:rsidRDefault="00661A83"/>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C9C1B4" w14:textId="0209436D" w:rsidR="001D2100" w:rsidRDefault="001D2100" w:rsidP="001D2100">
    <w:pPr>
      <w:pStyle w:val="FooterLeft"/>
      <w:framePr w:wrap="around"/>
    </w:pPr>
    <w:r w:rsidRPr="00BC4E10">
      <w:fldChar w:fldCharType="begin"/>
    </w:r>
    <w:r w:rsidRPr="00BC4E10">
      <w:instrText xml:space="preserve"> PAGE   \* MERGEFORMAT </w:instrText>
    </w:r>
    <w:r w:rsidRPr="00BC4E10">
      <w:fldChar w:fldCharType="separate"/>
    </w:r>
    <w:r>
      <w:t>1-6</w:t>
    </w:r>
    <w:r w:rsidRPr="00BC4E10">
      <w:fldChar w:fldCharType="end"/>
    </w:r>
    <w:r>
      <w:t xml:space="preserve"> | </w:t>
    </w:r>
    <w:r>
      <w:rPr>
        <w:noProof/>
      </w:rPr>
      <w:fldChar w:fldCharType="begin"/>
    </w:r>
    <w:r>
      <w:rPr>
        <w:noProof/>
      </w:rPr>
      <w:instrText xml:space="preserve"> STYLEREF  "Heading 1"  \* MERGEFORMAT </w:instrText>
    </w:r>
    <w:r>
      <w:rPr>
        <w:noProof/>
      </w:rPr>
      <w:fldChar w:fldCharType="separate"/>
    </w:r>
    <w:r w:rsidR="00725B0D">
      <w:rPr>
        <w:noProof/>
      </w:rPr>
      <w:t>Matters of National Environmental Significance</w:t>
    </w:r>
    <w:r>
      <w:rPr>
        <w:noProof/>
      </w:rPr>
      <w:fldChar w:fldCharType="end"/>
    </w:r>
    <w:r>
      <w:rPr>
        <w:noProof/>
      </w:rPr>
      <w:t xml:space="preserve"> </w:t>
    </w:r>
  </w:p>
  <w:p w14:paraId="5418C8AB" w14:textId="77777777" w:rsidR="001D2100" w:rsidRDefault="001D2100">
    <w:pPr>
      <w:pStyle w:val="Foote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8165AE" w14:textId="4151F61B" w:rsidR="001D2100" w:rsidRPr="00BC4E10" w:rsidRDefault="004E688A" w:rsidP="001D2100">
    <w:pPr>
      <w:pStyle w:val="Footerright"/>
      <w:framePr w:wrap="around"/>
    </w:pPr>
    <w:fldSimple w:instr="STYLEREF  &quot;Heading 1&quot;  \* MERGEFORMAT">
      <w:r w:rsidR="00725B0D">
        <w:rPr>
          <w:noProof/>
        </w:rPr>
        <w:t>Matters of National Environmental Significance</w:t>
      </w:r>
    </w:fldSimple>
    <w:r w:rsidR="001D2100">
      <w:t xml:space="preserve"> </w:t>
    </w:r>
    <w:r w:rsidR="001D2100" w:rsidRPr="00BC4E10">
      <w:t xml:space="preserve">| </w:t>
    </w:r>
    <w:r w:rsidR="001D2100" w:rsidRPr="00BC4E10">
      <w:fldChar w:fldCharType="begin"/>
    </w:r>
    <w:r w:rsidR="001D2100" w:rsidRPr="00BC4E10">
      <w:instrText xml:space="preserve"> PAGE   \* MERGEFORMAT </w:instrText>
    </w:r>
    <w:r w:rsidR="001D2100" w:rsidRPr="00BC4E10">
      <w:fldChar w:fldCharType="separate"/>
    </w:r>
    <w:r w:rsidR="001D2100">
      <w:t>1-5</w:t>
    </w:r>
    <w:r w:rsidR="001D2100" w:rsidRPr="00BC4E10">
      <w:fldChar w:fldCharType="end"/>
    </w:r>
  </w:p>
  <w:p w14:paraId="7C268EE9" w14:textId="77777777" w:rsidR="001D2100" w:rsidRDefault="001D2100">
    <w:pPr>
      <w:pStyle w:val="Footer"/>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A89E50" w14:textId="77777777" w:rsidR="00725B0D" w:rsidRDefault="00725B0D">
    <w:pPr>
      <w:pStyle w:val="Foote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44C9D5" w14:textId="18EA8A8E" w:rsidR="001D2100" w:rsidRDefault="001D2100" w:rsidP="001D2100">
    <w:pPr>
      <w:pStyle w:val="FooterLeft"/>
      <w:framePr w:wrap="around"/>
    </w:pPr>
    <w:r w:rsidRPr="00BC4E10">
      <w:fldChar w:fldCharType="begin"/>
    </w:r>
    <w:r w:rsidRPr="00BC4E10">
      <w:instrText xml:space="preserve"> PAGE   \* MERGEFORMAT </w:instrText>
    </w:r>
    <w:r w:rsidRPr="00BC4E10">
      <w:fldChar w:fldCharType="separate"/>
    </w:r>
    <w:r>
      <w:t>1-6</w:t>
    </w:r>
    <w:r w:rsidRPr="00BC4E10">
      <w:fldChar w:fldCharType="end"/>
    </w:r>
    <w:r>
      <w:t xml:space="preserve"> | </w:t>
    </w:r>
    <w:r>
      <w:rPr>
        <w:noProof/>
      </w:rPr>
      <w:fldChar w:fldCharType="begin"/>
    </w:r>
    <w:r>
      <w:rPr>
        <w:noProof/>
      </w:rPr>
      <w:instrText xml:space="preserve"> STYLEREF  "Heading 1"  \* MERGEFORMAT </w:instrText>
    </w:r>
    <w:r>
      <w:rPr>
        <w:noProof/>
      </w:rPr>
      <w:fldChar w:fldCharType="separate"/>
    </w:r>
    <w:r w:rsidR="002D6E61">
      <w:rPr>
        <w:noProof/>
      </w:rPr>
      <w:t>Matters of National Environmental Significance</w:t>
    </w:r>
    <w:r>
      <w:rPr>
        <w:noProof/>
      </w:rPr>
      <w:fldChar w:fldCharType="end"/>
    </w:r>
    <w:r>
      <w:rPr>
        <w:noProof/>
      </w:rPr>
      <w:t xml:space="preserve"> </w:t>
    </w:r>
  </w:p>
  <w:p w14:paraId="72FFAF77" w14:textId="77777777" w:rsidR="001D2100" w:rsidRDefault="001D2100">
    <w:pPr>
      <w:pStyle w:val="Foote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02BA3E" w14:textId="4FEB245F" w:rsidR="00E9266A" w:rsidRPr="00BC4E10" w:rsidRDefault="00553102" w:rsidP="00E47113">
    <w:pPr>
      <w:pStyle w:val="Footerright"/>
      <w:framePr w:wrap="around"/>
    </w:pPr>
    <w:fldSimple w:instr="STYLEREF  &quot;Heading 1&quot;  \* MERGEFORMAT">
      <w:r w:rsidR="00277BF8">
        <w:rPr>
          <w:noProof/>
        </w:rPr>
        <w:t>Matters of National Environmental Significance</w:t>
      </w:r>
    </w:fldSimple>
    <w:r w:rsidR="00E9266A">
      <w:t xml:space="preserve"> </w:t>
    </w:r>
    <w:r w:rsidR="00E9266A" w:rsidRPr="00BC4E10">
      <w:t xml:space="preserve">| </w:t>
    </w:r>
    <w:r w:rsidR="00E9266A" w:rsidRPr="00BC4E10">
      <w:fldChar w:fldCharType="begin"/>
    </w:r>
    <w:r w:rsidR="00E9266A" w:rsidRPr="00BC4E10">
      <w:instrText xml:space="preserve"> PAGE   \* MERGEFORMAT </w:instrText>
    </w:r>
    <w:r w:rsidR="00E9266A" w:rsidRPr="00BC4E10">
      <w:fldChar w:fldCharType="separate"/>
    </w:r>
    <w:r w:rsidR="00E9266A">
      <w:t>27-39</w:t>
    </w:r>
    <w:r w:rsidR="00E9266A" w:rsidRPr="00BC4E10">
      <w:fldChar w:fldCharType="end"/>
    </w:r>
  </w:p>
  <w:p w14:paraId="18DA54FE" w14:textId="3A01A759" w:rsidR="00084150" w:rsidRDefault="00084150">
    <w:pPr>
      <w:pStyle w:val="Footer"/>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B0F7BE" w14:textId="7882AF6E" w:rsidR="00084150" w:rsidRDefault="008D2996">
    <w:pPr>
      <w:pStyle w:val="Footer"/>
    </w:pPr>
    <w:r>
      <w:rPr>
        <w:noProof/>
      </w:rPr>
      <mc:AlternateContent>
        <mc:Choice Requires="wps">
          <w:drawing>
            <wp:anchor distT="0" distB="0" distL="0" distR="0" simplePos="0" relativeHeight="251658251" behindDoc="0" locked="0" layoutInCell="1" allowOverlap="1" wp14:anchorId="6D9BF073" wp14:editId="079BA12B">
              <wp:simplePos x="0" y="0"/>
              <wp:positionH relativeFrom="page">
                <wp:align>center</wp:align>
              </wp:positionH>
              <wp:positionV relativeFrom="page">
                <wp:align>bottom</wp:align>
              </wp:positionV>
              <wp:extent cx="514350" cy="304800"/>
              <wp:effectExtent l="0" t="0" r="0" b="0"/>
              <wp:wrapNone/>
              <wp:docPr id="4899140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0" cy="304800"/>
                      </a:xfrm>
                      <a:prstGeom prst="rect">
                        <a:avLst/>
                      </a:prstGeom>
                      <a:noFill/>
                      <a:ln>
                        <a:noFill/>
                      </a:ln>
                    </wps:spPr>
                    <wps:txbx>
                      <w:txbxContent>
                        <w:p w14:paraId="4FD58154" w14:textId="4CCF5898" w:rsidR="009900EC" w:rsidRPr="009900EC" w:rsidRDefault="009900EC" w:rsidP="009900EC">
                          <w:pPr>
                            <w:spacing w:after="0"/>
                            <w:rPr>
                              <w:rFonts w:ascii="Calibri" w:eastAsia="Calibri" w:hAnsi="Calibri" w:cs="Calibri"/>
                              <w:noProof/>
                              <w:color w:val="7F7F7F"/>
                              <w:sz w:val="14"/>
                              <w:szCs w:val="14"/>
                            </w:rPr>
                          </w:pPr>
                          <w:r w:rsidRPr="009900EC">
                            <w:rPr>
                              <w:rFonts w:ascii="Calibri" w:eastAsia="Calibri" w:hAnsi="Calibri" w:cs="Calibri"/>
                              <w:noProof/>
                              <w:color w:val="7F7F7F"/>
                              <w:sz w:val="14"/>
                              <w:szCs w:val="14"/>
                            </w:rPr>
                            <w:t>CONFIDENTIAL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6D9BF073" id="_x0000_t202" coordsize="21600,21600" o:spt="202" path="m,l,21600r21600,l21600,xe">
              <v:stroke joinstyle="miter"/>
              <v:path gradientshapeok="t" o:connecttype="rect"/>
            </v:shapetype>
            <v:shape id="Text Box 2" o:spid="_x0000_s1045" type="#_x0000_t202" style="position:absolute;margin-left:0;margin-top:0;width:40.5pt;height:24pt;z-index:251658251;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" filled="f" stroked="f">
              <v:textbox style="mso-fit-shape-to-text:t" inset="0,0,0,15pt">
                <w:txbxContent>
                  <w:p w14:paraId="4FD58154" w14:textId="4CCF5898" w:rsidR="009900EC" w:rsidRPr="009900EC" w:rsidRDefault="009900EC" w:rsidP="009900EC">
                    <w:pPr>
                      <w:spacing w:after="0"/>
                      <w:rPr>
                        <w:rFonts w:ascii="Calibri" w:eastAsia="Calibri" w:hAnsi="Calibri" w:cs="Calibri"/>
                        <w:noProof/>
                        <w:color w:val="7F7F7F"/>
                        <w:sz w:val="14"/>
                        <w:szCs w:val="14"/>
                      </w:rPr>
                    </w:pPr>
                    <w:r w:rsidRPr="009900EC">
                      <w:rPr>
                        <w:rFonts w:ascii="Calibri" w:eastAsia="Calibri" w:hAnsi="Calibri" w:cs="Calibri"/>
                        <w:noProof/>
                        <w:color w:val="7F7F7F"/>
                        <w:sz w:val="14"/>
                        <w:szCs w:val="14"/>
                      </w:rPr>
                      <w:t>CONFIDENTIAL</w:t>
                    </w:r>
                  </w:p>
                </w:txbxContent>
              </v:textbox>
              <w10:wrap anchorx="page" anchory="page"/>
            </v:shape>
          </w:pict>
        </mc:Fallback>
      </mc:AlternateContent>
    </w:r>
    <w:r>
      <w:rPr>
        <w:noProof/>
      </w:rPr>
      <mc:AlternateContent>
        <mc:Choice Requires="wps">
          <w:drawing>
            <wp:anchor distT="0" distB="0" distL="0" distR="0" simplePos="0" relativeHeight="251658240" behindDoc="0" locked="0" layoutInCell="1" allowOverlap="1" wp14:anchorId="2B96C2C3" wp14:editId="35E7F2D3">
              <wp:simplePos x="0" y="0"/>
              <wp:positionH relativeFrom="page">
                <wp:align>center</wp:align>
              </wp:positionH>
              <wp:positionV relativeFrom="page">
                <wp:align>bottom</wp:align>
              </wp:positionV>
              <wp:extent cx="443865" cy="443865"/>
              <wp:effectExtent l="0" t="0" r="0" b="0"/>
              <wp:wrapNone/>
              <wp:docPr id="54419662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865" cy="443865"/>
                      </a:xfrm>
                      <a:prstGeom prst="rect">
                        <a:avLst/>
                      </a:prstGeom>
                      <a:noFill/>
                      <a:ln>
                        <a:noFill/>
                      </a:ln>
                    </wps:spPr>
                    <wps:txbx>
                      <w:txbxContent>
                        <w:p w14:paraId="4CA0EDD3" w14:textId="77777777" w:rsidR="00084150" w:rsidRPr="00084150" w:rsidRDefault="00084150" w:rsidP="00084150">
                          <w:pPr>
                            <w:spacing w:after="0"/>
                            <w:rPr>
                              <w:rFonts w:ascii="Century Gothic" w:eastAsia="Century Gothic" w:hAnsi="Century Gothic" w:cs="Century Gothic"/>
                              <w:noProof/>
                              <w:color w:val="7F7F7F"/>
                              <w:sz w:val="14"/>
                              <w:szCs w:val="14"/>
                            </w:rPr>
                          </w:pPr>
                          <w:r w:rsidRPr="00084150">
                            <w:rPr>
                              <w:rFonts w:ascii="Century Gothic" w:eastAsia="Century Gothic" w:hAnsi="Century Gothic" w:cs="Century Gothic"/>
                              <w:noProof/>
                              <w:color w:val="7F7F7F"/>
                              <w:sz w:val="14"/>
                              <w:szCs w:val="14"/>
                            </w:rPr>
                            <w:t>BUSINESS USE ONLY</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B96C2C3" id="Text Box 1" o:spid="_x0000_s1046" type="#_x0000_t202" style="position:absolute;margin-left:0;margin-top:0;width:34.95pt;height:34.95pt;z-index:251658240;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" filled="f" stroked="f">
              <v:textbox style="mso-fit-shape-to-text:t" inset="0,0,0,15pt">
                <w:txbxContent>
                  <w:p w14:paraId="4CA0EDD3" w14:textId="77777777" w:rsidR="00084150" w:rsidRPr="00084150" w:rsidRDefault="00084150" w:rsidP="00084150">
                    <w:pPr>
                      <w:spacing w:after="0"/>
                      <w:rPr>
                        <w:rFonts w:ascii="Century Gothic" w:eastAsia="Century Gothic" w:hAnsi="Century Gothic" w:cs="Century Gothic"/>
                        <w:noProof/>
                        <w:color w:val="7F7F7F"/>
                        <w:sz w:val="14"/>
                        <w:szCs w:val="14"/>
                      </w:rPr>
                    </w:pPr>
                    <w:r w:rsidRPr="00084150">
                      <w:rPr>
                        <w:rFonts w:ascii="Century Gothic" w:eastAsia="Century Gothic" w:hAnsi="Century Gothic" w:cs="Century Gothic"/>
                        <w:noProof/>
                        <w:color w:val="7F7F7F"/>
                        <w:sz w:val="14"/>
                        <w:szCs w:val="14"/>
                      </w:rPr>
                      <w:t>BUSINESS USE ONLY</w:t>
                    </w:r>
                  </w:p>
                </w:txbxContent>
              </v:textbox>
              <w10:wrap anchorx="page" anchory="page"/>
            </v:shape>
          </w:pict>
        </mc:Fallback>
      </mc:AlternateConten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AA3810" w14:textId="12C5A8C1" w:rsidR="001D2100" w:rsidRDefault="001D2100" w:rsidP="001D2100">
    <w:pPr>
      <w:pStyle w:val="FooterLeft"/>
      <w:framePr w:wrap="around"/>
    </w:pPr>
    <w:r w:rsidRPr="00BC4E10">
      <w:fldChar w:fldCharType="begin"/>
    </w:r>
    <w:r w:rsidRPr="00BC4E10">
      <w:instrText xml:space="preserve"> PAGE   \* MERGEFORMAT </w:instrText>
    </w:r>
    <w:r w:rsidRPr="00BC4E10">
      <w:fldChar w:fldCharType="separate"/>
    </w:r>
    <w:r>
      <w:t>1-6</w:t>
    </w:r>
    <w:r w:rsidRPr="00BC4E10">
      <w:fldChar w:fldCharType="end"/>
    </w:r>
    <w:r>
      <w:t xml:space="preserve"> | </w:t>
    </w:r>
    <w:r>
      <w:rPr>
        <w:noProof/>
      </w:rPr>
      <w:fldChar w:fldCharType="begin"/>
    </w:r>
    <w:r>
      <w:rPr>
        <w:noProof/>
      </w:rPr>
      <w:instrText xml:space="preserve"> STYLEREF  "Heading 1"  \* MERGEFORMAT </w:instrText>
    </w:r>
    <w:r>
      <w:rPr>
        <w:noProof/>
      </w:rPr>
      <w:fldChar w:fldCharType="separate"/>
    </w:r>
    <w:r w:rsidR="00725B0D">
      <w:rPr>
        <w:noProof/>
      </w:rPr>
      <w:t>Matters of National Environmental Significance</w:t>
    </w:r>
    <w:r>
      <w:rPr>
        <w:noProof/>
      </w:rPr>
      <w:fldChar w:fldCharType="end"/>
    </w:r>
    <w:r>
      <w:rPr>
        <w:noProof/>
      </w:rPr>
      <w:t xml:space="preserve"> </w:t>
    </w:r>
  </w:p>
  <w:p w14:paraId="53357E2D" w14:textId="77777777" w:rsidR="001D2100" w:rsidRDefault="001D2100">
    <w:pPr>
      <w:pStyle w:val="Foote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158E41" w14:textId="77777777" w:rsidR="00725B0D" w:rsidRDefault="00725B0D">
    <w:pPr>
      <w:pStyle w:val="Footer"/>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92F520" w14:textId="77777777" w:rsidR="00725B0D" w:rsidRDefault="00725B0D">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0C6806" w14:textId="7B5193BE" w:rsidR="001D2100" w:rsidRPr="00BC4E10" w:rsidRDefault="004E688A" w:rsidP="001D2100">
    <w:pPr>
      <w:pStyle w:val="Footerright"/>
      <w:framePr w:wrap="around"/>
    </w:pPr>
    <w:fldSimple w:instr="STYLEREF  &quot;Heading 1&quot;  \* MERGEFORMAT">
      <w:r w:rsidR="00725B0D">
        <w:rPr>
          <w:noProof/>
        </w:rPr>
        <w:t>Matters of National Environmental Significance</w:t>
      </w:r>
    </w:fldSimple>
    <w:r w:rsidR="001D2100">
      <w:t xml:space="preserve"> </w:t>
    </w:r>
    <w:r w:rsidR="001D2100" w:rsidRPr="00BC4E10">
      <w:t xml:space="preserve">| </w:t>
    </w:r>
    <w:r w:rsidR="001D2100" w:rsidRPr="00BC4E10">
      <w:fldChar w:fldCharType="begin"/>
    </w:r>
    <w:r w:rsidR="001D2100" w:rsidRPr="00BC4E10">
      <w:instrText xml:space="preserve"> PAGE   \* MERGEFORMAT </w:instrText>
    </w:r>
    <w:r w:rsidR="001D2100" w:rsidRPr="00BC4E10">
      <w:fldChar w:fldCharType="separate"/>
    </w:r>
    <w:r w:rsidR="001D2100">
      <w:t>27-1</w:t>
    </w:r>
    <w:r w:rsidR="001D2100" w:rsidRPr="00BC4E10">
      <w:fldChar w:fldCharType="end"/>
    </w:r>
  </w:p>
  <w:p w14:paraId="29F56B4A" w14:textId="77777777" w:rsidR="00661A83" w:rsidRDefault="00661A83"/>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25D248" w14:textId="5D5FF31D" w:rsidR="00084150" w:rsidRDefault="008D2996">
    <w:pPr>
      <w:pStyle w:val="Footer"/>
    </w:pPr>
    <w:r>
      <w:rPr>
        <w:noProof/>
      </w:rPr>
      <mc:AlternateContent>
        <mc:Choice Requires="wps">
          <w:drawing>
            <wp:anchor distT="0" distB="0" distL="0" distR="0" simplePos="0" relativeHeight="251658249" behindDoc="0" locked="0" layoutInCell="1" allowOverlap="1" wp14:anchorId="26B14052" wp14:editId="2A140711">
              <wp:simplePos x="0" y="0"/>
              <wp:positionH relativeFrom="page">
                <wp:align>center</wp:align>
              </wp:positionH>
              <wp:positionV relativeFrom="page">
                <wp:align>bottom</wp:align>
              </wp:positionV>
              <wp:extent cx="514350" cy="304800"/>
              <wp:effectExtent l="0" t="0" r="0" b="0"/>
              <wp:wrapNone/>
              <wp:docPr id="75108578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0" cy="304800"/>
                      </a:xfrm>
                      <a:prstGeom prst="rect">
                        <a:avLst/>
                      </a:prstGeom>
                      <a:noFill/>
                      <a:ln>
                        <a:noFill/>
                      </a:ln>
                    </wps:spPr>
                    <wps:txbx>
                      <w:txbxContent>
                        <w:p w14:paraId="4E525114" w14:textId="46FD4D4C" w:rsidR="009900EC" w:rsidRPr="009900EC" w:rsidRDefault="009900EC" w:rsidP="009900EC">
                          <w:pPr>
                            <w:spacing w:after="0"/>
                            <w:rPr>
                              <w:rFonts w:ascii="Calibri" w:eastAsia="Calibri" w:hAnsi="Calibri" w:cs="Calibri"/>
                              <w:noProof/>
                              <w:color w:val="7F7F7F"/>
                              <w:sz w:val="14"/>
                              <w:szCs w:val="14"/>
                            </w:rPr>
                          </w:pPr>
                          <w:r w:rsidRPr="009900EC">
                            <w:rPr>
                              <w:rFonts w:ascii="Calibri" w:eastAsia="Calibri" w:hAnsi="Calibri" w:cs="Calibri"/>
                              <w:noProof/>
                              <w:color w:val="7F7F7F"/>
                              <w:sz w:val="14"/>
                              <w:szCs w:val="14"/>
                            </w:rPr>
                            <w:t>CONFIDENTIAL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26B14052" id="_x0000_t202" coordsize="21600,21600" o:spt="202" path="m,l,21600r21600,l21600,xe">
              <v:stroke joinstyle="miter"/>
              <v:path gradientshapeok="t" o:connecttype="rect"/>
            </v:shapetype>
            <v:shape id="Text Box 9" o:spid="_x0000_s1038" type="#_x0000_t202" style="position:absolute;margin-left:0;margin-top:0;width:40.5pt;height:24pt;z-index:251658249;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" filled="f" stroked="f">
              <v:textbox style="mso-fit-shape-to-text:t" inset="0,0,0,15pt">
                <w:txbxContent>
                  <w:p w14:paraId="4E525114" w14:textId="46FD4D4C" w:rsidR="009900EC" w:rsidRPr="009900EC" w:rsidRDefault="009900EC" w:rsidP="009900EC">
                    <w:pPr>
                      <w:spacing w:after="0"/>
                      <w:rPr>
                        <w:rFonts w:ascii="Calibri" w:eastAsia="Calibri" w:hAnsi="Calibri" w:cs="Calibri"/>
                        <w:noProof/>
                        <w:color w:val="7F7F7F"/>
                        <w:sz w:val="14"/>
                        <w:szCs w:val="14"/>
                      </w:rPr>
                    </w:pPr>
                    <w:r w:rsidRPr="009900EC">
                      <w:rPr>
                        <w:rFonts w:ascii="Calibri" w:eastAsia="Calibri" w:hAnsi="Calibri" w:cs="Calibri"/>
                        <w:noProof/>
                        <w:color w:val="7F7F7F"/>
                        <w:sz w:val="14"/>
                        <w:szCs w:val="14"/>
                      </w:rPr>
                      <w:t>CONFIDENTIAL</w:t>
                    </w:r>
                  </w:p>
                </w:txbxContent>
              </v:textbox>
              <w10:wrap anchorx="page" anchory="page"/>
            </v:shape>
          </w:pict>
        </mc:Fallback>
      </mc:AlternateContent>
    </w:r>
    <w:r>
      <w:rPr>
        <w:noProof/>
      </w:rPr>
      <mc:AlternateContent>
        <mc:Choice Requires="wps">
          <w:drawing>
            <wp:anchor distT="0" distB="0" distL="0" distR="0" simplePos="0" relativeHeight="251658245" behindDoc="0" locked="0" layoutInCell="1" allowOverlap="1" wp14:anchorId="789B2D99" wp14:editId="0E6B1251">
              <wp:simplePos x="0" y="0"/>
              <wp:positionH relativeFrom="page">
                <wp:align>center</wp:align>
              </wp:positionH>
              <wp:positionV relativeFrom="page">
                <wp:align>bottom</wp:align>
              </wp:positionV>
              <wp:extent cx="443865" cy="443865"/>
              <wp:effectExtent l="0" t="0" r="0" b="0"/>
              <wp:wrapNone/>
              <wp:docPr id="17446892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865" cy="443865"/>
                      </a:xfrm>
                      <a:prstGeom prst="rect">
                        <a:avLst/>
                      </a:prstGeom>
                      <a:noFill/>
                      <a:ln>
                        <a:noFill/>
                      </a:ln>
                    </wps:spPr>
                    <wps:txbx>
                      <w:txbxContent>
                        <w:p w14:paraId="05E1A98B" w14:textId="77777777" w:rsidR="00084150" w:rsidRPr="00084150" w:rsidRDefault="00084150" w:rsidP="00084150">
                          <w:pPr>
                            <w:spacing w:after="0"/>
                            <w:rPr>
                              <w:rFonts w:ascii="Century Gothic" w:eastAsia="Century Gothic" w:hAnsi="Century Gothic" w:cs="Century Gothic"/>
                              <w:noProof/>
                              <w:color w:val="7F7F7F"/>
                              <w:sz w:val="14"/>
                              <w:szCs w:val="14"/>
                            </w:rPr>
                          </w:pPr>
                          <w:r w:rsidRPr="00084150">
                            <w:rPr>
                              <w:rFonts w:ascii="Century Gothic" w:eastAsia="Century Gothic" w:hAnsi="Century Gothic" w:cs="Century Gothic"/>
                              <w:noProof/>
                              <w:color w:val="7F7F7F"/>
                              <w:sz w:val="14"/>
                              <w:szCs w:val="14"/>
                            </w:rPr>
                            <w:t>BUSINESS USE ONLY</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789B2D99" id="Text Box 8" o:spid="_x0000_s1039" type="#_x0000_t202" style="position:absolute;margin-left:0;margin-top:0;width:34.95pt;height:34.95pt;z-index:251658245;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" filled="f" stroked="f">
              <v:textbox style="mso-fit-shape-to-text:t" inset="0,0,0,15pt">
                <w:txbxContent>
                  <w:p w14:paraId="05E1A98B" w14:textId="77777777" w:rsidR="00084150" w:rsidRPr="00084150" w:rsidRDefault="00084150" w:rsidP="00084150">
                    <w:pPr>
                      <w:spacing w:after="0"/>
                      <w:rPr>
                        <w:rFonts w:ascii="Century Gothic" w:eastAsia="Century Gothic" w:hAnsi="Century Gothic" w:cs="Century Gothic"/>
                        <w:noProof/>
                        <w:color w:val="7F7F7F"/>
                        <w:sz w:val="14"/>
                        <w:szCs w:val="14"/>
                      </w:rPr>
                    </w:pPr>
                    <w:r w:rsidRPr="00084150">
                      <w:rPr>
                        <w:rFonts w:ascii="Century Gothic" w:eastAsia="Century Gothic" w:hAnsi="Century Gothic" w:cs="Century Gothic"/>
                        <w:noProof/>
                        <w:color w:val="7F7F7F"/>
                        <w:sz w:val="14"/>
                        <w:szCs w:val="14"/>
                      </w:rPr>
                      <w:t>BUSINESS USE ONLY</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3A65F1" w14:textId="77777777" w:rsidR="001D2100" w:rsidRDefault="001D2100" w:rsidP="001D2100">
    <w:pPr>
      <w:pStyle w:val="FooterLeft"/>
      <w:framePr w:wrap="around"/>
    </w:pPr>
  </w:p>
  <w:p w14:paraId="34FC77CB" w14:textId="54D76FF1" w:rsidR="001D2100" w:rsidRDefault="001D2100" w:rsidP="001D2100">
    <w:pPr>
      <w:pStyle w:val="FooterLeft"/>
      <w:framePr w:wrap="around"/>
    </w:pPr>
    <w:r w:rsidRPr="00BC4E10">
      <w:fldChar w:fldCharType="begin"/>
    </w:r>
    <w:r w:rsidRPr="00BC4E10">
      <w:instrText xml:space="preserve"> PAGE   \* MERGEFORMAT </w:instrText>
    </w:r>
    <w:r w:rsidRPr="00BC4E10">
      <w:fldChar w:fldCharType="separate"/>
    </w:r>
    <w:r>
      <w:t>27-4</w:t>
    </w:r>
    <w:r w:rsidRPr="00BC4E10">
      <w:fldChar w:fldCharType="end"/>
    </w:r>
    <w:r>
      <w:t xml:space="preserve"> | </w:t>
    </w:r>
    <w:r>
      <w:rPr>
        <w:noProof/>
      </w:rPr>
      <w:fldChar w:fldCharType="begin"/>
    </w:r>
    <w:r>
      <w:rPr>
        <w:noProof/>
      </w:rPr>
      <w:instrText xml:space="preserve"> STYLEREF  "Heading 1"  \* MERGEFORMAT </w:instrText>
    </w:r>
    <w:r>
      <w:rPr>
        <w:noProof/>
      </w:rPr>
      <w:fldChar w:fldCharType="separate"/>
    </w:r>
    <w:r w:rsidR="00725B0D">
      <w:rPr>
        <w:noProof/>
      </w:rPr>
      <w:t>Matters of National Environmental Significance</w:t>
    </w:r>
    <w:r>
      <w:rPr>
        <w:noProof/>
      </w:rPr>
      <w:fldChar w:fldCharType="end"/>
    </w:r>
  </w:p>
  <w:p w14:paraId="666ABB7F" w14:textId="77777777" w:rsidR="001D2100" w:rsidRDefault="001D2100"/>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2A79C7" w14:textId="74FFC497" w:rsidR="001816B0" w:rsidRPr="00BC4E10" w:rsidRDefault="001816B0" w:rsidP="009C1BAD">
    <w:pPr>
      <w:pStyle w:val="FooterLeft"/>
      <w:framePr w:wrap="around"/>
      <w:spacing w:before="180"/>
    </w:pPr>
    <w:r>
      <w:rPr>
        <w:noProof/>
      </w:rPr>
      <mc:AlternateContent>
        <mc:Choice Requires="wps">
          <w:drawing>
            <wp:anchor distT="0" distB="0" distL="0" distR="0" simplePos="0" relativeHeight="251658253" behindDoc="0" locked="0" layoutInCell="1" allowOverlap="1" wp14:anchorId="0CC91511" wp14:editId="1939E97F">
              <wp:simplePos x="0" y="0"/>
              <wp:positionH relativeFrom="page">
                <wp:align>center</wp:align>
              </wp:positionH>
              <wp:positionV relativeFrom="page">
                <wp:align>bottom</wp:align>
              </wp:positionV>
              <wp:extent cx="537210" cy="307340"/>
              <wp:effectExtent l="0" t="0" r="0" b="0"/>
              <wp:wrapNone/>
              <wp:docPr id="162783694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7210" cy="307340"/>
                      </a:xfrm>
                      <a:prstGeom prst="rect">
                        <a:avLst/>
                      </a:prstGeom>
                      <a:noFill/>
                      <a:ln>
                        <a:noFill/>
                      </a:ln>
                    </wps:spPr>
                    <wps:txbx>
                      <w:txbxContent>
                        <w:p w14:paraId="70721E65" w14:textId="77777777" w:rsidR="001816B0" w:rsidRPr="009900EC" w:rsidRDefault="001816B0" w:rsidP="009900EC">
                          <w:pPr>
                            <w:spacing w:after="0"/>
                            <w:rPr>
                              <w:rFonts w:ascii="Calibri" w:eastAsia="Calibri" w:hAnsi="Calibri" w:cs="Calibri"/>
                              <w:noProof/>
                              <w:color w:val="7F7F7F"/>
                              <w:sz w:val="14"/>
                              <w:szCs w:val="14"/>
                            </w:rPr>
                          </w:pPr>
                          <w:r w:rsidRPr="009900EC">
                            <w:rPr>
                              <w:rFonts w:ascii="Calibri" w:eastAsia="Calibri" w:hAnsi="Calibri" w:cs="Calibri"/>
                              <w:noProof/>
                              <w:color w:val="7F7F7F"/>
                              <w:sz w:val="14"/>
                              <w:szCs w:val="14"/>
                            </w:rPr>
                            <w:t>CONFIDENTIAL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0CC91511" id="_x0000_t202" coordsize="21600,21600" o:spt="202" path="m,l,21600r21600,l21600,xe">
              <v:stroke joinstyle="miter"/>
              <v:path gradientshapeok="t" o:connecttype="rect"/>
            </v:shapetype>
            <v:shape id="Text Box 11" o:spid="_x0000_s1040" type="#_x0000_t202" style="position:absolute;margin-left:0;margin-top:0;width:42.3pt;height:24.2pt;z-index:251658253;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" filled="f" stroked="f">
              <v:textbox style="mso-fit-shape-to-text:t" inset="0,0,0,15pt">
                <w:txbxContent>
                  <w:p w14:paraId="70721E65" w14:textId="77777777" w:rsidR="001816B0" w:rsidRPr="009900EC" w:rsidRDefault="001816B0" w:rsidP="009900EC">
                    <w:pPr>
                      <w:spacing w:after="0"/>
                      <w:rPr>
                        <w:rFonts w:ascii="Calibri" w:eastAsia="Calibri" w:hAnsi="Calibri" w:cs="Calibri"/>
                        <w:noProof/>
                        <w:color w:val="7F7F7F"/>
                        <w:sz w:val="14"/>
                        <w:szCs w:val="14"/>
                      </w:rPr>
                    </w:pPr>
                    <w:r w:rsidRPr="009900EC">
                      <w:rPr>
                        <w:rFonts w:ascii="Calibri" w:eastAsia="Calibri" w:hAnsi="Calibri" w:cs="Calibri"/>
                        <w:noProof/>
                        <w:color w:val="7F7F7F"/>
                        <w:sz w:val="14"/>
                        <w:szCs w:val="14"/>
                      </w:rPr>
                      <w:t>CONFIDENTIAL</w:t>
                    </w:r>
                  </w:p>
                </w:txbxContent>
              </v:textbox>
              <w10:wrap anchorx="page" anchory="page"/>
            </v:shape>
          </w:pict>
        </mc:Fallback>
      </mc:AlternateContent>
    </w:r>
    <w:r>
      <w:rPr>
        <w:noProof/>
      </w:rPr>
      <mc:AlternateContent>
        <mc:Choice Requires="wps">
          <w:drawing>
            <wp:anchor distT="0" distB="0" distL="0" distR="0" simplePos="0" relativeHeight="251658252" behindDoc="0" locked="0" layoutInCell="1" allowOverlap="1" wp14:anchorId="5DBF6914" wp14:editId="132F0A19">
              <wp:simplePos x="0" y="0"/>
              <wp:positionH relativeFrom="page">
                <wp:align>center</wp:align>
              </wp:positionH>
              <wp:positionV relativeFrom="page">
                <wp:align>bottom</wp:align>
              </wp:positionV>
              <wp:extent cx="812165" cy="307975"/>
              <wp:effectExtent l="0" t="0" r="0" b="0"/>
              <wp:wrapNone/>
              <wp:docPr id="1369060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2165" cy="307975"/>
                      </a:xfrm>
                      <a:prstGeom prst="rect">
                        <a:avLst/>
                      </a:prstGeom>
                      <a:noFill/>
                      <a:ln>
                        <a:noFill/>
                      </a:ln>
                    </wps:spPr>
                    <wps:txbx>
                      <w:txbxContent>
                        <w:p w14:paraId="0A8CA976" w14:textId="77777777" w:rsidR="001816B0" w:rsidRPr="00084150" w:rsidRDefault="001816B0" w:rsidP="00084150">
                          <w:pPr>
                            <w:spacing w:after="0"/>
                            <w:rPr>
                              <w:rFonts w:ascii="Century Gothic" w:eastAsia="Century Gothic" w:hAnsi="Century Gothic" w:cs="Century Gothic"/>
                              <w:noProof/>
                              <w:color w:val="7F7F7F"/>
                              <w:sz w:val="14"/>
                              <w:szCs w:val="14"/>
                            </w:rPr>
                          </w:pPr>
                          <w:r w:rsidRPr="00084150">
                            <w:rPr>
                              <w:rFonts w:ascii="Century Gothic" w:eastAsia="Century Gothic" w:hAnsi="Century Gothic" w:cs="Century Gothic"/>
                              <w:noProof/>
                              <w:color w:val="7F7F7F"/>
                              <w:sz w:val="14"/>
                              <w:szCs w:val="14"/>
                            </w:rPr>
                            <w:t>BUSINESS USE ONLY</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DBF6914" id="Text Box 10" o:spid="_x0000_s1041" type="#_x0000_t202" style="position:absolute;margin-left:0;margin-top:0;width:63.95pt;height:24.25pt;z-index:251658252;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" filled="f" stroked="f">
              <v:textbox style="mso-fit-shape-to-text:t" inset="0,0,0,15pt">
                <w:txbxContent>
                  <w:p w14:paraId="0A8CA976" w14:textId="77777777" w:rsidR="001816B0" w:rsidRPr="00084150" w:rsidRDefault="001816B0" w:rsidP="00084150">
                    <w:pPr>
                      <w:spacing w:after="0"/>
                      <w:rPr>
                        <w:rFonts w:ascii="Century Gothic" w:eastAsia="Century Gothic" w:hAnsi="Century Gothic" w:cs="Century Gothic"/>
                        <w:noProof/>
                        <w:color w:val="7F7F7F"/>
                        <w:sz w:val="14"/>
                        <w:szCs w:val="14"/>
                      </w:rPr>
                    </w:pPr>
                    <w:r w:rsidRPr="00084150">
                      <w:rPr>
                        <w:rFonts w:ascii="Century Gothic" w:eastAsia="Century Gothic" w:hAnsi="Century Gothic" w:cs="Century Gothic"/>
                        <w:noProof/>
                        <w:color w:val="7F7F7F"/>
                        <w:sz w:val="14"/>
                        <w:szCs w:val="14"/>
                      </w:rPr>
                      <w:t>BUSINESS USE ONLY</w:t>
                    </w:r>
                  </w:p>
                </w:txbxContent>
              </v:textbox>
              <w10:wrap anchorx="page" anchory="page"/>
            </v:shape>
          </w:pict>
        </mc:Fallback>
      </mc:AlternateContent>
    </w:r>
    <w:r w:rsidRPr="00BC4E10">
      <w:fldChar w:fldCharType="begin"/>
    </w:r>
    <w:r w:rsidRPr="00BC4E10">
      <w:instrText xml:space="preserve"> PAGE   \* MERGEFORMAT </w:instrText>
    </w:r>
    <w:r w:rsidRPr="00BC4E10">
      <w:fldChar w:fldCharType="separate"/>
    </w:r>
    <w:r>
      <w:t>5</w:t>
    </w:r>
    <w:r w:rsidRPr="00BC4E10">
      <w:fldChar w:fldCharType="end"/>
    </w:r>
    <w:r>
      <w:t xml:space="preserve"> | </w:t>
    </w:r>
    <w:fldSimple w:instr="STYLEREF  &quot;Heading 1&quot;  \* MERGEFORMAT">
      <w:r w:rsidR="00A10170" w:rsidRPr="00A10170">
        <w:rPr>
          <w:noProof/>
          <w:lang w:val="en-US"/>
        </w:rPr>
        <w:t>Matters of National Environmental Significance</w:t>
      </w:r>
    </w:fldSimple>
  </w:p>
  <w:p w14:paraId="0E8E8676" w14:textId="77777777" w:rsidR="00F035B7" w:rsidRDefault="00F035B7">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E9D038" w14:textId="77777777" w:rsidR="00725B0D" w:rsidRDefault="00725B0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3FF431" w14:textId="77777777" w:rsidR="00233531" w:rsidRDefault="00233531" w:rsidP="00CC6183">
      <w:r>
        <w:separator/>
      </w:r>
    </w:p>
  </w:footnote>
  <w:footnote w:type="continuationSeparator" w:id="0">
    <w:p w14:paraId="5CD05B92" w14:textId="77777777" w:rsidR="00233531" w:rsidRDefault="00233531" w:rsidP="00CC6183">
      <w:r>
        <w:continuationSeparator/>
      </w:r>
    </w:p>
  </w:footnote>
  <w:footnote w:type="continuationNotice" w:id="1">
    <w:p w14:paraId="3947EAB8" w14:textId="77777777" w:rsidR="00233531" w:rsidRDefault="00233531">
      <w:pPr>
        <w:spacing w:after="0" w:line="240" w:lineRule="auto"/>
      </w:pPr>
    </w:p>
  </w:footnote>
  <w:footnote w:id="2">
    <w:p w14:paraId="4973CE94" w14:textId="77777777" w:rsidR="000717D4" w:rsidRDefault="000717D4" w:rsidP="00E2643C">
      <w:pPr>
        <w:pStyle w:val="Caption"/>
      </w:pPr>
      <w:r>
        <w:rPr>
          <w:rStyle w:val="FootnoteReference"/>
        </w:rPr>
        <w:footnoteRef/>
      </w:r>
      <w:r>
        <w:t xml:space="preserve"> </w:t>
      </w:r>
      <w:r w:rsidRPr="000717D4">
        <w:t xml:space="preserve">VBA records for Victorian Grassland Earless Dragon are not included within this figure due to the sensitive nature of these records </w:t>
      </w:r>
    </w:p>
  </w:footnote>
  <w:footnote w:id="3">
    <w:p w14:paraId="0BB580D2" w14:textId="77777777" w:rsidR="002B4BC3" w:rsidRPr="00FA6763" w:rsidRDefault="002B4BC3" w:rsidP="00DB1104">
      <w:pPr>
        <w:pStyle w:val="Caption"/>
      </w:pPr>
      <w:r>
        <w:rPr>
          <w:rStyle w:val="FootnoteReference"/>
        </w:rPr>
        <w:footnoteRef/>
      </w:r>
      <w:r>
        <w:t xml:space="preserve"> </w:t>
      </w:r>
      <w:r w:rsidRPr="002B4BC3">
        <w:t>No individuals have been recorded but 40.25ha of potential habitat remains to be surveyed. If any individuals are recorded in the future the determination would change.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E73AA9" w14:textId="0D49FA0D" w:rsidR="0063022F" w:rsidRDefault="008D2996">
    <w:pPr>
      <w:pStyle w:val="Header"/>
    </w:pPr>
    <w:r>
      <w:rPr>
        <w:noProof/>
      </w:rPr>
      <mc:AlternateContent>
        <mc:Choice Requires="wpg">
          <w:drawing>
            <wp:anchor distT="0" distB="0" distL="114300" distR="114300" simplePos="0" relativeHeight="251658241" behindDoc="1" locked="1" layoutInCell="1" allowOverlap="1" wp14:anchorId="66E93FA8" wp14:editId="2BDB0B37">
              <wp:simplePos x="0" y="0"/>
              <wp:positionH relativeFrom="page">
                <wp:align>left</wp:align>
              </wp:positionH>
              <wp:positionV relativeFrom="page">
                <wp:align>top</wp:align>
              </wp:positionV>
              <wp:extent cx="7289800" cy="9972040"/>
              <wp:effectExtent l="0" t="0" r="0" b="0"/>
              <wp:wrapNone/>
              <wp:docPr id="1803681789"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89800" cy="9972040"/>
                        <a:chOff x="0" y="0"/>
                        <a:chExt cx="7290000" cy="9971965"/>
                      </a:xfrm>
                    </wpg:grpSpPr>
                    <wps:wsp>
                      <wps:cNvPr id="27" name="Graphic 2"/>
                      <wps:cNvSpPr>
                        <a:spLocks noChangeAspect="1"/>
                      </wps:cNvSpPr>
                      <wps:spPr>
                        <a:xfrm>
                          <a:off x="270000" y="270000"/>
                          <a:ext cx="7020000" cy="9701965"/>
                        </a:xfrm>
                        <a:custGeom>
                          <a:avLst/>
                          <a:gdLst>
                            <a:gd name="connsiteX0" fmla="*/ 0 w 5265039"/>
                            <a:gd name="connsiteY0" fmla="*/ 0 h 7276528"/>
                            <a:gd name="connsiteX1" fmla="*/ 5265039 w 5265039"/>
                            <a:gd name="connsiteY1" fmla="*/ 0 h 7276528"/>
                            <a:gd name="connsiteX2" fmla="*/ 5265039 w 5265039"/>
                            <a:gd name="connsiteY2" fmla="*/ 7276529 h 7276528"/>
                            <a:gd name="connsiteX3" fmla="*/ 0 w 5265039"/>
                            <a:gd name="connsiteY3" fmla="*/ 7276529 h 7276528"/>
                          </a:gdLst>
                          <a:ahLst/>
                          <a:cxnLst>
                            <a:cxn ang="0">
                              <a:pos x="connsiteX0" y="connsiteY0"/>
                            </a:cxn>
                            <a:cxn ang="0">
                              <a:pos x="connsiteX1" y="connsiteY1"/>
                            </a:cxn>
                            <a:cxn ang="0">
                              <a:pos x="connsiteX2" y="connsiteY2"/>
                            </a:cxn>
                            <a:cxn ang="0">
                              <a:pos x="connsiteX3" y="connsiteY3"/>
                            </a:cxn>
                          </a:cxnLst>
                          <a:rect l="l" t="t" r="r" b="b"/>
                          <a:pathLst>
                            <a:path w="5265039" h="7276528">
                              <a:moveTo>
                                <a:pt x="0" y="0"/>
                              </a:moveTo>
                              <a:lnTo>
                                <a:pt x="5265039" y="0"/>
                              </a:lnTo>
                              <a:lnTo>
                                <a:pt x="5265039" y="7276529"/>
                              </a:lnTo>
                              <a:lnTo>
                                <a:pt x="0" y="7276529"/>
                              </a:lnTo>
                              <a:close/>
                            </a:path>
                          </a:pathLst>
                        </a:custGeom>
                        <a:solidFill>
                          <a:schemeClr val="accent1"/>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8" name="Rectangle 28"/>
                      <wps:cNvSpPr/>
                      <wps:spPr>
                        <a:xfrm>
                          <a:off x="0" y="0"/>
                          <a:ext cx="269675" cy="27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63FC3A23" id="Group 25" o:spid="_x0000_s1026" style="position:absolute;margin-left:0;margin-top:0;width:574pt;height:785.2pt;z-index:-251658239;mso-position-horizontal:left;mso-position-horizontal-relative:page;mso-position-vertical:top;mso-position-vertical-relative:page;mso-width-relative:margin;mso-height-relative:margin" coordsize="72900,99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">
              <v:shape id="Graphic 2" o:spid="_x0000_s1027" style="position:absolute;left:2700;top:2700;width:70200;height:97019;visibility:visible;mso-wrap-style:square;v-text-anchor:middle" coordsize="5265039,7276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" path="m,l5265039,r,7276529l,7276529,,xe" fillcolor="#2c4ba0 [3204]" stroked="f">
                <v:stroke joinstyle="miter"/>
                <v:path arrowok="t" o:connecttype="custom" o:connectlocs="0,0;7020000,0;7020000,9701966;0,9701966" o:connectangles="0,0,0,0"/>
                <o:lock v:ext="edit" aspectratio="t"/>
              </v:shape>
              <v:rect id="Rectangle 28" o:spid="_x0000_s1028" style="position:absolute;width:2696;height:27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" fillcolor="white [3212]" stroked="f" strokeweight="1pt"/>
              <w10:wrap anchorx="page" anchory="page"/>
              <w10:anchorlock/>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FA44C3" w14:textId="77777777" w:rsidR="0029388F" w:rsidRDefault="009928BD">
    <w:pPr>
      <w:pStyle w:val="Header"/>
    </w:pPr>
    <w: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ECCC31" w14:textId="77777777" w:rsidR="00FD3E4B" w:rsidRDefault="00FD3E4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92B50F" w14:textId="77777777" w:rsidR="00DD2CAE" w:rsidRDefault="00DD2CAE">
    <w:pPr>
      <w:pStyle w:val="Header"/>
    </w:pPr>
  </w:p>
  <w:p w14:paraId="4E738226" w14:textId="77777777" w:rsidR="00661A83" w:rsidRDefault="00661A83"/>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2C02C3" w14:textId="77777777" w:rsidR="00DD2CAE" w:rsidRDefault="00DD2CAE">
    <w:pPr>
      <w:pStyle w:val="Header"/>
    </w:pPr>
    <w:r>
      <w:t xml:space="preserve">  </w:t>
    </w:r>
  </w:p>
  <w:p w14:paraId="69CB3BBC" w14:textId="77777777" w:rsidR="00661A83" w:rsidRDefault="00661A83"/>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66C6D2" w14:textId="2B6AF938" w:rsidR="00CB3753" w:rsidRDefault="00CB3753">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5D21FF" w14:textId="28ECF0FD" w:rsidR="00CB3753" w:rsidRPr="001D2100" w:rsidRDefault="00CB3753" w:rsidP="001D2100">
    <w:pPr>
      <w:pStyle w:val="Header"/>
      <w:rPr>
        <w:sz w:val="18"/>
      </w:rPr>
    </w:pPr>
    <w:r>
      <w:t xml:space="preserve">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D8D97D" w14:textId="76C2D4CF" w:rsidR="00CB3753" w:rsidRDefault="00CB3753">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4C13E4" w14:textId="77777777" w:rsidR="006427AC" w:rsidRDefault="006427AC">
    <w:pPr>
      <w:pStyle w:val="Header"/>
    </w:pP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03D1CBAF"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58334225" o:spid="_x0000_i1025" type="#_x0000_t75" style="width:311.5pt;height:311.5pt;visibility:visible;mso-wrap-style:square">
            <v:imagedata r:id="rId1" o:title=""/>
          </v:shape>
        </w:pict>
      </mc:Choice>
      <mc:Fallback>
        <w:drawing>
          <wp:inline distT="0" distB="0" distL="0" distR="0" wp14:anchorId="23C9913F" wp14:editId="23C99140">
            <wp:extent cx="3956050" cy="3956050"/>
            <wp:effectExtent l="0" t="0" r="0" b="0"/>
            <wp:docPr id="1358334225" name="Picture 1358334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956050" cy="3956050"/>
                    </a:xfrm>
                    <a:prstGeom prst="rect">
                      <a:avLst/>
                    </a:prstGeom>
                    <a:noFill/>
                    <a:ln>
                      <a:noFill/>
                    </a:ln>
                  </pic:spPr>
                </pic:pic>
              </a:graphicData>
            </a:graphic>
          </wp:inline>
        </w:drawing>
      </mc:Fallback>
    </mc:AlternateContent>
  </w:numPicBullet>
  <w:abstractNum w:abstractNumId="0" w15:restartNumberingAfterBreak="0">
    <w:nsid w:val="01246CAE"/>
    <w:multiLevelType w:val="multilevel"/>
    <w:tmpl w:val="E1BA3042"/>
    <w:lvl w:ilvl="0">
      <w:start w:val="1"/>
      <w:numFmt w:val="bullet"/>
      <w:pStyle w:val="Call-outboxHeadingwithicon"/>
      <w:lvlText w:val=""/>
      <w:lvlPicBulletId w:val="0"/>
      <w:lvlJc w:val="left"/>
      <w:pPr>
        <w:tabs>
          <w:tab w:val="num" w:pos="3402"/>
        </w:tabs>
        <w:ind w:left="113" w:firstLine="0"/>
      </w:pPr>
      <w:rPr>
        <w:rFonts w:ascii="Symbol" w:hAnsi="Symbol" w:hint="default"/>
        <w:color w:val="auto"/>
        <w:sz w:val="8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023555D1"/>
    <w:multiLevelType w:val="multilevel"/>
    <w:tmpl w:val="B01A8324"/>
    <w:lvl w:ilvl="0">
      <w:start w:val="27"/>
      <w:numFmt w:val="decimal"/>
      <w:pStyle w:val="Heading1"/>
      <w:lvlText w:val="%1"/>
      <w:lvlJc w:val="left"/>
      <w:pPr>
        <w:tabs>
          <w:tab w:val="num" w:pos="360"/>
        </w:tabs>
        <w:ind w:left="851" w:hanging="851"/>
      </w:pPr>
      <w:rPr>
        <w:rFonts w:hint="default"/>
      </w:rPr>
    </w:lvl>
    <w:lvl w:ilvl="1">
      <w:start w:val="1"/>
      <w:numFmt w:val="decimal"/>
      <w:pStyle w:val="Heading2"/>
      <w:lvlText w:val="%1.%2"/>
      <w:lvlJc w:val="left"/>
      <w:pPr>
        <w:ind w:left="851" w:hanging="851"/>
      </w:pPr>
      <w:rPr>
        <w:rFonts w:hint="default"/>
      </w:rPr>
    </w:lvl>
    <w:lvl w:ilvl="2">
      <w:start w:val="1"/>
      <w:numFmt w:val="decimal"/>
      <w:pStyle w:val="Heading3"/>
      <w:lvlText w:val="%1.%2.%3"/>
      <w:lvlJc w:val="left"/>
      <w:pPr>
        <w:ind w:left="851" w:hanging="851"/>
      </w:pPr>
      <w:rPr>
        <w:rFonts w:hint="default"/>
      </w:rPr>
    </w:lvl>
    <w:lvl w:ilvl="3">
      <w:start w:val="1"/>
      <w:numFmt w:val="decimal"/>
      <w:lvlRestart w:val="0"/>
      <w:isLgl/>
      <w:lvlText w:val="Figure %1-%4:"/>
      <w:lvlJc w:val="left"/>
      <w:pPr>
        <w:ind w:left="1134" w:hanging="1134"/>
      </w:pPr>
      <w:rPr>
        <w:rFonts w:hint="default"/>
        <w:color w:val="2C4BA0" w:themeColor="accent1"/>
      </w:rPr>
    </w:lvl>
    <w:lvl w:ilvl="4">
      <w:start w:val="1"/>
      <w:numFmt w:val="decimal"/>
      <w:lvlRestart w:val="0"/>
      <w:isLgl/>
      <w:lvlText w:val="Table %1-%5:"/>
      <w:lvlJc w:val="left"/>
      <w:pPr>
        <w:ind w:left="4111" w:hanging="1134"/>
      </w:pPr>
      <w:rPr>
        <w:rFonts w:hint="default"/>
        <w:color w:val="2C4BA0" w:themeColor="accent1"/>
      </w:rPr>
    </w:lvl>
    <w:lvl w:ilvl="5">
      <w:start w:val="1"/>
      <w:numFmt w:val="decimal"/>
      <w:lvlText w:val="%1.%2.%3.%6."/>
      <w:lvlJc w:val="left"/>
      <w:pPr>
        <w:ind w:left="851" w:hanging="851"/>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 w15:restartNumberingAfterBreak="0">
    <w:nsid w:val="050B20F4"/>
    <w:multiLevelType w:val="multilevel"/>
    <w:tmpl w:val="0744FC30"/>
    <w:lvl w:ilvl="0">
      <w:start w:val="1"/>
      <w:numFmt w:val="decimal"/>
      <w:lvlText w:val="%1."/>
      <w:lvlJc w:val="left"/>
      <w:pPr>
        <w:ind w:left="284" w:hanging="284"/>
      </w:pPr>
      <w:rPr>
        <w:rFonts w:hint="default"/>
        <w:b w:val="0"/>
        <w:bCs w:val="0"/>
      </w:rPr>
    </w:lvl>
    <w:lvl w:ilvl="1">
      <w:start w:val="1"/>
      <w:numFmt w:val="bullet"/>
      <w:lvlText w:val="•"/>
      <w:lvlJc w:val="left"/>
      <w:pPr>
        <w:ind w:left="284" w:hanging="284"/>
      </w:pPr>
      <w:rPr>
        <w:rFonts w:ascii="Calibri" w:hAnsi="Calibri" w:cs="Times New Roman" w:hint="default"/>
        <w:color w:val="2C4BA0" w:themeColor="accent1"/>
      </w:rPr>
    </w:lvl>
    <w:lvl w:ilvl="2">
      <w:start w:val="1"/>
      <w:numFmt w:val="lowerLetter"/>
      <w:lvlText w:val="%3."/>
      <w:lvlJc w:val="left"/>
      <w:pPr>
        <w:ind w:left="567" w:hanging="283"/>
      </w:pPr>
      <w:rPr>
        <w:rFonts w:hint="default"/>
        <w:b w:val="0"/>
        <w:bCs w:val="0"/>
        <w:strike w:val="0"/>
        <w:dstrike w:val="0"/>
        <w:color w:val="auto"/>
        <w:u w:val="none"/>
        <w:effect w:val="none"/>
      </w:rPr>
    </w:lvl>
    <w:lvl w:ilvl="3">
      <w:start w:val="1"/>
      <w:numFmt w:val="decimal"/>
      <w:lvlText w:val="(%4)"/>
      <w:lvlJc w:val="left"/>
      <w:pPr>
        <w:ind w:left="1440" w:hanging="360"/>
      </w:pPr>
      <w:rPr>
        <w:rFonts w:hint="default"/>
      </w:rPr>
    </w:lvl>
    <w:lvl w:ilvl="4">
      <w:start w:val="1"/>
      <w:numFmt w:val="lowerRoman"/>
      <w:lvlText w:val="%5."/>
      <w:lvlJc w:val="righ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b w:val="0"/>
        <w:bCs w:val="0"/>
      </w:rPr>
    </w:lvl>
    <w:lvl w:ilvl="8">
      <w:start w:val="1"/>
      <w:numFmt w:val="lowerRoman"/>
      <w:lvlText w:val="%9."/>
      <w:lvlJc w:val="left"/>
      <w:pPr>
        <w:ind w:left="3240" w:hanging="360"/>
      </w:pPr>
      <w:rPr>
        <w:rFonts w:hint="default"/>
      </w:rPr>
    </w:lvl>
  </w:abstractNum>
  <w:abstractNum w:abstractNumId="3" w15:restartNumberingAfterBreak="0">
    <w:nsid w:val="0AC2735F"/>
    <w:multiLevelType w:val="multilevel"/>
    <w:tmpl w:val="B2C24324"/>
    <w:styleLink w:val="ListHeadings"/>
    <w:lvl w:ilvl="0">
      <w:start w:val="1"/>
      <w:numFmt w:val="decimal"/>
      <w:lvlText w:val="%1."/>
      <w:lvlJc w:val="left"/>
      <w:pPr>
        <w:tabs>
          <w:tab w:val="num" w:pos="360"/>
        </w:tabs>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Restart w:val="0"/>
      <w:isLgl/>
      <w:lvlText w:val="Figure %1-%4:"/>
      <w:lvlJc w:val="left"/>
      <w:pPr>
        <w:ind w:left="1134" w:hanging="1134"/>
      </w:pPr>
      <w:rPr>
        <w:rFonts w:hint="default"/>
        <w:color w:val="2C4BA0" w:themeColor="accent1"/>
      </w:rPr>
    </w:lvl>
    <w:lvl w:ilvl="4">
      <w:start w:val="1"/>
      <w:numFmt w:val="decimal"/>
      <w:lvlRestart w:val="0"/>
      <w:isLgl/>
      <w:lvlText w:val="Table %1-%5:"/>
      <w:lvlJc w:val="left"/>
      <w:pPr>
        <w:ind w:left="4111" w:hanging="1134"/>
      </w:pPr>
      <w:rPr>
        <w:rFonts w:hint="default"/>
        <w:color w:val="2C4BA0" w:themeColor="accent1"/>
      </w:rPr>
    </w:lvl>
    <w:lvl w:ilvl="5">
      <w:start w:val="1"/>
      <w:numFmt w:val="decimal"/>
      <w:lvlText w:val="%1.%2.%3.%6."/>
      <w:lvlJc w:val="left"/>
      <w:pPr>
        <w:ind w:left="851" w:hanging="851"/>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0E3F3681"/>
    <w:multiLevelType w:val="hybridMultilevel"/>
    <w:tmpl w:val="D746442E"/>
    <w:lvl w:ilvl="0" w:tplc="8D2A18A2">
      <w:start w:val="4"/>
      <w:numFmt w:val="bullet"/>
      <w:pStyle w:val="Table2smallbullet"/>
      <w:lvlText w:val=""/>
      <w:lvlJc w:val="left"/>
      <w:pPr>
        <w:ind w:left="1560" w:hanging="360"/>
      </w:pPr>
      <w:rPr>
        <w:rFonts w:ascii="Symbol" w:eastAsiaTheme="minorHAnsi" w:hAnsi="Symbol" w:hint="default"/>
      </w:rPr>
    </w:lvl>
    <w:lvl w:ilvl="1" w:tplc="A4E42E4E">
      <w:start w:val="1"/>
      <w:numFmt w:val="bullet"/>
      <w:lvlText w:val=""/>
      <w:lvlJc w:val="left"/>
      <w:pPr>
        <w:ind w:left="1560" w:hanging="360"/>
      </w:pPr>
      <w:rPr>
        <w:rFonts w:ascii="Symbol" w:hAnsi="Symbol"/>
      </w:rPr>
    </w:lvl>
    <w:lvl w:ilvl="2" w:tplc="F4F28A58">
      <w:start w:val="1"/>
      <w:numFmt w:val="bullet"/>
      <w:lvlText w:val=""/>
      <w:lvlJc w:val="left"/>
      <w:pPr>
        <w:ind w:left="1560" w:hanging="360"/>
      </w:pPr>
      <w:rPr>
        <w:rFonts w:ascii="Symbol" w:hAnsi="Symbol"/>
      </w:rPr>
    </w:lvl>
    <w:lvl w:ilvl="3" w:tplc="FB22FA02">
      <w:start w:val="1"/>
      <w:numFmt w:val="bullet"/>
      <w:lvlText w:val=""/>
      <w:lvlJc w:val="left"/>
      <w:pPr>
        <w:ind w:left="1560" w:hanging="360"/>
      </w:pPr>
      <w:rPr>
        <w:rFonts w:ascii="Symbol" w:hAnsi="Symbol"/>
      </w:rPr>
    </w:lvl>
    <w:lvl w:ilvl="4" w:tplc="A95A8E2C">
      <w:start w:val="1"/>
      <w:numFmt w:val="bullet"/>
      <w:lvlText w:val=""/>
      <w:lvlJc w:val="left"/>
      <w:pPr>
        <w:ind w:left="1560" w:hanging="360"/>
      </w:pPr>
      <w:rPr>
        <w:rFonts w:ascii="Symbol" w:hAnsi="Symbol"/>
      </w:rPr>
    </w:lvl>
    <w:lvl w:ilvl="5" w:tplc="A9A802F4">
      <w:start w:val="1"/>
      <w:numFmt w:val="bullet"/>
      <w:lvlText w:val=""/>
      <w:lvlJc w:val="left"/>
      <w:pPr>
        <w:ind w:left="1560" w:hanging="360"/>
      </w:pPr>
      <w:rPr>
        <w:rFonts w:ascii="Symbol" w:hAnsi="Symbol"/>
      </w:rPr>
    </w:lvl>
    <w:lvl w:ilvl="6" w:tplc="C7CC9920">
      <w:start w:val="1"/>
      <w:numFmt w:val="bullet"/>
      <w:lvlText w:val=""/>
      <w:lvlJc w:val="left"/>
      <w:pPr>
        <w:ind w:left="1560" w:hanging="360"/>
      </w:pPr>
      <w:rPr>
        <w:rFonts w:ascii="Symbol" w:hAnsi="Symbol"/>
      </w:rPr>
    </w:lvl>
    <w:lvl w:ilvl="7" w:tplc="E71EF194">
      <w:start w:val="1"/>
      <w:numFmt w:val="bullet"/>
      <w:lvlText w:val=""/>
      <w:lvlJc w:val="left"/>
      <w:pPr>
        <w:ind w:left="1560" w:hanging="360"/>
      </w:pPr>
      <w:rPr>
        <w:rFonts w:ascii="Symbol" w:hAnsi="Symbol"/>
      </w:rPr>
    </w:lvl>
    <w:lvl w:ilvl="8" w:tplc="53823292">
      <w:start w:val="1"/>
      <w:numFmt w:val="bullet"/>
      <w:lvlText w:val=""/>
      <w:lvlJc w:val="left"/>
      <w:pPr>
        <w:ind w:left="1560" w:hanging="360"/>
      </w:pPr>
      <w:rPr>
        <w:rFonts w:ascii="Symbol" w:hAnsi="Symbol"/>
      </w:rPr>
    </w:lvl>
  </w:abstractNum>
  <w:abstractNum w:abstractNumId="5" w15:restartNumberingAfterBreak="0">
    <w:nsid w:val="0F6F37EA"/>
    <w:multiLevelType w:val="multilevel"/>
    <w:tmpl w:val="AD006BE8"/>
    <w:styleLink w:val="Numbering"/>
    <w:lvl w:ilvl="0">
      <w:start w:val="1"/>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tabs>
          <w:tab w:val="num" w:pos="1134"/>
        </w:tabs>
        <w:ind w:left="851" w:hanging="851"/>
      </w:pPr>
      <w:rPr>
        <w:rFonts w:hint="default"/>
      </w:rPr>
    </w:lvl>
    <w:lvl w:ilvl="3">
      <w:start w:val="1"/>
      <w:numFmt w:val="decimal"/>
      <w:lvlText w:val="%1.%2.%3.%4."/>
      <w:lvlJc w:val="left"/>
      <w:pPr>
        <w:ind w:left="851" w:hanging="851"/>
      </w:pPr>
      <w:rPr>
        <w:rFonts w:hint="default"/>
      </w:rPr>
    </w:lvl>
    <w:lvl w:ilvl="4">
      <w:start w:val="1"/>
      <w:numFmt w:val="decimal"/>
      <w:lvlText w:val="%1.%2.%3.%4.%5"/>
      <w:lvlJc w:val="left"/>
      <w:pPr>
        <w:ind w:left="1134" w:hanging="1134"/>
      </w:pPr>
      <w:rPr>
        <w:rFonts w:hint="default"/>
      </w:rPr>
    </w:lvl>
    <w:lvl w:ilvl="5">
      <w:start w:val="1"/>
      <w:numFmt w:val="decimal"/>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decimal"/>
      <w:lvlText w:val="%8."/>
      <w:lvlJc w:val="left"/>
      <w:pPr>
        <w:ind w:left="567" w:hanging="567"/>
      </w:pPr>
      <w:rPr>
        <w:rFonts w:hint="default"/>
      </w:rPr>
    </w:lvl>
    <w:lvl w:ilvl="8">
      <w:start w:val="1"/>
      <w:numFmt w:val="none"/>
      <w:lvlText w:val=""/>
      <w:lvlJc w:val="right"/>
      <w:pPr>
        <w:ind w:left="567" w:hanging="567"/>
      </w:pPr>
      <w:rPr>
        <w:rFonts w:hint="default"/>
      </w:rPr>
    </w:lvl>
  </w:abstractNum>
  <w:abstractNum w:abstractNumId="6" w15:restartNumberingAfterBreak="0">
    <w:nsid w:val="1029200F"/>
    <w:multiLevelType w:val="multilevel"/>
    <w:tmpl w:val="5504E578"/>
    <w:lvl w:ilvl="0">
      <w:start w:val="1"/>
      <w:numFmt w:val="decimal"/>
      <w:lvlText w:val="%1."/>
      <w:lvlJc w:val="left"/>
      <w:pPr>
        <w:ind w:left="284" w:hanging="284"/>
      </w:pPr>
      <w:rPr>
        <w:rFonts w:hint="default"/>
      </w:rPr>
    </w:lvl>
    <w:lvl w:ilvl="1">
      <w:start w:val="1"/>
      <w:numFmt w:val="bullet"/>
      <w:lvlText w:val="•"/>
      <w:lvlJc w:val="left"/>
      <w:pPr>
        <w:ind w:left="284" w:hanging="284"/>
      </w:pPr>
      <w:rPr>
        <w:rFonts w:ascii="Calibri" w:hAnsi="Calibri" w:hint="default"/>
        <w:color w:val="auto"/>
      </w:rPr>
    </w:lvl>
    <w:lvl w:ilvl="2">
      <w:start w:val="1"/>
      <w:numFmt w:val="bullet"/>
      <w:lvlText w:val="-"/>
      <w:lvlJc w:val="left"/>
      <w:pPr>
        <w:ind w:left="567" w:hanging="283"/>
      </w:pPr>
      <w:rPr>
        <w:rFonts w:ascii="Merriweather" w:hAnsi="Merriweather"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16155739"/>
    <w:multiLevelType w:val="multilevel"/>
    <w:tmpl w:val="50D80332"/>
    <w:styleLink w:val="LetteredList"/>
    <w:lvl w:ilvl="0">
      <w:start w:val="1"/>
      <w:numFmt w:val="lowerLetter"/>
      <w:pStyle w:val="List"/>
      <w:lvlText w:val="%1."/>
      <w:lvlJc w:val="left"/>
      <w:pPr>
        <w:ind w:left="284" w:hanging="284"/>
      </w:pPr>
      <w:rPr>
        <w:rFonts w:hint="default"/>
      </w:rPr>
    </w:lvl>
    <w:lvl w:ilvl="1">
      <w:start w:val="1"/>
      <w:numFmt w:val="lowerRoman"/>
      <w:pStyle w:val="List2"/>
      <w:lvlText w:val="%2."/>
      <w:lvlJc w:val="left"/>
      <w:pPr>
        <w:ind w:left="284" w:hanging="28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1C6634C9"/>
    <w:multiLevelType w:val="multilevel"/>
    <w:tmpl w:val="0A7C8C64"/>
    <w:lvl w:ilvl="0">
      <w:start w:val="1"/>
      <w:numFmt w:val="bullet"/>
      <w:pStyle w:val="BulletLevel1"/>
      <w:lvlText w:val=""/>
      <w:lvlJc w:val="left"/>
      <w:pPr>
        <w:ind w:left="357" w:hanging="357"/>
      </w:pPr>
      <w:rPr>
        <w:rFonts w:ascii="Wingdings" w:hAnsi="Wingdings" w:hint="default"/>
      </w:rPr>
    </w:lvl>
    <w:lvl w:ilvl="1">
      <w:start w:val="1"/>
      <w:numFmt w:val="bullet"/>
      <w:pStyle w:val="BulletLevel2"/>
      <w:lvlText w:val="-"/>
      <w:lvlJc w:val="left"/>
      <w:pPr>
        <w:ind w:left="714" w:hanging="357"/>
      </w:pPr>
      <w:rPr>
        <w:rFonts w:ascii="Jacobs Chronos" w:hAnsi="Jacobs Chronos" w:hint="default"/>
      </w:rPr>
    </w:lvl>
    <w:lvl w:ilvl="2">
      <w:start w:val="1"/>
      <w:numFmt w:val="bullet"/>
      <w:pStyle w:val="BulletLevel3"/>
      <w:lvlText w:val=""/>
      <w:lvlJc w:val="left"/>
      <w:pPr>
        <w:ind w:left="1077" w:hanging="363"/>
      </w:pPr>
      <w:rPr>
        <w:rFonts w:ascii="Wingdings" w:hAnsi="Wingdings" w:hint="default"/>
      </w:rPr>
    </w:lvl>
    <w:lvl w:ilvl="3">
      <w:start w:val="1"/>
      <w:numFmt w:val="bullet"/>
      <w:pStyle w:val="BulletLevel4"/>
      <w:lvlText w:val="-"/>
      <w:lvlJc w:val="left"/>
      <w:pPr>
        <w:ind w:left="1361" w:hanging="284"/>
      </w:pPr>
      <w:rPr>
        <w:rFonts w:ascii="Jacobs Chronos" w:hAnsi="Jacobs Chronos" w:hint="default"/>
      </w:rPr>
    </w:lvl>
    <w:lvl w:ilvl="4">
      <w:start w:val="1"/>
      <w:numFmt w:val="bullet"/>
      <w:pStyle w:val="BulletLevel5"/>
      <w:lvlText w:val=""/>
      <w:lvlJc w:val="left"/>
      <w:pPr>
        <w:ind w:left="1644" w:hanging="283"/>
      </w:pPr>
      <w:rPr>
        <w:rFonts w:ascii="Wingdings" w:hAnsi="Wingdings" w:hint="default"/>
      </w:rPr>
    </w:lvl>
    <w:lvl w:ilvl="5">
      <w:start w:val="1"/>
      <w:numFmt w:val="bullet"/>
      <w:pStyle w:val="BulletLevel6"/>
      <w:lvlText w:val="-"/>
      <w:lvlJc w:val="left"/>
      <w:pPr>
        <w:ind w:left="1985" w:hanging="341"/>
      </w:pPr>
      <w:rPr>
        <w:rFonts w:ascii="Jacobs Chronos" w:hAnsi="Jacobs Chronos" w:hint="default"/>
      </w:rPr>
    </w:lvl>
    <w:lvl w:ilvl="6">
      <w:start w:val="1"/>
      <w:numFmt w:val="bullet"/>
      <w:pStyle w:val="BulletLevel7"/>
      <w:lvlText w:val=""/>
      <w:lvlJc w:val="left"/>
      <w:pPr>
        <w:ind w:left="2520" w:hanging="360"/>
      </w:pPr>
      <w:rPr>
        <w:rFonts w:ascii="Wingdings" w:hAnsi="Wingdings" w:hint="default"/>
      </w:rPr>
    </w:lvl>
    <w:lvl w:ilvl="7">
      <w:start w:val="1"/>
      <w:numFmt w:val="bullet"/>
      <w:pStyle w:val="BulletLevel8"/>
      <w:lvlText w:val=""/>
      <w:lvlJc w:val="left"/>
      <w:pPr>
        <w:ind w:left="2880" w:hanging="360"/>
      </w:pPr>
      <w:rPr>
        <w:rFonts w:ascii="Wingdings" w:hAnsi="Wingdings" w:hint="default"/>
      </w:rPr>
    </w:lvl>
    <w:lvl w:ilvl="8">
      <w:start w:val="1"/>
      <w:numFmt w:val="bullet"/>
      <w:pStyle w:val="BulletLevel9"/>
      <w:lvlText w:val=""/>
      <w:lvlJc w:val="left"/>
      <w:pPr>
        <w:ind w:left="3240" w:hanging="360"/>
      </w:pPr>
      <w:rPr>
        <w:rFonts w:ascii="Wingdings" w:hAnsi="Wingdings" w:hint="default"/>
      </w:rPr>
    </w:lvl>
  </w:abstractNum>
  <w:abstractNum w:abstractNumId="9" w15:restartNumberingAfterBreak="0">
    <w:nsid w:val="1C8C638D"/>
    <w:multiLevelType w:val="multilevel"/>
    <w:tmpl w:val="BD3067A6"/>
    <w:styleLink w:val="JacobsNumberedList3"/>
    <w:lvl w:ilvl="0">
      <w:start w:val="1"/>
      <w:numFmt w:val="lowerRoman"/>
      <w:pStyle w:val="Para0roman"/>
      <w:lvlText w:val="%1."/>
      <w:lvlJc w:val="left"/>
      <w:pPr>
        <w:ind w:left="425" w:hanging="425"/>
      </w:pPr>
      <w:rPr>
        <w:rFonts w:hint="default"/>
      </w:rPr>
    </w:lvl>
    <w:lvl w:ilvl="1">
      <w:start w:val="1"/>
      <w:numFmt w:val="none"/>
      <w:lvlRestart w:val="0"/>
      <w:lvlText w:val=""/>
      <w:lvlJc w:val="left"/>
      <w:pPr>
        <w:ind w:left="425" w:hanging="425"/>
      </w:pPr>
      <w:rPr>
        <w:rFonts w:hint="default"/>
      </w:rPr>
    </w:lvl>
    <w:lvl w:ilvl="2">
      <w:start w:val="1"/>
      <w:numFmt w:val="none"/>
      <w:lvlRestart w:val="0"/>
      <w:lvlText w:val=""/>
      <w:lvlJc w:val="left"/>
      <w:pPr>
        <w:ind w:left="425" w:hanging="425"/>
      </w:pPr>
      <w:rPr>
        <w:rFonts w:hint="default"/>
      </w:rPr>
    </w:lvl>
    <w:lvl w:ilvl="3">
      <w:start w:val="1"/>
      <w:numFmt w:val="none"/>
      <w:lvlRestart w:val="0"/>
      <w:lvlText w:val=""/>
      <w:lvlJc w:val="left"/>
      <w:pPr>
        <w:ind w:left="425" w:hanging="425"/>
      </w:pPr>
      <w:rPr>
        <w:rFonts w:hint="default"/>
      </w:rPr>
    </w:lvl>
    <w:lvl w:ilvl="4">
      <w:start w:val="1"/>
      <w:numFmt w:val="none"/>
      <w:lvlRestart w:val="0"/>
      <w:lvlText w:val=""/>
      <w:lvlJc w:val="left"/>
      <w:pPr>
        <w:ind w:left="425" w:hanging="425"/>
      </w:pPr>
      <w:rPr>
        <w:rFonts w:hint="default"/>
      </w:rPr>
    </w:lvl>
    <w:lvl w:ilvl="5">
      <w:start w:val="1"/>
      <w:numFmt w:val="none"/>
      <w:lvlRestart w:val="0"/>
      <w:lvlText w:val=""/>
      <w:lvlJc w:val="left"/>
      <w:pPr>
        <w:ind w:left="425" w:hanging="425"/>
      </w:pPr>
      <w:rPr>
        <w:rFonts w:hint="default"/>
      </w:rPr>
    </w:lvl>
    <w:lvl w:ilvl="6">
      <w:start w:val="1"/>
      <w:numFmt w:val="none"/>
      <w:lvlRestart w:val="0"/>
      <w:lvlText w:val=""/>
      <w:lvlJc w:val="left"/>
      <w:pPr>
        <w:ind w:left="425" w:hanging="425"/>
      </w:pPr>
      <w:rPr>
        <w:rFonts w:hint="default"/>
      </w:rPr>
    </w:lvl>
    <w:lvl w:ilvl="7">
      <w:start w:val="1"/>
      <w:numFmt w:val="none"/>
      <w:lvlRestart w:val="0"/>
      <w:lvlText w:val=""/>
      <w:lvlJc w:val="left"/>
      <w:pPr>
        <w:ind w:left="425" w:hanging="425"/>
      </w:pPr>
      <w:rPr>
        <w:rFonts w:hint="default"/>
      </w:rPr>
    </w:lvl>
    <w:lvl w:ilvl="8">
      <w:start w:val="1"/>
      <w:numFmt w:val="none"/>
      <w:lvlRestart w:val="0"/>
      <w:lvlText w:val=""/>
      <w:lvlJc w:val="left"/>
      <w:pPr>
        <w:ind w:left="425" w:hanging="425"/>
      </w:pPr>
      <w:rPr>
        <w:rFonts w:hint="default"/>
      </w:rPr>
    </w:lvl>
  </w:abstractNum>
  <w:abstractNum w:abstractNumId="10" w15:restartNumberingAfterBreak="0">
    <w:nsid w:val="1DAE5185"/>
    <w:multiLevelType w:val="multilevel"/>
    <w:tmpl w:val="2530FD80"/>
    <w:styleLink w:val="ProjectBullets"/>
    <w:lvl w:ilvl="0">
      <w:start w:val="1"/>
      <w:numFmt w:val="lowerLetter"/>
      <w:lvlText w:val="%1)"/>
      <w:lvlJc w:val="left"/>
      <w:pPr>
        <w:ind w:left="1701" w:hanging="425"/>
      </w:pPr>
      <w:rPr>
        <w:rFonts w:hint="default"/>
      </w:rPr>
    </w:lvl>
    <w:lvl w:ilvl="1">
      <w:start w:val="1"/>
      <w:numFmt w:val="lowerLetter"/>
      <w:lvlText w:val="%2."/>
      <w:lvlJc w:val="left"/>
      <w:pPr>
        <w:ind w:left="2716" w:hanging="360"/>
      </w:pPr>
      <w:rPr>
        <w:rFonts w:hint="default"/>
      </w:rPr>
    </w:lvl>
    <w:lvl w:ilvl="2">
      <w:start w:val="1"/>
      <w:numFmt w:val="lowerRoman"/>
      <w:lvlText w:val="%3."/>
      <w:lvlJc w:val="right"/>
      <w:pPr>
        <w:ind w:left="3436" w:hanging="180"/>
      </w:pPr>
      <w:rPr>
        <w:rFonts w:hint="default"/>
      </w:rPr>
    </w:lvl>
    <w:lvl w:ilvl="3">
      <w:start w:val="1"/>
      <w:numFmt w:val="decimal"/>
      <w:lvlText w:val="%4."/>
      <w:lvlJc w:val="left"/>
      <w:pPr>
        <w:ind w:left="4156" w:hanging="360"/>
      </w:pPr>
      <w:rPr>
        <w:rFonts w:hint="default"/>
      </w:rPr>
    </w:lvl>
    <w:lvl w:ilvl="4">
      <w:start w:val="1"/>
      <w:numFmt w:val="lowerLetter"/>
      <w:lvlText w:val="%5."/>
      <w:lvlJc w:val="left"/>
      <w:pPr>
        <w:ind w:left="4876" w:hanging="360"/>
      </w:pPr>
      <w:rPr>
        <w:rFonts w:hint="default"/>
      </w:rPr>
    </w:lvl>
    <w:lvl w:ilvl="5">
      <w:start w:val="1"/>
      <w:numFmt w:val="lowerRoman"/>
      <w:lvlText w:val="%6."/>
      <w:lvlJc w:val="right"/>
      <w:pPr>
        <w:ind w:left="5596" w:hanging="180"/>
      </w:pPr>
      <w:rPr>
        <w:rFonts w:hint="default"/>
      </w:rPr>
    </w:lvl>
    <w:lvl w:ilvl="6">
      <w:start w:val="1"/>
      <w:numFmt w:val="decimal"/>
      <w:lvlText w:val="%7."/>
      <w:lvlJc w:val="left"/>
      <w:pPr>
        <w:ind w:left="6316" w:hanging="360"/>
      </w:pPr>
      <w:rPr>
        <w:rFonts w:hint="default"/>
      </w:rPr>
    </w:lvl>
    <w:lvl w:ilvl="7">
      <w:start w:val="1"/>
      <w:numFmt w:val="lowerLetter"/>
      <w:lvlText w:val="%8."/>
      <w:lvlJc w:val="left"/>
      <w:pPr>
        <w:ind w:left="7036" w:hanging="360"/>
      </w:pPr>
      <w:rPr>
        <w:rFonts w:hint="default"/>
      </w:rPr>
    </w:lvl>
    <w:lvl w:ilvl="8">
      <w:start w:val="1"/>
      <w:numFmt w:val="lowerRoman"/>
      <w:lvlText w:val="%9."/>
      <w:lvlJc w:val="right"/>
      <w:pPr>
        <w:ind w:left="7756" w:hanging="180"/>
      </w:pPr>
      <w:rPr>
        <w:rFonts w:hint="default"/>
      </w:rPr>
    </w:lvl>
  </w:abstractNum>
  <w:abstractNum w:abstractNumId="11" w15:restartNumberingAfterBreak="0">
    <w:nsid w:val="1F023ECD"/>
    <w:multiLevelType w:val="multilevel"/>
    <w:tmpl w:val="7A9A0CEE"/>
    <w:lvl w:ilvl="0">
      <w:start w:val="1"/>
      <w:numFmt w:val="decimal"/>
      <w:lvlText w:val="%1."/>
      <w:lvlJc w:val="left"/>
      <w:pPr>
        <w:ind w:left="284" w:hanging="284"/>
      </w:pPr>
      <w:rPr>
        <w:rFonts w:hint="default"/>
        <w:b w:val="0"/>
        <w:bCs w:val="0"/>
      </w:rPr>
    </w:lvl>
    <w:lvl w:ilvl="1">
      <w:start w:val="1"/>
      <w:numFmt w:val="bullet"/>
      <w:lvlText w:val="•"/>
      <w:lvlJc w:val="left"/>
      <w:pPr>
        <w:ind w:left="284" w:hanging="284"/>
      </w:pPr>
      <w:rPr>
        <w:rFonts w:ascii="Calibri" w:hAnsi="Calibri" w:cs="Times New Roman" w:hint="default"/>
        <w:color w:val="2C4BA0" w:themeColor="accent1"/>
      </w:rPr>
    </w:lvl>
    <w:lvl w:ilvl="2">
      <w:start w:val="1"/>
      <w:numFmt w:val="lowerLetter"/>
      <w:lvlText w:val="%3."/>
      <w:lvlJc w:val="left"/>
      <w:pPr>
        <w:ind w:left="567" w:hanging="283"/>
      </w:pPr>
      <w:rPr>
        <w:rFonts w:hint="default"/>
        <w:b w:val="0"/>
        <w:bCs w:val="0"/>
        <w:strike w:val="0"/>
        <w:dstrike w:val="0"/>
        <w:color w:val="auto"/>
        <w:u w:val="none"/>
        <w:effect w:val="none"/>
      </w:rPr>
    </w:lvl>
    <w:lvl w:ilvl="3">
      <w:start w:val="1"/>
      <w:numFmt w:val="decimal"/>
      <w:lvlText w:val="(%4)"/>
      <w:lvlJc w:val="left"/>
      <w:pPr>
        <w:ind w:left="1440" w:hanging="360"/>
      </w:pPr>
      <w:rPr>
        <w:rFonts w:hint="default"/>
      </w:rPr>
    </w:lvl>
    <w:lvl w:ilvl="4">
      <w:start w:val="1"/>
      <w:numFmt w:val="lowerRoman"/>
      <w:lvlText w:val="%5."/>
      <w:lvlJc w:val="righ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b w:val="0"/>
        <w:bCs w:val="0"/>
      </w:rPr>
    </w:lvl>
    <w:lvl w:ilvl="8">
      <w:start w:val="1"/>
      <w:numFmt w:val="lowerRoman"/>
      <w:lvlText w:val="%9."/>
      <w:lvlJc w:val="left"/>
      <w:pPr>
        <w:ind w:left="3240" w:hanging="360"/>
      </w:pPr>
      <w:rPr>
        <w:rFonts w:hint="default"/>
      </w:rPr>
    </w:lvl>
  </w:abstractNum>
  <w:abstractNum w:abstractNumId="12" w15:restartNumberingAfterBreak="0">
    <w:nsid w:val="222C3A82"/>
    <w:multiLevelType w:val="multilevel"/>
    <w:tmpl w:val="C3729566"/>
    <w:lvl w:ilvl="0">
      <w:start w:val="1"/>
      <w:numFmt w:val="decimal"/>
      <w:lvlText w:val="%1."/>
      <w:lvlJc w:val="left"/>
      <w:pPr>
        <w:ind w:left="284" w:hanging="284"/>
      </w:pPr>
    </w:lvl>
    <w:lvl w:ilvl="1">
      <w:start w:val="1"/>
      <w:numFmt w:val="bullet"/>
      <w:lvlText w:val="•"/>
      <w:lvlJc w:val="left"/>
      <w:pPr>
        <w:ind w:left="284" w:hanging="284"/>
      </w:pPr>
      <w:rPr>
        <w:rFonts w:ascii="Calibri" w:hAnsi="Calibri" w:cs="Times New Roman" w:hint="default"/>
        <w:color w:val="2C4BA0" w:themeColor="accent1"/>
      </w:rPr>
    </w:lvl>
    <w:lvl w:ilvl="2">
      <w:start w:val="1"/>
      <w:numFmt w:val="bullet"/>
      <w:lvlText w:val="-"/>
      <w:lvlJc w:val="left"/>
      <w:pPr>
        <w:ind w:left="567" w:hanging="283"/>
      </w:pPr>
      <w:rPr>
        <w:rFonts w:ascii="Merriweather" w:hAnsi="Merriweather" w:hint="default"/>
        <w:color w:val="auto"/>
      </w:rPr>
    </w:lvl>
    <w:lvl w:ilvl="3">
      <w:start w:val="1"/>
      <w:numFmt w:val="lowerRoman"/>
      <w:pStyle w:val="TableNumbers3"/>
      <w:lvlText w:val="%4."/>
      <w:lvlJc w:val="left"/>
      <w:pPr>
        <w:ind w:left="851" w:hanging="284"/>
      </w:pPr>
      <w:rPr>
        <w:b w:val="0"/>
        <w:bCs w:val="0"/>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2CF867EA"/>
    <w:multiLevelType w:val="multilevel"/>
    <w:tmpl w:val="B3648F2A"/>
    <w:lvl w:ilvl="0">
      <w:start w:val="1"/>
      <w:numFmt w:val="decimal"/>
      <w:lvlText w:val="%1."/>
      <w:lvlJc w:val="left"/>
      <w:pPr>
        <w:ind w:left="284" w:hanging="284"/>
      </w:pPr>
      <w:rPr>
        <w:rFonts w:hint="default"/>
        <w:b w:val="0"/>
        <w:bCs w:val="0"/>
      </w:rPr>
    </w:lvl>
    <w:lvl w:ilvl="1">
      <w:start w:val="1"/>
      <w:numFmt w:val="bullet"/>
      <w:lvlText w:val="•"/>
      <w:lvlJc w:val="left"/>
      <w:pPr>
        <w:ind w:left="284" w:hanging="284"/>
      </w:pPr>
      <w:rPr>
        <w:rFonts w:ascii="Calibri" w:hAnsi="Calibri" w:cs="Times New Roman" w:hint="default"/>
        <w:color w:val="2C4BA0" w:themeColor="accent1"/>
      </w:rPr>
    </w:lvl>
    <w:lvl w:ilvl="2">
      <w:start w:val="1"/>
      <w:numFmt w:val="lowerLetter"/>
      <w:pStyle w:val="TableNumbers2"/>
      <w:lvlText w:val="%3."/>
      <w:lvlJc w:val="left"/>
      <w:pPr>
        <w:ind w:left="567" w:hanging="283"/>
      </w:pPr>
      <w:rPr>
        <w:rFonts w:hint="default"/>
        <w:b w:val="0"/>
        <w:bCs w:val="0"/>
        <w:strike w:val="0"/>
        <w:dstrike w:val="0"/>
        <w:color w:val="auto"/>
        <w:u w:val="none"/>
        <w:effect w:val="none"/>
      </w:rPr>
    </w:lvl>
    <w:lvl w:ilvl="3">
      <w:start w:val="1"/>
      <w:numFmt w:val="decimal"/>
      <w:lvlText w:val="(%4)"/>
      <w:lvlJc w:val="left"/>
      <w:pPr>
        <w:ind w:left="1440" w:hanging="360"/>
      </w:pPr>
      <w:rPr>
        <w:rFonts w:hint="default"/>
      </w:rPr>
    </w:lvl>
    <w:lvl w:ilvl="4">
      <w:start w:val="1"/>
      <w:numFmt w:val="lowerRoman"/>
      <w:lvlText w:val="%5."/>
      <w:lvlJc w:val="righ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b w:val="0"/>
        <w:bCs w:val="0"/>
      </w:rPr>
    </w:lvl>
    <w:lvl w:ilvl="8">
      <w:start w:val="1"/>
      <w:numFmt w:val="lowerRoman"/>
      <w:lvlText w:val="%9."/>
      <w:lvlJc w:val="left"/>
      <w:pPr>
        <w:ind w:left="3240" w:hanging="360"/>
      </w:pPr>
      <w:rPr>
        <w:rFonts w:hint="default"/>
      </w:rPr>
    </w:lvl>
  </w:abstractNum>
  <w:abstractNum w:abstractNumId="14" w15:restartNumberingAfterBreak="0">
    <w:nsid w:val="2D177CE4"/>
    <w:multiLevelType w:val="multilevel"/>
    <w:tmpl w:val="1BF6EB1A"/>
    <w:numStyleLink w:val="TableNumbersBullets"/>
  </w:abstractNum>
  <w:abstractNum w:abstractNumId="15" w15:restartNumberingAfterBreak="0">
    <w:nsid w:val="2D2355D0"/>
    <w:multiLevelType w:val="hybridMultilevel"/>
    <w:tmpl w:val="076E54DC"/>
    <w:lvl w:ilvl="0" w:tplc="0778DDFC">
      <w:start w:val="1"/>
      <w:numFmt w:val="bullet"/>
      <w:pStyle w:val="Tablesmal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54E39F1"/>
    <w:multiLevelType w:val="multilevel"/>
    <w:tmpl w:val="1BF6EB1A"/>
    <w:styleLink w:val="TableNumbersBullets"/>
    <w:lvl w:ilvl="0">
      <w:start w:val="1"/>
      <w:numFmt w:val="decimal"/>
      <w:lvlText w:val="%1."/>
      <w:lvlJc w:val="left"/>
      <w:pPr>
        <w:ind w:left="284" w:hanging="284"/>
      </w:pPr>
      <w:rPr>
        <w:rFonts w:hint="default"/>
      </w:rPr>
    </w:lvl>
    <w:lvl w:ilvl="1">
      <w:start w:val="1"/>
      <w:numFmt w:val="bullet"/>
      <w:lvlText w:val="•"/>
      <w:lvlJc w:val="left"/>
      <w:pPr>
        <w:ind w:left="284" w:hanging="284"/>
      </w:pPr>
      <w:rPr>
        <w:rFonts w:ascii="Calibri" w:hAnsi="Calibri" w:hint="default"/>
        <w:color w:val="2C4BA0" w:themeColor="accent1"/>
      </w:rPr>
    </w:lvl>
    <w:lvl w:ilvl="2">
      <w:start w:val="1"/>
      <w:numFmt w:val="bullet"/>
      <w:lvlText w:val="-"/>
      <w:lvlJc w:val="left"/>
      <w:pPr>
        <w:ind w:left="567" w:hanging="283"/>
      </w:pPr>
      <w:rPr>
        <w:rFonts w:ascii="Merriweather" w:hAnsi="Merriweather"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3AD53A78"/>
    <w:multiLevelType w:val="hybridMultilevel"/>
    <w:tmpl w:val="5874E09A"/>
    <w:lvl w:ilvl="0" w:tplc="2C88A3FA">
      <w:start w:val="1"/>
      <w:numFmt w:val="decimal"/>
      <w:pStyle w:val="ContentBulletsNumber"/>
      <w:lvlText w:val="%1."/>
      <w:lvlJc w:val="left"/>
      <w:pPr>
        <w:ind w:left="1418" w:hanging="851"/>
      </w:pPr>
      <w:rPr>
        <w:rFonts w:ascii="Jacobs Chronos" w:hAnsi="Jacobs Chronos" w:cs="Jacobs Chronos" w:hint="default"/>
        <w:b w:val="0"/>
        <w:bCs w:val="0"/>
        <w:i w:val="0"/>
        <w:iCs w:val="0"/>
        <w:color w:val="auto"/>
        <w:sz w:val="20"/>
        <w:szCs w:val="20"/>
      </w:rPr>
    </w:lvl>
    <w:lvl w:ilvl="1" w:tplc="BC964152" w:tentative="1">
      <w:start w:val="1"/>
      <w:numFmt w:val="lowerLetter"/>
      <w:lvlText w:val="%2."/>
      <w:lvlJc w:val="left"/>
      <w:pPr>
        <w:ind w:left="1440" w:hanging="360"/>
      </w:pPr>
    </w:lvl>
    <w:lvl w:ilvl="2" w:tplc="4A923C9A" w:tentative="1">
      <w:start w:val="1"/>
      <w:numFmt w:val="lowerRoman"/>
      <w:lvlText w:val="%3."/>
      <w:lvlJc w:val="right"/>
      <w:pPr>
        <w:ind w:left="2160" w:hanging="180"/>
      </w:pPr>
    </w:lvl>
    <w:lvl w:ilvl="3" w:tplc="7226ADAE" w:tentative="1">
      <w:start w:val="1"/>
      <w:numFmt w:val="decimal"/>
      <w:lvlText w:val="%4."/>
      <w:lvlJc w:val="left"/>
      <w:pPr>
        <w:ind w:left="2880" w:hanging="360"/>
      </w:pPr>
    </w:lvl>
    <w:lvl w:ilvl="4" w:tplc="986AA23C" w:tentative="1">
      <w:start w:val="1"/>
      <w:numFmt w:val="lowerLetter"/>
      <w:lvlText w:val="%5."/>
      <w:lvlJc w:val="left"/>
      <w:pPr>
        <w:ind w:left="3600" w:hanging="360"/>
      </w:pPr>
    </w:lvl>
    <w:lvl w:ilvl="5" w:tplc="79B6C6A2" w:tentative="1">
      <w:start w:val="1"/>
      <w:numFmt w:val="lowerRoman"/>
      <w:lvlText w:val="%6."/>
      <w:lvlJc w:val="right"/>
      <w:pPr>
        <w:ind w:left="4320" w:hanging="180"/>
      </w:pPr>
    </w:lvl>
    <w:lvl w:ilvl="6" w:tplc="C778D110" w:tentative="1">
      <w:start w:val="1"/>
      <w:numFmt w:val="decimal"/>
      <w:lvlText w:val="%7."/>
      <w:lvlJc w:val="left"/>
      <w:pPr>
        <w:ind w:left="5040" w:hanging="360"/>
      </w:pPr>
    </w:lvl>
    <w:lvl w:ilvl="7" w:tplc="FA52D17C" w:tentative="1">
      <w:start w:val="1"/>
      <w:numFmt w:val="lowerLetter"/>
      <w:lvlText w:val="%8."/>
      <w:lvlJc w:val="left"/>
      <w:pPr>
        <w:ind w:left="5760" w:hanging="360"/>
      </w:pPr>
    </w:lvl>
    <w:lvl w:ilvl="8" w:tplc="009CB5A2" w:tentative="1">
      <w:start w:val="1"/>
      <w:numFmt w:val="lowerRoman"/>
      <w:lvlText w:val="%9."/>
      <w:lvlJc w:val="right"/>
      <w:pPr>
        <w:ind w:left="6480" w:hanging="180"/>
      </w:pPr>
    </w:lvl>
  </w:abstractNum>
  <w:abstractNum w:abstractNumId="18" w15:restartNumberingAfterBreak="0">
    <w:nsid w:val="3B7B24F6"/>
    <w:multiLevelType w:val="multilevel"/>
    <w:tmpl w:val="9286CAE6"/>
    <w:lvl w:ilvl="0">
      <w:start w:val="1"/>
      <w:numFmt w:val="decimal"/>
      <w:lvlText w:val="%1."/>
      <w:lvlJc w:val="left"/>
      <w:pPr>
        <w:ind w:left="284" w:hanging="284"/>
      </w:pPr>
      <w:rPr>
        <w:rFonts w:hint="default"/>
      </w:rPr>
    </w:lvl>
    <w:lvl w:ilvl="1">
      <w:start w:val="1"/>
      <w:numFmt w:val="bullet"/>
      <w:lvlText w:val="•"/>
      <w:lvlJc w:val="left"/>
      <w:pPr>
        <w:ind w:left="284" w:hanging="284"/>
      </w:pPr>
      <w:rPr>
        <w:rFonts w:ascii="Calibri" w:hAnsi="Calibri" w:hint="default"/>
        <w:color w:val="2C4BA0" w:themeColor="accent1"/>
      </w:rPr>
    </w:lvl>
    <w:lvl w:ilvl="2">
      <w:start w:val="1"/>
      <w:numFmt w:val="bullet"/>
      <w:lvlText w:val="-"/>
      <w:lvlJc w:val="left"/>
      <w:pPr>
        <w:ind w:left="567" w:hanging="283"/>
      </w:pPr>
      <w:rPr>
        <w:rFonts w:ascii="Merriweather" w:hAnsi="Merriweather"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422C4FF1"/>
    <w:multiLevelType w:val="multilevel"/>
    <w:tmpl w:val="D70C80E2"/>
    <w:lvl w:ilvl="0">
      <w:start w:val="1"/>
      <w:numFmt w:val="decimal"/>
      <w:lvlText w:val="%1."/>
      <w:lvlJc w:val="left"/>
      <w:pPr>
        <w:ind w:left="284" w:hanging="284"/>
      </w:pPr>
      <w:rPr>
        <w:rFonts w:hint="default"/>
        <w:b w:val="0"/>
        <w:bCs w:val="0"/>
      </w:rPr>
    </w:lvl>
    <w:lvl w:ilvl="1">
      <w:start w:val="1"/>
      <w:numFmt w:val="bullet"/>
      <w:lvlText w:val="•"/>
      <w:lvlJc w:val="left"/>
      <w:pPr>
        <w:ind w:left="284" w:hanging="284"/>
      </w:pPr>
      <w:rPr>
        <w:rFonts w:ascii="Calibri" w:hAnsi="Calibri" w:cs="Times New Roman" w:hint="default"/>
        <w:color w:val="2C4BA0" w:themeColor="accent1"/>
      </w:rPr>
    </w:lvl>
    <w:lvl w:ilvl="2">
      <w:start w:val="1"/>
      <w:numFmt w:val="lowerLetter"/>
      <w:lvlText w:val="%3."/>
      <w:lvlJc w:val="left"/>
      <w:pPr>
        <w:ind w:left="567" w:hanging="283"/>
      </w:pPr>
      <w:rPr>
        <w:rFonts w:hint="default"/>
        <w:b w:val="0"/>
        <w:bCs w:val="0"/>
        <w:strike w:val="0"/>
        <w:dstrike w:val="0"/>
        <w:color w:val="auto"/>
        <w:u w:val="none"/>
        <w:effect w:val="none"/>
      </w:rPr>
    </w:lvl>
    <w:lvl w:ilvl="3">
      <w:start w:val="1"/>
      <w:numFmt w:val="decimal"/>
      <w:lvlText w:val="(%4)"/>
      <w:lvlJc w:val="left"/>
      <w:pPr>
        <w:ind w:left="1440" w:hanging="360"/>
      </w:pPr>
      <w:rPr>
        <w:rFonts w:hint="default"/>
      </w:rPr>
    </w:lvl>
    <w:lvl w:ilvl="4">
      <w:start w:val="1"/>
      <w:numFmt w:val="lowerRoman"/>
      <w:lvlText w:val="%5."/>
      <w:lvlJc w:val="righ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b w:val="0"/>
        <w:bCs w:val="0"/>
      </w:rPr>
    </w:lvl>
    <w:lvl w:ilvl="8">
      <w:start w:val="1"/>
      <w:numFmt w:val="lowerRoman"/>
      <w:lvlText w:val="%9."/>
      <w:lvlJc w:val="left"/>
      <w:pPr>
        <w:ind w:left="3240" w:hanging="360"/>
      </w:pPr>
      <w:rPr>
        <w:rFonts w:hint="default"/>
      </w:rPr>
    </w:lvl>
  </w:abstractNum>
  <w:abstractNum w:abstractNumId="20" w15:restartNumberingAfterBreak="0">
    <w:nsid w:val="4F791D93"/>
    <w:multiLevelType w:val="multilevel"/>
    <w:tmpl w:val="7576CA46"/>
    <w:lvl w:ilvl="0">
      <w:start w:val="27"/>
      <w:numFmt w:val="decimal"/>
      <w:pStyle w:val="Heading6"/>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51" w:hanging="851"/>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1" w15:restartNumberingAfterBreak="0">
    <w:nsid w:val="54BD21DD"/>
    <w:multiLevelType w:val="multilevel"/>
    <w:tmpl w:val="4516BD58"/>
    <w:numStyleLink w:val="Bullets"/>
  </w:abstractNum>
  <w:abstractNum w:abstractNumId="22" w15:restartNumberingAfterBreak="0">
    <w:nsid w:val="5F934D41"/>
    <w:multiLevelType w:val="multilevel"/>
    <w:tmpl w:val="3B603CD2"/>
    <w:lvl w:ilvl="0">
      <w:start w:val="1"/>
      <w:numFmt w:val="decimal"/>
      <w:lvlText w:val="%1."/>
      <w:lvlJc w:val="left"/>
      <w:pPr>
        <w:ind w:left="284" w:hanging="284"/>
      </w:pPr>
      <w:rPr>
        <w:b w:val="0"/>
        <w:bCs w:val="0"/>
      </w:rPr>
    </w:lvl>
    <w:lvl w:ilvl="1">
      <w:start w:val="1"/>
      <w:numFmt w:val="bullet"/>
      <w:lvlText w:val="•"/>
      <w:lvlJc w:val="left"/>
      <w:pPr>
        <w:ind w:left="284" w:hanging="284"/>
      </w:pPr>
      <w:rPr>
        <w:rFonts w:ascii="Calibri" w:hAnsi="Calibri" w:cs="Times New Roman" w:hint="default"/>
        <w:color w:val="2C4BA0" w:themeColor="accent1"/>
      </w:rPr>
    </w:lvl>
    <w:lvl w:ilvl="2">
      <w:start w:val="1"/>
      <w:numFmt w:val="lowerLetter"/>
      <w:lvlText w:val="%3."/>
      <w:lvlJc w:val="left"/>
      <w:pPr>
        <w:ind w:left="567" w:hanging="283"/>
      </w:pPr>
      <w:rPr>
        <w:b w:val="0"/>
        <w:bCs w:val="0"/>
        <w:strike w:val="0"/>
        <w:dstrike w:val="0"/>
        <w:color w:val="auto"/>
        <w:u w:val="none"/>
        <w:effect w:val="none"/>
      </w:rPr>
    </w:lvl>
    <w:lvl w:ilvl="3">
      <w:start w:val="1"/>
      <w:numFmt w:val="decimal"/>
      <w:lvlText w:val="(%4)"/>
      <w:lvlJc w:val="left"/>
      <w:pPr>
        <w:ind w:left="1440" w:hanging="360"/>
      </w:pPr>
    </w:lvl>
    <w:lvl w:ilvl="4">
      <w:start w:val="1"/>
      <w:numFmt w:val="lowerRoman"/>
      <w:lvlText w:val="%5."/>
      <w:lvlJc w:val="righ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rPr>
        <w:b w:val="0"/>
        <w:bCs w:val="0"/>
      </w:rPr>
    </w:lvl>
    <w:lvl w:ilvl="8">
      <w:start w:val="1"/>
      <w:numFmt w:val="lowerRoman"/>
      <w:lvlText w:val="%9."/>
      <w:lvlJc w:val="left"/>
      <w:pPr>
        <w:ind w:left="3240" w:hanging="360"/>
      </w:pPr>
    </w:lvl>
  </w:abstractNum>
  <w:abstractNum w:abstractNumId="23" w15:restartNumberingAfterBreak="0">
    <w:nsid w:val="60E1502C"/>
    <w:multiLevelType w:val="multilevel"/>
    <w:tmpl w:val="4516BD58"/>
    <w:styleLink w:val="Bullets"/>
    <w:lvl w:ilvl="0">
      <w:start w:val="1"/>
      <w:numFmt w:val="bullet"/>
      <w:pStyle w:val="ListBullet"/>
      <w:lvlText w:val="•"/>
      <w:lvlJc w:val="left"/>
      <w:pPr>
        <w:ind w:left="284" w:hanging="284"/>
      </w:pPr>
      <w:rPr>
        <w:rFonts w:ascii="Calibri" w:hAnsi="Calibri" w:hint="default"/>
        <w:color w:val="2C4BA0" w:themeColor="accent1"/>
      </w:rPr>
    </w:lvl>
    <w:lvl w:ilvl="1">
      <w:start w:val="1"/>
      <w:numFmt w:val="bullet"/>
      <w:pStyle w:val="ListBullet2"/>
      <w:lvlText w:val="-"/>
      <w:lvlJc w:val="left"/>
      <w:pPr>
        <w:ind w:left="567" w:hanging="283"/>
      </w:pPr>
      <w:rPr>
        <w:rFonts w:ascii="Merriweather" w:hAnsi="Merriweather" w:hint="default"/>
        <w:color w:val="auto"/>
      </w:rPr>
    </w:lvl>
    <w:lvl w:ilvl="2">
      <w:start w:val="1"/>
      <w:numFmt w:val="bullet"/>
      <w:pStyle w:val="ListBullet3"/>
      <w:lvlText w:val="–"/>
      <w:lvlJc w:val="left"/>
      <w:pPr>
        <w:ind w:left="851" w:hanging="284"/>
      </w:pPr>
      <w:rPr>
        <w:rFonts w:ascii="Calibri" w:hAnsi="Calibri" w:hint="default"/>
        <w:color w:val="auto"/>
      </w:rPr>
    </w:lvl>
    <w:lvl w:ilvl="3">
      <w:start w:val="1"/>
      <w:numFmt w:val="bullet"/>
      <w:pStyle w:val="ListBullet4"/>
      <w:lvlText w:val="–"/>
      <w:lvlJc w:val="left"/>
      <w:pPr>
        <w:ind w:left="1134" w:hanging="283"/>
      </w:pPr>
      <w:rPr>
        <w:rFonts w:ascii="Calibri" w:hAnsi="Calibri" w:hint="default"/>
        <w:color w:val="auto"/>
      </w:rPr>
    </w:lvl>
    <w:lvl w:ilvl="4">
      <w:start w:val="1"/>
      <w:numFmt w:val="bullet"/>
      <w:lvlText w:val="–"/>
      <w:lvlJc w:val="left"/>
      <w:pPr>
        <w:ind w:left="1418" w:hanging="284"/>
      </w:pPr>
      <w:rPr>
        <w:rFonts w:ascii="Calibri" w:hAnsi="Calibri" w:cs="Times New Roman" w:hint="default"/>
        <w:color w:val="auto"/>
      </w:rPr>
    </w:lvl>
    <w:lvl w:ilvl="5">
      <w:start w:val="1"/>
      <w:numFmt w:val="bullet"/>
      <w:lvlText w:val="–"/>
      <w:lvlJc w:val="left"/>
      <w:pPr>
        <w:ind w:left="1701" w:hanging="283"/>
      </w:pPr>
      <w:rPr>
        <w:rFonts w:ascii="Arial" w:hAnsi="Arial" w:cs="Times New Roman" w:hint="default"/>
      </w:rPr>
    </w:lvl>
    <w:lvl w:ilvl="6">
      <w:start w:val="1"/>
      <w:numFmt w:val="bullet"/>
      <w:lvlText w:val="–"/>
      <w:lvlJc w:val="left"/>
      <w:pPr>
        <w:ind w:left="1985" w:hanging="284"/>
      </w:pPr>
      <w:rPr>
        <w:rFonts w:ascii="Arial" w:hAnsi="Arial" w:cs="Times New Roman" w:hint="default"/>
      </w:rPr>
    </w:lvl>
    <w:lvl w:ilvl="7">
      <w:start w:val="1"/>
      <w:numFmt w:val="bullet"/>
      <w:lvlText w:val="–"/>
      <w:lvlJc w:val="left"/>
      <w:pPr>
        <w:ind w:left="2268" w:hanging="283"/>
      </w:pPr>
      <w:rPr>
        <w:rFonts w:ascii="Arial" w:hAnsi="Arial" w:cs="Times New Roman" w:hint="default"/>
      </w:rPr>
    </w:lvl>
    <w:lvl w:ilvl="8">
      <w:start w:val="1"/>
      <w:numFmt w:val="bullet"/>
      <w:lvlText w:val="–"/>
      <w:lvlJc w:val="left"/>
      <w:pPr>
        <w:ind w:left="2552" w:hanging="284"/>
      </w:pPr>
      <w:rPr>
        <w:rFonts w:ascii="Arial" w:hAnsi="Arial" w:cs="Times New Roman" w:hint="default"/>
      </w:rPr>
    </w:lvl>
  </w:abstractNum>
  <w:abstractNum w:abstractNumId="24" w15:restartNumberingAfterBreak="0">
    <w:nsid w:val="65C91A2D"/>
    <w:multiLevelType w:val="multilevel"/>
    <w:tmpl w:val="98A43522"/>
    <w:lvl w:ilvl="0">
      <w:start w:val="1"/>
      <w:numFmt w:val="decimal"/>
      <w:pStyle w:val="TableNumbers"/>
      <w:lvlText w:val="%1."/>
      <w:lvlJc w:val="left"/>
      <w:pPr>
        <w:ind w:left="284" w:hanging="284"/>
      </w:pPr>
      <w:rPr>
        <w:rFonts w:hint="default"/>
      </w:rPr>
    </w:lvl>
    <w:lvl w:ilvl="1">
      <w:start w:val="1"/>
      <w:numFmt w:val="bullet"/>
      <w:pStyle w:val="TableBullet"/>
      <w:lvlText w:val="•"/>
      <w:lvlJc w:val="left"/>
      <w:pPr>
        <w:ind w:left="284" w:hanging="284"/>
      </w:pPr>
      <w:rPr>
        <w:rFonts w:ascii="Calibri" w:hAnsi="Calibri" w:hint="default"/>
        <w:color w:val="2C4BA0" w:themeColor="accent1"/>
      </w:rPr>
    </w:lvl>
    <w:lvl w:ilvl="2">
      <w:start w:val="1"/>
      <w:numFmt w:val="bullet"/>
      <w:pStyle w:val="TableBullet2"/>
      <w:lvlText w:val="-"/>
      <w:lvlJc w:val="left"/>
      <w:pPr>
        <w:ind w:left="567" w:hanging="283"/>
      </w:pPr>
      <w:rPr>
        <w:rFonts w:ascii="Merriweather" w:hAnsi="Merriweather"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77413AD9"/>
    <w:multiLevelType w:val="multilevel"/>
    <w:tmpl w:val="2842FAB0"/>
    <w:styleLink w:val="AppendixHeadings"/>
    <w:lvl w:ilvl="0">
      <w:start w:val="1"/>
      <w:numFmt w:val="upperLetter"/>
      <w:lvlText w:val="Appendix %1"/>
      <w:lvlJc w:val="left"/>
      <w:pPr>
        <w:ind w:left="0" w:firstLine="0"/>
      </w:pPr>
      <w:rPr>
        <w:rFonts w:ascii="Century Gothic" w:hAnsi="Century Gothic" w:hint="default"/>
        <w:b/>
        <w:i w:val="0"/>
        <w:sz w:val="8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16cid:durableId="1254897668">
    <w:abstractNumId w:val="23"/>
  </w:num>
  <w:num w:numId="2" w16cid:durableId="445738277">
    <w:abstractNumId w:val="5"/>
  </w:num>
  <w:num w:numId="3" w16cid:durableId="1793594145">
    <w:abstractNumId w:val="3"/>
  </w:num>
  <w:num w:numId="4" w16cid:durableId="1354846621">
    <w:abstractNumId w:val="7"/>
  </w:num>
  <w:num w:numId="5" w16cid:durableId="1348822989">
    <w:abstractNumId w:val="16"/>
  </w:num>
  <w:num w:numId="6" w16cid:durableId="2132821855">
    <w:abstractNumId w:val="25"/>
  </w:num>
  <w:num w:numId="7" w16cid:durableId="1247232694">
    <w:abstractNumId w:val="1"/>
  </w:num>
  <w:num w:numId="8" w16cid:durableId="1533221878">
    <w:abstractNumId w:val="20"/>
  </w:num>
  <w:num w:numId="9" w16cid:durableId="1935939630">
    <w:abstractNumId w:val="4"/>
  </w:num>
  <w:num w:numId="10" w16cid:durableId="1932885143">
    <w:abstractNumId w:val="8"/>
  </w:num>
  <w:num w:numId="11" w16cid:durableId="1255171175">
    <w:abstractNumId w:val="10"/>
  </w:num>
  <w:num w:numId="12" w16cid:durableId="1715811312">
    <w:abstractNumId w:val="15"/>
  </w:num>
  <w:num w:numId="13" w16cid:durableId="1553882902">
    <w:abstractNumId w:val="9"/>
  </w:num>
  <w:num w:numId="14" w16cid:durableId="241574205">
    <w:abstractNumId w:val="14"/>
    <w:lvlOverride w:ilvl="0">
      <w:lvl w:ilvl="0">
        <w:start w:val="1"/>
        <w:numFmt w:val="decimal"/>
        <w:lvlText w:val="%1."/>
        <w:lvlJc w:val="left"/>
        <w:pPr>
          <w:ind w:left="284" w:hanging="284"/>
        </w:pPr>
        <w:rPr>
          <w:rFonts w:hint="default"/>
        </w:rPr>
      </w:lvl>
    </w:lvlOverride>
    <w:lvlOverride w:ilvl="1">
      <w:lvl w:ilvl="1">
        <w:start w:val="1"/>
        <w:numFmt w:val="bullet"/>
        <w:lvlText w:val="•"/>
        <w:lvlJc w:val="left"/>
        <w:pPr>
          <w:ind w:left="284" w:hanging="284"/>
        </w:pPr>
        <w:rPr>
          <w:rFonts w:ascii="Calibri" w:hAnsi="Calibri" w:hint="default"/>
          <w:color w:val="2C4BA0" w:themeColor="accent1"/>
        </w:rPr>
      </w:lvl>
    </w:lvlOverride>
    <w:lvlOverride w:ilvl="2">
      <w:lvl w:ilvl="2">
        <w:start w:val="1"/>
        <w:numFmt w:val="bullet"/>
        <w:lvlText w:val="-"/>
        <w:lvlJc w:val="left"/>
        <w:pPr>
          <w:ind w:left="567" w:hanging="283"/>
        </w:pPr>
        <w:rPr>
          <w:rFonts w:ascii="Merriweather" w:hAnsi="Merriweather" w:hint="default"/>
          <w:color w:val="auto"/>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15" w16cid:durableId="1947423658">
    <w:abstractNumId w:val="12"/>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982275923">
    <w:abstractNumId w:val="2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592541811">
    <w:abstractNumId w:val="2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930118796">
    <w:abstractNumId w:val="14"/>
    <w:lvlOverride w:ilvl="0">
      <w:lvl w:ilvl="0">
        <w:start w:val="1"/>
        <w:numFmt w:val="decimal"/>
        <w:lvlText w:val="%1."/>
        <w:lvlJc w:val="left"/>
        <w:pPr>
          <w:ind w:left="284" w:hanging="284"/>
        </w:pPr>
        <w:rPr>
          <w:rFonts w:hint="default"/>
        </w:rPr>
      </w:lvl>
    </w:lvlOverride>
    <w:lvlOverride w:ilvl="1">
      <w:lvl w:ilvl="1">
        <w:start w:val="1"/>
        <w:numFmt w:val="bullet"/>
        <w:lvlText w:val="•"/>
        <w:lvlJc w:val="left"/>
        <w:pPr>
          <w:ind w:left="284" w:hanging="284"/>
        </w:pPr>
        <w:rPr>
          <w:rFonts w:ascii="Calibri" w:hAnsi="Calibri" w:hint="default"/>
          <w:color w:val="2C4BA0" w:themeColor="accent1"/>
        </w:rPr>
      </w:lvl>
    </w:lvlOverride>
    <w:lvlOverride w:ilvl="2">
      <w:lvl w:ilvl="2">
        <w:start w:val="1"/>
        <w:numFmt w:val="bullet"/>
        <w:lvlText w:val="-"/>
        <w:lvlJc w:val="left"/>
        <w:pPr>
          <w:ind w:left="567" w:hanging="283"/>
        </w:pPr>
        <w:rPr>
          <w:rFonts w:ascii="Merriweather" w:hAnsi="Merriweather" w:hint="default"/>
          <w:color w:val="auto"/>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19" w16cid:durableId="81294678">
    <w:abstractNumId w:val="14"/>
    <w:lvlOverride w:ilvl="0">
      <w:lvl w:ilvl="0">
        <w:start w:val="1"/>
        <w:numFmt w:val="decimal"/>
        <w:lvlText w:val="%1."/>
        <w:lvlJc w:val="left"/>
        <w:pPr>
          <w:ind w:left="284" w:hanging="284"/>
        </w:pPr>
        <w:rPr>
          <w:rFonts w:hint="default"/>
        </w:rPr>
      </w:lvl>
    </w:lvlOverride>
    <w:lvlOverride w:ilvl="1">
      <w:lvl w:ilvl="1">
        <w:start w:val="1"/>
        <w:numFmt w:val="bullet"/>
        <w:lvlText w:val="•"/>
        <w:lvlJc w:val="left"/>
        <w:pPr>
          <w:ind w:left="284" w:hanging="284"/>
        </w:pPr>
        <w:rPr>
          <w:rFonts w:ascii="Calibri" w:hAnsi="Calibri" w:hint="default"/>
          <w:color w:val="2C4BA0" w:themeColor="accent1"/>
        </w:rPr>
      </w:lvl>
    </w:lvlOverride>
    <w:lvlOverride w:ilvl="2">
      <w:lvl w:ilvl="2">
        <w:start w:val="1"/>
        <w:numFmt w:val="bullet"/>
        <w:lvlText w:val="-"/>
        <w:lvlJc w:val="left"/>
        <w:pPr>
          <w:ind w:left="567" w:hanging="283"/>
        </w:pPr>
        <w:rPr>
          <w:rFonts w:ascii="Merriweather" w:hAnsi="Merriweather" w:hint="default"/>
          <w:color w:val="auto"/>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20" w16cid:durableId="601961823">
    <w:abstractNumId w:val="14"/>
    <w:lvlOverride w:ilvl="0">
      <w:startOverride w:val="1"/>
      <w:lvl w:ilvl="0">
        <w:start w:val="1"/>
        <w:numFmt w:val="decimal"/>
        <w:lvlText w:val="%1."/>
        <w:lvlJc w:val="left"/>
        <w:pPr>
          <w:ind w:left="284" w:hanging="284"/>
        </w:pPr>
        <w:rPr>
          <w:rFonts w:hint="default"/>
        </w:rPr>
      </w:lvl>
    </w:lvlOverride>
    <w:lvlOverride w:ilvl="1">
      <w:startOverride w:val="1"/>
      <w:lvl w:ilvl="1">
        <w:start w:val="1"/>
        <w:numFmt w:val="bullet"/>
        <w:lvlText w:val="•"/>
        <w:lvlJc w:val="left"/>
        <w:pPr>
          <w:ind w:left="284" w:hanging="284"/>
        </w:pPr>
        <w:rPr>
          <w:rFonts w:ascii="Calibri" w:hAnsi="Calibri" w:hint="default"/>
          <w:color w:val="2C4BA0" w:themeColor="accent1"/>
        </w:rPr>
      </w:lvl>
    </w:lvlOverride>
    <w:lvlOverride w:ilvl="2">
      <w:startOverride w:val="1"/>
      <w:lvl w:ilvl="2">
        <w:start w:val="1"/>
        <w:numFmt w:val="bullet"/>
        <w:lvlText w:val="-"/>
        <w:lvlJc w:val="left"/>
        <w:pPr>
          <w:ind w:left="567" w:hanging="283"/>
        </w:pPr>
        <w:rPr>
          <w:rFonts w:ascii="Merriweather" w:hAnsi="Merriweather" w:hint="default"/>
          <w:color w:val="auto"/>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21" w16cid:durableId="142056644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72880249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402947694">
    <w:abstractNumId w:val="14"/>
    <w:lvlOverride w:ilvl="0">
      <w:startOverride w:val="1"/>
      <w:lvl w:ilvl="0">
        <w:start w:val="1"/>
        <w:numFmt w:val="decimal"/>
        <w:lvlText w:val="%1."/>
        <w:lvlJc w:val="left"/>
        <w:pPr>
          <w:ind w:left="284" w:hanging="284"/>
        </w:pPr>
        <w:rPr>
          <w:rFonts w:hint="default"/>
        </w:rPr>
      </w:lvl>
    </w:lvlOverride>
    <w:lvlOverride w:ilvl="1">
      <w:startOverride w:val="1"/>
      <w:lvl w:ilvl="1">
        <w:start w:val="1"/>
        <w:numFmt w:val="bullet"/>
        <w:lvlText w:val="•"/>
        <w:lvlJc w:val="left"/>
        <w:pPr>
          <w:ind w:left="284" w:hanging="284"/>
        </w:pPr>
        <w:rPr>
          <w:rFonts w:ascii="Calibri" w:hAnsi="Calibri" w:hint="default"/>
          <w:color w:val="2C4BA0" w:themeColor="accent1"/>
        </w:rPr>
      </w:lvl>
    </w:lvlOverride>
    <w:lvlOverride w:ilvl="2">
      <w:startOverride w:val="1"/>
      <w:lvl w:ilvl="2">
        <w:start w:val="1"/>
        <w:numFmt w:val="bullet"/>
        <w:lvlText w:val="-"/>
        <w:lvlJc w:val="left"/>
        <w:pPr>
          <w:ind w:left="567" w:hanging="283"/>
        </w:pPr>
        <w:rPr>
          <w:rFonts w:ascii="Merriweather" w:hAnsi="Merriweather" w:hint="default"/>
          <w:color w:val="auto"/>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24" w16cid:durableId="212055998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710690198">
    <w:abstractNumId w:val="14"/>
    <w:lvlOverride w:ilvl="0">
      <w:startOverride w:val="1"/>
      <w:lvl w:ilvl="0">
        <w:start w:val="1"/>
        <w:numFmt w:val="decimal"/>
        <w:lvlText w:val="%1."/>
        <w:lvlJc w:val="left"/>
        <w:pPr>
          <w:ind w:left="284" w:hanging="284"/>
        </w:pPr>
        <w:rPr>
          <w:rFonts w:hint="default"/>
        </w:rPr>
      </w:lvl>
    </w:lvlOverride>
    <w:lvlOverride w:ilvl="1">
      <w:startOverride w:val="1"/>
      <w:lvl w:ilvl="1">
        <w:start w:val="1"/>
        <w:numFmt w:val="bullet"/>
        <w:lvlText w:val="•"/>
        <w:lvlJc w:val="left"/>
        <w:pPr>
          <w:ind w:left="284" w:hanging="284"/>
        </w:pPr>
        <w:rPr>
          <w:rFonts w:ascii="Calibri" w:hAnsi="Calibri" w:hint="default"/>
          <w:color w:val="2C4BA0" w:themeColor="accent1"/>
        </w:rPr>
      </w:lvl>
    </w:lvlOverride>
    <w:lvlOverride w:ilvl="2">
      <w:startOverride w:val="1"/>
      <w:lvl w:ilvl="2">
        <w:start w:val="1"/>
        <w:numFmt w:val="bullet"/>
        <w:lvlText w:val="-"/>
        <w:lvlJc w:val="left"/>
        <w:pPr>
          <w:ind w:left="567" w:hanging="283"/>
        </w:pPr>
        <w:rPr>
          <w:rFonts w:ascii="Merriweather" w:hAnsi="Merriweather" w:hint="default"/>
          <w:color w:val="auto"/>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26" w16cid:durableId="209034685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321586578">
    <w:abstractNumId w:val="22"/>
    <w:lvlOverride w:ilvl="0">
      <w:startOverride w:val="2"/>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444230877">
    <w:abstractNumId w:val="14"/>
    <w:lvlOverride w:ilvl="0">
      <w:startOverride w:val="1"/>
      <w:lvl w:ilvl="0">
        <w:start w:val="1"/>
        <w:numFmt w:val="decimal"/>
        <w:lvlText w:val="%1."/>
        <w:lvlJc w:val="left"/>
        <w:pPr>
          <w:ind w:left="284" w:hanging="284"/>
        </w:pPr>
        <w:rPr>
          <w:rFonts w:hint="default"/>
        </w:rPr>
      </w:lvl>
    </w:lvlOverride>
    <w:lvlOverride w:ilvl="1">
      <w:startOverride w:val="1"/>
      <w:lvl w:ilvl="1">
        <w:start w:val="1"/>
        <w:numFmt w:val="bullet"/>
        <w:lvlText w:val="•"/>
        <w:lvlJc w:val="left"/>
        <w:pPr>
          <w:ind w:left="284" w:hanging="284"/>
        </w:pPr>
        <w:rPr>
          <w:rFonts w:ascii="Calibri" w:hAnsi="Calibri" w:hint="default"/>
          <w:color w:val="2C4BA0" w:themeColor="accent1"/>
        </w:rPr>
      </w:lvl>
    </w:lvlOverride>
    <w:lvlOverride w:ilvl="2">
      <w:startOverride w:val="1"/>
      <w:lvl w:ilvl="2">
        <w:start w:val="1"/>
        <w:numFmt w:val="bullet"/>
        <w:lvlText w:val="-"/>
        <w:lvlJc w:val="left"/>
        <w:pPr>
          <w:ind w:left="567" w:hanging="283"/>
        </w:pPr>
        <w:rPr>
          <w:rFonts w:ascii="Merriweather" w:hAnsi="Merriweather" w:hint="default"/>
          <w:color w:val="auto"/>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29" w16cid:durableId="161092543">
    <w:abstractNumId w:val="6"/>
  </w:num>
  <w:num w:numId="30" w16cid:durableId="1861122931">
    <w:abstractNumId w:val="13"/>
  </w:num>
  <w:num w:numId="31" w16cid:durableId="751047968">
    <w:abstractNumId w:val="11"/>
  </w:num>
  <w:num w:numId="32" w16cid:durableId="1160735680">
    <w:abstractNumId w:val="2"/>
  </w:num>
  <w:num w:numId="33" w16cid:durableId="1587807850">
    <w:abstractNumId w:val="19"/>
  </w:num>
  <w:num w:numId="34" w16cid:durableId="139658547">
    <w:abstractNumId w:val="22"/>
    <w:lvlOverride w:ilvl="0">
      <w:lvl w:ilvl="0">
        <w:start w:val="1"/>
        <w:numFmt w:val="decimal"/>
        <w:lvlText w:val="%1."/>
        <w:lvlJc w:val="left"/>
        <w:pPr>
          <w:ind w:left="284" w:hanging="284"/>
        </w:pPr>
        <w:rPr>
          <w:rFonts w:hint="default"/>
          <w:b w:val="0"/>
          <w:bCs w:val="0"/>
        </w:rPr>
      </w:lvl>
    </w:lvlOverride>
    <w:lvlOverride w:ilvl="1">
      <w:lvl w:ilvl="1">
        <w:start w:val="1"/>
        <w:numFmt w:val="bullet"/>
        <w:lvlText w:val="•"/>
        <w:lvlJc w:val="left"/>
        <w:pPr>
          <w:ind w:left="284" w:hanging="284"/>
        </w:pPr>
        <w:rPr>
          <w:rFonts w:ascii="Calibri" w:hAnsi="Calibri" w:cs="Times New Roman" w:hint="default"/>
          <w:color w:val="2C4BA0" w:themeColor="accent1"/>
        </w:rPr>
      </w:lvl>
    </w:lvlOverride>
    <w:lvlOverride w:ilvl="2">
      <w:lvl w:ilvl="2">
        <w:start w:val="1"/>
        <w:numFmt w:val="lowerLetter"/>
        <w:lvlText w:val="%3."/>
        <w:lvlJc w:val="left"/>
        <w:pPr>
          <w:ind w:left="567" w:hanging="283"/>
        </w:pPr>
        <w:rPr>
          <w:rFonts w:hint="default"/>
          <w:b w:val="0"/>
          <w:bCs w:val="0"/>
          <w:strike w:val="0"/>
          <w:dstrike w:val="0"/>
          <w:color w:val="auto"/>
          <w:u w:val="none"/>
          <w:effect w:val="none"/>
        </w:rPr>
      </w:lvl>
    </w:lvlOverride>
    <w:lvlOverride w:ilvl="3">
      <w:lvl w:ilvl="3">
        <w:start w:val="1"/>
        <w:numFmt w:val="decimal"/>
        <w:lvlText w:val="(%4)"/>
        <w:lvlJc w:val="left"/>
        <w:pPr>
          <w:ind w:left="1440" w:hanging="360"/>
        </w:pPr>
        <w:rPr>
          <w:rFonts w:hint="default"/>
        </w:rPr>
      </w:lvl>
    </w:lvlOverride>
    <w:lvlOverride w:ilvl="4">
      <w:lvl w:ilvl="4">
        <w:start w:val="1"/>
        <w:numFmt w:val="lowerRoman"/>
        <w:lvlText w:val="%5."/>
        <w:lvlJc w:val="righ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b w:val="0"/>
          <w:bCs w:val="0"/>
        </w:rPr>
      </w:lvl>
    </w:lvlOverride>
    <w:lvlOverride w:ilvl="8">
      <w:lvl w:ilvl="8">
        <w:start w:val="1"/>
        <w:numFmt w:val="lowerRoman"/>
        <w:lvlText w:val="%9."/>
        <w:lvlJc w:val="left"/>
        <w:pPr>
          <w:ind w:left="3240" w:hanging="360"/>
        </w:pPr>
        <w:rPr>
          <w:rFonts w:hint="default"/>
        </w:rPr>
      </w:lvl>
    </w:lvlOverride>
  </w:num>
  <w:num w:numId="35" w16cid:durableId="415324909">
    <w:abstractNumId w:val="0"/>
  </w:num>
  <w:num w:numId="36" w16cid:durableId="463275358">
    <w:abstractNumId w:val="21"/>
    <w:lvlOverride w:ilvl="1">
      <w:lvl w:ilvl="1">
        <w:start w:val="1"/>
        <w:numFmt w:val="bullet"/>
        <w:pStyle w:val="ListBullet2"/>
        <w:lvlText w:val="-"/>
        <w:lvlJc w:val="left"/>
        <w:pPr>
          <w:ind w:left="567" w:hanging="283"/>
        </w:pPr>
        <w:rPr>
          <w:rFonts w:ascii="Merriweather" w:hAnsi="Merriweather" w:hint="default"/>
          <w:color w:val="000000" w:themeColor="text1"/>
        </w:rPr>
      </w:lvl>
    </w:lvlOverride>
  </w:num>
  <w:num w:numId="37" w16cid:durableId="1130244612">
    <w:abstractNumId w:val="14"/>
  </w:num>
  <w:num w:numId="38" w16cid:durableId="127791133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47010097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129934801">
    <w:abstractNumId w:val="17"/>
  </w:num>
  <w:num w:numId="41" w16cid:durableId="187253777">
    <w:abstractNumId w:val="14"/>
  </w:num>
  <w:num w:numId="42" w16cid:durableId="2117208038">
    <w:abstractNumId w:val="18"/>
  </w:num>
  <w:num w:numId="43" w16cid:durableId="1704137060">
    <w:abstractNumId w:val="24"/>
  </w:num>
  <w:num w:numId="44" w16cid:durableId="850726442">
    <w:abstractNumId w:val="24"/>
  </w:num>
  <w:num w:numId="45" w16cid:durableId="1376125928">
    <w:abstractNumId w:val="24"/>
  </w:num>
  <w:num w:numId="46" w16cid:durableId="413012285">
    <w:abstractNumId w:val="24"/>
  </w:num>
  <w:num w:numId="47" w16cid:durableId="435053940">
    <w:abstractNumId w:val="24"/>
  </w:num>
  <w:num w:numId="48" w16cid:durableId="1694764012">
    <w:abstractNumId w:val="24"/>
  </w:num>
  <w:num w:numId="49" w16cid:durableId="1812283412">
    <w:abstractNumId w:val="24"/>
  </w:num>
  <w:num w:numId="50" w16cid:durableId="502399279">
    <w:abstractNumId w:val="24"/>
  </w:num>
  <w:num w:numId="51" w16cid:durableId="2022511812">
    <w:abstractNumId w:val="24"/>
  </w:num>
  <w:num w:numId="52" w16cid:durableId="214658535">
    <w:abstractNumId w:val="24"/>
  </w:num>
  <w:num w:numId="53" w16cid:durableId="139078759">
    <w:abstractNumId w:val="24"/>
  </w:num>
  <w:num w:numId="54" w16cid:durableId="1747603208">
    <w:abstractNumId w:val="24"/>
  </w:num>
  <w:num w:numId="55" w16cid:durableId="1228806863">
    <w:abstractNumId w:val="24"/>
  </w:num>
  <w:num w:numId="56" w16cid:durableId="487093553">
    <w:abstractNumId w:val="1"/>
  </w:num>
  <w:num w:numId="57" w16cid:durableId="1276904784">
    <w:abstractNumId w:val="1"/>
  </w:num>
  <w:num w:numId="58" w16cid:durableId="1040012055">
    <w:abstractNumId w:val="1"/>
  </w:num>
  <w:num w:numId="59" w16cid:durableId="731586152">
    <w:abstractNumId w:val="24"/>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ocumentProtection w:edit="readOnly" w:enforcement="1" w:cryptProviderType="rsaAES" w:cryptAlgorithmClass="hash" w:cryptAlgorithmType="typeAny" w:cryptAlgorithmSid="14" w:cryptSpinCount="100000" w:hash="k52gwblAwKjXmj9OQBbQyRi8szCzk/LhVuuYOrTVYIa999kwhff9Jh0MA3Ot144sZqBaQhd7Om5CDtO6Yt4CEA==" w:salt="h89AwJ1mOtxyqRcfPGnLyg=="/>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45BC"/>
    <w:rsid w:val="00000027"/>
    <w:rsid w:val="00000208"/>
    <w:rsid w:val="00000297"/>
    <w:rsid w:val="00000429"/>
    <w:rsid w:val="00001169"/>
    <w:rsid w:val="00001417"/>
    <w:rsid w:val="000018AA"/>
    <w:rsid w:val="000019BF"/>
    <w:rsid w:val="00001DBA"/>
    <w:rsid w:val="000020E8"/>
    <w:rsid w:val="000029A0"/>
    <w:rsid w:val="00002F55"/>
    <w:rsid w:val="00003481"/>
    <w:rsid w:val="000039B6"/>
    <w:rsid w:val="00003B1F"/>
    <w:rsid w:val="00003DD4"/>
    <w:rsid w:val="00003F58"/>
    <w:rsid w:val="000041F3"/>
    <w:rsid w:val="000043ED"/>
    <w:rsid w:val="0000450E"/>
    <w:rsid w:val="00004743"/>
    <w:rsid w:val="000047D9"/>
    <w:rsid w:val="00004BC5"/>
    <w:rsid w:val="00004D90"/>
    <w:rsid w:val="00004F2C"/>
    <w:rsid w:val="00004F46"/>
    <w:rsid w:val="00005052"/>
    <w:rsid w:val="0000520B"/>
    <w:rsid w:val="000056FB"/>
    <w:rsid w:val="00005813"/>
    <w:rsid w:val="000059AA"/>
    <w:rsid w:val="00005CEB"/>
    <w:rsid w:val="00005D74"/>
    <w:rsid w:val="000063E3"/>
    <w:rsid w:val="000065E4"/>
    <w:rsid w:val="0000680F"/>
    <w:rsid w:val="000068E2"/>
    <w:rsid w:val="0000761C"/>
    <w:rsid w:val="00007A3C"/>
    <w:rsid w:val="000101E9"/>
    <w:rsid w:val="00010A88"/>
    <w:rsid w:val="00010BF1"/>
    <w:rsid w:val="00010EF2"/>
    <w:rsid w:val="0001128F"/>
    <w:rsid w:val="00011363"/>
    <w:rsid w:val="00011494"/>
    <w:rsid w:val="00011558"/>
    <w:rsid w:val="00011664"/>
    <w:rsid w:val="0001184E"/>
    <w:rsid w:val="00011F8B"/>
    <w:rsid w:val="000125FE"/>
    <w:rsid w:val="000126F3"/>
    <w:rsid w:val="00012A69"/>
    <w:rsid w:val="00012C9E"/>
    <w:rsid w:val="00013328"/>
    <w:rsid w:val="00013739"/>
    <w:rsid w:val="00013B81"/>
    <w:rsid w:val="0001428C"/>
    <w:rsid w:val="000143FD"/>
    <w:rsid w:val="00014632"/>
    <w:rsid w:val="00014C90"/>
    <w:rsid w:val="00014F3B"/>
    <w:rsid w:val="00015267"/>
    <w:rsid w:val="00015954"/>
    <w:rsid w:val="00015D36"/>
    <w:rsid w:val="0001603D"/>
    <w:rsid w:val="00016105"/>
    <w:rsid w:val="000164B9"/>
    <w:rsid w:val="0001652C"/>
    <w:rsid w:val="00016827"/>
    <w:rsid w:val="00017457"/>
    <w:rsid w:val="000175FC"/>
    <w:rsid w:val="0001772C"/>
    <w:rsid w:val="00017921"/>
    <w:rsid w:val="00017C2E"/>
    <w:rsid w:val="0002083E"/>
    <w:rsid w:val="000209B9"/>
    <w:rsid w:val="00020BB3"/>
    <w:rsid w:val="00020C22"/>
    <w:rsid w:val="00020C95"/>
    <w:rsid w:val="00021AF4"/>
    <w:rsid w:val="00021D75"/>
    <w:rsid w:val="000220C5"/>
    <w:rsid w:val="00022207"/>
    <w:rsid w:val="00022785"/>
    <w:rsid w:val="000229F5"/>
    <w:rsid w:val="00022B0B"/>
    <w:rsid w:val="00023834"/>
    <w:rsid w:val="00023DB7"/>
    <w:rsid w:val="00023F36"/>
    <w:rsid w:val="000243B5"/>
    <w:rsid w:val="000243CC"/>
    <w:rsid w:val="000247D7"/>
    <w:rsid w:val="00025161"/>
    <w:rsid w:val="000258A2"/>
    <w:rsid w:val="000258A6"/>
    <w:rsid w:val="00025C95"/>
    <w:rsid w:val="00026140"/>
    <w:rsid w:val="0002642B"/>
    <w:rsid w:val="0002683F"/>
    <w:rsid w:val="00026FAF"/>
    <w:rsid w:val="0002761F"/>
    <w:rsid w:val="000277D1"/>
    <w:rsid w:val="00027F63"/>
    <w:rsid w:val="000300AF"/>
    <w:rsid w:val="00030502"/>
    <w:rsid w:val="00030A55"/>
    <w:rsid w:val="00030A7D"/>
    <w:rsid w:val="00030C1D"/>
    <w:rsid w:val="00031A89"/>
    <w:rsid w:val="00031BD7"/>
    <w:rsid w:val="00031D69"/>
    <w:rsid w:val="00032619"/>
    <w:rsid w:val="0003273C"/>
    <w:rsid w:val="00032C89"/>
    <w:rsid w:val="00033034"/>
    <w:rsid w:val="0003314D"/>
    <w:rsid w:val="000331C6"/>
    <w:rsid w:val="000331FA"/>
    <w:rsid w:val="00033AB4"/>
    <w:rsid w:val="00033BEE"/>
    <w:rsid w:val="00033E7C"/>
    <w:rsid w:val="00034616"/>
    <w:rsid w:val="00034951"/>
    <w:rsid w:val="00034952"/>
    <w:rsid w:val="0003556A"/>
    <w:rsid w:val="00035672"/>
    <w:rsid w:val="0003628E"/>
    <w:rsid w:val="000362DD"/>
    <w:rsid w:val="000366F5"/>
    <w:rsid w:val="00037A79"/>
    <w:rsid w:val="00037B62"/>
    <w:rsid w:val="00040365"/>
    <w:rsid w:val="00040B9B"/>
    <w:rsid w:val="00040C22"/>
    <w:rsid w:val="000411FC"/>
    <w:rsid w:val="000412C4"/>
    <w:rsid w:val="000413B7"/>
    <w:rsid w:val="000416D0"/>
    <w:rsid w:val="0004171F"/>
    <w:rsid w:val="00041734"/>
    <w:rsid w:val="00041A12"/>
    <w:rsid w:val="0004249F"/>
    <w:rsid w:val="000429EE"/>
    <w:rsid w:val="00043619"/>
    <w:rsid w:val="00043644"/>
    <w:rsid w:val="000437AC"/>
    <w:rsid w:val="00043B78"/>
    <w:rsid w:val="00043ED3"/>
    <w:rsid w:val="00044188"/>
    <w:rsid w:val="0004446C"/>
    <w:rsid w:val="000446C6"/>
    <w:rsid w:val="00044700"/>
    <w:rsid w:val="00044F1A"/>
    <w:rsid w:val="00045567"/>
    <w:rsid w:val="00045D2A"/>
    <w:rsid w:val="00045EF4"/>
    <w:rsid w:val="000460C2"/>
    <w:rsid w:val="0004624B"/>
    <w:rsid w:val="000466FE"/>
    <w:rsid w:val="00046D84"/>
    <w:rsid w:val="0004770A"/>
    <w:rsid w:val="00047962"/>
    <w:rsid w:val="00047B5C"/>
    <w:rsid w:val="0005024B"/>
    <w:rsid w:val="0005064A"/>
    <w:rsid w:val="00050949"/>
    <w:rsid w:val="000509E7"/>
    <w:rsid w:val="00051377"/>
    <w:rsid w:val="00051912"/>
    <w:rsid w:val="000520B0"/>
    <w:rsid w:val="000520E2"/>
    <w:rsid w:val="000525C4"/>
    <w:rsid w:val="0005262D"/>
    <w:rsid w:val="00052E23"/>
    <w:rsid w:val="00052EC9"/>
    <w:rsid w:val="000530CA"/>
    <w:rsid w:val="00053306"/>
    <w:rsid w:val="00053525"/>
    <w:rsid w:val="00053EAC"/>
    <w:rsid w:val="00054B3B"/>
    <w:rsid w:val="00054B42"/>
    <w:rsid w:val="00054B51"/>
    <w:rsid w:val="00054D01"/>
    <w:rsid w:val="0005527E"/>
    <w:rsid w:val="000557ED"/>
    <w:rsid w:val="00055C25"/>
    <w:rsid w:val="00055D1B"/>
    <w:rsid w:val="00055F7C"/>
    <w:rsid w:val="00055FE1"/>
    <w:rsid w:val="000565A3"/>
    <w:rsid w:val="000568AB"/>
    <w:rsid w:val="00056AF5"/>
    <w:rsid w:val="00056BD9"/>
    <w:rsid w:val="000575F5"/>
    <w:rsid w:val="000576AE"/>
    <w:rsid w:val="00057762"/>
    <w:rsid w:val="00060483"/>
    <w:rsid w:val="000608B7"/>
    <w:rsid w:val="000609E2"/>
    <w:rsid w:val="0006129C"/>
    <w:rsid w:val="00061624"/>
    <w:rsid w:val="00061693"/>
    <w:rsid w:val="000618A9"/>
    <w:rsid w:val="00061B6C"/>
    <w:rsid w:val="00061F79"/>
    <w:rsid w:val="000623AC"/>
    <w:rsid w:val="000623CA"/>
    <w:rsid w:val="00062454"/>
    <w:rsid w:val="000624EE"/>
    <w:rsid w:val="0006265A"/>
    <w:rsid w:val="00063348"/>
    <w:rsid w:val="0006412F"/>
    <w:rsid w:val="00064134"/>
    <w:rsid w:val="0006420C"/>
    <w:rsid w:val="000649B6"/>
    <w:rsid w:val="00064CD0"/>
    <w:rsid w:val="00064DA6"/>
    <w:rsid w:val="000657F1"/>
    <w:rsid w:val="00065A4A"/>
    <w:rsid w:val="00065BEF"/>
    <w:rsid w:val="00065E87"/>
    <w:rsid w:val="00066845"/>
    <w:rsid w:val="00066A4B"/>
    <w:rsid w:val="00066ECC"/>
    <w:rsid w:val="0006725F"/>
    <w:rsid w:val="00067387"/>
    <w:rsid w:val="000674EF"/>
    <w:rsid w:val="00067B9B"/>
    <w:rsid w:val="0007078D"/>
    <w:rsid w:val="000707A3"/>
    <w:rsid w:val="00070F56"/>
    <w:rsid w:val="0007117F"/>
    <w:rsid w:val="0007152A"/>
    <w:rsid w:val="000717D4"/>
    <w:rsid w:val="00071D7B"/>
    <w:rsid w:val="00071DBD"/>
    <w:rsid w:val="00071DD9"/>
    <w:rsid w:val="00071E84"/>
    <w:rsid w:val="0007200C"/>
    <w:rsid w:val="00072463"/>
    <w:rsid w:val="000724AE"/>
    <w:rsid w:val="0007250A"/>
    <w:rsid w:val="000729DD"/>
    <w:rsid w:val="00072AAA"/>
    <w:rsid w:val="00072EB9"/>
    <w:rsid w:val="00073122"/>
    <w:rsid w:val="00073308"/>
    <w:rsid w:val="0007346D"/>
    <w:rsid w:val="00073AC4"/>
    <w:rsid w:val="00073F22"/>
    <w:rsid w:val="000742F4"/>
    <w:rsid w:val="00074818"/>
    <w:rsid w:val="000748CD"/>
    <w:rsid w:val="00074B55"/>
    <w:rsid w:val="00075098"/>
    <w:rsid w:val="000750FB"/>
    <w:rsid w:val="00075435"/>
    <w:rsid w:val="00075738"/>
    <w:rsid w:val="00075C89"/>
    <w:rsid w:val="00075F28"/>
    <w:rsid w:val="00076262"/>
    <w:rsid w:val="000769E6"/>
    <w:rsid w:val="00076F26"/>
    <w:rsid w:val="00076F82"/>
    <w:rsid w:val="00077216"/>
    <w:rsid w:val="0007750B"/>
    <w:rsid w:val="00077558"/>
    <w:rsid w:val="00077DD3"/>
    <w:rsid w:val="0008037D"/>
    <w:rsid w:val="00080461"/>
    <w:rsid w:val="00080499"/>
    <w:rsid w:val="00080517"/>
    <w:rsid w:val="00080528"/>
    <w:rsid w:val="00080D1B"/>
    <w:rsid w:val="00080D90"/>
    <w:rsid w:val="0008120C"/>
    <w:rsid w:val="000812F2"/>
    <w:rsid w:val="000818B1"/>
    <w:rsid w:val="00081A18"/>
    <w:rsid w:val="00082081"/>
    <w:rsid w:val="0008220B"/>
    <w:rsid w:val="00082449"/>
    <w:rsid w:val="00082721"/>
    <w:rsid w:val="000827EE"/>
    <w:rsid w:val="00082942"/>
    <w:rsid w:val="00082D02"/>
    <w:rsid w:val="00082E8F"/>
    <w:rsid w:val="000836F1"/>
    <w:rsid w:val="0008398E"/>
    <w:rsid w:val="00083E06"/>
    <w:rsid w:val="00083E5F"/>
    <w:rsid w:val="00083FAA"/>
    <w:rsid w:val="00084150"/>
    <w:rsid w:val="000846C7"/>
    <w:rsid w:val="00084BF6"/>
    <w:rsid w:val="00084FAC"/>
    <w:rsid w:val="00085626"/>
    <w:rsid w:val="00085854"/>
    <w:rsid w:val="00085A52"/>
    <w:rsid w:val="00085CB3"/>
    <w:rsid w:val="00085D25"/>
    <w:rsid w:val="00085FB8"/>
    <w:rsid w:val="00086125"/>
    <w:rsid w:val="00086B25"/>
    <w:rsid w:val="0008713C"/>
    <w:rsid w:val="0008724B"/>
    <w:rsid w:val="000875DA"/>
    <w:rsid w:val="00087E25"/>
    <w:rsid w:val="00087F02"/>
    <w:rsid w:val="00090226"/>
    <w:rsid w:val="0009036C"/>
    <w:rsid w:val="00090A14"/>
    <w:rsid w:val="00090C21"/>
    <w:rsid w:val="00090C3F"/>
    <w:rsid w:val="00090D76"/>
    <w:rsid w:val="000911C8"/>
    <w:rsid w:val="00091A24"/>
    <w:rsid w:val="00091FBB"/>
    <w:rsid w:val="000921A9"/>
    <w:rsid w:val="00092983"/>
    <w:rsid w:val="00092D3A"/>
    <w:rsid w:val="00092F5B"/>
    <w:rsid w:val="000932A5"/>
    <w:rsid w:val="00093636"/>
    <w:rsid w:val="000938C4"/>
    <w:rsid w:val="00093C3A"/>
    <w:rsid w:val="00093CEC"/>
    <w:rsid w:val="00093D21"/>
    <w:rsid w:val="00093F0B"/>
    <w:rsid w:val="000940E0"/>
    <w:rsid w:val="0009446B"/>
    <w:rsid w:val="000944DC"/>
    <w:rsid w:val="00094B10"/>
    <w:rsid w:val="00094DC6"/>
    <w:rsid w:val="00094EFE"/>
    <w:rsid w:val="000953AE"/>
    <w:rsid w:val="000954FE"/>
    <w:rsid w:val="00095755"/>
    <w:rsid w:val="000958DB"/>
    <w:rsid w:val="0009696F"/>
    <w:rsid w:val="00096990"/>
    <w:rsid w:val="00096E6F"/>
    <w:rsid w:val="000976FE"/>
    <w:rsid w:val="00097916"/>
    <w:rsid w:val="00097A52"/>
    <w:rsid w:val="00097B77"/>
    <w:rsid w:val="00097F34"/>
    <w:rsid w:val="000A0409"/>
    <w:rsid w:val="000A0DCF"/>
    <w:rsid w:val="000A0E00"/>
    <w:rsid w:val="000A107B"/>
    <w:rsid w:val="000A14D5"/>
    <w:rsid w:val="000A14DA"/>
    <w:rsid w:val="000A15D6"/>
    <w:rsid w:val="000A15E3"/>
    <w:rsid w:val="000A1887"/>
    <w:rsid w:val="000A19C7"/>
    <w:rsid w:val="000A1A2D"/>
    <w:rsid w:val="000A1E1B"/>
    <w:rsid w:val="000A1F10"/>
    <w:rsid w:val="000A1F89"/>
    <w:rsid w:val="000A1FDD"/>
    <w:rsid w:val="000A23B3"/>
    <w:rsid w:val="000A2610"/>
    <w:rsid w:val="000A2A20"/>
    <w:rsid w:val="000A325E"/>
    <w:rsid w:val="000A3289"/>
    <w:rsid w:val="000A360F"/>
    <w:rsid w:val="000A3B41"/>
    <w:rsid w:val="000A3E14"/>
    <w:rsid w:val="000A3E64"/>
    <w:rsid w:val="000A3EAD"/>
    <w:rsid w:val="000A4699"/>
    <w:rsid w:val="000A4B3C"/>
    <w:rsid w:val="000A4FAD"/>
    <w:rsid w:val="000A59F1"/>
    <w:rsid w:val="000A5CDF"/>
    <w:rsid w:val="000A5DE0"/>
    <w:rsid w:val="000A5F64"/>
    <w:rsid w:val="000A6228"/>
    <w:rsid w:val="000A677F"/>
    <w:rsid w:val="000A67CF"/>
    <w:rsid w:val="000A69C0"/>
    <w:rsid w:val="000A6BFB"/>
    <w:rsid w:val="000A6D14"/>
    <w:rsid w:val="000A6F01"/>
    <w:rsid w:val="000A7FE5"/>
    <w:rsid w:val="000B06E2"/>
    <w:rsid w:val="000B08D4"/>
    <w:rsid w:val="000B0998"/>
    <w:rsid w:val="000B10EE"/>
    <w:rsid w:val="000B11DD"/>
    <w:rsid w:val="000B14AF"/>
    <w:rsid w:val="000B14BC"/>
    <w:rsid w:val="000B15DE"/>
    <w:rsid w:val="000B15F6"/>
    <w:rsid w:val="000B1BB0"/>
    <w:rsid w:val="000B1CF7"/>
    <w:rsid w:val="000B1F25"/>
    <w:rsid w:val="000B2125"/>
    <w:rsid w:val="000B25E4"/>
    <w:rsid w:val="000B2822"/>
    <w:rsid w:val="000B305F"/>
    <w:rsid w:val="000B3EE1"/>
    <w:rsid w:val="000B42B0"/>
    <w:rsid w:val="000B445F"/>
    <w:rsid w:val="000B44BF"/>
    <w:rsid w:val="000B48F3"/>
    <w:rsid w:val="000B497F"/>
    <w:rsid w:val="000B4F6B"/>
    <w:rsid w:val="000B4FE3"/>
    <w:rsid w:val="000B5088"/>
    <w:rsid w:val="000B54C0"/>
    <w:rsid w:val="000B54E2"/>
    <w:rsid w:val="000B572B"/>
    <w:rsid w:val="000B5776"/>
    <w:rsid w:val="000B5E3B"/>
    <w:rsid w:val="000B5ECD"/>
    <w:rsid w:val="000B652F"/>
    <w:rsid w:val="000B6AA8"/>
    <w:rsid w:val="000B6AE7"/>
    <w:rsid w:val="000B6C57"/>
    <w:rsid w:val="000B6F71"/>
    <w:rsid w:val="000B7181"/>
    <w:rsid w:val="000B7216"/>
    <w:rsid w:val="000B7896"/>
    <w:rsid w:val="000B7E01"/>
    <w:rsid w:val="000B7E22"/>
    <w:rsid w:val="000C0398"/>
    <w:rsid w:val="000C0799"/>
    <w:rsid w:val="000C0821"/>
    <w:rsid w:val="000C094D"/>
    <w:rsid w:val="000C0EC2"/>
    <w:rsid w:val="000C13BA"/>
    <w:rsid w:val="000C234E"/>
    <w:rsid w:val="000C2DAD"/>
    <w:rsid w:val="000C2F3C"/>
    <w:rsid w:val="000C31BF"/>
    <w:rsid w:val="000C34C7"/>
    <w:rsid w:val="000C3528"/>
    <w:rsid w:val="000C3D47"/>
    <w:rsid w:val="000C4347"/>
    <w:rsid w:val="000C4CB4"/>
    <w:rsid w:val="000C4DE4"/>
    <w:rsid w:val="000C4F3D"/>
    <w:rsid w:val="000C5059"/>
    <w:rsid w:val="000C5291"/>
    <w:rsid w:val="000C53DA"/>
    <w:rsid w:val="000C5A6B"/>
    <w:rsid w:val="000C61EA"/>
    <w:rsid w:val="000C6793"/>
    <w:rsid w:val="000C6B8C"/>
    <w:rsid w:val="000C6D31"/>
    <w:rsid w:val="000C6D85"/>
    <w:rsid w:val="000C72F0"/>
    <w:rsid w:val="000C7368"/>
    <w:rsid w:val="000C76ED"/>
    <w:rsid w:val="000C7E60"/>
    <w:rsid w:val="000C7E8E"/>
    <w:rsid w:val="000C7FA9"/>
    <w:rsid w:val="000D00B1"/>
    <w:rsid w:val="000D00E8"/>
    <w:rsid w:val="000D03AD"/>
    <w:rsid w:val="000D0602"/>
    <w:rsid w:val="000D1189"/>
    <w:rsid w:val="000D16D0"/>
    <w:rsid w:val="000D17FB"/>
    <w:rsid w:val="000D251E"/>
    <w:rsid w:val="000D286E"/>
    <w:rsid w:val="000D2C68"/>
    <w:rsid w:val="000D2EB9"/>
    <w:rsid w:val="000D3AEE"/>
    <w:rsid w:val="000D3BFE"/>
    <w:rsid w:val="000D3C58"/>
    <w:rsid w:val="000D422D"/>
    <w:rsid w:val="000D4533"/>
    <w:rsid w:val="000D455E"/>
    <w:rsid w:val="000D45E6"/>
    <w:rsid w:val="000D4785"/>
    <w:rsid w:val="000D4B8C"/>
    <w:rsid w:val="000D4BD5"/>
    <w:rsid w:val="000D4F8F"/>
    <w:rsid w:val="000D56B7"/>
    <w:rsid w:val="000D59DE"/>
    <w:rsid w:val="000D5B1E"/>
    <w:rsid w:val="000D5E14"/>
    <w:rsid w:val="000D6137"/>
    <w:rsid w:val="000D64F2"/>
    <w:rsid w:val="000D66B8"/>
    <w:rsid w:val="000D66BF"/>
    <w:rsid w:val="000D6A62"/>
    <w:rsid w:val="000D6C5B"/>
    <w:rsid w:val="000D6CEA"/>
    <w:rsid w:val="000D7001"/>
    <w:rsid w:val="000D7094"/>
    <w:rsid w:val="000D75F3"/>
    <w:rsid w:val="000D75F8"/>
    <w:rsid w:val="000D7739"/>
    <w:rsid w:val="000D7DA0"/>
    <w:rsid w:val="000E01C4"/>
    <w:rsid w:val="000E02AA"/>
    <w:rsid w:val="000E0502"/>
    <w:rsid w:val="000E093A"/>
    <w:rsid w:val="000E0A77"/>
    <w:rsid w:val="000E0E39"/>
    <w:rsid w:val="000E0F05"/>
    <w:rsid w:val="000E164A"/>
    <w:rsid w:val="000E18F2"/>
    <w:rsid w:val="000E1BA6"/>
    <w:rsid w:val="000E21B9"/>
    <w:rsid w:val="000E221C"/>
    <w:rsid w:val="000E24FB"/>
    <w:rsid w:val="000E295D"/>
    <w:rsid w:val="000E2A69"/>
    <w:rsid w:val="000E2B37"/>
    <w:rsid w:val="000E2B60"/>
    <w:rsid w:val="000E2D78"/>
    <w:rsid w:val="000E389E"/>
    <w:rsid w:val="000E3B3C"/>
    <w:rsid w:val="000E3CCA"/>
    <w:rsid w:val="000E3D0B"/>
    <w:rsid w:val="000E4183"/>
    <w:rsid w:val="000E4412"/>
    <w:rsid w:val="000E4717"/>
    <w:rsid w:val="000E4CF0"/>
    <w:rsid w:val="000E4D1A"/>
    <w:rsid w:val="000E4D29"/>
    <w:rsid w:val="000E4FE1"/>
    <w:rsid w:val="000E5190"/>
    <w:rsid w:val="000E5388"/>
    <w:rsid w:val="000E5574"/>
    <w:rsid w:val="000E5A50"/>
    <w:rsid w:val="000E631B"/>
    <w:rsid w:val="000E6419"/>
    <w:rsid w:val="000E686B"/>
    <w:rsid w:val="000E68D8"/>
    <w:rsid w:val="000E6AFB"/>
    <w:rsid w:val="000E6DC8"/>
    <w:rsid w:val="000E7388"/>
    <w:rsid w:val="000E7452"/>
    <w:rsid w:val="000F00D7"/>
    <w:rsid w:val="000F02EF"/>
    <w:rsid w:val="000F0362"/>
    <w:rsid w:val="000F0366"/>
    <w:rsid w:val="000F04E1"/>
    <w:rsid w:val="000F057F"/>
    <w:rsid w:val="000F076C"/>
    <w:rsid w:val="000F07EB"/>
    <w:rsid w:val="000F0A81"/>
    <w:rsid w:val="000F0B15"/>
    <w:rsid w:val="000F0B24"/>
    <w:rsid w:val="000F0BB9"/>
    <w:rsid w:val="000F0E29"/>
    <w:rsid w:val="000F0E7F"/>
    <w:rsid w:val="000F11BE"/>
    <w:rsid w:val="000F124A"/>
    <w:rsid w:val="000F1530"/>
    <w:rsid w:val="000F1686"/>
    <w:rsid w:val="000F1A5B"/>
    <w:rsid w:val="000F1B5B"/>
    <w:rsid w:val="000F1FD2"/>
    <w:rsid w:val="000F24AA"/>
    <w:rsid w:val="000F25A0"/>
    <w:rsid w:val="000F26FC"/>
    <w:rsid w:val="000F2A44"/>
    <w:rsid w:val="000F2FDA"/>
    <w:rsid w:val="000F30B6"/>
    <w:rsid w:val="000F3248"/>
    <w:rsid w:val="000F33BA"/>
    <w:rsid w:val="000F3637"/>
    <w:rsid w:val="000F388C"/>
    <w:rsid w:val="000F3E8E"/>
    <w:rsid w:val="000F44E7"/>
    <w:rsid w:val="000F4616"/>
    <w:rsid w:val="000F4808"/>
    <w:rsid w:val="000F488C"/>
    <w:rsid w:val="000F4CC4"/>
    <w:rsid w:val="000F4CE9"/>
    <w:rsid w:val="000F4E21"/>
    <w:rsid w:val="000F4F01"/>
    <w:rsid w:val="000F5007"/>
    <w:rsid w:val="000F5127"/>
    <w:rsid w:val="000F58B6"/>
    <w:rsid w:val="000F5E39"/>
    <w:rsid w:val="000F67EE"/>
    <w:rsid w:val="000F6FB0"/>
    <w:rsid w:val="000F740F"/>
    <w:rsid w:val="000F785D"/>
    <w:rsid w:val="000F7B23"/>
    <w:rsid w:val="00100077"/>
    <w:rsid w:val="0010048F"/>
    <w:rsid w:val="00100B16"/>
    <w:rsid w:val="00100B5F"/>
    <w:rsid w:val="00100C02"/>
    <w:rsid w:val="00100F88"/>
    <w:rsid w:val="00101087"/>
    <w:rsid w:val="001012A0"/>
    <w:rsid w:val="001012FD"/>
    <w:rsid w:val="001015A3"/>
    <w:rsid w:val="00101983"/>
    <w:rsid w:val="0010229F"/>
    <w:rsid w:val="001025A6"/>
    <w:rsid w:val="0010279F"/>
    <w:rsid w:val="00102E01"/>
    <w:rsid w:val="00102F4A"/>
    <w:rsid w:val="00103520"/>
    <w:rsid w:val="0010387B"/>
    <w:rsid w:val="001040C0"/>
    <w:rsid w:val="00104893"/>
    <w:rsid w:val="0010492F"/>
    <w:rsid w:val="00104BDC"/>
    <w:rsid w:val="00104E5D"/>
    <w:rsid w:val="001059B5"/>
    <w:rsid w:val="00105E76"/>
    <w:rsid w:val="00106170"/>
    <w:rsid w:val="00106511"/>
    <w:rsid w:val="001067E6"/>
    <w:rsid w:val="00106FA4"/>
    <w:rsid w:val="00107728"/>
    <w:rsid w:val="00110081"/>
    <w:rsid w:val="00110087"/>
    <w:rsid w:val="00110237"/>
    <w:rsid w:val="001103C9"/>
    <w:rsid w:val="0011094A"/>
    <w:rsid w:val="00110980"/>
    <w:rsid w:val="00110A7F"/>
    <w:rsid w:val="00110CBF"/>
    <w:rsid w:val="00110D68"/>
    <w:rsid w:val="00111138"/>
    <w:rsid w:val="0011119E"/>
    <w:rsid w:val="001113F7"/>
    <w:rsid w:val="001121A1"/>
    <w:rsid w:val="0011259A"/>
    <w:rsid w:val="0011279A"/>
    <w:rsid w:val="00112AE1"/>
    <w:rsid w:val="00112CC8"/>
    <w:rsid w:val="00112E8F"/>
    <w:rsid w:val="001130DB"/>
    <w:rsid w:val="001131F5"/>
    <w:rsid w:val="00113386"/>
    <w:rsid w:val="00113532"/>
    <w:rsid w:val="001137D8"/>
    <w:rsid w:val="00113A73"/>
    <w:rsid w:val="00113D07"/>
    <w:rsid w:val="0011491D"/>
    <w:rsid w:val="0011497F"/>
    <w:rsid w:val="001149D1"/>
    <w:rsid w:val="00114F31"/>
    <w:rsid w:val="0011553D"/>
    <w:rsid w:val="0011592E"/>
    <w:rsid w:val="00116056"/>
    <w:rsid w:val="00116731"/>
    <w:rsid w:val="00116764"/>
    <w:rsid w:val="00116CD2"/>
    <w:rsid w:val="00116DCB"/>
    <w:rsid w:val="00117446"/>
    <w:rsid w:val="00117535"/>
    <w:rsid w:val="0011764B"/>
    <w:rsid w:val="001176C4"/>
    <w:rsid w:val="0011772F"/>
    <w:rsid w:val="00117830"/>
    <w:rsid w:val="00120924"/>
    <w:rsid w:val="00120AE4"/>
    <w:rsid w:val="001210D2"/>
    <w:rsid w:val="00121399"/>
    <w:rsid w:val="001224AC"/>
    <w:rsid w:val="00122707"/>
    <w:rsid w:val="0012286B"/>
    <w:rsid w:val="00122A83"/>
    <w:rsid w:val="00123343"/>
    <w:rsid w:val="0012364F"/>
    <w:rsid w:val="00123CAA"/>
    <w:rsid w:val="00123D41"/>
    <w:rsid w:val="001240DD"/>
    <w:rsid w:val="0012428C"/>
    <w:rsid w:val="001248CF"/>
    <w:rsid w:val="00124D26"/>
    <w:rsid w:val="00125800"/>
    <w:rsid w:val="001258A3"/>
    <w:rsid w:val="0012596F"/>
    <w:rsid w:val="00125ABC"/>
    <w:rsid w:val="001268BC"/>
    <w:rsid w:val="00126C49"/>
    <w:rsid w:val="00126F17"/>
    <w:rsid w:val="00126FE3"/>
    <w:rsid w:val="0012710A"/>
    <w:rsid w:val="00127535"/>
    <w:rsid w:val="00127CD4"/>
    <w:rsid w:val="0013056B"/>
    <w:rsid w:val="00130DBE"/>
    <w:rsid w:val="001313A5"/>
    <w:rsid w:val="00131BB2"/>
    <w:rsid w:val="00132002"/>
    <w:rsid w:val="00132561"/>
    <w:rsid w:val="00132722"/>
    <w:rsid w:val="00132861"/>
    <w:rsid w:val="001329F9"/>
    <w:rsid w:val="00132BF3"/>
    <w:rsid w:val="001338C1"/>
    <w:rsid w:val="00133B8B"/>
    <w:rsid w:val="00133F67"/>
    <w:rsid w:val="00133FEF"/>
    <w:rsid w:val="00134704"/>
    <w:rsid w:val="00135146"/>
    <w:rsid w:val="0013534E"/>
    <w:rsid w:val="00135825"/>
    <w:rsid w:val="00136632"/>
    <w:rsid w:val="00136794"/>
    <w:rsid w:val="001367BF"/>
    <w:rsid w:val="00136A6C"/>
    <w:rsid w:val="00136B38"/>
    <w:rsid w:val="00136C96"/>
    <w:rsid w:val="00137551"/>
    <w:rsid w:val="001377C6"/>
    <w:rsid w:val="0013790D"/>
    <w:rsid w:val="0013797A"/>
    <w:rsid w:val="001379A9"/>
    <w:rsid w:val="00137DDD"/>
    <w:rsid w:val="00137E70"/>
    <w:rsid w:val="00137FF6"/>
    <w:rsid w:val="00140B66"/>
    <w:rsid w:val="001410AF"/>
    <w:rsid w:val="00141E2A"/>
    <w:rsid w:val="0014216E"/>
    <w:rsid w:val="00142322"/>
    <w:rsid w:val="001423FA"/>
    <w:rsid w:val="0014245A"/>
    <w:rsid w:val="0014260A"/>
    <w:rsid w:val="00142992"/>
    <w:rsid w:val="00142BA5"/>
    <w:rsid w:val="00142CC3"/>
    <w:rsid w:val="00143027"/>
    <w:rsid w:val="00143205"/>
    <w:rsid w:val="00143339"/>
    <w:rsid w:val="00143502"/>
    <w:rsid w:val="0014350D"/>
    <w:rsid w:val="00143657"/>
    <w:rsid w:val="0014378C"/>
    <w:rsid w:val="001439B2"/>
    <w:rsid w:val="00143A9D"/>
    <w:rsid w:val="00143DC5"/>
    <w:rsid w:val="00144008"/>
    <w:rsid w:val="00144030"/>
    <w:rsid w:val="0014460C"/>
    <w:rsid w:val="001448EB"/>
    <w:rsid w:val="00144ED2"/>
    <w:rsid w:val="00145326"/>
    <w:rsid w:val="0014595E"/>
    <w:rsid w:val="001459FB"/>
    <w:rsid w:val="00145D90"/>
    <w:rsid w:val="00145DBE"/>
    <w:rsid w:val="00145DEF"/>
    <w:rsid w:val="00145DFD"/>
    <w:rsid w:val="00145E53"/>
    <w:rsid w:val="00146067"/>
    <w:rsid w:val="00146955"/>
    <w:rsid w:val="0014695D"/>
    <w:rsid w:val="00146B18"/>
    <w:rsid w:val="00146DA8"/>
    <w:rsid w:val="00146E0F"/>
    <w:rsid w:val="00146FD0"/>
    <w:rsid w:val="00146FF1"/>
    <w:rsid w:val="0014709A"/>
    <w:rsid w:val="0014736A"/>
    <w:rsid w:val="00147C69"/>
    <w:rsid w:val="00147F93"/>
    <w:rsid w:val="00147FDA"/>
    <w:rsid w:val="00150198"/>
    <w:rsid w:val="00150272"/>
    <w:rsid w:val="00150FCA"/>
    <w:rsid w:val="0015116D"/>
    <w:rsid w:val="001512AB"/>
    <w:rsid w:val="001513EF"/>
    <w:rsid w:val="001516CD"/>
    <w:rsid w:val="0015279E"/>
    <w:rsid w:val="00152DEC"/>
    <w:rsid w:val="0015304F"/>
    <w:rsid w:val="0015309D"/>
    <w:rsid w:val="00153176"/>
    <w:rsid w:val="0015320B"/>
    <w:rsid w:val="001535F1"/>
    <w:rsid w:val="00153CC5"/>
    <w:rsid w:val="00153E77"/>
    <w:rsid w:val="0015452B"/>
    <w:rsid w:val="001546F6"/>
    <w:rsid w:val="00154747"/>
    <w:rsid w:val="00154854"/>
    <w:rsid w:val="001549D9"/>
    <w:rsid w:val="00154B67"/>
    <w:rsid w:val="0015528C"/>
    <w:rsid w:val="0015546E"/>
    <w:rsid w:val="00155606"/>
    <w:rsid w:val="001559B2"/>
    <w:rsid w:val="00155A37"/>
    <w:rsid w:val="00155C07"/>
    <w:rsid w:val="00156262"/>
    <w:rsid w:val="00156673"/>
    <w:rsid w:val="00156743"/>
    <w:rsid w:val="00156748"/>
    <w:rsid w:val="001568D6"/>
    <w:rsid w:val="001568E9"/>
    <w:rsid w:val="0015695B"/>
    <w:rsid w:val="0015734A"/>
    <w:rsid w:val="00157727"/>
    <w:rsid w:val="00157AE0"/>
    <w:rsid w:val="00157EC4"/>
    <w:rsid w:val="00157F84"/>
    <w:rsid w:val="00157FCB"/>
    <w:rsid w:val="001605BB"/>
    <w:rsid w:val="00160624"/>
    <w:rsid w:val="00161082"/>
    <w:rsid w:val="00161203"/>
    <w:rsid w:val="00161252"/>
    <w:rsid w:val="001616EF"/>
    <w:rsid w:val="00161FC8"/>
    <w:rsid w:val="001623D3"/>
    <w:rsid w:val="0016243D"/>
    <w:rsid w:val="001625C6"/>
    <w:rsid w:val="00162EA3"/>
    <w:rsid w:val="001638E4"/>
    <w:rsid w:val="00163A14"/>
    <w:rsid w:val="00163A5F"/>
    <w:rsid w:val="00164056"/>
    <w:rsid w:val="00164194"/>
    <w:rsid w:val="001647FB"/>
    <w:rsid w:val="00164C40"/>
    <w:rsid w:val="00165E03"/>
    <w:rsid w:val="00165E62"/>
    <w:rsid w:val="00165E80"/>
    <w:rsid w:val="0016617D"/>
    <w:rsid w:val="00166752"/>
    <w:rsid w:val="00166860"/>
    <w:rsid w:val="001673B1"/>
    <w:rsid w:val="001701B0"/>
    <w:rsid w:val="00170456"/>
    <w:rsid w:val="00170CD4"/>
    <w:rsid w:val="00171261"/>
    <w:rsid w:val="00171520"/>
    <w:rsid w:val="001717C0"/>
    <w:rsid w:val="00171831"/>
    <w:rsid w:val="00171E53"/>
    <w:rsid w:val="0017245B"/>
    <w:rsid w:val="001725A2"/>
    <w:rsid w:val="00172724"/>
    <w:rsid w:val="00172995"/>
    <w:rsid w:val="001731D2"/>
    <w:rsid w:val="0017328E"/>
    <w:rsid w:val="001733A9"/>
    <w:rsid w:val="0017346E"/>
    <w:rsid w:val="00173534"/>
    <w:rsid w:val="001737A8"/>
    <w:rsid w:val="0017391D"/>
    <w:rsid w:val="00173D8C"/>
    <w:rsid w:val="00173E9C"/>
    <w:rsid w:val="0017409E"/>
    <w:rsid w:val="001746FE"/>
    <w:rsid w:val="00174998"/>
    <w:rsid w:val="00174BF9"/>
    <w:rsid w:val="00174C6A"/>
    <w:rsid w:val="00174DD4"/>
    <w:rsid w:val="0017533E"/>
    <w:rsid w:val="00175A1F"/>
    <w:rsid w:val="00175BEB"/>
    <w:rsid w:val="00176147"/>
    <w:rsid w:val="00176649"/>
    <w:rsid w:val="00176790"/>
    <w:rsid w:val="00176890"/>
    <w:rsid w:val="00176BC8"/>
    <w:rsid w:val="00176DA1"/>
    <w:rsid w:val="00176DCB"/>
    <w:rsid w:val="00176E5D"/>
    <w:rsid w:val="0017729B"/>
    <w:rsid w:val="001772AA"/>
    <w:rsid w:val="001772B0"/>
    <w:rsid w:val="001772D3"/>
    <w:rsid w:val="00177835"/>
    <w:rsid w:val="00177B8C"/>
    <w:rsid w:val="00177D52"/>
    <w:rsid w:val="00180776"/>
    <w:rsid w:val="001807D8"/>
    <w:rsid w:val="00180AFB"/>
    <w:rsid w:val="00180DA3"/>
    <w:rsid w:val="0018118A"/>
    <w:rsid w:val="001813A7"/>
    <w:rsid w:val="0018145F"/>
    <w:rsid w:val="001816B0"/>
    <w:rsid w:val="00181714"/>
    <w:rsid w:val="00181AF4"/>
    <w:rsid w:val="00181F66"/>
    <w:rsid w:val="00182889"/>
    <w:rsid w:val="001828A5"/>
    <w:rsid w:val="0018346A"/>
    <w:rsid w:val="001837F3"/>
    <w:rsid w:val="00183F4A"/>
    <w:rsid w:val="001840B5"/>
    <w:rsid w:val="00184517"/>
    <w:rsid w:val="00184570"/>
    <w:rsid w:val="001845F6"/>
    <w:rsid w:val="0018478A"/>
    <w:rsid w:val="00184873"/>
    <w:rsid w:val="0018501A"/>
    <w:rsid w:val="001852FC"/>
    <w:rsid w:val="001853AA"/>
    <w:rsid w:val="00185552"/>
    <w:rsid w:val="00185723"/>
    <w:rsid w:val="00185DE4"/>
    <w:rsid w:val="00185EDB"/>
    <w:rsid w:val="001861AB"/>
    <w:rsid w:val="00186461"/>
    <w:rsid w:val="00186B2C"/>
    <w:rsid w:val="00187088"/>
    <w:rsid w:val="0018745D"/>
    <w:rsid w:val="001876A4"/>
    <w:rsid w:val="00187C0C"/>
    <w:rsid w:val="00187CC0"/>
    <w:rsid w:val="001900ED"/>
    <w:rsid w:val="001902F9"/>
    <w:rsid w:val="00190682"/>
    <w:rsid w:val="001906CA"/>
    <w:rsid w:val="00190C1C"/>
    <w:rsid w:val="00190F85"/>
    <w:rsid w:val="00191256"/>
    <w:rsid w:val="001913C7"/>
    <w:rsid w:val="00191ADD"/>
    <w:rsid w:val="00191C1C"/>
    <w:rsid w:val="0019233E"/>
    <w:rsid w:val="001924B4"/>
    <w:rsid w:val="0019262C"/>
    <w:rsid w:val="00192AC2"/>
    <w:rsid w:val="00192EA0"/>
    <w:rsid w:val="00193B51"/>
    <w:rsid w:val="0019424B"/>
    <w:rsid w:val="001944B3"/>
    <w:rsid w:val="00194A69"/>
    <w:rsid w:val="0019528D"/>
    <w:rsid w:val="00195340"/>
    <w:rsid w:val="00195365"/>
    <w:rsid w:val="0019576A"/>
    <w:rsid w:val="00195BC6"/>
    <w:rsid w:val="00195C28"/>
    <w:rsid w:val="00196143"/>
    <w:rsid w:val="00196482"/>
    <w:rsid w:val="00196650"/>
    <w:rsid w:val="001969E5"/>
    <w:rsid w:val="00196D1F"/>
    <w:rsid w:val="00196F18"/>
    <w:rsid w:val="0019738B"/>
    <w:rsid w:val="001973FE"/>
    <w:rsid w:val="00197783"/>
    <w:rsid w:val="00197831"/>
    <w:rsid w:val="001978E9"/>
    <w:rsid w:val="00197B37"/>
    <w:rsid w:val="001A0911"/>
    <w:rsid w:val="001A0D77"/>
    <w:rsid w:val="001A0F01"/>
    <w:rsid w:val="001A0F06"/>
    <w:rsid w:val="001A1069"/>
    <w:rsid w:val="001A124A"/>
    <w:rsid w:val="001A14D0"/>
    <w:rsid w:val="001A16FC"/>
    <w:rsid w:val="001A1995"/>
    <w:rsid w:val="001A1B66"/>
    <w:rsid w:val="001A2459"/>
    <w:rsid w:val="001A2501"/>
    <w:rsid w:val="001A31CF"/>
    <w:rsid w:val="001A3274"/>
    <w:rsid w:val="001A38A2"/>
    <w:rsid w:val="001A3A29"/>
    <w:rsid w:val="001A407D"/>
    <w:rsid w:val="001A40D2"/>
    <w:rsid w:val="001A43E5"/>
    <w:rsid w:val="001A45A5"/>
    <w:rsid w:val="001A4A80"/>
    <w:rsid w:val="001A4E34"/>
    <w:rsid w:val="001A5285"/>
    <w:rsid w:val="001A5D26"/>
    <w:rsid w:val="001A5E20"/>
    <w:rsid w:val="001A6795"/>
    <w:rsid w:val="001A6AE7"/>
    <w:rsid w:val="001A6B03"/>
    <w:rsid w:val="001A726B"/>
    <w:rsid w:val="001A7609"/>
    <w:rsid w:val="001A76E6"/>
    <w:rsid w:val="001A790D"/>
    <w:rsid w:val="001A7A39"/>
    <w:rsid w:val="001A7B17"/>
    <w:rsid w:val="001A7C5D"/>
    <w:rsid w:val="001A7E8D"/>
    <w:rsid w:val="001B0543"/>
    <w:rsid w:val="001B0845"/>
    <w:rsid w:val="001B098C"/>
    <w:rsid w:val="001B0BFD"/>
    <w:rsid w:val="001B1144"/>
    <w:rsid w:val="001B128A"/>
    <w:rsid w:val="001B13D3"/>
    <w:rsid w:val="001B18F1"/>
    <w:rsid w:val="001B1DA5"/>
    <w:rsid w:val="001B1EAE"/>
    <w:rsid w:val="001B20B3"/>
    <w:rsid w:val="001B240D"/>
    <w:rsid w:val="001B243C"/>
    <w:rsid w:val="001B2512"/>
    <w:rsid w:val="001B2E54"/>
    <w:rsid w:val="001B364B"/>
    <w:rsid w:val="001B3FC9"/>
    <w:rsid w:val="001B40BD"/>
    <w:rsid w:val="001B4984"/>
    <w:rsid w:val="001B51AD"/>
    <w:rsid w:val="001B544C"/>
    <w:rsid w:val="001B556E"/>
    <w:rsid w:val="001B5CD4"/>
    <w:rsid w:val="001B5D95"/>
    <w:rsid w:val="001B63F7"/>
    <w:rsid w:val="001B64B2"/>
    <w:rsid w:val="001B70B5"/>
    <w:rsid w:val="001B713C"/>
    <w:rsid w:val="001B72F9"/>
    <w:rsid w:val="001B73DF"/>
    <w:rsid w:val="001B7702"/>
    <w:rsid w:val="001B783E"/>
    <w:rsid w:val="001B7858"/>
    <w:rsid w:val="001C009F"/>
    <w:rsid w:val="001C012E"/>
    <w:rsid w:val="001C0553"/>
    <w:rsid w:val="001C07A8"/>
    <w:rsid w:val="001C08B3"/>
    <w:rsid w:val="001C0985"/>
    <w:rsid w:val="001C0AB8"/>
    <w:rsid w:val="001C13BD"/>
    <w:rsid w:val="001C16C5"/>
    <w:rsid w:val="001C1760"/>
    <w:rsid w:val="001C1773"/>
    <w:rsid w:val="001C19E2"/>
    <w:rsid w:val="001C238D"/>
    <w:rsid w:val="001C2945"/>
    <w:rsid w:val="001C2AFD"/>
    <w:rsid w:val="001C2CB4"/>
    <w:rsid w:val="001C2D91"/>
    <w:rsid w:val="001C30F7"/>
    <w:rsid w:val="001C31CB"/>
    <w:rsid w:val="001C36EE"/>
    <w:rsid w:val="001C3797"/>
    <w:rsid w:val="001C3A4E"/>
    <w:rsid w:val="001C4277"/>
    <w:rsid w:val="001C4F69"/>
    <w:rsid w:val="001C5550"/>
    <w:rsid w:val="001C5558"/>
    <w:rsid w:val="001C56FF"/>
    <w:rsid w:val="001C5781"/>
    <w:rsid w:val="001C5808"/>
    <w:rsid w:val="001C6132"/>
    <w:rsid w:val="001C6693"/>
    <w:rsid w:val="001C6B3F"/>
    <w:rsid w:val="001C6C9A"/>
    <w:rsid w:val="001C7448"/>
    <w:rsid w:val="001C7835"/>
    <w:rsid w:val="001C787E"/>
    <w:rsid w:val="001C79BE"/>
    <w:rsid w:val="001D03DC"/>
    <w:rsid w:val="001D0627"/>
    <w:rsid w:val="001D08D4"/>
    <w:rsid w:val="001D0D13"/>
    <w:rsid w:val="001D11A3"/>
    <w:rsid w:val="001D135B"/>
    <w:rsid w:val="001D1C17"/>
    <w:rsid w:val="001D1C2C"/>
    <w:rsid w:val="001D1CF2"/>
    <w:rsid w:val="001D2100"/>
    <w:rsid w:val="001D217D"/>
    <w:rsid w:val="001D22B9"/>
    <w:rsid w:val="001D2519"/>
    <w:rsid w:val="001D28FB"/>
    <w:rsid w:val="001D2BE1"/>
    <w:rsid w:val="001D2C25"/>
    <w:rsid w:val="001D2DFA"/>
    <w:rsid w:val="001D2F73"/>
    <w:rsid w:val="001D2F91"/>
    <w:rsid w:val="001D3598"/>
    <w:rsid w:val="001D3876"/>
    <w:rsid w:val="001D4299"/>
    <w:rsid w:val="001D4789"/>
    <w:rsid w:val="001D4986"/>
    <w:rsid w:val="001D4A3B"/>
    <w:rsid w:val="001D4C0A"/>
    <w:rsid w:val="001D5C06"/>
    <w:rsid w:val="001D6203"/>
    <w:rsid w:val="001D6850"/>
    <w:rsid w:val="001D6A69"/>
    <w:rsid w:val="001D6F70"/>
    <w:rsid w:val="001D7044"/>
    <w:rsid w:val="001D72B6"/>
    <w:rsid w:val="001D7479"/>
    <w:rsid w:val="001D7507"/>
    <w:rsid w:val="001D7843"/>
    <w:rsid w:val="001D7946"/>
    <w:rsid w:val="001E0233"/>
    <w:rsid w:val="001E05B2"/>
    <w:rsid w:val="001E0658"/>
    <w:rsid w:val="001E06FC"/>
    <w:rsid w:val="001E09FA"/>
    <w:rsid w:val="001E0A8F"/>
    <w:rsid w:val="001E0C29"/>
    <w:rsid w:val="001E0DDA"/>
    <w:rsid w:val="001E10F5"/>
    <w:rsid w:val="001E115F"/>
    <w:rsid w:val="001E1468"/>
    <w:rsid w:val="001E146D"/>
    <w:rsid w:val="001E153D"/>
    <w:rsid w:val="001E1843"/>
    <w:rsid w:val="001E1AD1"/>
    <w:rsid w:val="001E1B98"/>
    <w:rsid w:val="001E1C03"/>
    <w:rsid w:val="001E238C"/>
    <w:rsid w:val="001E28C9"/>
    <w:rsid w:val="001E2B56"/>
    <w:rsid w:val="001E2DCC"/>
    <w:rsid w:val="001E3000"/>
    <w:rsid w:val="001E3369"/>
    <w:rsid w:val="001E3942"/>
    <w:rsid w:val="001E39D4"/>
    <w:rsid w:val="001E3C77"/>
    <w:rsid w:val="001E3E37"/>
    <w:rsid w:val="001E4119"/>
    <w:rsid w:val="001E433E"/>
    <w:rsid w:val="001E4828"/>
    <w:rsid w:val="001E4B74"/>
    <w:rsid w:val="001E4CE7"/>
    <w:rsid w:val="001E546D"/>
    <w:rsid w:val="001E570D"/>
    <w:rsid w:val="001E58BF"/>
    <w:rsid w:val="001E5928"/>
    <w:rsid w:val="001E596A"/>
    <w:rsid w:val="001E5A9C"/>
    <w:rsid w:val="001E63CD"/>
    <w:rsid w:val="001E6418"/>
    <w:rsid w:val="001E66F4"/>
    <w:rsid w:val="001E6C57"/>
    <w:rsid w:val="001E7402"/>
    <w:rsid w:val="001E7A6D"/>
    <w:rsid w:val="001F028F"/>
    <w:rsid w:val="001F02D8"/>
    <w:rsid w:val="001F0465"/>
    <w:rsid w:val="001F0674"/>
    <w:rsid w:val="001F087E"/>
    <w:rsid w:val="001F0CAE"/>
    <w:rsid w:val="001F1068"/>
    <w:rsid w:val="001F12A3"/>
    <w:rsid w:val="001F13C1"/>
    <w:rsid w:val="001F154E"/>
    <w:rsid w:val="001F158C"/>
    <w:rsid w:val="001F1CEC"/>
    <w:rsid w:val="001F1DF1"/>
    <w:rsid w:val="001F2A25"/>
    <w:rsid w:val="001F3397"/>
    <w:rsid w:val="001F3966"/>
    <w:rsid w:val="001F3DC6"/>
    <w:rsid w:val="001F446D"/>
    <w:rsid w:val="001F4C75"/>
    <w:rsid w:val="001F4DE2"/>
    <w:rsid w:val="001F504D"/>
    <w:rsid w:val="001F518A"/>
    <w:rsid w:val="001F5633"/>
    <w:rsid w:val="001F57B9"/>
    <w:rsid w:val="001F57E1"/>
    <w:rsid w:val="001F5C9E"/>
    <w:rsid w:val="001F6153"/>
    <w:rsid w:val="001F648F"/>
    <w:rsid w:val="001F666F"/>
    <w:rsid w:val="001F6EC9"/>
    <w:rsid w:val="001F73C3"/>
    <w:rsid w:val="001F7793"/>
    <w:rsid w:val="001F789E"/>
    <w:rsid w:val="001F78CA"/>
    <w:rsid w:val="001F7A65"/>
    <w:rsid w:val="0020000F"/>
    <w:rsid w:val="0020013A"/>
    <w:rsid w:val="002004D0"/>
    <w:rsid w:val="00200605"/>
    <w:rsid w:val="002007CE"/>
    <w:rsid w:val="00200A33"/>
    <w:rsid w:val="00200CF9"/>
    <w:rsid w:val="00200FB0"/>
    <w:rsid w:val="00201B14"/>
    <w:rsid w:val="00201EA0"/>
    <w:rsid w:val="002020E6"/>
    <w:rsid w:val="00202149"/>
    <w:rsid w:val="002025DB"/>
    <w:rsid w:val="00202A73"/>
    <w:rsid w:val="00202FCF"/>
    <w:rsid w:val="002038E2"/>
    <w:rsid w:val="002039B7"/>
    <w:rsid w:val="00203AF8"/>
    <w:rsid w:val="002046EC"/>
    <w:rsid w:val="0020482B"/>
    <w:rsid w:val="00204A66"/>
    <w:rsid w:val="00204C36"/>
    <w:rsid w:val="00204C7F"/>
    <w:rsid w:val="00205402"/>
    <w:rsid w:val="00205602"/>
    <w:rsid w:val="00205B26"/>
    <w:rsid w:val="00205E6E"/>
    <w:rsid w:val="0020601B"/>
    <w:rsid w:val="0020643A"/>
    <w:rsid w:val="002065B0"/>
    <w:rsid w:val="00206A6D"/>
    <w:rsid w:val="00206B22"/>
    <w:rsid w:val="00206E0B"/>
    <w:rsid w:val="00206EBE"/>
    <w:rsid w:val="0020707D"/>
    <w:rsid w:val="00207836"/>
    <w:rsid w:val="002079D0"/>
    <w:rsid w:val="00207B68"/>
    <w:rsid w:val="00207FAB"/>
    <w:rsid w:val="00210472"/>
    <w:rsid w:val="00210D76"/>
    <w:rsid w:val="00210F5B"/>
    <w:rsid w:val="00211668"/>
    <w:rsid w:val="00211BC2"/>
    <w:rsid w:val="00211D2A"/>
    <w:rsid w:val="0021243E"/>
    <w:rsid w:val="00212555"/>
    <w:rsid w:val="00212619"/>
    <w:rsid w:val="002127BF"/>
    <w:rsid w:val="00212BF7"/>
    <w:rsid w:val="0021308B"/>
    <w:rsid w:val="00213252"/>
    <w:rsid w:val="0021481B"/>
    <w:rsid w:val="00214928"/>
    <w:rsid w:val="00214B09"/>
    <w:rsid w:val="00214D36"/>
    <w:rsid w:val="00214DE2"/>
    <w:rsid w:val="00214E6C"/>
    <w:rsid w:val="00215375"/>
    <w:rsid w:val="00215499"/>
    <w:rsid w:val="0021568E"/>
    <w:rsid w:val="002164EC"/>
    <w:rsid w:val="002164ED"/>
    <w:rsid w:val="00216C3A"/>
    <w:rsid w:val="00216C55"/>
    <w:rsid w:val="00216D9D"/>
    <w:rsid w:val="002172DF"/>
    <w:rsid w:val="0021744F"/>
    <w:rsid w:val="00220963"/>
    <w:rsid w:val="00220BBE"/>
    <w:rsid w:val="00220D9C"/>
    <w:rsid w:val="00221623"/>
    <w:rsid w:val="002216E2"/>
    <w:rsid w:val="00221812"/>
    <w:rsid w:val="00221925"/>
    <w:rsid w:val="00221AB7"/>
    <w:rsid w:val="00221DF4"/>
    <w:rsid w:val="0022205D"/>
    <w:rsid w:val="00222324"/>
    <w:rsid w:val="002225AB"/>
    <w:rsid w:val="00222B12"/>
    <w:rsid w:val="00222B81"/>
    <w:rsid w:val="00222DF5"/>
    <w:rsid w:val="00223466"/>
    <w:rsid w:val="00223879"/>
    <w:rsid w:val="00223ABE"/>
    <w:rsid w:val="00223B30"/>
    <w:rsid w:val="00223CF7"/>
    <w:rsid w:val="00223D7B"/>
    <w:rsid w:val="00224FEB"/>
    <w:rsid w:val="002251CB"/>
    <w:rsid w:val="00225918"/>
    <w:rsid w:val="0022654F"/>
    <w:rsid w:val="00226F4A"/>
    <w:rsid w:val="00227548"/>
    <w:rsid w:val="002275C5"/>
    <w:rsid w:val="00227989"/>
    <w:rsid w:val="00230C6B"/>
    <w:rsid w:val="00230E53"/>
    <w:rsid w:val="002311C4"/>
    <w:rsid w:val="00231560"/>
    <w:rsid w:val="002315CF"/>
    <w:rsid w:val="00231FF2"/>
    <w:rsid w:val="00232B38"/>
    <w:rsid w:val="00232C15"/>
    <w:rsid w:val="00233277"/>
    <w:rsid w:val="002332F3"/>
    <w:rsid w:val="00233531"/>
    <w:rsid w:val="002339D2"/>
    <w:rsid w:val="00233A2B"/>
    <w:rsid w:val="00234AAC"/>
    <w:rsid w:val="00234BD9"/>
    <w:rsid w:val="00234E22"/>
    <w:rsid w:val="0023590B"/>
    <w:rsid w:val="00235B1D"/>
    <w:rsid w:val="00235F6C"/>
    <w:rsid w:val="0023618F"/>
    <w:rsid w:val="00236786"/>
    <w:rsid w:val="00236A0A"/>
    <w:rsid w:val="00236A92"/>
    <w:rsid w:val="00236F35"/>
    <w:rsid w:val="00236FAD"/>
    <w:rsid w:val="00236FC8"/>
    <w:rsid w:val="00237365"/>
    <w:rsid w:val="00237579"/>
    <w:rsid w:val="0023785C"/>
    <w:rsid w:val="00237933"/>
    <w:rsid w:val="00237C8F"/>
    <w:rsid w:val="00237D1E"/>
    <w:rsid w:val="00237E9E"/>
    <w:rsid w:val="00237EAA"/>
    <w:rsid w:val="002403A9"/>
    <w:rsid w:val="00240673"/>
    <w:rsid w:val="00241170"/>
    <w:rsid w:val="002411EA"/>
    <w:rsid w:val="002416D6"/>
    <w:rsid w:val="002419BB"/>
    <w:rsid w:val="00241A6F"/>
    <w:rsid w:val="00241EBF"/>
    <w:rsid w:val="00241FF6"/>
    <w:rsid w:val="0024206F"/>
    <w:rsid w:val="0024221D"/>
    <w:rsid w:val="002423F2"/>
    <w:rsid w:val="00242917"/>
    <w:rsid w:val="00242A7A"/>
    <w:rsid w:val="00242F92"/>
    <w:rsid w:val="002433FA"/>
    <w:rsid w:val="002436CB"/>
    <w:rsid w:val="002437D8"/>
    <w:rsid w:val="002438CD"/>
    <w:rsid w:val="00243E45"/>
    <w:rsid w:val="00243E51"/>
    <w:rsid w:val="00243F33"/>
    <w:rsid w:val="002442A3"/>
    <w:rsid w:val="00244384"/>
    <w:rsid w:val="00244778"/>
    <w:rsid w:val="002451FA"/>
    <w:rsid w:val="00245847"/>
    <w:rsid w:val="00246435"/>
    <w:rsid w:val="002468B6"/>
    <w:rsid w:val="00246BCF"/>
    <w:rsid w:val="00246E9D"/>
    <w:rsid w:val="0024746E"/>
    <w:rsid w:val="00247794"/>
    <w:rsid w:val="00247A06"/>
    <w:rsid w:val="00247D4A"/>
    <w:rsid w:val="002500BA"/>
    <w:rsid w:val="00251289"/>
    <w:rsid w:val="002514CE"/>
    <w:rsid w:val="00251A62"/>
    <w:rsid w:val="00251B2D"/>
    <w:rsid w:val="00251FB5"/>
    <w:rsid w:val="0025253B"/>
    <w:rsid w:val="00252B8B"/>
    <w:rsid w:val="00252BFD"/>
    <w:rsid w:val="00252D56"/>
    <w:rsid w:val="00252FC5"/>
    <w:rsid w:val="0025367A"/>
    <w:rsid w:val="00253A46"/>
    <w:rsid w:val="00253A4B"/>
    <w:rsid w:val="00253DAB"/>
    <w:rsid w:val="002541B5"/>
    <w:rsid w:val="0025424A"/>
    <w:rsid w:val="00254342"/>
    <w:rsid w:val="002543F4"/>
    <w:rsid w:val="002547B5"/>
    <w:rsid w:val="00255193"/>
    <w:rsid w:val="002556B2"/>
    <w:rsid w:val="00255785"/>
    <w:rsid w:val="00255E0E"/>
    <w:rsid w:val="002564E0"/>
    <w:rsid w:val="00256BC6"/>
    <w:rsid w:val="002574E6"/>
    <w:rsid w:val="00257565"/>
    <w:rsid w:val="002578CF"/>
    <w:rsid w:val="00257A77"/>
    <w:rsid w:val="00257C13"/>
    <w:rsid w:val="002601C6"/>
    <w:rsid w:val="00260280"/>
    <w:rsid w:val="002606E6"/>
    <w:rsid w:val="002606E9"/>
    <w:rsid w:val="00260B18"/>
    <w:rsid w:val="00260CB1"/>
    <w:rsid w:val="00260CDC"/>
    <w:rsid w:val="00260EFA"/>
    <w:rsid w:val="00260FC6"/>
    <w:rsid w:val="0026116A"/>
    <w:rsid w:val="002613E6"/>
    <w:rsid w:val="00261A03"/>
    <w:rsid w:val="00261AB6"/>
    <w:rsid w:val="00261F3D"/>
    <w:rsid w:val="0026222E"/>
    <w:rsid w:val="0026229E"/>
    <w:rsid w:val="0026390B"/>
    <w:rsid w:val="00263B5B"/>
    <w:rsid w:val="00263C7D"/>
    <w:rsid w:val="0026400E"/>
    <w:rsid w:val="00264242"/>
    <w:rsid w:val="002642C7"/>
    <w:rsid w:val="002642EA"/>
    <w:rsid w:val="00264660"/>
    <w:rsid w:val="00264B33"/>
    <w:rsid w:val="00264F19"/>
    <w:rsid w:val="0026519F"/>
    <w:rsid w:val="0026580E"/>
    <w:rsid w:val="00265A38"/>
    <w:rsid w:val="00265C53"/>
    <w:rsid w:val="002662DD"/>
    <w:rsid w:val="0026633C"/>
    <w:rsid w:val="00266480"/>
    <w:rsid w:val="002664C1"/>
    <w:rsid w:val="00266625"/>
    <w:rsid w:val="00266734"/>
    <w:rsid w:val="00267056"/>
    <w:rsid w:val="00267309"/>
    <w:rsid w:val="00267E7B"/>
    <w:rsid w:val="00267EDE"/>
    <w:rsid w:val="0027016B"/>
    <w:rsid w:val="00270341"/>
    <w:rsid w:val="002706AF"/>
    <w:rsid w:val="00270739"/>
    <w:rsid w:val="00270834"/>
    <w:rsid w:val="00270C40"/>
    <w:rsid w:val="00271968"/>
    <w:rsid w:val="002719E7"/>
    <w:rsid w:val="00271BFD"/>
    <w:rsid w:val="00271FFE"/>
    <w:rsid w:val="002721B3"/>
    <w:rsid w:val="002722CF"/>
    <w:rsid w:val="002722FC"/>
    <w:rsid w:val="00272612"/>
    <w:rsid w:val="00272BB6"/>
    <w:rsid w:val="002732D4"/>
    <w:rsid w:val="00273670"/>
    <w:rsid w:val="00273748"/>
    <w:rsid w:val="00273949"/>
    <w:rsid w:val="00273BBC"/>
    <w:rsid w:val="00273E05"/>
    <w:rsid w:val="002742FA"/>
    <w:rsid w:val="00274440"/>
    <w:rsid w:val="002744B8"/>
    <w:rsid w:val="00274C1D"/>
    <w:rsid w:val="002755DC"/>
    <w:rsid w:val="00275B0E"/>
    <w:rsid w:val="00275B31"/>
    <w:rsid w:val="00275BFC"/>
    <w:rsid w:val="00275D73"/>
    <w:rsid w:val="00275E21"/>
    <w:rsid w:val="00275F9D"/>
    <w:rsid w:val="0027654C"/>
    <w:rsid w:val="00276DC2"/>
    <w:rsid w:val="00277030"/>
    <w:rsid w:val="002771C3"/>
    <w:rsid w:val="00277BF8"/>
    <w:rsid w:val="00277E79"/>
    <w:rsid w:val="002805F9"/>
    <w:rsid w:val="00280CD2"/>
    <w:rsid w:val="002810D6"/>
    <w:rsid w:val="00281143"/>
    <w:rsid w:val="002814E6"/>
    <w:rsid w:val="00281BDC"/>
    <w:rsid w:val="00281D48"/>
    <w:rsid w:val="00281DE3"/>
    <w:rsid w:val="00281EE9"/>
    <w:rsid w:val="00281F9C"/>
    <w:rsid w:val="0028250D"/>
    <w:rsid w:val="0028270E"/>
    <w:rsid w:val="00282C0A"/>
    <w:rsid w:val="002830EB"/>
    <w:rsid w:val="002834B3"/>
    <w:rsid w:val="0028363A"/>
    <w:rsid w:val="00283AC3"/>
    <w:rsid w:val="00283AE6"/>
    <w:rsid w:val="00283D8C"/>
    <w:rsid w:val="002843D7"/>
    <w:rsid w:val="00284419"/>
    <w:rsid w:val="00284610"/>
    <w:rsid w:val="00284687"/>
    <w:rsid w:val="00284A3D"/>
    <w:rsid w:val="0028562F"/>
    <w:rsid w:val="00285BED"/>
    <w:rsid w:val="00285E55"/>
    <w:rsid w:val="00286126"/>
    <w:rsid w:val="002863FC"/>
    <w:rsid w:val="00286BE3"/>
    <w:rsid w:val="00286D13"/>
    <w:rsid w:val="00286E2B"/>
    <w:rsid w:val="0028742E"/>
    <w:rsid w:val="0028752A"/>
    <w:rsid w:val="0028761C"/>
    <w:rsid w:val="002877E6"/>
    <w:rsid w:val="00287C1B"/>
    <w:rsid w:val="00287C78"/>
    <w:rsid w:val="00287C96"/>
    <w:rsid w:val="00287EEF"/>
    <w:rsid w:val="00290178"/>
    <w:rsid w:val="002903E2"/>
    <w:rsid w:val="00290607"/>
    <w:rsid w:val="00291160"/>
    <w:rsid w:val="0029120A"/>
    <w:rsid w:val="0029146F"/>
    <w:rsid w:val="00291B1D"/>
    <w:rsid w:val="00291F72"/>
    <w:rsid w:val="00292362"/>
    <w:rsid w:val="00292439"/>
    <w:rsid w:val="00292509"/>
    <w:rsid w:val="00292783"/>
    <w:rsid w:val="00292F54"/>
    <w:rsid w:val="00292FC8"/>
    <w:rsid w:val="00292FD9"/>
    <w:rsid w:val="0029310D"/>
    <w:rsid w:val="002931B0"/>
    <w:rsid w:val="002931F3"/>
    <w:rsid w:val="00293770"/>
    <w:rsid w:val="0029388F"/>
    <w:rsid w:val="00293BD2"/>
    <w:rsid w:val="00293C32"/>
    <w:rsid w:val="00293EE1"/>
    <w:rsid w:val="00294DB7"/>
    <w:rsid w:val="00295320"/>
    <w:rsid w:val="00295733"/>
    <w:rsid w:val="00295B07"/>
    <w:rsid w:val="00295B4C"/>
    <w:rsid w:val="002965BD"/>
    <w:rsid w:val="00296CFB"/>
    <w:rsid w:val="00296D44"/>
    <w:rsid w:val="00296F9E"/>
    <w:rsid w:val="0029743C"/>
    <w:rsid w:val="00297B69"/>
    <w:rsid w:val="00297BD7"/>
    <w:rsid w:val="00297BDE"/>
    <w:rsid w:val="002A00A4"/>
    <w:rsid w:val="002A01E8"/>
    <w:rsid w:val="002A0388"/>
    <w:rsid w:val="002A0919"/>
    <w:rsid w:val="002A0EB6"/>
    <w:rsid w:val="002A14CE"/>
    <w:rsid w:val="002A1530"/>
    <w:rsid w:val="002A1888"/>
    <w:rsid w:val="002A1B1F"/>
    <w:rsid w:val="002A1F6A"/>
    <w:rsid w:val="002A200C"/>
    <w:rsid w:val="002A2596"/>
    <w:rsid w:val="002A2609"/>
    <w:rsid w:val="002A285D"/>
    <w:rsid w:val="002A2AC2"/>
    <w:rsid w:val="002A323A"/>
    <w:rsid w:val="002A37F4"/>
    <w:rsid w:val="002A3816"/>
    <w:rsid w:val="002A384E"/>
    <w:rsid w:val="002A388E"/>
    <w:rsid w:val="002A39E3"/>
    <w:rsid w:val="002A3BE1"/>
    <w:rsid w:val="002A3C33"/>
    <w:rsid w:val="002A4062"/>
    <w:rsid w:val="002A435A"/>
    <w:rsid w:val="002A4674"/>
    <w:rsid w:val="002A538C"/>
    <w:rsid w:val="002A5D3C"/>
    <w:rsid w:val="002A5EA6"/>
    <w:rsid w:val="002A60D0"/>
    <w:rsid w:val="002A6234"/>
    <w:rsid w:val="002A62F1"/>
    <w:rsid w:val="002A66B6"/>
    <w:rsid w:val="002A6739"/>
    <w:rsid w:val="002A72A5"/>
    <w:rsid w:val="002A75D6"/>
    <w:rsid w:val="002A77A4"/>
    <w:rsid w:val="002A7DD1"/>
    <w:rsid w:val="002A7EEE"/>
    <w:rsid w:val="002B032F"/>
    <w:rsid w:val="002B0409"/>
    <w:rsid w:val="002B07BC"/>
    <w:rsid w:val="002B0B4A"/>
    <w:rsid w:val="002B0C1F"/>
    <w:rsid w:val="002B10A0"/>
    <w:rsid w:val="002B145E"/>
    <w:rsid w:val="002B16E4"/>
    <w:rsid w:val="002B1B8D"/>
    <w:rsid w:val="002B211C"/>
    <w:rsid w:val="002B278B"/>
    <w:rsid w:val="002B28C0"/>
    <w:rsid w:val="002B3295"/>
    <w:rsid w:val="002B3348"/>
    <w:rsid w:val="002B36B7"/>
    <w:rsid w:val="002B3BAF"/>
    <w:rsid w:val="002B3D76"/>
    <w:rsid w:val="002B4039"/>
    <w:rsid w:val="002B4197"/>
    <w:rsid w:val="002B4251"/>
    <w:rsid w:val="002B4654"/>
    <w:rsid w:val="002B4922"/>
    <w:rsid w:val="002B4BC3"/>
    <w:rsid w:val="002B4BF5"/>
    <w:rsid w:val="002B558E"/>
    <w:rsid w:val="002B57E9"/>
    <w:rsid w:val="002B5CA3"/>
    <w:rsid w:val="002B5EA1"/>
    <w:rsid w:val="002B5F1F"/>
    <w:rsid w:val="002B63AF"/>
    <w:rsid w:val="002B6593"/>
    <w:rsid w:val="002B71A6"/>
    <w:rsid w:val="002B75D2"/>
    <w:rsid w:val="002B7631"/>
    <w:rsid w:val="002B7676"/>
    <w:rsid w:val="002B77D0"/>
    <w:rsid w:val="002B7829"/>
    <w:rsid w:val="002B7831"/>
    <w:rsid w:val="002B7BE2"/>
    <w:rsid w:val="002B7D65"/>
    <w:rsid w:val="002BD0AB"/>
    <w:rsid w:val="002C05AD"/>
    <w:rsid w:val="002C06AA"/>
    <w:rsid w:val="002C0739"/>
    <w:rsid w:val="002C0907"/>
    <w:rsid w:val="002C0947"/>
    <w:rsid w:val="002C12F5"/>
    <w:rsid w:val="002C2031"/>
    <w:rsid w:val="002C22A3"/>
    <w:rsid w:val="002C22FA"/>
    <w:rsid w:val="002C2353"/>
    <w:rsid w:val="002C2645"/>
    <w:rsid w:val="002C2A3C"/>
    <w:rsid w:val="002C2B24"/>
    <w:rsid w:val="002C2C9B"/>
    <w:rsid w:val="002C30DA"/>
    <w:rsid w:val="002C3303"/>
    <w:rsid w:val="002C397A"/>
    <w:rsid w:val="002C3AC3"/>
    <w:rsid w:val="002C3BCA"/>
    <w:rsid w:val="002C445C"/>
    <w:rsid w:val="002C4578"/>
    <w:rsid w:val="002C4C3A"/>
    <w:rsid w:val="002C546C"/>
    <w:rsid w:val="002C5781"/>
    <w:rsid w:val="002C579B"/>
    <w:rsid w:val="002C5836"/>
    <w:rsid w:val="002C5A00"/>
    <w:rsid w:val="002C5FE7"/>
    <w:rsid w:val="002C60B1"/>
    <w:rsid w:val="002C6CC2"/>
    <w:rsid w:val="002C7157"/>
    <w:rsid w:val="002C7231"/>
    <w:rsid w:val="002C72E7"/>
    <w:rsid w:val="002C76CA"/>
    <w:rsid w:val="002C773B"/>
    <w:rsid w:val="002C7961"/>
    <w:rsid w:val="002C798B"/>
    <w:rsid w:val="002C799D"/>
    <w:rsid w:val="002C7C12"/>
    <w:rsid w:val="002C7F4F"/>
    <w:rsid w:val="002D0225"/>
    <w:rsid w:val="002D07CE"/>
    <w:rsid w:val="002D0C1C"/>
    <w:rsid w:val="002D0D3B"/>
    <w:rsid w:val="002D0FAD"/>
    <w:rsid w:val="002D1168"/>
    <w:rsid w:val="002D1701"/>
    <w:rsid w:val="002D1BB5"/>
    <w:rsid w:val="002D1D27"/>
    <w:rsid w:val="002D28AB"/>
    <w:rsid w:val="002D30DC"/>
    <w:rsid w:val="002D3787"/>
    <w:rsid w:val="002D3F6A"/>
    <w:rsid w:val="002D4652"/>
    <w:rsid w:val="002D5CBD"/>
    <w:rsid w:val="002D5DC7"/>
    <w:rsid w:val="002D5F15"/>
    <w:rsid w:val="002D60AB"/>
    <w:rsid w:val="002D6A04"/>
    <w:rsid w:val="002D6E61"/>
    <w:rsid w:val="002D7696"/>
    <w:rsid w:val="002D7956"/>
    <w:rsid w:val="002D7985"/>
    <w:rsid w:val="002D7E9A"/>
    <w:rsid w:val="002E015B"/>
    <w:rsid w:val="002E025F"/>
    <w:rsid w:val="002E0311"/>
    <w:rsid w:val="002E0527"/>
    <w:rsid w:val="002E061A"/>
    <w:rsid w:val="002E076B"/>
    <w:rsid w:val="002E08E7"/>
    <w:rsid w:val="002E09CB"/>
    <w:rsid w:val="002E0BA2"/>
    <w:rsid w:val="002E0E5B"/>
    <w:rsid w:val="002E1114"/>
    <w:rsid w:val="002E1598"/>
    <w:rsid w:val="002E169B"/>
    <w:rsid w:val="002E1B7E"/>
    <w:rsid w:val="002E20A3"/>
    <w:rsid w:val="002E335F"/>
    <w:rsid w:val="002E37AE"/>
    <w:rsid w:val="002E3A48"/>
    <w:rsid w:val="002E3AF4"/>
    <w:rsid w:val="002E3B4B"/>
    <w:rsid w:val="002E40B1"/>
    <w:rsid w:val="002E4153"/>
    <w:rsid w:val="002E4D2C"/>
    <w:rsid w:val="002E4DA0"/>
    <w:rsid w:val="002E50F8"/>
    <w:rsid w:val="002E548A"/>
    <w:rsid w:val="002E5D6E"/>
    <w:rsid w:val="002E614D"/>
    <w:rsid w:val="002E6650"/>
    <w:rsid w:val="002E6799"/>
    <w:rsid w:val="002E6B3A"/>
    <w:rsid w:val="002E6FDB"/>
    <w:rsid w:val="002E7695"/>
    <w:rsid w:val="002E7BBC"/>
    <w:rsid w:val="002F0A81"/>
    <w:rsid w:val="002F0E13"/>
    <w:rsid w:val="002F12E4"/>
    <w:rsid w:val="002F1EA2"/>
    <w:rsid w:val="002F206F"/>
    <w:rsid w:val="002F21C7"/>
    <w:rsid w:val="002F22BC"/>
    <w:rsid w:val="002F22C9"/>
    <w:rsid w:val="002F26A4"/>
    <w:rsid w:val="002F2B22"/>
    <w:rsid w:val="002F31C9"/>
    <w:rsid w:val="002F31DF"/>
    <w:rsid w:val="002F327B"/>
    <w:rsid w:val="002F33F0"/>
    <w:rsid w:val="002F3A9A"/>
    <w:rsid w:val="002F3F67"/>
    <w:rsid w:val="002F3FD7"/>
    <w:rsid w:val="002F44F2"/>
    <w:rsid w:val="002F48E5"/>
    <w:rsid w:val="002F495B"/>
    <w:rsid w:val="002F4E8F"/>
    <w:rsid w:val="002F4EE2"/>
    <w:rsid w:val="002F4F25"/>
    <w:rsid w:val="002F5093"/>
    <w:rsid w:val="002F57AC"/>
    <w:rsid w:val="002F57AF"/>
    <w:rsid w:val="002F586E"/>
    <w:rsid w:val="002F5B40"/>
    <w:rsid w:val="002F5C29"/>
    <w:rsid w:val="002F5E80"/>
    <w:rsid w:val="002F5FCE"/>
    <w:rsid w:val="002F6060"/>
    <w:rsid w:val="002F6699"/>
    <w:rsid w:val="002F66C7"/>
    <w:rsid w:val="002F6A44"/>
    <w:rsid w:val="002F6D2B"/>
    <w:rsid w:val="002F6FF4"/>
    <w:rsid w:val="002F727F"/>
    <w:rsid w:val="002F73DD"/>
    <w:rsid w:val="002F7548"/>
    <w:rsid w:val="002F78F8"/>
    <w:rsid w:val="002F7954"/>
    <w:rsid w:val="002F7AC5"/>
    <w:rsid w:val="002F7BC2"/>
    <w:rsid w:val="00300299"/>
    <w:rsid w:val="0030045F"/>
    <w:rsid w:val="00300D68"/>
    <w:rsid w:val="003017F8"/>
    <w:rsid w:val="0030244A"/>
    <w:rsid w:val="00302877"/>
    <w:rsid w:val="00302A40"/>
    <w:rsid w:val="00302BCF"/>
    <w:rsid w:val="003030CA"/>
    <w:rsid w:val="003032E9"/>
    <w:rsid w:val="003041EA"/>
    <w:rsid w:val="0030429B"/>
    <w:rsid w:val="00304326"/>
    <w:rsid w:val="0030475E"/>
    <w:rsid w:val="00304D03"/>
    <w:rsid w:val="00305097"/>
    <w:rsid w:val="00305171"/>
    <w:rsid w:val="003052C0"/>
    <w:rsid w:val="00305B74"/>
    <w:rsid w:val="00305E3E"/>
    <w:rsid w:val="003069F9"/>
    <w:rsid w:val="00306A0A"/>
    <w:rsid w:val="00307057"/>
    <w:rsid w:val="0030720C"/>
    <w:rsid w:val="00307264"/>
    <w:rsid w:val="0030773E"/>
    <w:rsid w:val="003107CD"/>
    <w:rsid w:val="00310878"/>
    <w:rsid w:val="00310B12"/>
    <w:rsid w:val="003113D8"/>
    <w:rsid w:val="0031140E"/>
    <w:rsid w:val="003115C5"/>
    <w:rsid w:val="00311800"/>
    <w:rsid w:val="003118CD"/>
    <w:rsid w:val="00311B8E"/>
    <w:rsid w:val="00311E0A"/>
    <w:rsid w:val="00311F5D"/>
    <w:rsid w:val="0031232D"/>
    <w:rsid w:val="00312590"/>
    <w:rsid w:val="0031274F"/>
    <w:rsid w:val="00312B81"/>
    <w:rsid w:val="00312DFF"/>
    <w:rsid w:val="00313A96"/>
    <w:rsid w:val="00313D0F"/>
    <w:rsid w:val="0031424D"/>
    <w:rsid w:val="0031530B"/>
    <w:rsid w:val="0031607F"/>
    <w:rsid w:val="0031609C"/>
    <w:rsid w:val="0031689A"/>
    <w:rsid w:val="00316DA5"/>
    <w:rsid w:val="00316FCE"/>
    <w:rsid w:val="00317E52"/>
    <w:rsid w:val="00320601"/>
    <w:rsid w:val="003209E6"/>
    <w:rsid w:val="00320C17"/>
    <w:rsid w:val="00321252"/>
    <w:rsid w:val="003212FB"/>
    <w:rsid w:val="0032164B"/>
    <w:rsid w:val="00321C22"/>
    <w:rsid w:val="00321E5C"/>
    <w:rsid w:val="00321E9A"/>
    <w:rsid w:val="003225A5"/>
    <w:rsid w:val="00322C59"/>
    <w:rsid w:val="003231FC"/>
    <w:rsid w:val="00323952"/>
    <w:rsid w:val="003239FA"/>
    <w:rsid w:val="00323B23"/>
    <w:rsid w:val="00324130"/>
    <w:rsid w:val="00324137"/>
    <w:rsid w:val="00324271"/>
    <w:rsid w:val="003246BD"/>
    <w:rsid w:val="00324C74"/>
    <w:rsid w:val="00324E53"/>
    <w:rsid w:val="0032521B"/>
    <w:rsid w:val="00325532"/>
    <w:rsid w:val="00325989"/>
    <w:rsid w:val="00326E5E"/>
    <w:rsid w:val="00327417"/>
    <w:rsid w:val="003278A1"/>
    <w:rsid w:val="003278E7"/>
    <w:rsid w:val="00327A51"/>
    <w:rsid w:val="00327B73"/>
    <w:rsid w:val="00327C68"/>
    <w:rsid w:val="00327DAD"/>
    <w:rsid w:val="003300C8"/>
    <w:rsid w:val="003309A5"/>
    <w:rsid w:val="00330C02"/>
    <w:rsid w:val="00330DAC"/>
    <w:rsid w:val="00330E01"/>
    <w:rsid w:val="003319E9"/>
    <w:rsid w:val="00331C65"/>
    <w:rsid w:val="0033248C"/>
    <w:rsid w:val="00332740"/>
    <w:rsid w:val="003328DE"/>
    <w:rsid w:val="00333296"/>
    <w:rsid w:val="00333597"/>
    <w:rsid w:val="00333774"/>
    <w:rsid w:val="00333D3C"/>
    <w:rsid w:val="00333D8E"/>
    <w:rsid w:val="00333DA5"/>
    <w:rsid w:val="00333EBF"/>
    <w:rsid w:val="003340A3"/>
    <w:rsid w:val="0033421E"/>
    <w:rsid w:val="00334621"/>
    <w:rsid w:val="00334A71"/>
    <w:rsid w:val="00334F86"/>
    <w:rsid w:val="0033519F"/>
    <w:rsid w:val="00335ADB"/>
    <w:rsid w:val="00335EC9"/>
    <w:rsid w:val="00335FBC"/>
    <w:rsid w:val="003366F0"/>
    <w:rsid w:val="00336AC3"/>
    <w:rsid w:val="00336BB9"/>
    <w:rsid w:val="003371D5"/>
    <w:rsid w:val="00337218"/>
    <w:rsid w:val="00337CE5"/>
    <w:rsid w:val="00340406"/>
    <w:rsid w:val="003404DF"/>
    <w:rsid w:val="003405EE"/>
    <w:rsid w:val="003408F0"/>
    <w:rsid w:val="00340BB4"/>
    <w:rsid w:val="00340D65"/>
    <w:rsid w:val="00340E10"/>
    <w:rsid w:val="00340EC3"/>
    <w:rsid w:val="00340F80"/>
    <w:rsid w:val="003414ED"/>
    <w:rsid w:val="0034150E"/>
    <w:rsid w:val="0034213F"/>
    <w:rsid w:val="0034250A"/>
    <w:rsid w:val="00342548"/>
    <w:rsid w:val="0034280B"/>
    <w:rsid w:val="00342DD1"/>
    <w:rsid w:val="003431F2"/>
    <w:rsid w:val="00343667"/>
    <w:rsid w:val="0034380C"/>
    <w:rsid w:val="003439CD"/>
    <w:rsid w:val="00343B01"/>
    <w:rsid w:val="00343B41"/>
    <w:rsid w:val="00343FE6"/>
    <w:rsid w:val="0034485A"/>
    <w:rsid w:val="00344A38"/>
    <w:rsid w:val="00344A41"/>
    <w:rsid w:val="00344A5B"/>
    <w:rsid w:val="00345008"/>
    <w:rsid w:val="003453C9"/>
    <w:rsid w:val="0034575F"/>
    <w:rsid w:val="003462F1"/>
    <w:rsid w:val="00346702"/>
    <w:rsid w:val="0034680A"/>
    <w:rsid w:val="003478A6"/>
    <w:rsid w:val="00347E69"/>
    <w:rsid w:val="00350931"/>
    <w:rsid w:val="00350FDD"/>
    <w:rsid w:val="0035128C"/>
    <w:rsid w:val="0035140E"/>
    <w:rsid w:val="00352015"/>
    <w:rsid w:val="00352641"/>
    <w:rsid w:val="00352B96"/>
    <w:rsid w:val="00352D16"/>
    <w:rsid w:val="00352E04"/>
    <w:rsid w:val="00353383"/>
    <w:rsid w:val="00353582"/>
    <w:rsid w:val="0035374E"/>
    <w:rsid w:val="0035393B"/>
    <w:rsid w:val="00353982"/>
    <w:rsid w:val="00353AC1"/>
    <w:rsid w:val="00353ACB"/>
    <w:rsid w:val="00353E40"/>
    <w:rsid w:val="0035415A"/>
    <w:rsid w:val="00354210"/>
    <w:rsid w:val="00354764"/>
    <w:rsid w:val="0035482F"/>
    <w:rsid w:val="00354D60"/>
    <w:rsid w:val="00354E67"/>
    <w:rsid w:val="0035553C"/>
    <w:rsid w:val="00356589"/>
    <w:rsid w:val="00356706"/>
    <w:rsid w:val="00356A69"/>
    <w:rsid w:val="00356AF2"/>
    <w:rsid w:val="003573CD"/>
    <w:rsid w:val="003575E0"/>
    <w:rsid w:val="00357ADE"/>
    <w:rsid w:val="00357BAD"/>
    <w:rsid w:val="00360058"/>
    <w:rsid w:val="0036006D"/>
    <w:rsid w:val="00360627"/>
    <w:rsid w:val="00360831"/>
    <w:rsid w:val="00360903"/>
    <w:rsid w:val="00360FD5"/>
    <w:rsid w:val="00361087"/>
    <w:rsid w:val="00361432"/>
    <w:rsid w:val="0036160F"/>
    <w:rsid w:val="003624B8"/>
    <w:rsid w:val="0036267D"/>
    <w:rsid w:val="00362729"/>
    <w:rsid w:val="003634F3"/>
    <w:rsid w:val="00363673"/>
    <w:rsid w:val="003636D0"/>
    <w:rsid w:val="00363CC0"/>
    <w:rsid w:val="00363FF8"/>
    <w:rsid w:val="0036426C"/>
    <w:rsid w:val="003646CA"/>
    <w:rsid w:val="003646CE"/>
    <w:rsid w:val="003647CC"/>
    <w:rsid w:val="00364A94"/>
    <w:rsid w:val="00364DAA"/>
    <w:rsid w:val="00365184"/>
    <w:rsid w:val="0036588C"/>
    <w:rsid w:val="00365C44"/>
    <w:rsid w:val="00365D81"/>
    <w:rsid w:val="00365E8A"/>
    <w:rsid w:val="00365FAC"/>
    <w:rsid w:val="0036609E"/>
    <w:rsid w:val="00366278"/>
    <w:rsid w:val="0036636C"/>
    <w:rsid w:val="00366662"/>
    <w:rsid w:val="00366753"/>
    <w:rsid w:val="00366BC7"/>
    <w:rsid w:val="00366EF8"/>
    <w:rsid w:val="00367737"/>
    <w:rsid w:val="003700C4"/>
    <w:rsid w:val="00370144"/>
    <w:rsid w:val="003703DC"/>
    <w:rsid w:val="0037084D"/>
    <w:rsid w:val="00370D3F"/>
    <w:rsid w:val="003711E2"/>
    <w:rsid w:val="00371688"/>
    <w:rsid w:val="003716F5"/>
    <w:rsid w:val="003718C5"/>
    <w:rsid w:val="003718CD"/>
    <w:rsid w:val="00371A3D"/>
    <w:rsid w:val="003721F6"/>
    <w:rsid w:val="00372462"/>
    <w:rsid w:val="0037254D"/>
    <w:rsid w:val="00372A2E"/>
    <w:rsid w:val="00372A95"/>
    <w:rsid w:val="00372E13"/>
    <w:rsid w:val="00373365"/>
    <w:rsid w:val="00373472"/>
    <w:rsid w:val="00373564"/>
    <w:rsid w:val="00373B16"/>
    <w:rsid w:val="00373E5E"/>
    <w:rsid w:val="00373F85"/>
    <w:rsid w:val="003741EB"/>
    <w:rsid w:val="003743CD"/>
    <w:rsid w:val="00374673"/>
    <w:rsid w:val="00374BE1"/>
    <w:rsid w:val="00375226"/>
    <w:rsid w:val="003753D7"/>
    <w:rsid w:val="003755CD"/>
    <w:rsid w:val="003755CE"/>
    <w:rsid w:val="0037579B"/>
    <w:rsid w:val="00377029"/>
    <w:rsid w:val="0037721D"/>
    <w:rsid w:val="003772C1"/>
    <w:rsid w:val="00377396"/>
    <w:rsid w:val="003774CA"/>
    <w:rsid w:val="003775DD"/>
    <w:rsid w:val="003776A5"/>
    <w:rsid w:val="0037772C"/>
    <w:rsid w:val="00377862"/>
    <w:rsid w:val="00377871"/>
    <w:rsid w:val="0038064D"/>
    <w:rsid w:val="00380957"/>
    <w:rsid w:val="00380D94"/>
    <w:rsid w:val="00380E12"/>
    <w:rsid w:val="0038102A"/>
    <w:rsid w:val="00381043"/>
    <w:rsid w:val="00381437"/>
    <w:rsid w:val="00381533"/>
    <w:rsid w:val="0038176C"/>
    <w:rsid w:val="0038289F"/>
    <w:rsid w:val="00382929"/>
    <w:rsid w:val="00382F36"/>
    <w:rsid w:val="003832FA"/>
    <w:rsid w:val="00383467"/>
    <w:rsid w:val="0038381C"/>
    <w:rsid w:val="00383885"/>
    <w:rsid w:val="00383B58"/>
    <w:rsid w:val="00383EBD"/>
    <w:rsid w:val="00384444"/>
    <w:rsid w:val="00384BD1"/>
    <w:rsid w:val="00384D10"/>
    <w:rsid w:val="00384EB9"/>
    <w:rsid w:val="00384FF3"/>
    <w:rsid w:val="003850A2"/>
    <w:rsid w:val="003853C5"/>
    <w:rsid w:val="003859C0"/>
    <w:rsid w:val="00385C69"/>
    <w:rsid w:val="00385EAE"/>
    <w:rsid w:val="003861A6"/>
    <w:rsid w:val="00386624"/>
    <w:rsid w:val="0038672F"/>
    <w:rsid w:val="00386838"/>
    <w:rsid w:val="00386AA1"/>
    <w:rsid w:val="00386E16"/>
    <w:rsid w:val="0038745A"/>
    <w:rsid w:val="003876E0"/>
    <w:rsid w:val="00387C43"/>
    <w:rsid w:val="00387F40"/>
    <w:rsid w:val="0039043E"/>
    <w:rsid w:val="00390C4B"/>
    <w:rsid w:val="00390E66"/>
    <w:rsid w:val="003911D6"/>
    <w:rsid w:val="00391872"/>
    <w:rsid w:val="003918EF"/>
    <w:rsid w:val="00391A45"/>
    <w:rsid w:val="00391D1B"/>
    <w:rsid w:val="003922E5"/>
    <w:rsid w:val="00392567"/>
    <w:rsid w:val="00392766"/>
    <w:rsid w:val="0039295D"/>
    <w:rsid w:val="00392B71"/>
    <w:rsid w:val="00392CF0"/>
    <w:rsid w:val="00393396"/>
    <w:rsid w:val="00393612"/>
    <w:rsid w:val="00393659"/>
    <w:rsid w:val="00393D20"/>
    <w:rsid w:val="00393F08"/>
    <w:rsid w:val="003943E4"/>
    <w:rsid w:val="00394871"/>
    <w:rsid w:val="00394B1A"/>
    <w:rsid w:val="00394CAF"/>
    <w:rsid w:val="003952DA"/>
    <w:rsid w:val="003954B2"/>
    <w:rsid w:val="00395922"/>
    <w:rsid w:val="00395B7F"/>
    <w:rsid w:val="00395C65"/>
    <w:rsid w:val="003969A7"/>
    <w:rsid w:val="00396AE5"/>
    <w:rsid w:val="00396D3F"/>
    <w:rsid w:val="00397318"/>
    <w:rsid w:val="0039774A"/>
    <w:rsid w:val="00397B10"/>
    <w:rsid w:val="003A065A"/>
    <w:rsid w:val="003A10B2"/>
    <w:rsid w:val="003A12C6"/>
    <w:rsid w:val="003A1D0D"/>
    <w:rsid w:val="003A1DF2"/>
    <w:rsid w:val="003A209D"/>
    <w:rsid w:val="003A22CB"/>
    <w:rsid w:val="003A235B"/>
    <w:rsid w:val="003A294E"/>
    <w:rsid w:val="003A2CED"/>
    <w:rsid w:val="003A35A5"/>
    <w:rsid w:val="003A36D2"/>
    <w:rsid w:val="003A3C17"/>
    <w:rsid w:val="003A3C6B"/>
    <w:rsid w:val="003A4736"/>
    <w:rsid w:val="003A4BAD"/>
    <w:rsid w:val="003A4FB0"/>
    <w:rsid w:val="003A5245"/>
    <w:rsid w:val="003A538D"/>
    <w:rsid w:val="003A57B4"/>
    <w:rsid w:val="003A57CE"/>
    <w:rsid w:val="003A58ED"/>
    <w:rsid w:val="003A5A40"/>
    <w:rsid w:val="003A6474"/>
    <w:rsid w:val="003A65F3"/>
    <w:rsid w:val="003A690B"/>
    <w:rsid w:val="003A6951"/>
    <w:rsid w:val="003A7200"/>
    <w:rsid w:val="003A748F"/>
    <w:rsid w:val="003A77FF"/>
    <w:rsid w:val="003A7B52"/>
    <w:rsid w:val="003A7CC6"/>
    <w:rsid w:val="003A7EB9"/>
    <w:rsid w:val="003A7F2C"/>
    <w:rsid w:val="003B0048"/>
    <w:rsid w:val="003B0728"/>
    <w:rsid w:val="003B07EC"/>
    <w:rsid w:val="003B0A3B"/>
    <w:rsid w:val="003B114A"/>
    <w:rsid w:val="003B1338"/>
    <w:rsid w:val="003B1345"/>
    <w:rsid w:val="003B1528"/>
    <w:rsid w:val="003B2310"/>
    <w:rsid w:val="003B2474"/>
    <w:rsid w:val="003B2936"/>
    <w:rsid w:val="003B2ECA"/>
    <w:rsid w:val="003B30B6"/>
    <w:rsid w:val="003B31DE"/>
    <w:rsid w:val="003B3308"/>
    <w:rsid w:val="003B345C"/>
    <w:rsid w:val="003B4020"/>
    <w:rsid w:val="003B4721"/>
    <w:rsid w:val="003B49DC"/>
    <w:rsid w:val="003B4A7A"/>
    <w:rsid w:val="003B4ED2"/>
    <w:rsid w:val="003B50B9"/>
    <w:rsid w:val="003B5580"/>
    <w:rsid w:val="003B5613"/>
    <w:rsid w:val="003B572B"/>
    <w:rsid w:val="003B57B2"/>
    <w:rsid w:val="003B5AED"/>
    <w:rsid w:val="003B5AFE"/>
    <w:rsid w:val="003B5BB6"/>
    <w:rsid w:val="003B5DDC"/>
    <w:rsid w:val="003B6044"/>
    <w:rsid w:val="003B64E8"/>
    <w:rsid w:val="003B6B3C"/>
    <w:rsid w:val="003B79C7"/>
    <w:rsid w:val="003B7BF4"/>
    <w:rsid w:val="003B7C0F"/>
    <w:rsid w:val="003B7C47"/>
    <w:rsid w:val="003C0170"/>
    <w:rsid w:val="003C022A"/>
    <w:rsid w:val="003C040F"/>
    <w:rsid w:val="003C0682"/>
    <w:rsid w:val="003C09B0"/>
    <w:rsid w:val="003C0D3C"/>
    <w:rsid w:val="003C0F42"/>
    <w:rsid w:val="003C11ED"/>
    <w:rsid w:val="003C1827"/>
    <w:rsid w:val="003C1A87"/>
    <w:rsid w:val="003C22C9"/>
    <w:rsid w:val="003C23B4"/>
    <w:rsid w:val="003C280E"/>
    <w:rsid w:val="003C2C7A"/>
    <w:rsid w:val="003C2EF0"/>
    <w:rsid w:val="003C32FA"/>
    <w:rsid w:val="003C3662"/>
    <w:rsid w:val="003C3695"/>
    <w:rsid w:val="003C370D"/>
    <w:rsid w:val="003C371A"/>
    <w:rsid w:val="003C3A39"/>
    <w:rsid w:val="003C3B47"/>
    <w:rsid w:val="003C3BD5"/>
    <w:rsid w:val="003C4875"/>
    <w:rsid w:val="003C49BA"/>
    <w:rsid w:val="003C4A55"/>
    <w:rsid w:val="003C4EAE"/>
    <w:rsid w:val="003C5A34"/>
    <w:rsid w:val="003C6708"/>
    <w:rsid w:val="003C6AE1"/>
    <w:rsid w:val="003C6C0E"/>
    <w:rsid w:val="003C6D68"/>
    <w:rsid w:val="003C6D92"/>
    <w:rsid w:val="003C6F23"/>
    <w:rsid w:val="003C6FB1"/>
    <w:rsid w:val="003C720B"/>
    <w:rsid w:val="003C72FA"/>
    <w:rsid w:val="003C7351"/>
    <w:rsid w:val="003C7A0D"/>
    <w:rsid w:val="003C7D14"/>
    <w:rsid w:val="003D0A7B"/>
    <w:rsid w:val="003D0BD8"/>
    <w:rsid w:val="003D0DE8"/>
    <w:rsid w:val="003D111A"/>
    <w:rsid w:val="003D14BB"/>
    <w:rsid w:val="003D14E3"/>
    <w:rsid w:val="003D1555"/>
    <w:rsid w:val="003D229E"/>
    <w:rsid w:val="003D23A3"/>
    <w:rsid w:val="003D2A70"/>
    <w:rsid w:val="003D3005"/>
    <w:rsid w:val="003D3184"/>
    <w:rsid w:val="003D386B"/>
    <w:rsid w:val="003D3B34"/>
    <w:rsid w:val="003D3F03"/>
    <w:rsid w:val="003D40D4"/>
    <w:rsid w:val="003D4CC6"/>
    <w:rsid w:val="003D4D70"/>
    <w:rsid w:val="003D51B0"/>
    <w:rsid w:val="003D575F"/>
    <w:rsid w:val="003D5779"/>
    <w:rsid w:val="003D57DD"/>
    <w:rsid w:val="003D5856"/>
    <w:rsid w:val="003D59E4"/>
    <w:rsid w:val="003D5E39"/>
    <w:rsid w:val="003D5E42"/>
    <w:rsid w:val="003D6301"/>
    <w:rsid w:val="003D6565"/>
    <w:rsid w:val="003D660C"/>
    <w:rsid w:val="003D67DE"/>
    <w:rsid w:val="003D6ABD"/>
    <w:rsid w:val="003D6AD9"/>
    <w:rsid w:val="003D7BD3"/>
    <w:rsid w:val="003D7E38"/>
    <w:rsid w:val="003E0146"/>
    <w:rsid w:val="003E06E4"/>
    <w:rsid w:val="003E0A15"/>
    <w:rsid w:val="003E0FB9"/>
    <w:rsid w:val="003E12E8"/>
    <w:rsid w:val="003E1351"/>
    <w:rsid w:val="003E1B3A"/>
    <w:rsid w:val="003E1B3E"/>
    <w:rsid w:val="003E1C20"/>
    <w:rsid w:val="003E1F72"/>
    <w:rsid w:val="003E21A6"/>
    <w:rsid w:val="003E2207"/>
    <w:rsid w:val="003E2611"/>
    <w:rsid w:val="003E2C91"/>
    <w:rsid w:val="003E3402"/>
    <w:rsid w:val="003E34C1"/>
    <w:rsid w:val="003E3B84"/>
    <w:rsid w:val="003E3B95"/>
    <w:rsid w:val="003E3E6B"/>
    <w:rsid w:val="003E4385"/>
    <w:rsid w:val="003E43A2"/>
    <w:rsid w:val="003E44DF"/>
    <w:rsid w:val="003E464A"/>
    <w:rsid w:val="003E47F5"/>
    <w:rsid w:val="003E4844"/>
    <w:rsid w:val="003E4F3A"/>
    <w:rsid w:val="003E52E2"/>
    <w:rsid w:val="003E5A8D"/>
    <w:rsid w:val="003E6780"/>
    <w:rsid w:val="003E6B8B"/>
    <w:rsid w:val="003E6BDF"/>
    <w:rsid w:val="003E6C34"/>
    <w:rsid w:val="003E6EEB"/>
    <w:rsid w:val="003E6EF5"/>
    <w:rsid w:val="003E731D"/>
    <w:rsid w:val="003E77C4"/>
    <w:rsid w:val="003E7885"/>
    <w:rsid w:val="003E78BF"/>
    <w:rsid w:val="003E78F0"/>
    <w:rsid w:val="003E7BE8"/>
    <w:rsid w:val="003E7D2F"/>
    <w:rsid w:val="003F0112"/>
    <w:rsid w:val="003F03B2"/>
    <w:rsid w:val="003F03D0"/>
    <w:rsid w:val="003F0510"/>
    <w:rsid w:val="003F068B"/>
    <w:rsid w:val="003F06E1"/>
    <w:rsid w:val="003F0A1C"/>
    <w:rsid w:val="003F0BBA"/>
    <w:rsid w:val="003F0E38"/>
    <w:rsid w:val="003F108A"/>
    <w:rsid w:val="003F153E"/>
    <w:rsid w:val="003F1D9D"/>
    <w:rsid w:val="003F1DF6"/>
    <w:rsid w:val="003F1E60"/>
    <w:rsid w:val="003F2019"/>
    <w:rsid w:val="003F280D"/>
    <w:rsid w:val="003F2B48"/>
    <w:rsid w:val="003F2B4A"/>
    <w:rsid w:val="003F3319"/>
    <w:rsid w:val="003F344E"/>
    <w:rsid w:val="003F39EE"/>
    <w:rsid w:val="003F4064"/>
    <w:rsid w:val="003F4C42"/>
    <w:rsid w:val="003F5175"/>
    <w:rsid w:val="003F51BF"/>
    <w:rsid w:val="003F5656"/>
    <w:rsid w:val="003F62DA"/>
    <w:rsid w:val="003F67A1"/>
    <w:rsid w:val="003F693F"/>
    <w:rsid w:val="003F6A6D"/>
    <w:rsid w:val="003F6D59"/>
    <w:rsid w:val="003F773D"/>
    <w:rsid w:val="003F7A74"/>
    <w:rsid w:val="004005E1"/>
    <w:rsid w:val="0040156B"/>
    <w:rsid w:val="00401728"/>
    <w:rsid w:val="004019B6"/>
    <w:rsid w:val="00401E95"/>
    <w:rsid w:val="004020A9"/>
    <w:rsid w:val="00402791"/>
    <w:rsid w:val="004027D5"/>
    <w:rsid w:val="00402B4B"/>
    <w:rsid w:val="00402E72"/>
    <w:rsid w:val="0040301F"/>
    <w:rsid w:val="00403B8E"/>
    <w:rsid w:val="00403C09"/>
    <w:rsid w:val="00403CFD"/>
    <w:rsid w:val="004040F9"/>
    <w:rsid w:val="00404175"/>
    <w:rsid w:val="004042E0"/>
    <w:rsid w:val="00404420"/>
    <w:rsid w:val="00404909"/>
    <w:rsid w:val="00404E4F"/>
    <w:rsid w:val="00404F7F"/>
    <w:rsid w:val="004053E5"/>
    <w:rsid w:val="004054C7"/>
    <w:rsid w:val="00405B3F"/>
    <w:rsid w:val="00405C6E"/>
    <w:rsid w:val="0040600F"/>
    <w:rsid w:val="004061A7"/>
    <w:rsid w:val="0040693D"/>
    <w:rsid w:val="00406AA4"/>
    <w:rsid w:val="00406C25"/>
    <w:rsid w:val="00406D5B"/>
    <w:rsid w:val="004070A6"/>
    <w:rsid w:val="00407996"/>
    <w:rsid w:val="00407AEB"/>
    <w:rsid w:val="004107DE"/>
    <w:rsid w:val="00410C0F"/>
    <w:rsid w:val="00410EC9"/>
    <w:rsid w:val="00410EF7"/>
    <w:rsid w:val="00410F58"/>
    <w:rsid w:val="00411176"/>
    <w:rsid w:val="004117C8"/>
    <w:rsid w:val="00411913"/>
    <w:rsid w:val="004120EB"/>
    <w:rsid w:val="004129B6"/>
    <w:rsid w:val="00412C9F"/>
    <w:rsid w:val="004134A7"/>
    <w:rsid w:val="00413741"/>
    <w:rsid w:val="00413C2C"/>
    <w:rsid w:val="00414467"/>
    <w:rsid w:val="0041453C"/>
    <w:rsid w:val="00414555"/>
    <w:rsid w:val="004148F5"/>
    <w:rsid w:val="0041500E"/>
    <w:rsid w:val="00415189"/>
    <w:rsid w:val="004151A5"/>
    <w:rsid w:val="00415A5E"/>
    <w:rsid w:val="00415ACD"/>
    <w:rsid w:val="00415DC8"/>
    <w:rsid w:val="00415F31"/>
    <w:rsid w:val="00416228"/>
    <w:rsid w:val="004162AA"/>
    <w:rsid w:val="004168A7"/>
    <w:rsid w:val="0041693F"/>
    <w:rsid w:val="00416A23"/>
    <w:rsid w:val="00416BEA"/>
    <w:rsid w:val="00416CE5"/>
    <w:rsid w:val="0041738A"/>
    <w:rsid w:val="00417C32"/>
    <w:rsid w:val="00417CCA"/>
    <w:rsid w:val="00417DBB"/>
    <w:rsid w:val="004201C7"/>
    <w:rsid w:val="004204AF"/>
    <w:rsid w:val="00420807"/>
    <w:rsid w:val="00420875"/>
    <w:rsid w:val="00420DD8"/>
    <w:rsid w:val="00421511"/>
    <w:rsid w:val="00421663"/>
    <w:rsid w:val="00421D15"/>
    <w:rsid w:val="00421DB4"/>
    <w:rsid w:val="00421E19"/>
    <w:rsid w:val="004220C0"/>
    <w:rsid w:val="004220EA"/>
    <w:rsid w:val="004229EE"/>
    <w:rsid w:val="00422CE7"/>
    <w:rsid w:val="0042337E"/>
    <w:rsid w:val="0042339A"/>
    <w:rsid w:val="00423977"/>
    <w:rsid w:val="00423F2C"/>
    <w:rsid w:val="0042412D"/>
    <w:rsid w:val="0042462B"/>
    <w:rsid w:val="00424920"/>
    <w:rsid w:val="00424A4F"/>
    <w:rsid w:val="00424A6B"/>
    <w:rsid w:val="00424A6F"/>
    <w:rsid w:val="00424B66"/>
    <w:rsid w:val="00424BD4"/>
    <w:rsid w:val="00424C07"/>
    <w:rsid w:val="00424E7D"/>
    <w:rsid w:val="00424FDA"/>
    <w:rsid w:val="0042508F"/>
    <w:rsid w:val="00425260"/>
    <w:rsid w:val="00425415"/>
    <w:rsid w:val="00425556"/>
    <w:rsid w:val="0042564A"/>
    <w:rsid w:val="00425C42"/>
    <w:rsid w:val="00425E22"/>
    <w:rsid w:val="0042605B"/>
    <w:rsid w:val="004267CA"/>
    <w:rsid w:val="00426A86"/>
    <w:rsid w:val="00427557"/>
    <w:rsid w:val="00427A3E"/>
    <w:rsid w:val="00430077"/>
    <w:rsid w:val="0043047A"/>
    <w:rsid w:val="00430741"/>
    <w:rsid w:val="0043086D"/>
    <w:rsid w:val="00431086"/>
    <w:rsid w:val="00431B7C"/>
    <w:rsid w:val="0043211E"/>
    <w:rsid w:val="004321F5"/>
    <w:rsid w:val="00432276"/>
    <w:rsid w:val="004325BA"/>
    <w:rsid w:val="004325EB"/>
    <w:rsid w:val="0043269B"/>
    <w:rsid w:val="004326B9"/>
    <w:rsid w:val="00432F2F"/>
    <w:rsid w:val="0043329A"/>
    <w:rsid w:val="0043345B"/>
    <w:rsid w:val="0043362A"/>
    <w:rsid w:val="00433742"/>
    <w:rsid w:val="0043383F"/>
    <w:rsid w:val="0043385B"/>
    <w:rsid w:val="00433D49"/>
    <w:rsid w:val="00433E55"/>
    <w:rsid w:val="00433EAF"/>
    <w:rsid w:val="0043405E"/>
    <w:rsid w:val="004343A6"/>
    <w:rsid w:val="004345ED"/>
    <w:rsid w:val="004346AA"/>
    <w:rsid w:val="0043470F"/>
    <w:rsid w:val="004349FE"/>
    <w:rsid w:val="00434CC7"/>
    <w:rsid w:val="00435540"/>
    <w:rsid w:val="00435591"/>
    <w:rsid w:val="00435641"/>
    <w:rsid w:val="00435654"/>
    <w:rsid w:val="0043574E"/>
    <w:rsid w:val="004359F8"/>
    <w:rsid w:val="00435E0B"/>
    <w:rsid w:val="00436452"/>
    <w:rsid w:val="004369E6"/>
    <w:rsid w:val="00436B4A"/>
    <w:rsid w:val="00436F7B"/>
    <w:rsid w:val="004375E9"/>
    <w:rsid w:val="004377BE"/>
    <w:rsid w:val="00437BA8"/>
    <w:rsid w:val="00437BBA"/>
    <w:rsid w:val="00437D4D"/>
    <w:rsid w:val="00440569"/>
    <w:rsid w:val="0044056A"/>
    <w:rsid w:val="004407CD"/>
    <w:rsid w:val="00440BEB"/>
    <w:rsid w:val="00440EB3"/>
    <w:rsid w:val="004412EE"/>
    <w:rsid w:val="004418BE"/>
    <w:rsid w:val="00441CA4"/>
    <w:rsid w:val="00441DCB"/>
    <w:rsid w:val="00441E4F"/>
    <w:rsid w:val="00442884"/>
    <w:rsid w:val="00442E5E"/>
    <w:rsid w:val="00442FD8"/>
    <w:rsid w:val="004431BE"/>
    <w:rsid w:val="00443249"/>
    <w:rsid w:val="004432DC"/>
    <w:rsid w:val="00443782"/>
    <w:rsid w:val="0044380E"/>
    <w:rsid w:val="004439A6"/>
    <w:rsid w:val="00443AAD"/>
    <w:rsid w:val="00445AEC"/>
    <w:rsid w:val="004466DF"/>
    <w:rsid w:val="004469DC"/>
    <w:rsid w:val="00446BA8"/>
    <w:rsid w:val="00447928"/>
    <w:rsid w:val="004479A7"/>
    <w:rsid w:val="00447AF2"/>
    <w:rsid w:val="00447EAE"/>
    <w:rsid w:val="0045050B"/>
    <w:rsid w:val="004505DC"/>
    <w:rsid w:val="00450617"/>
    <w:rsid w:val="004509DE"/>
    <w:rsid w:val="004513CD"/>
    <w:rsid w:val="00451473"/>
    <w:rsid w:val="004517F6"/>
    <w:rsid w:val="00451891"/>
    <w:rsid w:val="004518F5"/>
    <w:rsid w:val="00452277"/>
    <w:rsid w:val="00452B85"/>
    <w:rsid w:val="00452FC4"/>
    <w:rsid w:val="00453749"/>
    <w:rsid w:val="004537EA"/>
    <w:rsid w:val="004541BD"/>
    <w:rsid w:val="004544E1"/>
    <w:rsid w:val="0045458D"/>
    <w:rsid w:val="00454B3A"/>
    <w:rsid w:val="00454D8B"/>
    <w:rsid w:val="00454E71"/>
    <w:rsid w:val="00455266"/>
    <w:rsid w:val="00455894"/>
    <w:rsid w:val="004559FF"/>
    <w:rsid w:val="00455BC9"/>
    <w:rsid w:val="00455C90"/>
    <w:rsid w:val="00455F9D"/>
    <w:rsid w:val="004566EB"/>
    <w:rsid w:val="004567F0"/>
    <w:rsid w:val="00456AA1"/>
    <w:rsid w:val="00456C7B"/>
    <w:rsid w:val="004570BE"/>
    <w:rsid w:val="00457863"/>
    <w:rsid w:val="00457C26"/>
    <w:rsid w:val="004604C9"/>
    <w:rsid w:val="004604F9"/>
    <w:rsid w:val="00460EBD"/>
    <w:rsid w:val="00460F55"/>
    <w:rsid w:val="0046128B"/>
    <w:rsid w:val="00461440"/>
    <w:rsid w:val="00461578"/>
    <w:rsid w:val="00461807"/>
    <w:rsid w:val="00461FFF"/>
    <w:rsid w:val="004620F1"/>
    <w:rsid w:val="004621C2"/>
    <w:rsid w:val="004623E8"/>
    <w:rsid w:val="004625D3"/>
    <w:rsid w:val="0046279A"/>
    <w:rsid w:val="00462954"/>
    <w:rsid w:val="0046349E"/>
    <w:rsid w:val="004634E7"/>
    <w:rsid w:val="004635FD"/>
    <w:rsid w:val="00464DFF"/>
    <w:rsid w:val="00464FD7"/>
    <w:rsid w:val="004650CC"/>
    <w:rsid w:val="004652A2"/>
    <w:rsid w:val="004653F9"/>
    <w:rsid w:val="0046549C"/>
    <w:rsid w:val="0046583D"/>
    <w:rsid w:val="004658CE"/>
    <w:rsid w:val="0046611B"/>
    <w:rsid w:val="0046679A"/>
    <w:rsid w:val="0046679D"/>
    <w:rsid w:val="00466F05"/>
    <w:rsid w:val="00467573"/>
    <w:rsid w:val="00467BD8"/>
    <w:rsid w:val="00470428"/>
    <w:rsid w:val="004704AC"/>
    <w:rsid w:val="00471181"/>
    <w:rsid w:val="004713FD"/>
    <w:rsid w:val="00471F0A"/>
    <w:rsid w:val="00471F4F"/>
    <w:rsid w:val="00472311"/>
    <w:rsid w:val="0047256E"/>
    <w:rsid w:val="00472800"/>
    <w:rsid w:val="00472A2D"/>
    <w:rsid w:val="00472B1C"/>
    <w:rsid w:val="00472CDA"/>
    <w:rsid w:val="0047359D"/>
    <w:rsid w:val="00473682"/>
    <w:rsid w:val="00473719"/>
    <w:rsid w:val="004737B8"/>
    <w:rsid w:val="00473AE6"/>
    <w:rsid w:val="004750C6"/>
    <w:rsid w:val="00475811"/>
    <w:rsid w:val="00475DA7"/>
    <w:rsid w:val="00475F08"/>
    <w:rsid w:val="004761D7"/>
    <w:rsid w:val="00476374"/>
    <w:rsid w:val="00476A39"/>
    <w:rsid w:val="00476BF8"/>
    <w:rsid w:val="00476CDE"/>
    <w:rsid w:val="00476F5B"/>
    <w:rsid w:val="00477095"/>
    <w:rsid w:val="004777C0"/>
    <w:rsid w:val="004778C4"/>
    <w:rsid w:val="00477EFA"/>
    <w:rsid w:val="004801A8"/>
    <w:rsid w:val="00480280"/>
    <w:rsid w:val="00480311"/>
    <w:rsid w:val="004808FE"/>
    <w:rsid w:val="004809B7"/>
    <w:rsid w:val="00481A9F"/>
    <w:rsid w:val="0048306A"/>
    <w:rsid w:val="004832DE"/>
    <w:rsid w:val="00483633"/>
    <w:rsid w:val="00483A5C"/>
    <w:rsid w:val="00483C63"/>
    <w:rsid w:val="00483EA3"/>
    <w:rsid w:val="004842A8"/>
    <w:rsid w:val="004844BF"/>
    <w:rsid w:val="0048450C"/>
    <w:rsid w:val="00484888"/>
    <w:rsid w:val="004849E5"/>
    <w:rsid w:val="00484A87"/>
    <w:rsid w:val="0048540A"/>
    <w:rsid w:val="004854FC"/>
    <w:rsid w:val="004855AC"/>
    <w:rsid w:val="004865BA"/>
    <w:rsid w:val="00486606"/>
    <w:rsid w:val="00486668"/>
    <w:rsid w:val="00486676"/>
    <w:rsid w:val="00486A3A"/>
    <w:rsid w:val="004870E5"/>
    <w:rsid w:val="00487973"/>
    <w:rsid w:val="00487B6E"/>
    <w:rsid w:val="00487C08"/>
    <w:rsid w:val="00487C4D"/>
    <w:rsid w:val="00487CDF"/>
    <w:rsid w:val="00487D60"/>
    <w:rsid w:val="004905CD"/>
    <w:rsid w:val="00490BC7"/>
    <w:rsid w:val="00490D90"/>
    <w:rsid w:val="00490DC8"/>
    <w:rsid w:val="00490E3D"/>
    <w:rsid w:val="00490FDA"/>
    <w:rsid w:val="004912BF"/>
    <w:rsid w:val="004915AC"/>
    <w:rsid w:val="0049184A"/>
    <w:rsid w:val="00491AAF"/>
    <w:rsid w:val="0049235B"/>
    <w:rsid w:val="0049242F"/>
    <w:rsid w:val="00492561"/>
    <w:rsid w:val="004928B6"/>
    <w:rsid w:val="004928C4"/>
    <w:rsid w:val="004929B5"/>
    <w:rsid w:val="00492C0F"/>
    <w:rsid w:val="00492D32"/>
    <w:rsid w:val="00493041"/>
    <w:rsid w:val="00493801"/>
    <w:rsid w:val="004940B7"/>
    <w:rsid w:val="004944DD"/>
    <w:rsid w:val="00494903"/>
    <w:rsid w:val="00494DC3"/>
    <w:rsid w:val="00494E0F"/>
    <w:rsid w:val="00494FE7"/>
    <w:rsid w:val="0049507B"/>
    <w:rsid w:val="0049573C"/>
    <w:rsid w:val="00495B57"/>
    <w:rsid w:val="00495F48"/>
    <w:rsid w:val="00495F6B"/>
    <w:rsid w:val="0049602B"/>
    <w:rsid w:val="004960BC"/>
    <w:rsid w:val="00496EA4"/>
    <w:rsid w:val="00496F50"/>
    <w:rsid w:val="004A0057"/>
    <w:rsid w:val="004A05AE"/>
    <w:rsid w:val="004A0680"/>
    <w:rsid w:val="004A0B4E"/>
    <w:rsid w:val="004A0BCC"/>
    <w:rsid w:val="004A0BFD"/>
    <w:rsid w:val="004A0D4B"/>
    <w:rsid w:val="004A112B"/>
    <w:rsid w:val="004A1268"/>
    <w:rsid w:val="004A1BF4"/>
    <w:rsid w:val="004A1CAE"/>
    <w:rsid w:val="004A1CFD"/>
    <w:rsid w:val="004A2040"/>
    <w:rsid w:val="004A21D7"/>
    <w:rsid w:val="004A23EA"/>
    <w:rsid w:val="004A2469"/>
    <w:rsid w:val="004A392E"/>
    <w:rsid w:val="004A40BF"/>
    <w:rsid w:val="004A40DA"/>
    <w:rsid w:val="004A40E6"/>
    <w:rsid w:val="004A418B"/>
    <w:rsid w:val="004A49D0"/>
    <w:rsid w:val="004A5107"/>
    <w:rsid w:val="004A5A4E"/>
    <w:rsid w:val="004A5A9B"/>
    <w:rsid w:val="004A628D"/>
    <w:rsid w:val="004A63DB"/>
    <w:rsid w:val="004A6743"/>
    <w:rsid w:val="004A67FB"/>
    <w:rsid w:val="004A6D2C"/>
    <w:rsid w:val="004A6FC7"/>
    <w:rsid w:val="004A73A2"/>
    <w:rsid w:val="004A7429"/>
    <w:rsid w:val="004A7523"/>
    <w:rsid w:val="004A7B48"/>
    <w:rsid w:val="004B0092"/>
    <w:rsid w:val="004B00AA"/>
    <w:rsid w:val="004B09C0"/>
    <w:rsid w:val="004B0A2E"/>
    <w:rsid w:val="004B0E27"/>
    <w:rsid w:val="004B1B95"/>
    <w:rsid w:val="004B210D"/>
    <w:rsid w:val="004B240B"/>
    <w:rsid w:val="004B27CA"/>
    <w:rsid w:val="004B282F"/>
    <w:rsid w:val="004B2A1A"/>
    <w:rsid w:val="004B2B5C"/>
    <w:rsid w:val="004B2B92"/>
    <w:rsid w:val="004B3171"/>
    <w:rsid w:val="004B31A9"/>
    <w:rsid w:val="004B394B"/>
    <w:rsid w:val="004B47B2"/>
    <w:rsid w:val="004B4887"/>
    <w:rsid w:val="004B48E7"/>
    <w:rsid w:val="004B4F29"/>
    <w:rsid w:val="004B4FDC"/>
    <w:rsid w:val="004B5144"/>
    <w:rsid w:val="004B53E1"/>
    <w:rsid w:val="004B5727"/>
    <w:rsid w:val="004B57F4"/>
    <w:rsid w:val="004B5E94"/>
    <w:rsid w:val="004B609E"/>
    <w:rsid w:val="004B62E7"/>
    <w:rsid w:val="004B6B36"/>
    <w:rsid w:val="004B70A1"/>
    <w:rsid w:val="004B74B5"/>
    <w:rsid w:val="004B7507"/>
    <w:rsid w:val="004B77A6"/>
    <w:rsid w:val="004B77C3"/>
    <w:rsid w:val="004B78CE"/>
    <w:rsid w:val="004B7BDB"/>
    <w:rsid w:val="004B7BE4"/>
    <w:rsid w:val="004C01CA"/>
    <w:rsid w:val="004C0493"/>
    <w:rsid w:val="004C089C"/>
    <w:rsid w:val="004C0F1E"/>
    <w:rsid w:val="004C13EC"/>
    <w:rsid w:val="004C1B25"/>
    <w:rsid w:val="004C1B8D"/>
    <w:rsid w:val="004C1CB5"/>
    <w:rsid w:val="004C2370"/>
    <w:rsid w:val="004C23C7"/>
    <w:rsid w:val="004C27C8"/>
    <w:rsid w:val="004C27D4"/>
    <w:rsid w:val="004C2880"/>
    <w:rsid w:val="004C29E6"/>
    <w:rsid w:val="004C2C89"/>
    <w:rsid w:val="004C2EF8"/>
    <w:rsid w:val="004C2F05"/>
    <w:rsid w:val="004C2F15"/>
    <w:rsid w:val="004C3122"/>
    <w:rsid w:val="004C32AF"/>
    <w:rsid w:val="004C37E9"/>
    <w:rsid w:val="004C3BEB"/>
    <w:rsid w:val="004C3EF3"/>
    <w:rsid w:val="004C437C"/>
    <w:rsid w:val="004C46A2"/>
    <w:rsid w:val="004C46C8"/>
    <w:rsid w:val="004C4D70"/>
    <w:rsid w:val="004C4DBC"/>
    <w:rsid w:val="004C4F3E"/>
    <w:rsid w:val="004C5125"/>
    <w:rsid w:val="004C52E9"/>
    <w:rsid w:val="004C5362"/>
    <w:rsid w:val="004C5595"/>
    <w:rsid w:val="004C72A8"/>
    <w:rsid w:val="004C78D0"/>
    <w:rsid w:val="004D0366"/>
    <w:rsid w:val="004D07F4"/>
    <w:rsid w:val="004D0804"/>
    <w:rsid w:val="004D0C25"/>
    <w:rsid w:val="004D15D9"/>
    <w:rsid w:val="004D161F"/>
    <w:rsid w:val="004D1DE3"/>
    <w:rsid w:val="004D1EA4"/>
    <w:rsid w:val="004D1F95"/>
    <w:rsid w:val="004D2095"/>
    <w:rsid w:val="004D2299"/>
    <w:rsid w:val="004D23D4"/>
    <w:rsid w:val="004D26C0"/>
    <w:rsid w:val="004D295D"/>
    <w:rsid w:val="004D3453"/>
    <w:rsid w:val="004D3915"/>
    <w:rsid w:val="004D3B76"/>
    <w:rsid w:val="004D3BDA"/>
    <w:rsid w:val="004D43A6"/>
    <w:rsid w:val="004D456B"/>
    <w:rsid w:val="004D45E8"/>
    <w:rsid w:val="004D461F"/>
    <w:rsid w:val="004D4734"/>
    <w:rsid w:val="004D47C6"/>
    <w:rsid w:val="004D4EEF"/>
    <w:rsid w:val="004D50CD"/>
    <w:rsid w:val="004D583F"/>
    <w:rsid w:val="004D5968"/>
    <w:rsid w:val="004D5E14"/>
    <w:rsid w:val="004D6268"/>
    <w:rsid w:val="004D642D"/>
    <w:rsid w:val="004D6B8B"/>
    <w:rsid w:val="004D6E0E"/>
    <w:rsid w:val="004D6F32"/>
    <w:rsid w:val="004D71CB"/>
    <w:rsid w:val="004D76CA"/>
    <w:rsid w:val="004D77D3"/>
    <w:rsid w:val="004D7D1E"/>
    <w:rsid w:val="004D7EC5"/>
    <w:rsid w:val="004E02A6"/>
    <w:rsid w:val="004E0410"/>
    <w:rsid w:val="004E04FC"/>
    <w:rsid w:val="004E058C"/>
    <w:rsid w:val="004E0833"/>
    <w:rsid w:val="004E08B3"/>
    <w:rsid w:val="004E1343"/>
    <w:rsid w:val="004E13A4"/>
    <w:rsid w:val="004E18F6"/>
    <w:rsid w:val="004E19C5"/>
    <w:rsid w:val="004E1A1C"/>
    <w:rsid w:val="004E1C3C"/>
    <w:rsid w:val="004E222F"/>
    <w:rsid w:val="004E23F4"/>
    <w:rsid w:val="004E267D"/>
    <w:rsid w:val="004E28C6"/>
    <w:rsid w:val="004E2DEB"/>
    <w:rsid w:val="004E2EA7"/>
    <w:rsid w:val="004E30CA"/>
    <w:rsid w:val="004E316A"/>
    <w:rsid w:val="004E355D"/>
    <w:rsid w:val="004E358D"/>
    <w:rsid w:val="004E422C"/>
    <w:rsid w:val="004E4263"/>
    <w:rsid w:val="004E4A04"/>
    <w:rsid w:val="004E5047"/>
    <w:rsid w:val="004E584C"/>
    <w:rsid w:val="004E5CAC"/>
    <w:rsid w:val="004E5D1B"/>
    <w:rsid w:val="004E60A9"/>
    <w:rsid w:val="004E644E"/>
    <w:rsid w:val="004E688A"/>
    <w:rsid w:val="004E69FA"/>
    <w:rsid w:val="004E701F"/>
    <w:rsid w:val="004E7D78"/>
    <w:rsid w:val="004F05E8"/>
    <w:rsid w:val="004F0A7A"/>
    <w:rsid w:val="004F138F"/>
    <w:rsid w:val="004F15E5"/>
    <w:rsid w:val="004F1759"/>
    <w:rsid w:val="004F3181"/>
    <w:rsid w:val="004F38C2"/>
    <w:rsid w:val="004F3D21"/>
    <w:rsid w:val="004F3DF9"/>
    <w:rsid w:val="004F4048"/>
    <w:rsid w:val="004F42F5"/>
    <w:rsid w:val="004F4748"/>
    <w:rsid w:val="004F54A7"/>
    <w:rsid w:val="004F54B1"/>
    <w:rsid w:val="004F56D5"/>
    <w:rsid w:val="004F57C2"/>
    <w:rsid w:val="004F635E"/>
    <w:rsid w:val="004F6F20"/>
    <w:rsid w:val="004F7035"/>
    <w:rsid w:val="004F7118"/>
    <w:rsid w:val="004F739E"/>
    <w:rsid w:val="004F7480"/>
    <w:rsid w:val="004F78E5"/>
    <w:rsid w:val="004F7A03"/>
    <w:rsid w:val="004F7F3B"/>
    <w:rsid w:val="00500187"/>
    <w:rsid w:val="00500AF4"/>
    <w:rsid w:val="005010E4"/>
    <w:rsid w:val="00501299"/>
    <w:rsid w:val="005012DB"/>
    <w:rsid w:val="0050191E"/>
    <w:rsid w:val="00501BCE"/>
    <w:rsid w:val="0050218D"/>
    <w:rsid w:val="0050243C"/>
    <w:rsid w:val="00502DD2"/>
    <w:rsid w:val="0050304F"/>
    <w:rsid w:val="0050305D"/>
    <w:rsid w:val="005031BE"/>
    <w:rsid w:val="005031F9"/>
    <w:rsid w:val="005038D6"/>
    <w:rsid w:val="00503B38"/>
    <w:rsid w:val="005043A1"/>
    <w:rsid w:val="0050442C"/>
    <w:rsid w:val="00504E2B"/>
    <w:rsid w:val="00504E60"/>
    <w:rsid w:val="00505296"/>
    <w:rsid w:val="005054A8"/>
    <w:rsid w:val="00505726"/>
    <w:rsid w:val="0050646D"/>
    <w:rsid w:val="0050657B"/>
    <w:rsid w:val="0050670B"/>
    <w:rsid w:val="00506894"/>
    <w:rsid w:val="0050699B"/>
    <w:rsid w:val="00506ABD"/>
    <w:rsid w:val="00507294"/>
    <w:rsid w:val="005074B4"/>
    <w:rsid w:val="00507974"/>
    <w:rsid w:val="00507991"/>
    <w:rsid w:val="00507CFE"/>
    <w:rsid w:val="0051077A"/>
    <w:rsid w:val="005109C9"/>
    <w:rsid w:val="005109EC"/>
    <w:rsid w:val="00510E33"/>
    <w:rsid w:val="00510F2A"/>
    <w:rsid w:val="0051103F"/>
    <w:rsid w:val="00511499"/>
    <w:rsid w:val="00511759"/>
    <w:rsid w:val="00511B8B"/>
    <w:rsid w:val="00512408"/>
    <w:rsid w:val="005128B2"/>
    <w:rsid w:val="00512998"/>
    <w:rsid w:val="00512DE1"/>
    <w:rsid w:val="005130A7"/>
    <w:rsid w:val="00513261"/>
    <w:rsid w:val="0051347D"/>
    <w:rsid w:val="0051349E"/>
    <w:rsid w:val="0051357F"/>
    <w:rsid w:val="005135CB"/>
    <w:rsid w:val="00513D7D"/>
    <w:rsid w:val="00513EEF"/>
    <w:rsid w:val="00513F0D"/>
    <w:rsid w:val="00514144"/>
    <w:rsid w:val="005141E8"/>
    <w:rsid w:val="00514510"/>
    <w:rsid w:val="005148EF"/>
    <w:rsid w:val="00514AD0"/>
    <w:rsid w:val="00514EBF"/>
    <w:rsid w:val="0051536E"/>
    <w:rsid w:val="00515AAD"/>
    <w:rsid w:val="00515BBE"/>
    <w:rsid w:val="005161D9"/>
    <w:rsid w:val="00516EA5"/>
    <w:rsid w:val="00516FC2"/>
    <w:rsid w:val="00517165"/>
    <w:rsid w:val="005173E9"/>
    <w:rsid w:val="00517498"/>
    <w:rsid w:val="00517727"/>
    <w:rsid w:val="0051777F"/>
    <w:rsid w:val="00517C08"/>
    <w:rsid w:val="00520382"/>
    <w:rsid w:val="005208C0"/>
    <w:rsid w:val="00520A3B"/>
    <w:rsid w:val="00520ABB"/>
    <w:rsid w:val="00520AE1"/>
    <w:rsid w:val="00520ED6"/>
    <w:rsid w:val="00520EE7"/>
    <w:rsid w:val="00520FB3"/>
    <w:rsid w:val="0052107D"/>
    <w:rsid w:val="005210AC"/>
    <w:rsid w:val="005214F0"/>
    <w:rsid w:val="00521A3B"/>
    <w:rsid w:val="00521BCC"/>
    <w:rsid w:val="00521F17"/>
    <w:rsid w:val="00522118"/>
    <w:rsid w:val="00522166"/>
    <w:rsid w:val="00522262"/>
    <w:rsid w:val="00522359"/>
    <w:rsid w:val="005225F0"/>
    <w:rsid w:val="005229F0"/>
    <w:rsid w:val="00522AAD"/>
    <w:rsid w:val="00522D72"/>
    <w:rsid w:val="00523C79"/>
    <w:rsid w:val="00524184"/>
    <w:rsid w:val="0052457F"/>
    <w:rsid w:val="005249E7"/>
    <w:rsid w:val="00524E23"/>
    <w:rsid w:val="005253E9"/>
    <w:rsid w:val="005259C1"/>
    <w:rsid w:val="00525B08"/>
    <w:rsid w:val="00526950"/>
    <w:rsid w:val="00526AD8"/>
    <w:rsid w:val="00526B1A"/>
    <w:rsid w:val="005270A8"/>
    <w:rsid w:val="005270FB"/>
    <w:rsid w:val="005274B1"/>
    <w:rsid w:val="00527844"/>
    <w:rsid w:val="005304A0"/>
    <w:rsid w:val="0053087E"/>
    <w:rsid w:val="00530DCA"/>
    <w:rsid w:val="00530ED8"/>
    <w:rsid w:val="005313A1"/>
    <w:rsid w:val="0053153F"/>
    <w:rsid w:val="0053155E"/>
    <w:rsid w:val="00531999"/>
    <w:rsid w:val="00531DC4"/>
    <w:rsid w:val="00531DDB"/>
    <w:rsid w:val="00531E29"/>
    <w:rsid w:val="00532291"/>
    <w:rsid w:val="005325BF"/>
    <w:rsid w:val="005326FB"/>
    <w:rsid w:val="00532881"/>
    <w:rsid w:val="00532972"/>
    <w:rsid w:val="00532BEF"/>
    <w:rsid w:val="00532D5E"/>
    <w:rsid w:val="00533020"/>
    <w:rsid w:val="00533022"/>
    <w:rsid w:val="00533316"/>
    <w:rsid w:val="005334A5"/>
    <w:rsid w:val="005334E9"/>
    <w:rsid w:val="005337DF"/>
    <w:rsid w:val="00533D26"/>
    <w:rsid w:val="00533F31"/>
    <w:rsid w:val="005345BF"/>
    <w:rsid w:val="00534B05"/>
    <w:rsid w:val="00534BDD"/>
    <w:rsid w:val="00534F35"/>
    <w:rsid w:val="00534FED"/>
    <w:rsid w:val="0053535D"/>
    <w:rsid w:val="0053553A"/>
    <w:rsid w:val="00535607"/>
    <w:rsid w:val="00535B1C"/>
    <w:rsid w:val="00535E65"/>
    <w:rsid w:val="00535EBA"/>
    <w:rsid w:val="00535F6A"/>
    <w:rsid w:val="005360BE"/>
    <w:rsid w:val="00536517"/>
    <w:rsid w:val="005367B7"/>
    <w:rsid w:val="00536A69"/>
    <w:rsid w:val="00536D09"/>
    <w:rsid w:val="00536F33"/>
    <w:rsid w:val="00537066"/>
    <w:rsid w:val="00537571"/>
    <w:rsid w:val="005401E9"/>
    <w:rsid w:val="005402BF"/>
    <w:rsid w:val="00540503"/>
    <w:rsid w:val="00540636"/>
    <w:rsid w:val="0054098B"/>
    <w:rsid w:val="00540FB4"/>
    <w:rsid w:val="00541714"/>
    <w:rsid w:val="00541894"/>
    <w:rsid w:val="00541A22"/>
    <w:rsid w:val="00541DC7"/>
    <w:rsid w:val="0054203A"/>
    <w:rsid w:val="005421A9"/>
    <w:rsid w:val="00542656"/>
    <w:rsid w:val="00542797"/>
    <w:rsid w:val="0054285F"/>
    <w:rsid w:val="00542A15"/>
    <w:rsid w:val="00542E9A"/>
    <w:rsid w:val="00542F34"/>
    <w:rsid w:val="00543381"/>
    <w:rsid w:val="00543C03"/>
    <w:rsid w:val="00543E78"/>
    <w:rsid w:val="00544156"/>
    <w:rsid w:val="00544D18"/>
    <w:rsid w:val="0054510A"/>
    <w:rsid w:val="005451FD"/>
    <w:rsid w:val="00545239"/>
    <w:rsid w:val="005459A0"/>
    <w:rsid w:val="00545A28"/>
    <w:rsid w:val="005462C6"/>
    <w:rsid w:val="005462D5"/>
    <w:rsid w:val="005462F3"/>
    <w:rsid w:val="0054669B"/>
    <w:rsid w:val="0054695A"/>
    <w:rsid w:val="00546DA6"/>
    <w:rsid w:val="00547176"/>
    <w:rsid w:val="00547415"/>
    <w:rsid w:val="00547476"/>
    <w:rsid w:val="00547514"/>
    <w:rsid w:val="00547918"/>
    <w:rsid w:val="00547AF5"/>
    <w:rsid w:val="00550474"/>
    <w:rsid w:val="0055078D"/>
    <w:rsid w:val="00550C99"/>
    <w:rsid w:val="00550D11"/>
    <w:rsid w:val="00550D63"/>
    <w:rsid w:val="00551609"/>
    <w:rsid w:val="005517FA"/>
    <w:rsid w:val="00551F74"/>
    <w:rsid w:val="00552377"/>
    <w:rsid w:val="00552477"/>
    <w:rsid w:val="00553102"/>
    <w:rsid w:val="00553413"/>
    <w:rsid w:val="0055354B"/>
    <w:rsid w:val="0055399E"/>
    <w:rsid w:val="00553B9D"/>
    <w:rsid w:val="005543E1"/>
    <w:rsid w:val="0055461D"/>
    <w:rsid w:val="0055468E"/>
    <w:rsid w:val="00554DB4"/>
    <w:rsid w:val="00554FE0"/>
    <w:rsid w:val="005557BF"/>
    <w:rsid w:val="005557E5"/>
    <w:rsid w:val="00555841"/>
    <w:rsid w:val="005559E4"/>
    <w:rsid w:val="00555DC0"/>
    <w:rsid w:val="0055661D"/>
    <w:rsid w:val="00556794"/>
    <w:rsid w:val="00556A66"/>
    <w:rsid w:val="00556DD9"/>
    <w:rsid w:val="00556E82"/>
    <w:rsid w:val="005570AF"/>
    <w:rsid w:val="00557F50"/>
    <w:rsid w:val="0056075A"/>
    <w:rsid w:val="005609E2"/>
    <w:rsid w:val="00560B3F"/>
    <w:rsid w:val="005610AF"/>
    <w:rsid w:val="00561358"/>
    <w:rsid w:val="00561A1A"/>
    <w:rsid w:val="005622BC"/>
    <w:rsid w:val="005624FF"/>
    <w:rsid w:val="005625D6"/>
    <w:rsid w:val="0056269B"/>
    <w:rsid w:val="00562751"/>
    <w:rsid w:val="00562789"/>
    <w:rsid w:val="00562E36"/>
    <w:rsid w:val="0056357B"/>
    <w:rsid w:val="00563995"/>
    <w:rsid w:val="00563A0D"/>
    <w:rsid w:val="00564389"/>
    <w:rsid w:val="00564A64"/>
    <w:rsid w:val="00564CF7"/>
    <w:rsid w:val="00566277"/>
    <w:rsid w:val="00566BA6"/>
    <w:rsid w:val="00566F2C"/>
    <w:rsid w:val="00567707"/>
    <w:rsid w:val="005703D5"/>
    <w:rsid w:val="0057050F"/>
    <w:rsid w:val="005705E9"/>
    <w:rsid w:val="00570A2F"/>
    <w:rsid w:val="00570B51"/>
    <w:rsid w:val="0057118D"/>
    <w:rsid w:val="00571E72"/>
    <w:rsid w:val="00572000"/>
    <w:rsid w:val="00572B72"/>
    <w:rsid w:val="00572E44"/>
    <w:rsid w:val="00573413"/>
    <w:rsid w:val="005738A3"/>
    <w:rsid w:val="005738F5"/>
    <w:rsid w:val="005739B9"/>
    <w:rsid w:val="00573E39"/>
    <w:rsid w:val="00573EC0"/>
    <w:rsid w:val="00574089"/>
    <w:rsid w:val="0057411B"/>
    <w:rsid w:val="00574419"/>
    <w:rsid w:val="00574B29"/>
    <w:rsid w:val="00574D26"/>
    <w:rsid w:val="00574DF3"/>
    <w:rsid w:val="0057512D"/>
    <w:rsid w:val="005759E3"/>
    <w:rsid w:val="00575ED9"/>
    <w:rsid w:val="0057616F"/>
    <w:rsid w:val="00576827"/>
    <w:rsid w:val="00576A98"/>
    <w:rsid w:val="0057742E"/>
    <w:rsid w:val="005777B9"/>
    <w:rsid w:val="00580140"/>
    <w:rsid w:val="00580826"/>
    <w:rsid w:val="00580D9E"/>
    <w:rsid w:val="0058105E"/>
    <w:rsid w:val="00581222"/>
    <w:rsid w:val="00581A2C"/>
    <w:rsid w:val="0058246E"/>
    <w:rsid w:val="00582902"/>
    <w:rsid w:val="00582D8E"/>
    <w:rsid w:val="00583136"/>
    <w:rsid w:val="00583647"/>
    <w:rsid w:val="0058369E"/>
    <w:rsid w:val="0058382A"/>
    <w:rsid w:val="00583B70"/>
    <w:rsid w:val="00583D0F"/>
    <w:rsid w:val="00583D70"/>
    <w:rsid w:val="00583DE5"/>
    <w:rsid w:val="00583F62"/>
    <w:rsid w:val="005843DD"/>
    <w:rsid w:val="00584A78"/>
    <w:rsid w:val="00584A7B"/>
    <w:rsid w:val="00584B38"/>
    <w:rsid w:val="00584EBA"/>
    <w:rsid w:val="00584F7F"/>
    <w:rsid w:val="0058672A"/>
    <w:rsid w:val="00586865"/>
    <w:rsid w:val="005869EA"/>
    <w:rsid w:val="00586DBB"/>
    <w:rsid w:val="00586F67"/>
    <w:rsid w:val="005878E8"/>
    <w:rsid w:val="00587C45"/>
    <w:rsid w:val="00590104"/>
    <w:rsid w:val="00590568"/>
    <w:rsid w:val="005906DB"/>
    <w:rsid w:val="005908F9"/>
    <w:rsid w:val="00590E22"/>
    <w:rsid w:val="0059109A"/>
    <w:rsid w:val="00591354"/>
    <w:rsid w:val="005913B3"/>
    <w:rsid w:val="0059201E"/>
    <w:rsid w:val="005922B0"/>
    <w:rsid w:val="005928C9"/>
    <w:rsid w:val="0059291C"/>
    <w:rsid w:val="00592D60"/>
    <w:rsid w:val="00592F62"/>
    <w:rsid w:val="00593106"/>
    <w:rsid w:val="00593243"/>
    <w:rsid w:val="00593285"/>
    <w:rsid w:val="00593314"/>
    <w:rsid w:val="005933A6"/>
    <w:rsid w:val="00593713"/>
    <w:rsid w:val="00594084"/>
    <w:rsid w:val="00594141"/>
    <w:rsid w:val="0059430B"/>
    <w:rsid w:val="00594318"/>
    <w:rsid w:val="00594496"/>
    <w:rsid w:val="0059464B"/>
    <w:rsid w:val="0059491C"/>
    <w:rsid w:val="0059501B"/>
    <w:rsid w:val="00595232"/>
    <w:rsid w:val="005952BC"/>
    <w:rsid w:val="0059591B"/>
    <w:rsid w:val="005959E3"/>
    <w:rsid w:val="00595F06"/>
    <w:rsid w:val="00596394"/>
    <w:rsid w:val="005966A4"/>
    <w:rsid w:val="005968C5"/>
    <w:rsid w:val="00596D09"/>
    <w:rsid w:val="00596D8A"/>
    <w:rsid w:val="00596EA3"/>
    <w:rsid w:val="00597373"/>
    <w:rsid w:val="00597525"/>
    <w:rsid w:val="00597A35"/>
    <w:rsid w:val="00597C6D"/>
    <w:rsid w:val="00597F39"/>
    <w:rsid w:val="005A02DC"/>
    <w:rsid w:val="005A09E0"/>
    <w:rsid w:val="005A0A77"/>
    <w:rsid w:val="005A0D71"/>
    <w:rsid w:val="005A0DC7"/>
    <w:rsid w:val="005A0EF5"/>
    <w:rsid w:val="005A1091"/>
    <w:rsid w:val="005A1194"/>
    <w:rsid w:val="005A15D7"/>
    <w:rsid w:val="005A2260"/>
    <w:rsid w:val="005A2280"/>
    <w:rsid w:val="005A2BC1"/>
    <w:rsid w:val="005A2E97"/>
    <w:rsid w:val="005A303C"/>
    <w:rsid w:val="005A329D"/>
    <w:rsid w:val="005A3886"/>
    <w:rsid w:val="005A3AAF"/>
    <w:rsid w:val="005A3B95"/>
    <w:rsid w:val="005A3E2D"/>
    <w:rsid w:val="005A3F33"/>
    <w:rsid w:val="005A3F43"/>
    <w:rsid w:val="005A4139"/>
    <w:rsid w:val="005A425F"/>
    <w:rsid w:val="005A47AB"/>
    <w:rsid w:val="005A48AF"/>
    <w:rsid w:val="005A49DB"/>
    <w:rsid w:val="005A4E0F"/>
    <w:rsid w:val="005A512A"/>
    <w:rsid w:val="005A52A7"/>
    <w:rsid w:val="005A543F"/>
    <w:rsid w:val="005A6317"/>
    <w:rsid w:val="005A6621"/>
    <w:rsid w:val="005A6BC4"/>
    <w:rsid w:val="005A6C8C"/>
    <w:rsid w:val="005A6E48"/>
    <w:rsid w:val="005A7228"/>
    <w:rsid w:val="005A7456"/>
    <w:rsid w:val="005A787B"/>
    <w:rsid w:val="005A7E37"/>
    <w:rsid w:val="005A7E87"/>
    <w:rsid w:val="005A7FE3"/>
    <w:rsid w:val="005B0232"/>
    <w:rsid w:val="005B1136"/>
    <w:rsid w:val="005B1370"/>
    <w:rsid w:val="005B16AA"/>
    <w:rsid w:val="005B16AE"/>
    <w:rsid w:val="005B236D"/>
    <w:rsid w:val="005B23DA"/>
    <w:rsid w:val="005B2C57"/>
    <w:rsid w:val="005B2C9A"/>
    <w:rsid w:val="005B2D21"/>
    <w:rsid w:val="005B2EEE"/>
    <w:rsid w:val="005B32EA"/>
    <w:rsid w:val="005B33F4"/>
    <w:rsid w:val="005B36D2"/>
    <w:rsid w:val="005B43C4"/>
    <w:rsid w:val="005B44B2"/>
    <w:rsid w:val="005B4742"/>
    <w:rsid w:val="005B49B0"/>
    <w:rsid w:val="005B4B1B"/>
    <w:rsid w:val="005B54B5"/>
    <w:rsid w:val="005B55D7"/>
    <w:rsid w:val="005B5BCD"/>
    <w:rsid w:val="005B6391"/>
    <w:rsid w:val="005B63DF"/>
    <w:rsid w:val="005B669B"/>
    <w:rsid w:val="005B6D58"/>
    <w:rsid w:val="005B71A7"/>
    <w:rsid w:val="005B7242"/>
    <w:rsid w:val="005C0981"/>
    <w:rsid w:val="005C0EBB"/>
    <w:rsid w:val="005C0FA6"/>
    <w:rsid w:val="005C10E0"/>
    <w:rsid w:val="005C1B08"/>
    <w:rsid w:val="005C1B98"/>
    <w:rsid w:val="005C1D8B"/>
    <w:rsid w:val="005C266C"/>
    <w:rsid w:val="005C27FC"/>
    <w:rsid w:val="005C2DC4"/>
    <w:rsid w:val="005C2DEF"/>
    <w:rsid w:val="005C34E1"/>
    <w:rsid w:val="005C3555"/>
    <w:rsid w:val="005C377C"/>
    <w:rsid w:val="005C3958"/>
    <w:rsid w:val="005C3F3E"/>
    <w:rsid w:val="005C448D"/>
    <w:rsid w:val="005C44CD"/>
    <w:rsid w:val="005C4776"/>
    <w:rsid w:val="005C4B15"/>
    <w:rsid w:val="005C4C82"/>
    <w:rsid w:val="005C4EE7"/>
    <w:rsid w:val="005C52EE"/>
    <w:rsid w:val="005C5364"/>
    <w:rsid w:val="005C5607"/>
    <w:rsid w:val="005C60FC"/>
    <w:rsid w:val="005C628A"/>
    <w:rsid w:val="005C6618"/>
    <w:rsid w:val="005C6649"/>
    <w:rsid w:val="005C669B"/>
    <w:rsid w:val="005C66A6"/>
    <w:rsid w:val="005C6E72"/>
    <w:rsid w:val="005C7301"/>
    <w:rsid w:val="005C7799"/>
    <w:rsid w:val="005C7CD7"/>
    <w:rsid w:val="005D02BA"/>
    <w:rsid w:val="005D065E"/>
    <w:rsid w:val="005D088E"/>
    <w:rsid w:val="005D0D48"/>
    <w:rsid w:val="005D0FDA"/>
    <w:rsid w:val="005D2DEC"/>
    <w:rsid w:val="005D3E90"/>
    <w:rsid w:val="005D46DA"/>
    <w:rsid w:val="005D497F"/>
    <w:rsid w:val="005D5BD7"/>
    <w:rsid w:val="005D608B"/>
    <w:rsid w:val="005D613C"/>
    <w:rsid w:val="005D6331"/>
    <w:rsid w:val="005D6708"/>
    <w:rsid w:val="005D67B6"/>
    <w:rsid w:val="005D6A0A"/>
    <w:rsid w:val="005D6D83"/>
    <w:rsid w:val="005E0363"/>
    <w:rsid w:val="005E06C6"/>
    <w:rsid w:val="005E08E2"/>
    <w:rsid w:val="005E1E57"/>
    <w:rsid w:val="005E1F50"/>
    <w:rsid w:val="005E20DB"/>
    <w:rsid w:val="005E229F"/>
    <w:rsid w:val="005E29B4"/>
    <w:rsid w:val="005E2A7B"/>
    <w:rsid w:val="005E2E84"/>
    <w:rsid w:val="005E303B"/>
    <w:rsid w:val="005E308E"/>
    <w:rsid w:val="005E33C5"/>
    <w:rsid w:val="005E36BE"/>
    <w:rsid w:val="005E3E8D"/>
    <w:rsid w:val="005E41AA"/>
    <w:rsid w:val="005E4464"/>
    <w:rsid w:val="005E4682"/>
    <w:rsid w:val="005E47BF"/>
    <w:rsid w:val="005E48D1"/>
    <w:rsid w:val="005E49F2"/>
    <w:rsid w:val="005E4B21"/>
    <w:rsid w:val="005E4D06"/>
    <w:rsid w:val="005E4E97"/>
    <w:rsid w:val="005E5A16"/>
    <w:rsid w:val="005E5C41"/>
    <w:rsid w:val="005E6523"/>
    <w:rsid w:val="005E66FA"/>
    <w:rsid w:val="005E693D"/>
    <w:rsid w:val="005E6CF4"/>
    <w:rsid w:val="005E6FB1"/>
    <w:rsid w:val="005E7A79"/>
    <w:rsid w:val="005E7D2C"/>
    <w:rsid w:val="005E7EC5"/>
    <w:rsid w:val="005E7F49"/>
    <w:rsid w:val="005F012B"/>
    <w:rsid w:val="005F03BA"/>
    <w:rsid w:val="005F0762"/>
    <w:rsid w:val="005F07BE"/>
    <w:rsid w:val="005F0F89"/>
    <w:rsid w:val="005F10B3"/>
    <w:rsid w:val="005F114F"/>
    <w:rsid w:val="005F196F"/>
    <w:rsid w:val="005F1B50"/>
    <w:rsid w:val="005F1E3E"/>
    <w:rsid w:val="005F2011"/>
    <w:rsid w:val="005F24F6"/>
    <w:rsid w:val="005F2781"/>
    <w:rsid w:val="005F2854"/>
    <w:rsid w:val="005F28DD"/>
    <w:rsid w:val="005F2A34"/>
    <w:rsid w:val="005F362B"/>
    <w:rsid w:val="005F3F15"/>
    <w:rsid w:val="005F4350"/>
    <w:rsid w:val="005F4E99"/>
    <w:rsid w:val="005F5564"/>
    <w:rsid w:val="005F575F"/>
    <w:rsid w:val="005F5B73"/>
    <w:rsid w:val="005F5EA3"/>
    <w:rsid w:val="005F640E"/>
    <w:rsid w:val="005F683B"/>
    <w:rsid w:val="005F6A44"/>
    <w:rsid w:val="005F6AFA"/>
    <w:rsid w:val="005F6CFB"/>
    <w:rsid w:val="005F719C"/>
    <w:rsid w:val="005F7AAB"/>
    <w:rsid w:val="005F7D2D"/>
    <w:rsid w:val="005F7E7D"/>
    <w:rsid w:val="005F7FDF"/>
    <w:rsid w:val="006003A9"/>
    <w:rsid w:val="006004AA"/>
    <w:rsid w:val="0060064E"/>
    <w:rsid w:val="00601330"/>
    <w:rsid w:val="00601788"/>
    <w:rsid w:val="00601851"/>
    <w:rsid w:val="00601911"/>
    <w:rsid w:val="00601C6D"/>
    <w:rsid w:val="00601C80"/>
    <w:rsid w:val="00601CDE"/>
    <w:rsid w:val="00601D41"/>
    <w:rsid w:val="0060203D"/>
    <w:rsid w:val="006021B6"/>
    <w:rsid w:val="006021DE"/>
    <w:rsid w:val="00602358"/>
    <w:rsid w:val="0060305C"/>
    <w:rsid w:val="0060331C"/>
    <w:rsid w:val="006033DA"/>
    <w:rsid w:val="006033E2"/>
    <w:rsid w:val="0060359F"/>
    <w:rsid w:val="00603D19"/>
    <w:rsid w:val="00603FD5"/>
    <w:rsid w:val="006044F4"/>
    <w:rsid w:val="00604691"/>
    <w:rsid w:val="00604F98"/>
    <w:rsid w:val="00605005"/>
    <w:rsid w:val="00605536"/>
    <w:rsid w:val="00605555"/>
    <w:rsid w:val="006055CA"/>
    <w:rsid w:val="006055FF"/>
    <w:rsid w:val="00605861"/>
    <w:rsid w:val="00605895"/>
    <w:rsid w:val="006058E9"/>
    <w:rsid w:val="00605D6C"/>
    <w:rsid w:val="0060675D"/>
    <w:rsid w:val="00606926"/>
    <w:rsid w:val="00606C12"/>
    <w:rsid w:val="00606D7E"/>
    <w:rsid w:val="0060709C"/>
    <w:rsid w:val="006071C8"/>
    <w:rsid w:val="006071D3"/>
    <w:rsid w:val="00607732"/>
    <w:rsid w:val="00607D11"/>
    <w:rsid w:val="006100A0"/>
    <w:rsid w:val="0061054C"/>
    <w:rsid w:val="006105FF"/>
    <w:rsid w:val="00610D30"/>
    <w:rsid w:val="00610DD3"/>
    <w:rsid w:val="00610E9C"/>
    <w:rsid w:val="0061117D"/>
    <w:rsid w:val="00611250"/>
    <w:rsid w:val="006116C1"/>
    <w:rsid w:val="00611839"/>
    <w:rsid w:val="00611DA1"/>
    <w:rsid w:val="006120CC"/>
    <w:rsid w:val="006124CA"/>
    <w:rsid w:val="006127C8"/>
    <w:rsid w:val="00612A4A"/>
    <w:rsid w:val="00613354"/>
    <w:rsid w:val="006133E2"/>
    <w:rsid w:val="006144C1"/>
    <w:rsid w:val="00614626"/>
    <w:rsid w:val="006149F9"/>
    <w:rsid w:val="00614B08"/>
    <w:rsid w:val="00614BE3"/>
    <w:rsid w:val="00614E5D"/>
    <w:rsid w:val="006151D9"/>
    <w:rsid w:val="006154F4"/>
    <w:rsid w:val="0061557E"/>
    <w:rsid w:val="0061564E"/>
    <w:rsid w:val="006159CC"/>
    <w:rsid w:val="00615B99"/>
    <w:rsid w:val="00615CF1"/>
    <w:rsid w:val="006160CD"/>
    <w:rsid w:val="0061660F"/>
    <w:rsid w:val="0061679A"/>
    <w:rsid w:val="00616D11"/>
    <w:rsid w:val="00616D20"/>
    <w:rsid w:val="00616DC8"/>
    <w:rsid w:val="00616F2B"/>
    <w:rsid w:val="00616FD4"/>
    <w:rsid w:val="006171F1"/>
    <w:rsid w:val="00617C70"/>
    <w:rsid w:val="00617EEE"/>
    <w:rsid w:val="00620F1A"/>
    <w:rsid w:val="00621533"/>
    <w:rsid w:val="006219F4"/>
    <w:rsid w:val="00621D8E"/>
    <w:rsid w:val="0062241E"/>
    <w:rsid w:val="006229A4"/>
    <w:rsid w:val="00622A48"/>
    <w:rsid w:val="006231DE"/>
    <w:rsid w:val="00624D81"/>
    <w:rsid w:val="00624F06"/>
    <w:rsid w:val="0062531D"/>
    <w:rsid w:val="006254A7"/>
    <w:rsid w:val="0062595B"/>
    <w:rsid w:val="00625AEB"/>
    <w:rsid w:val="00625BDE"/>
    <w:rsid w:val="00626340"/>
    <w:rsid w:val="00626A32"/>
    <w:rsid w:val="00626CA2"/>
    <w:rsid w:val="00626DED"/>
    <w:rsid w:val="00627293"/>
    <w:rsid w:val="006301F9"/>
    <w:rsid w:val="0063022F"/>
    <w:rsid w:val="00630284"/>
    <w:rsid w:val="00630304"/>
    <w:rsid w:val="00630537"/>
    <w:rsid w:val="00630719"/>
    <w:rsid w:val="00630AFE"/>
    <w:rsid w:val="00630FD7"/>
    <w:rsid w:val="00630FE0"/>
    <w:rsid w:val="00631549"/>
    <w:rsid w:val="00631637"/>
    <w:rsid w:val="00631911"/>
    <w:rsid w:val="00631A57"/>
    <w:rsid w:val="00631D73"/>
    <w:rsid w:val="00632843"/>
    <w:rsid w:val="0063288A"/>
    <w:rsid w:val="00632B32"/>
    <w:rsid w:val="00632FC0"/>
    <w:rsid w:val="0063381F"/>
    <w:rsid w:val="00633F07"/>
    <w:rsid w:val="0063415F"/>
    <w:rsid w:val="0063560E"/>
    <w:rsid w:val="006358D0"/>
    <w:rsid w:val="00635B9B"/>
    <w:rsid w:val="00635E0E"/>
    <w:rsid w:val="00636117"/>
    <w:rsid w:val="006363DD"/>
    <w:rsid w:val="00636B04"/>
    <w:rsid w:val="00636CCD"/>
    <w:rsid w:val="00636F5B"/>
    <w:rsid w:val="006370E7"/>
    <w:rsid w:val="00637296"/>
    <w:rsid w:val="00637399"/>
    <w:rsid w:val="0064012F"/>
    <w:rsid w:val="00640778"/>
    <w:rsid w:val="0064079D"/>
    <w:rsid w:val="00640E61"/>
    <w:rsid w:val="00641327"/>
    <w:rsid w:val="00641814"/>
    <w:rsid w:val="00641947"/>
    <w:rsid w:val="0064220B"/>
    <w:rsid w:val="00642225"/>
    <w:rsid w:val="00642469"/>
    <w:rsid w:val="006427AC"/>
    <w:rsid w:val="00642884"/>
    <w:rsid w:val="00642E11"/>
    <w:rsid w:val="0064307A"/>
    <w:rsid w:val="006433D9"/>
    <w:rsid w:val="006435C4"/>
    <w:rsid w:val="006437FF"/>
    <w:rsid w:val="00643978"/>
    <w:rsid w:val="00643ADD"/>
    <w:rsid w:val="00643BF2"/>
    <w:rsid w:val="00643D83"/>
    <w:rsid w:val="00643F65"/>
    <w:rsid w:val="00643FA8"/>
    <w:rsid w:val="00644070"/>
    <w:rsid w:val="00644832"/>
    <w:rsid w:val="00644E4D"/>
    <w:rsid w:val="00644FEC"/>
    <w:rsid w:val="00645939"/>
    <w:rsid w:val="00645BA3"/>
    <w:rsid w:val="00645CC2"/>
    <w:rsid w:val="00645F3F"/>
    <w:rsid w:val="006468A1"/>
    <w:rsid w:val="00647082"/>
    <w:rsid w:val="00647472"/>
    <w:rsid w:val="006477EB"/>
    <w:rsid w:val="00647A50"/>
    <w:rsid w:val="00647A9A"/>
    <w:rsid w:val="00647F33"/>
    <w:rsid w:val="0065002A"/>
    <w:rsid w:val="0065087B"/>
    <w:rsid w:val="00650A62"/>
    <w:rsid w:val="00650BE8"/>
    <w:rsid w:val="00650EC2"/>
    <w:rsid w:val="0065101D"/>
    <w:rsid w:val="00651140"/>
    <w:rsid w:val="006519BE"/>
    <w:rsid w:val="00651DA7"/>
    <w:rsid w:val="0065218F"/>
    <w:rsid w:val="00652885"/>
    <w:rsid w:val="00652A8C"/>
    <w:rsid w:val="00652E27"/>
    <w:rsid w:val="00653064"/>
    <w:rsid w:val="00653DCB"/>
    <w:rsid w:val="00654258"/>
    <w:rsid w:val="0065434D"/>
    <w:rsid w:val="006544E7"/>
    <w:rsid w:val="006547F9"/>
    <w:rsid w:val="00654801"/>
    <w:rsid w:val="00654BC2"/>
    <w:rsid w:val="00654F90"/>
    <w:rsid w:val="00655292"/>
    <w:rsid w:val="00655367"/>
    <w:rsid w:val="006555D6"/>
    <w:rsid w:val="00655A2D"/>
    <w:rsid w:val="00656041"/>
    <w:rsid w:val="006564B7"/>
    <w:rsid w:val="00656602"/>
    <w:rsid w:val="00656640"/>
    <w:rsid w:val="00656967"/>
    <w:rsid w:val="00656A90"/>
    <w:rsid w:val="00656C1C"/>
    <w:rsid w:val="00656CB9"/>
    <w:rsid w:val="00656D52"/>
    <w:rsid w:val="00657279"/>
    <w:rsid w:val="00657B2D"/>
    <w:rsid w:val="00657B41"/>
    <w:rsid w:val="00657F0E"/>
    <w:rsid w:val="006600B5"/>
    <w:rsid w:val="00660230"/>
    <w:rsid w:val="00661A83"/>
    <w:rsid w:val="00661D12"/>
    <w:rsid w:val="0066249D"/>
    <w:rsid w:val="006624D4"/>
    <w:rsid w:val="00662765"/>
    <w:rsid w:val="00662B76"/>
    <w:rsid w:val="00663132"/>
    <w:rsid w:val="00663A01"/>
    <w:rsid w:val="0066437C"/>
    <w:rsid w:val="00664600"/>
    <w:rsid w:val="0066478A"/>
    <w:rsid w:val="0066481D"/>
    <w:rsid w:val="00664ACE"/>
    <w:rsid w:val="00665124"/>
    <w:rsid w:val="00665489"/>
    <w:rsid w:val="00665593"/>
    <w:rsid w:val="00665766"/>
    <w:rsid w:val="00665839"/>
    <w:rsid w:val="006658E0"/>
    <w:rsid w:val="00665C07"/>
    <w:rsid w:val="00665DC6"/>
    <w:rsid w:val="00665EF1"/>
    <w:rsid w:val="00666607"/>
    <w:rsid w:val="006666F2"/>
    <w:rsid w:val="00666ADE"/>
    <w:rsid w:val="00666B85"/>
    <w:rsid w:val="00666D0D"/>
    <w:rsid w:val="00666D3A"/>
    <w:rsid w:val="006670E7"/>
    <w:rsid w:val="0066731F"/>
    <w:rsid w:val="00667719"/>
    <w:rsid w:val="00670466"/>
    <w:rsid w:val="006705EC"/>
    <w:rsid w:val="00670D50"/>
    <w:rsid w:val="00670E1E"/>
    <w:rsid w:val="0067147D"/>
    <w:rsid w:val="006715E4"/>
    <w:rsid w:val="0067195F"/>
    <w:rsid w:val="00671D1F"/>
    <w:rsid w:val="00672240"/>
    <w:rsid w:val="0067293B"/>
    <w:rsid w:val="00672B7A"/>
    <w:rsid w:val="006734EA"/>
    <w:rsid w:val="00673611"/>
    <w:rsid w:val="00673969"/>
    <w:rsid w:val="00673F07"/>
    <w:rsid w:val="006740CE"/>
    <w:rsid w:val="0067444A"/>
    <w:rsid w:val="006744B7"/>
    <w:rsid w:val="00674CBB"/>
    <w:rsid w:val="00674D4D"/>
    <w:rsid w:val="006753C4"/>
    <w:rsid w:val="006758AA"/>
    <w:rsid w:val="00675EED"/>
    <w:rsid w:val="00676123"/>
    <w:rsid w:val="00676135"/>
    <w:rsid w:val="0067625D"/>
    <w:rsid w:val="00676484"/>
    <w:rsid w:val="00676973"/>
    <w:rsid w:val="006769E6"/>
    <w:rsid w:val="00676C92"/>
    <w:rsid w:val="0067775F"/>
    <w:rsid w:val="006778A0"/>
    <w:rsid w:val="00677D03"/>
    <w:rsid w:val="0068008C"/>
    <w:rsid w:val="006800C4"/>
    <w:rsid w:val="00680129"/>
    <w:rsid w:val="00680660"/>
    <w:rsid w:val="00680A62"/>
    <w:rsid w:val="00680D1F"/>
    <w:rsid w:val="00680E5F"/>
    <w:rsid w:val="006814B5"/>
    <w:rsid w:val="00681726"/>
    <w:rsid w:val="00681CA4"/>
    <w:rsid w:val="00681F9C"/>
    <w:rsid w:val="00682348"/>
    <w:rsid w:val="00682A32"/>
    <w:rsid w:val="00682AED"/>
    <w:rsid w:val="00683005"/>
    <w:rsid w:val="0068326F"/>
    <w:rsid w:val="00683513"/>
    <w:rsid w:val="00683CAA"/>
    <w:rsid w:val="00684EF8"/>
    <w:rsid w:val="0068502F"/>
    <w:rsid w:val="006852EC"/>
    <w:rsid w:val="0068574F"/>
    <w:rsid w:val="00685754"/>
    <w:rsid w:val="006864F0"/>
    <w:rsid w:val="00686A00"/>
    <w:rsid w:val="00686CCF"/>
    <w:rsid w:val="00686F21"/>
    <w:rsid w:val="0068724F"/>
    <w:rsid w:val="006872E8"/>
    <w:rsid w:val="00687D03"/>
    <w:rsid w:val="00687D0B"/>
    <w:rsid w:val="00687D1F"/>
    <w:rsid w:val="0069139C"/>
    <w:rsid w:val="006913BD"/>
    <w:rsid w:val="006916A1"/>
    <w:rsid w:val="006918FA"/>
    <w:rsid w:val="00691935"/>
    <w:rsid w:val="00691A80"/>
    <w:rsid w:val="00691C16"/>
    <w:rsid w:val="00691EC1"/>
    <w:rsid w:val="00692274"/>
    <w:rsid w:val="00692F62"/>
    <w:rsid w:val="00692F67"/>
    <w:rsid w:val="00693232"/>
    <w:rsid w:val="00693582"/>
    <w:rsid w:val="00693D09"/>
    <w:rsid w:val="00694099"/>
    <w:rsid w:val="006941FC"/>
    <w:rsid w:val="00694373"/>
    <w:rsid w:val="0069451A"/>
    <w:rsid w:val="0069452A"/>
    <w:rsid w:val="0069456F"/>
    <w:rsid w:val="006945DC"/>
    <w:rsid w:val="0069487D"/>
    <w:rsid w:val="006951C8"/>
    <w:rsid w:val="00695624"/>
    <w:rsid w:val="00695875"/>
    <w:rsid w:val="00695B96"/>
    <w:rsid w:val="00695C4D"/>
    <w:rsid w:val="00695CE5"/>
    <w:rsid w:val="00695D66"/>
    <w:rsid w:val="006960AC"/>
    <w:rsid w:val="006960AF"/>
    <w:rsid w:val="006961FE"/>
    <w:rsid w:val="00696275"/>
    <w:rsid w:val="006966BF"/>
    <w:rsid w:val="0069696E"/>
    <w:rsid w:val="006969CE"/>
    <w:rsid w:val="00696D53"/>
    <w:rsid w:val="0069719B"/>
    <w:rsid w:val="00697806"/>
    <w:rsid w:val="00697A77"/>
    <w:rsid w:val="00697D3E"/>
    <w:rsid w:val="00697F30"/>
    <w:rsid w:val="006A0606"/>
    <w:rsid w:val="006A067B"/>
    <w:rsid w:val="006A06C5"/>
    <w:rsid w:val="006A0AE8"/>
    <w:rsid w:val="006A0BCE"/>
    <w:rsid w:val="006A0C4D"/>
    <w:rsid w:val="006A0D43"/>
    <w:rsid w:val="006A1231"/>
    <w:rsid w:val="006A153D"/>
    <w:rsid w:val="006A184A"/>
    <w:rsid w:val="006A1DEF"/>
    <w:rsid w:val="006A1EF3"/>
    <w:rsid w:val="006A2525"/>
    <w:rsid w:val="006A2963"/>
    <w:rsid w:val="006A2D46"/>
    <w:rsid w:val="006A304D"/>
    <w:rsid w:val="006A33D6"/>
    <w:rsid w:val="006A34B2"/>
    <w:rsid w:val="006A34E4"/>
    <w:rsid w:val="006A3927"/>
    <w:rsid w:val="006A3F75"/>
    <w:rsid w:val="006A415B"/>
    <w:rsid w:val="006A41B4"/>
    <w:rsid w:val="006A4CEE"/>
    <w:rsid w:val="006A4F1D"/>
    <w:rsid w:val="006A586F"/>
    <w:rsid w:val="006A627D"/>
    <w:rsid w:val="006A632F"/>
    <w:rsid w:val="006A6508"/>
    <w:rsid w:val="006A69E1"/>
    <w:rsid w:val="006A6BD0"/>
    <w:rsid w:val="006A6DC8"/>
    <w:rsid w:val="006A6EF8"/>
    <w:rsid w:val="006A7309"/>
    <w:rsid w:val="006A7BE9"/>
    <w:rsid w:val="006A7CF8"/>
    <w:rsid w:val="006A7ECF"/>
    <w:rsid w:val="006A7F91"/>
    <w:rsid w:val="006B07B7"/>
    <w:rsid w:val="006B0C26"/>
    <w:rsid w:val="006B0F67"/>
    <w:rsid w:val="006B100E"/>
    <w:rsid w:val="006B10F5"/>
    <w:rsid w:val="006B215D"/>
    <w:rsid w:val="006B2360"/>
    <w:rsid w:val="006B24B6"/>
    <w:rsid w:val="006B24E0"/>
    <w:rsid w:val="006B2A74"/>
    <w:rsid w:val="006B368B"/>
    <w:rsid w:val="006B36BB"/>
    <w:rsid w:val="006B3A29"/>
    <w:rsid w:val="006B3B5C"/>
    <w:rsid w:val="006B4D38"/>
    <w:rsid w:val="006B5754"/>
    <w:rsid w:val="006B5AC0"/>
    <w:rsid w:val="006B5BF6"/>
    <w:rsid w:val="006B5F57"/>
    <w:rsid w:val="006B6620"/>
    <w:rsid w:val="006B66CF"/>
    <w:rsid w:val="006B6F8E"/>
    <w:rsid w:val="006B707F"/>
    <w:rsid w:val="006B7676"/>
    <w:rsid w:val="006B7857"/>
    <w:rsid w:val="006B79DD"/>
    <w:rsid w:val="006C02E6"/>
    <w:rsid w:val="006C03CF"/>
    <w:rsid w:val="006C137C"/>
    <w:rsid w:val="006C155C"/>
    <w:rsid w:val="006C1730"/>
    <w:rsid w:val="006C1B6A"/>
    <w:rsid w:val="006C1E67"/>
    <w:rsid w:val="006C214D"/>
    <w:rsid w:val="006C25A5"/>
    <w:rsid w:val="006C27F8"/>
    <w:rsid w:val="006C2AAB"/>
    <w:rsid w:val="006C2AE9"/>
    <w:rsid w:val="006C2DC8"/>
    <w:rsid w:val="006C31AA"/>
    <w:rsid w:val="006C3517"/>
    <w:rsid w:val="006C35AD"/>
    <w:rsid w:val="006C3939"/>
    <w:rsid w:val="006C3F77"/>
    <w:rsid w:val="006C4AF4"/>
    <w:rsid w:val="006C4F3D"/>
    <w:rsid w:val="006C52BC"/>
    <w:rsid w:val="006C53A4"/>
    <w:rsid w:val="006C5460"/>
    <w:rsid w:val="006C5C8C"/>
    <w:rsid w:val="006C622F"/>
    <w:rsid w:val="006C6385"/>
    <w:rsid w:val="006C646C"/>
    <w:rsid w:val="006C65F0"/>
    <w:rsid w:val="006C686F"/>
    <w:rsid w:val="006C6881"/>
    <w:rsid w:val="006C688F"/>
    <w:rsid w:val="006C6B34"/>
    <w:rsid w:val="006C701D"/>
    <w:rsid w:val="006C73D6"/>
    <w:rsid w:val="006C75FD"/>
    <w:rsid w:val="006C76C8"/>
    <w:rsid w:val="006C7CA3"/>
    <w:rsid w:val="006D01DA"/>
    <w:rsid w:val="006D098F"/>
    <w:rsid w:val="006D0AA5"/>
    <w:rsid w:val="006D0D07"/>
    <w:rsid w:val="006D0EC0"/>
    <w:rsid w:val="006D10F7"/>
    <w:rsid w:val="006D1524"/>
    <w:rsid w:val="006D15A8"/>
    <w:rsid w:val="006D19D1"/>
    <w:rsid w:val="006D1EFF"/>
    <w:rsid w:val="006D24A7"/>
    <w:rsid w:val="006D27AE"/>
    <w:rsid w:val="006D3283"/>
    <w:rsid w:val="006D32E2"/>
    <w:rsid w:val="006D3367"/>
    <w:rsid w:val="006D35D4"/>
    <w:rsid w:val="006D3914"/>
    <w:rsid w:val="006D397B"/>
    <w:rsid w:val="006D3DD6"/>
    <w:rsid w:val="006D3F2F"/>
    <w:rsid w:val="006D3FF8"/>
    <w:rsid w:val="006D4124"/>
    <w:rsid w:val="006D42F8"/>
    <w:rsid w:val="006D4303"/>
    <w:rsid w:val="006D432F"/>
    <w:rsid w:val="006D4383"/>
    <w:rsid w:val="006D461F"/>
    <w:rsid w:val="006D465B"/>
    <w:rsid w:val="006D4DE9"/>
    <w:rsid w:val="006D5431"/>
    <w:rsid w:val="006D59C8"/>
    <w:rsid w:val="006D5D60"/>
    <w:rsid w:val="006D5DEF"/>
    <w:rsid w:val="006D5EA3"/>
    <w:rsid w:val="006D6E00"/>
    <w:rsid w:val="006D6E38"/>
    <w:rsid w:val="006D6FDA"/>
    <w:rsid w:val="006D70FA"/>
    <w:rsid w:val="006D71B1"/>
    <w:rsid w:val="006E034C"/>
    <w:rsid w:val="006E063A"/>
    <w:rsid w:val="006E0904"/>
    <w:rsid w:val="006E0C4E"/>
    <w:rsid w:val="006E0EF0"/>
    <w:rsid w:val="006E1485"/>
    <w:rsid w:val="006E15C2"/>
    <w:rsid w:val="006E162E"/>
    <w:rsid w:val="006E166E"/>
    <w:rsid w:val="006E16C9"/>
    <w:rsid w:val="006E19F5"/>
    <w:rsid w:val="006E1A96"/>
    <w:rsid w:val="006E2CD1"/>
    <w:rsid w:val="006E2D4B"/>
    <w:rsid w:val="006E2E0E"/>
    <w:rsid w:val="006E2F63"/>
    <w:rsid w:val="006E2F92"/>
    <w:rsid w:val="006E3061"/>
    <w:rsid w:val="006E31BA"/>
    <w:rsid w:val="006E3457"/>
    <w:rsid w:val="006E34C5"/>
    <w:rsid w:val="006E3536"/>
    <w:rsid w:val="006E3A0C"/>
    <w:rsid w:val="006E3F51"/>
    <w:rsid w:val="006E4231"/>
    <w:rsid w:val="006E426C"/>
    <w:rsid w:val="006E4B66"/>
    <w:rsid w:val="006E4BF2"/>
    <w:rsid w:val="006E5109"/>
    <w:rsid w:val="006E5555"/>
    <w:rsid w:val="006E56F0"/>
    <w:rsid w:val="006E5E84"/>
    <w:rsid w:val="006E6291"/>
    <w:rsid w:val="006E62F7"/>
    <w:rsid w:val="006E6C0F"/>
    <w:rsid w:val="006E6CBF"/>
    <w:rsid w:val="006E6E99"/>
    <w:rsid w:val="006E6F0B"/>
    <w:rsid w:val="006E75A5"/>
    <w:rsid w:val="006E76E4"/>
    <w:rsid w:val="006F0092"/>
    <w:rsid w:val="006F034F"/>
    <w:rsid w:val="006F0523"/>
    <w:rsid w:val="006F091B"/>
    <w:rsid w:val="006F0A47"/>
    <w:rsid w:val="006F0F9E"/>
    <w:rsid w:val="006F0FE0"/>
    <w:rsid w:val="006F0FF5"/>
    <w:rsid w:val="006F105D"/>
    <w:rsid w:val="006F1216"/>
    <w:rsid w:val="006F1393"/>
    <w:rsid w:val="006F13EC"/>
    <w:rsid w:val="006F1534"/>
    <w:rsid w:val="006F158F"/>
    <w:rsid w:val="006F1716"/>
    <w:rsid w:val="006F20F8"/>
    <w:rsid w:val="006F26A8"/>
    <w:rsid w:val="006F274C"/>
    <w:rsid w:val="006F2D8F"/>
    <w:rsid w:val="006F2FA9"/>
    <w:rsid w:val="006F30D5"/>
    <w:rsid w:val="006F321A"/>
    <w:rsid w:val="006F33EB"/>
    <w:rsid w:val="006F3D19"/>
    <w:rsid w:val="006F3E91"/>
    <w:rsid w:val="006F3EC3"/>
    <w:rsid w:val="006F4B40"/>
    <w:rsid w:val="006F4BF9"/>
    <w:rsid w:val="006F4C92"/>
    <w:rsid w:val="006F51B5"/>
    <w:rsid w:val="006F5317"/>
    <w:rsid w:val="006F5352"/>
    <w:rsid w:val="006F57A9"/>
    <w:rsid w:val="006F5B23"/>
    <w:rsid w:val="006F6417"/>
    <w:rsid w:val="006F6F37"/>
    <w:rsid w:val="006F6F92"/>
    <w:rsid w:val="006F7000"/>
    <w:rsid w:val="006F7708"/>
    <w:rsid w:val="006F77CF"/>
    <w:rsid w:val="006F7B76"/>
    <w:rsid w:val="006F7FB9"/>
    <w:rsid w:val="00700094"/>
    <w:rsid w:val="007002A3"/>
    <w:rsid w:val="007003A4"/>
    <w:rsid w:val="0070076F"/>
    <w:rsid w:val="00700C92"/>
    <w:rsid w:val="00701091"/>
    <w:rsid w:val="007010B6"/>
    <w:rsid w:val="00701B91"/>
    <w:rsid w:val="00701FC8"/>
    <w:rsid w:val="007021D3"/>
    <w:rsid w:val="007022C5"/>
    <w:rsid w:val="00702BEE"/>
    <w:rsid w:val="007030AE"/>
    <w:rsid w:val="00703A55"/>
    <w:rsid w:val="00703CE1"/>
    <w:rsid w:val="00703D37"/>
    <w:rsid w:val="00703F62"/>
    <w:rsid w:val="0070427D"/>
    <w:rsid w:val="00704E58"/>
    <w:rsid w:val="00705464"/>
    <w:rsid w:val="00705911"/>
    <w:rsid w:val="00705E68"/>
    <w:rsid w:val="007060F5"/>
    <w:rsid w:val="00706965"/>
    <w:rsid w:val="00706C9E"/>
    <w:rsid w:val="00706F7A"/>
    <w:rsid w:val="0070744E"/>
    <w:rsid w:val="007074FE"/>
    <w:rsid w:val="00707671"/>
    <w:rsid w:val="00707C2B"/>
    <w:rsid w:val="00707C82"/>
    <w:rsid w:val="00707D83"/>
    <w:rsid w:val="00707EF8"/>
    <w:rsid w:val="00707F18"/>
    <w:rsid w:val="007102D9"/>
    <w:rsid w:val="0071076B"/>
    <w:rsid w:val="00710AA0"/>
    <w:rsid w:val="00710BB9"/>
    <w:rsid w:val="00711100"/>
    <w:rsid w:val="0071110D"/>
    <w:rsid w:val="0071150C"/>
    <w:rsid w:val="007116CF"/>
    <w:rsid w:val="00711F24"/>
    <w:rsid w:val="0071213F"/>
    <w:rsid w:val="007123E8"/>
    <w:rsid w:val="007125C2"/>
    <w:rsid w:val="00712A63"/>
    <w:rsid w:val="00713C4D"/>
    <w:rsid w:val="007141F8"/>
    <w:rsid w:val="00714488"/>
    <w:rsid w:val="0071469B"/>
    <w:rsid w:val="00714942"/>
    <w:rsid w:val="0071494E"/>
    <w:rsid w:val="00714AB6"/>
    <w:rsid w:val="00715119"/>
    <w:rsid w:val="00715590"/>
    <w:rsid w:val="0071571F"/>
    <w:rsid w:val="00715959"/>
    <w:rsid w:val="00715C5A"/>
    <w:rsid w:val="007163B8"/>
    <w:rsid w:val="00716568"/>
    <w:rsid w:val="00716845"/>
    <w:rsid w:val="00716BB2"/>
    <w:rsid w:val="00716D48"/>
    <w:rsid w:val="007174AF"/>
    <w:rsid w:val="00717A67"/>
    <w:rsid w:val="00717D17"/>
    <w:rsid w:val="00720CF1"/>
    <w:rsid w:val="00720E7D"/>
    <w:rsid w:val="007218D2"/>
    <w:rsid w:val="00721BA1"/>
    <w:rsid w:val="00721C2B"/>
    <w:rsid w:val="00721F7B"/>
    <w:rsid w:val="00722091"/>
    <w:rsid w:val="00722447"/>
    <w:rsid w:val="00722556"/>
    <w:rsid w:val="007225B0"/>
    <w:rsid w:val="007229FF"/>
    <w:rsid w:val="00722B8E"/>
    <w:rsid w:val="00723214"/>
    <w:rsid w:val="00723584"/>
    <w:rsid w:val="00723728"/>
    <w:rsid w:val="00723AF7"/>
    <w:rsid w:val="00723D01"/>
    <w:rsid w:val="00723E01"/>
    <w:rsid w:val="0072415A"/>
    <w:rsid w:val="00724F2A"/>
    <w:rsid w:val="00724F9A"/>
    <w:rsid w:val="00725B0D"/>
    <w:rsid w:val="00725B28"/>
    <w:rsid w:val="00725BB1"/>
    <w:rsid w:val="00725EE7"/>
    <w:rsid w:val="007267F0"/>
    <w:rsid w:val="00726CD2"/>
    <w:rsid w:val="007278F6"/>
    <w:rsid w:val="00727970"/>
    <w:rsid w:val="00727DA1"/>
    <w:rsid w:val="00727E3C"/>
    <w:rsid w:val="00727F13"/>
    <w:rsid w:val="00730297"/>
    <w:rsid w:val="00730413"/>
    <w:rsid w:val="0073098D"/>
    <w:rsid w:val="00730F8E"/>
    <w:rsid w:val="007310D0"/>
    <w:rsid w:val="00731283"/>
    <w:rsid w:val="007316F2"/>
    <w:rsid w:val="007317F9"/>
    <w:rsid w:val="00731869"/>
    <w:rsid w:val="00732360"/>
    <w:rsid w:val="00732AB9"/>
    <w:rsid w:val="00732E53"/>
    <w:rsid w:val="00733266"/>
    <w:rsid w:val="00733493"/>
    <w:rsid w:val="007336BF"/>
    <w:rsid w:val="0073374D"/>
    <w:rsid w:val="00733BC7"/>
    <w:rsid w:val="00733C4D"/>
    <w:rsid w:val="00734195"/>
    <w:rsid w:val="007342E5"/>
    <w:rsid w:val="007346DC"/>
    <w:rsid w:val="00734C4B"/>
    <w:rsid w:val="00734E97"/>
    <w:rsid w:val="00735404"/>
    <w:rsid w:val="00735420"/>
    <w:rsid w:val="00735501"/>
    <w:rsid w:val="0073569B"/>
    <w:rsid w:val="00735C31"/>
    <w:rsid w:val="00735E06"/>
    <w:rsid w:val="007362B9"/>
    <w:rsid w:val="00736432"/>
    <w:rsid w:val="00736513"/>
    <w:rsid w:val="00736796"/>
    <w:rsid w:val="00736841"/>
    <w:rsid w:val="0073685A"/>
    <w:rsid w:val="0073688B"/>
    <w:rsid w:val="00736895"/>
    <w:rsid w:val="007368F4"/>
    <w:rsid w:val="00736989"/>
    <w:rsid w:val="00736E1A"/>
    <w:rsid w:val="00737258"/>
    <w:rsid w:val="00737A58"/>
    <w:rsid w:val="00737CE3"/>
    <w:rsid w:val="00737EFB"/>
    <w:rsid w:val="00740632"/>
    <w:rsid w:val="00740742"/>
    <w:rsid w:val="00740ACF"/>
    <w:rsid w:val="00740B8C"/>
    <w:rsid w:val="00740F47"/>
    <w:rsid w:val="007414C6"/>
    <w:rsid w:val="00741A0A"/>
    <w:rsid w:val="00741C69"/>
    <w:rsid w:val="00741F04"/>
    <w:rsid w:val="00742840"/>
    <w:rsid w:val="00742CA7"/>
    <w:rsid w:val="00742D64"/>
    <w:rsid w:val="007439A9"/>
    <w:rsid w:val="007439E5"/>
    <w:rsid w:val="00743A1D"/>
    <w:rsid w:val="00743AC7"/>
    <w:rsid w:val="00743AE3"/>
    <w:rsid w:val="00743C73"/>
    <w:rsid w:val="00744202"/>
    <w:rsid w:val="00744491"/>
    <w:rsid w:val="007446E7"/>
    <w:rsid w:val="0074492B"/>
    <w:rsid w:val="0074513D"/>
    <w:rsid w:val="00745714"/>
    <w:rsid w:val="00745C8E"/>
    <w:rsid w:val="0074600F"/>
    <w:rsid w:val="007465D0"/>
    <w:rsid w:val="00746AAC"/>
    <w:rsid w:val="00746B45"/>
    <w:rsid w:val="00747052"/>
    <w:rsid w:val="00747100"/>
    <w:rsid w:val="007471A8"/>
    <w:rsid w:val="00747411"/>
    <w:rsid w:val="00747468"/>
    <w:rsid w:val="00747641"/>
    <w:rsid w:val="0074799B"/>
    <w:rsid w:val="00747A02"/>
    <w:rsid w:val="00747C57"/>
    <w:rsid w:val="007500AC"/>
    <w:rsid w:val="007501A7"/>
    <w:rsid w:val="0075040A"/>
    <w:rsid w:val="0075044C"/>
    <w:rsid w:val="00751250"/>
    <w:rsid w:val="0075136A"/>
    <w:rsid w:val="007513F9"/>
    <w:rsid w:val="00751517"/>
    <w:rsid w:val="007515FC"/>
    <w:rsid w:val="00751803"/>
    <w:rsid w:val="00751C7F"/>
    <w:rsid w:val="007522B8"/>
    <w:rsid w:val="00752478"/>
    <w:rsid w:val="0075254A"/>
    <w:rsid w:val="0075302A"/>
    <w:rsid w:val="007530B4"/>
    <w:rsid w:val="00753471"/>
    <w:rsid w:val="00753C49"/>
    <w:rsid w:val="007543B9"/>
    <w:rsid w:val="00754831"/>
    <w:rsid w:val="007558BB"/>
    <w:rsid w:val="00755B89"/>
    <w:rsid w:val="00755DAF"/>
    <w:rsid w:val="00756280"/>
    <w:rsid w:val="007562CF"/>
    <w:rsid w:val="00756A15"/>
    <w:rsid w:val="00756A82"/>
    <w:rsid w:val="00756B98"/>
    <w:rsid w:val="00756EA2"/>
    <w:rsid w:val="00757278"/>
    <w:rsid w:val="00757602"/>
    <w:rsid w:val="0075764F"/>
    <w:rsid w:val="007600F0"/>
    <w:rsid w:val="00760173"/>
    <w:rsid w:val="00760396"/>
    <w:rsid w:val="00760F59"/>
    <w:rsid w:val="0076111C"/>
    <w:rsid w:val="007618A8"/>
    <w:rsid w:val="00761E08"/>
    <w:rsid w:val="007627CF"/>
    <w:rsid w:val="007629DA"/>
    <w:rsid w:val="00762CCE"/>
    <w:rsid w:val="00763453"/>
    <w:rsid w:val="00763C8A"/>
    <w:rsid w:val="00764A71"/>
    <w:rsid w:val="007650A4"/>
    <w:rsid w:val="00765194"/>
    <w:rsid w:val="007655E9"/>
    <w:rsid w:val="00765AF6"/>
    <w:rsid w:val="00765D81"/>
    <w:rsid w:val="007660E0"/>
    <w:rsid w:val="007664C7"/>
    <w:rsid w:val="0076678C"/>
    <w:rsid w:val="00766A44"/>
    <w:rsid w:val="0076704A"/>
    <w:rsid w:val="007674C4"/>
    <w:rsid w:val="007676CD"/>
    <w:rsid w:val="007676EE"/>
    <w:rsid w:val="00767C1D"/>
    <w:rsid w:val="00767E30"/>
    <w:rsid w:val="00767E88"/>
    <w:rsid w:val="0077054D"/>
    <w:rsid w:val="00770780"/>
    <w:rsid w:val="00770F57"/>
    <w:rsid w:val="007715D8"/>
    <w:rsid w:val="0077160F"/>
    <w:rsid w:val="00771986"/>
    <w:rsid w:val="00771CB2"/>
    <w:rsid w:val="00771FFF"/>
    <w:rsid w:val="00772104"/>
    <w:rsid w:val="0077235F"/>
    <w:rsid w:val="007727AB"/>
    <w:rsid w:val="00772B02"/>
    <w:rsid w:val="00773571"/>
    <w:rsid w:val="007736E7"/>
    <w:rsid w:val="00773990"/>
    <w:rsid w:val="00774585"/>
    <w:rsid w:val="00774B6F"/>
    <w:rsid w:val="007752C4"/>
    <w:rsid w:val="007755CC"/>
    <w:rsid w:val="00775706"/>
    <w:rsid w:val="007758B1"/>
    <w:rsid w:val="00775FAA"/>
    <w:rsid w:val="00776357"/>
    <w:rsid w:val="0077646B"/>
    <w:rsid w:val="007764E1"/>
    <w:rsid w:val="007767EB"/>
    <w:rsid w:val="00776939"/>
    <w:rsid w:val="00776EEF"/>
    <w:rsid w:val="00777631"/>
    <w:rsid w:val="0077764B"/>
    <w:rsid w:val="00777671"/>
    <w:rsid w:val="00777F48"/>
    <w:rsid w:val="0078030F"/>
    <w:rsid w:val="007806A3"/>
    <w:rsid w:val="007806C8"/>
    <w:rsid w:val="00780D89"/>
    <w:rsid w:val="00780EA5"/>
    <w:rsid w:val="00780EC9"/>
    <w:rsid w:val="00780ED4"/>
    <w:rsid w:val="00780EFD"/>
    <w:rsid w:val="007811B9"/>
    <w:rsid w:val="007811C5"/>
    <w:rsid w:val="007814FA"/>
    <w:rsid w:val="00781F9F"/>
    <w:rsid w:val="007820E9"/>
    <w:rsid w:val="00782399"/>
    <w:rsid w:val="007825AB"/>
    <w:rsid w:val="00782AB6"/>
    <w:rsid w:val="00783426"/>
    <w:rsid w:val="00783CF9"/>
    <w:rsid w:val="00784007"/>
    <w:rsid w:val="007841CE"/>
    <w:rsid w:val="007844A2"/>
    <w:rsid w:val="00784840"/>
    <w:rsid w:val="00784D31"/>
    <w:rsid w:val="00784E5C"/>
    <w:rsid w:val="00785285"/>
    <w:rsid w:val="0078588D"/>
    <w:rsid w:val="00785910"/>
    <w:rsid w:val="00785E9D"/>
    <w:rsid w:val="007861BC"/>
    <w:rsid w:val="00786748"/>
    <w:rsid w:val="00786EEF"/>
    <w:rsid w:val="00786F33"/>
    <w:rsid w:val="00787234"/>
    <w:rsid w:val="00787470"/>
    <w:rsid w:val="007877B5"/>
    <w:rsid w:val="007879D7"/>
    <w:rsid w:val="00787AC6"/>
    <w:rsid w:val="0079036E"/>
    <w:rsid w:val="0079070B"/>
    <w:rsid w:val="0079092C"/>
    <w:rsid w:val="00790C3B"/>
    <w:rsid w:val="00790E98"/>
    <w:rsid w:val="00790ECB"/>
    <w:rsid w:val="00790F02"/>
    <w:rsid w:val="0079140A"/>
    <w:rsid w:val="00791720"/>
    <w:rsid w:val="00791953"/>
    <w:rsid w:val="00791B93"/>
    <w:rsid w:val="00791C78"/>
    <w:rsid w:val="00791DC6"/>
    <w:rsid w:val="00792128"/>
    <w:rsid w:val="0079218A"/>
    <w:rsid w:val="00792303"/>
    <w:rsid w:val="007924F6"/>
    <w:rsid w:val="00792505"/>
    <w:rsid w:val="007927A9"/>
    <w:rsid w:val="00792842"/>
    <w:rsid w:val="0079287A"/>
    <w:rsid w:val="00792960"/>
    <w:rsid w:val="007929A6"/>
    <w:rsid w:val="00792AEC"/>
    <w:rsid w:val="00792DEA"/>
    <w:rsid w:val="00792DF0"/>
    <w:rsid w:val="00792E11"/>
    <w:rsid w:val="0079322F"/>
    <w:rsid w:val="007932E0"/>
    <w:rsid w:val="00793423"/>
    <w:rsid w:val="00793B07"/>
    <w:rsid w:val="00793D25"/>
    <w:rsid w:val="00793D88"/>
    <w:rsid w:val="007946A4"/>
    <w:rsid w:val="00795320"/>
    <w:rsid w:val="007953DE"/>
    <w:rsid w:val="007956F8"/>
    <w:rsid w:val="00795974"/>
    <w:rsid w:val="00795B13"/>
    <w:rsid w:val="00795E16"/>
    <w:rsid w:val="0079606B"/>
    <w:rsid w:val="00796170"/>
    <w:rsid w:val="00796255"/>
    <w:rsid w:val="0079691F"/>
    <w:rsid w:val="00796E37"/>
    <w:rsid w:val="00797115"/>
    <w:rsid w:val="00797388"/>
    <w:rsid w:val="007974B4"/>
    <w:rsid w:val="00797563"/>
    <w:rsid w:val="0079761E"/>
    <w:rsid w:val="00797A94"/>
    <w:rsid w:val="00797F57"/>
    <w:rsid w:val="007A01F3"/>
    <w:rsid w:val="007A0363"/>
    <w:rsid w:val="007A0999"/>
    <w:rsid w:val="007A1146"/>
    <w:rsid w:val="007A144F"/>
    <w:rsid w:val="007A1621"/>
    <w:rsid w:val="007A1C15"/>
    <w:rsid w:val="007A1D98"/>
    <w:rsid w:val="007A28D3"/>
    <w:rsid w:val="007A2AD5"/>
    <w:rsid w:val="007A3071"/>
    <w:rsid w:val="007A30A9"/>
    <w:rsid w:val="007A3123"/>
    <w:rsid w:val="007A33AA"/>
    <w:rsid w:val="007A360D"/>
    <w:rsid w:val="007A3667"/>
    <w:rsid w:val="007A3A10"/>
    <w:rsid w:val="007A3A23"/>
    <w:rsid w:val="007A3AFA"/>
    <w:rsid w:val="007A3CB0"/>
    <w:rsid w:val="007A4261"/>
    <w:rsid w:val="007A4728"/>
    <w:rsid w:val="007A4881"/>
    <w:rsid w:val="007A4C22"/>
    <w:rsid w:val="007A501E"/>
    <w:rsid w:val="007A5B65"/>
    <w:rsid w:val="007A61D6"/>
    <w:rsid w:val="007A629C"/>
    <w:rsid w:val="007A6BEE"/>
    <w:rsid w:val="007A72EE"/>
    <w:rsid w:val="007A75EF"/>
    <w:rsid w:val="007B02B3"/>
    <w:rsid w:val="007B04C2"/>
    <w:rsid w:val="007B081F"/>
    <w:rsid w:val="007B1004"/>
    <w:rsid w:val="007B1152"/>
    <w:rsid w:val="007B15D6"/>
    <w:rsid w:val="007B1B4E"/>
    <w:rsid w:val="007B1FE6"/>
    <w:rsid w:val="007B236D"/>
    <w:rsid w:val="007B24A3"/>
    <w:rsid w:val="007B29C4"/>
    <w:rsid w:val="007B2F6B"/>
    <w:rsid w:val="007B3020"/>
    <w:rsid w:val="007B3249"/>
    <w:rsid w:val="007B35F8"/>
    <w:rsid w:val="007B3791"/>
    <w:rsid w:val="007B3D1C"/>
    <w:rsid w:val="007B45BC"/>
    <w:rsid w:val="007B4770"/>
    <w:rsid w:val="007B4843"/>
    <w:rsid w:val="007B4C13"/>
    <w:rsid w:val="007B4DDC"/>
    <w:rsid w:val="007B4ED0"/>
    <w:rsid w:val="007B5143"/>
    <w:rsid w:val="007B63D1"/>
    <w:rsid w:val="007B65E9"/>
    <w:rsid w:val="007B6604"/>
    <w:rsid w:val="007B6A71"/>
    <w:rsid w:val="007B71F5"/>
    <w:rsid w:val="007B739C"/>
    <w:rsid w:val="007B7CA1"/>
    <w:rsid w:val="007B7D06"/>
    <w:rsid w:val="007C01FA"/>
    <w:rsid w:val="007C1244"/>
    <w:rsid w:val="007C1526"/>
    <w:rsid w:val="007C17FF"/>
    <w:rsid w:val="007C1CAF"/>
    <w:rsid w:val="007C1D22"/>
    <w:rsid w:val="007C2155"/>
    <w:rsid w:val="007C2482"/>
    <w:rsid w:val="007C28CF"/>
    <w:rsid w:val="007C2C12"/>
    <w:rsid w:val="007C2F88"/>
    <w:rsid w:val="007C32A2"/>
    <w:rsid w:val="007C3422"/>
    <w:rsid w:val="007C3496"/>
    <w:rsid w:val="007C3635"/>
    <w:rsid w:val="007C3911"/>
    <w:rsid w:val="007C3A6B"/>
    <w:rsid w:val="007C3A97"/>
    <w:rsid w:val="007C42F6"/>
    <w:rsid w:val="007C4365"/>
    <w:rsid w:val="007C491A"/>
    <w:rsid w:val="007C49CD"/>
    <w:rsid w:val="007C4BC1"/>
    <w:rsid w:val="007C4F65"/>
    <w:rsid w:val="007C5056"/>
    <w:rsid w:val="007C51FA"/>
    <w:rsid w:val="007C5659"/>
    <w:rsid w:val="007C56C8"/>
    <w:rsid w:val="007C5AA4"/>
    <w:rsid w:val="007C6020"/>
    <w:rsid w:val="007C623F"/>
    <w:rsid w:val="007C66B5"/>
    <w:rsid w:val="007C6E36"/>
    <w:rsid w:val="007C6F65"/>
    <w:rsid w:val="007C6F91"/>
    <w:rsid w:val="007C7468"/>
    <w:rsid w:val="007C7A0D"/>
    <w:rsid w:val="007C7AD3"/>
    <w:rsid w:val="007C7BCE"/>
    <w:rsid w:val="007C7BEB"/>
    <w:rsid w:val="007D0174"/>
    <w:rsid w:val="007D0345"/>
    <w:rsid w:val="007D043E"/>
    <w:rsid w:val="007D0488"/>
    <w:rsid w:val="007D0CDD"/>
    <w:rsid w:val="007D0E1F"/>
    <w:rsid w:val="007D14C5"/>
    <w:rsid w:val="007D18F9"/>
    <w:rsid w:val="007D1AF7"/>
    <w:rsid w:val="007D1CD6"/>
    <w:rsid w:val="007D1CF8"/>
    <w:rsid w:val="007D1FCA"/>
    <w:rsid w:val="007D2035"/>
    <w:rsid w:val="007D29F3"/>
    <w:rsid w:val="007D2BA1"/>
    <w:rsid w:val="007D3253"/>
    <w:rsid w:val="007D33AD"/>
    <w:rsid w:val="007D38A6"/>
    <w:rsid w:val="007D39E0"/>
    <w:rsid w:val="007D3D7F"/>
    <w:rsid w:val="007D44A1"/>
    <w:rsid w:val="007D48EF"/>
    <w:rsid w:val="007D58A1"/>
    <w:rsid w:val="007D5AED"/>
    <w:rsid w:val="007D5B50"/>
    <w:rsid w:val="007D61EE"/>
    <w:rsid w:val="007D691D"/>
    <w:rsid w:val="007D6B34"/>
    <w:rsid w:val="007D6FF8"/>
    <w:rsid w:val="007D72CB"/>
    <w:rsid w:val="007D75C6"/>
    <w:rsid w:val="007D764E"/>
    <w:rsid w:val="007D7F2C"/>
    <w:rsid w:val="007E02AB"/>
    <w:rsid w:val="007E10FB"/>
    <w:rsid w:val="007E1122"/>
    <w:rsid w:val="007E1203"/>
    <w:rsid w:val="007E12E0"/>
    <w:rsid w:val="007E164E"/>
    <w:rsid w:val="007E19CC"/>
    <w:rsid w:val="007E223B"/>
    <w:rsid w:val="007E2D4A"/>
    <w:rsid w:val="007E31BD"/>
    <w:rsid w:val="007E329F"/>
    <w:rsid w:val="007E3580"/>
    <w:rsid w:val="007E38E1"/>
    <w:rsid w:val="007E39B8"/>
    <w:rsid w:val="007E3A08"/>
    <w:rsid w:val="007E3EAF"/>
    <w:rsid w:val="007E4836"/>
    <w:rsid w:val="007E492A"/>
    <w:rsid w:val="007E4EBB"/>
    <w:rsid w:val="007E500D"/>
    <w:rsid w:val="007E5011"/>
    <w:rsid w:val="007E54E9"/>
    <w:rsid w:val="007E56BB"/>
    <w:rsid w:val="007E57AC"/>
    <w:rsid w:val="007E57C7"/>
    <w:rsid w:val="007E58D9"/>
    <w:rsid w:val="007E5B9C"/>
    <w:rsid w:val="007E5FDA"/>
    <w:rsid w:val="007E66F5"/>
    <w:rsid w:val="007E68E8"/>
    <w:rsid w:val="007E6B9D"/>
    <w:rsid w:val="007E6C40"/>
    <w:rsid w:val="007E6F5A"/>
    <w:rsid w:val="007E70C7"/>
    <w:rsid w:val="007E7737"/>
    <w:rsid w:val="007E7A7A"/>
    <w:rsid w:val="007E7CDA"/>
    <w:rsid w:val="007F040D"/>
    <w:rsid w:val="007F07E1"/>
    <w:rsid w:val="007F0820"/>
    <w:rsid w:val="007F0D57"/>
    <w:rsid w:val="007F107B"/>
    <w:rsid w:val="007F125C"/>
    <w:rsid w:val="007F153E"/>
    <w:rsid w:val="007F15C3"/>
    <w:rsid w:val="007F1CFC"/>
    <w:rsid w:val="007F273F"/>
    <w:rsid w:val="007F2F64"/>
    <w:rsid w:val="007F2FCE"/>
    <w:rsid w:val="007F33F1"/>
    <w:rsid w:val="007F345C"/>
    <w:rsid w:val="007F39B6"/>
    <w:rsid w:val="007F3BDF"/>
    <w:rsid w:val="007F3E6E"/>
    <w:rsid w:val="007F4257"/>
    <w:rsid w:val="007F43E0"/>
    <w:rsid w:val="007F48DB"/>
    <w:rsid w:val="007F49C0"/>
    <w:rsid w:val="007F4A35"/>
    <w:rsid w:val="007F4DFD"/>
    <w:rsid w:val="007F4FB0"/>
    <w:rsid w:val="007F5647"/>
    <w:rsid w:val="007F5694"/>
    <w:rsid w:val="007F5895"/>
    <w:rsid w:val="007F5D94"/>
    <w:rsid w:val="007F5E5D"/>
    <w:rsid w:val="007F5E71"/>
    <w:rsid w:val="007F63A4"/>
    <w:rsid w:val="007F63A8"/>
    <w:rsid w:val="007F647C"/>
    <w:rsid w:val="007F6865"/>
    <w:rsid w:val="007F6A3B"/>
    <w:rsid w:val="007F6D35"/>
    <w:rsid w:val="007F6EDC"/>
    <w:rsid w:val="007F6EF2"/>
    <w:rsid w:val="007F713C"/>
    <w:rsid w:val="007F737B"/>
    <w:rsid w:val="007F7420"/>
    <w:rsid w:val="008001B9"/>
    <w:rsid w:val="00800538"/>
    <w:rsid w:val="0080071D"/>
    <w:rsid w:val="0080079B"/>
    <w:rsid w:val="008010DF"/>
    <w:rsid w:val="008014E1"/>
    <w:rsid w:val="00801A75"/>
    <w:rsid w:val="00801D1A"/>
    <w:rsid w:val="0080212F"/>
    <w:rsid w:val="008022EE"/>
    <w:rsid w:val="008029D0"/>
    <w:rsid w:val="00802E11"/>
    <w:rsid w:val="00802F94"/>
    <w:rsid w:val="0080340C"/>
    <w:rsid w:val="00803996"/>
    <w:rsid w:val="00803A1D"/>
    <w:rsid w:val="00803A1F"/>
    <w:rsid w:val="00803CAE"/>
    <w:rsid w:val="00804508"/>
    <w:rsid w:val="008047D2"/>
    <w:rsid w:val="00804A38"/>
    <w:rsid w:val="00805544"/>
    <w:rsid w:val="00805930"/>
    <w:rsid w:val="00805B2F"/>
    <w:rsid w:val="00805F97"/>
    <w:rsid w:val="0080630A"/>
    <w:rsid w:val="00806412"/>
    <w:rsid w:val="00806447"/>
    <w:rsid w:val="00806526"/>
    <w:rsid w:val="00806720"/>
    <w:rsid w:val="00806AD6"/>
    <w:rsid w:val="00807147"/>
    <w:rsid w:val="0080719E"/>
    <w:rsid w:val="00807344"/>
    <w:rsid w:val="008074A3"/>
    <w:rsid w:val="0080777E"/>
    <w:rsid w:val="008077E5"/>
    <w:rsid w:val="008079A8"/>
    <w:rsid w:val="00807A16"/>
    <w:rsid w:val="008101D7"/>
    <w:rsid w:val="00810355"/>
    <w:rsid w:val="0081069E"/>
    <w:rsid w:val="008108B4"/>
    <w:rsid w:val="00810DCD"/>
    <w:rsid w:val="00810DFF"/>
    <w:rsid w:val="00811CEA"/>
    <w:rsid w:val="008121D2"/>
    <w:rsid w:val="008121D8"/>
    <w:rsid w:val="0081275D"/>
    <w:rsid w:val="00812A7A"/>
    <w:rsid w:val="008131D7"/>
    <w:rsid w:val="008136A9"/>
    <w:rsid w:val="0081371C"/>
    <w:rsid w:val="008137E9"/>
    <w:rsid w:val="0081403A"/>
    <w:rsid w:val="0081434C"/>
    <w:rsid w:val="0081473A"/>
    <w:rsid w:val="00814A7F"/>
    <w:rsid w:val="00814B39"/>
    <w:rsid w:val="00814B9D"/>
    <w:rsid w:val="00814D26"/>
    <w:rsid w:val="00814D44"/>
    <w:rsid w:val="00814DC9"/>
    <w:rsid w:val="00814F77"/>
    <w:rsid w:val="00815316"/>
    <w:rsid w:val="0081533C"/>
    <w:rsid w:val="00815687"/>
    <w:rsid w:val="00815913"/>
    <w:rsid w:val="0081673B"/>
    <w:rsid w:val="00816FF0"/>
    <w:rsid w:val="00817032"/>
    <w:rsid w:val="008171FE"/>
    <w:rsid w:val="008175A8"/>
    <w:rsid w:val="00817A27"/>
    <w:rsid w:val="00817CD7"/>
    <w:rsid w:val="00817DE8"/>
    <w:rsid w:val="00817F98"/>
    <w:rsid w:val="00820269"/>
    <w:rsid w:val="0082069A"/>
    <w:rsid w:val="0082083F"/>
    <w:rsid w:val="008208B7"/>
    <w:rsid w:val="008209D7"/>
    <w:rsid w:val="008209EB"/>
    <w:rsid w:val="00821225"/>
    <w:rsid w:val="008214FC"/>
    <w:rsid w:val="0082162D"/>
    <w:rsid w:val="00821A2D"/>
    <w:rsid w:val="00821E24"/>
    <w:rsid w:val="00821E89"/>
    <w:rsid w:val="00822216"/>
    <w:rsid w:val="008225C2"/>
    <w:rsid w:val="008226ED"/>
    <w:rsid w:val="00823412"/>
    <w:rsid w:val="00823466"/>
    <w:rsid w:val="008235BF"/>
    <w:rsid w:val="008235ED"/>
    <w:rsid w:val="0082360A"/>
    <w:rsid w:val="00823700"/>
    <w:rsid w:val="008237A8"/>
    <w:rsid w:val="00823A8D"/>
    <w:rsid w:val="00823D0D"/>
    <w:rsid w:val="00824274"/>
    <w:rsid w:val="00824841"/>
    <w:rsid w:val="008249CD"/>
    <w:rsid w:val="008258FA"/>
    <w:rsid w:val="00825DB5"/>
    <w:rsid w:val="00825DBE"/>
    <w:rsid w:val="00825EC8"/>
    <w:rsid w:val="00827066"/>
    <w:rsid w:val="00827247"/>
    <w:rsid w:val="0082789D"/>
    <w:rsid w:val="00827B41"/>
    <w:rsid w:val="00827CB6"/>
    <w:rsid w:val="00827D73"/>
    <w:rsid w:val="00827E7A"/>
    <w:rsid w:val="008306BC"/>
    <w:rsid w:val="00830FDF"/>
    <w:rsid w:val="00831183"/>
    <w:rsid w:val="008311FB"/>
    <w:rsid w:val="00831A4E"/>
    <w:rsid w:val="00831DCF"/>
    <w:rsid w:val="008321E7"/>
    <w:rsid w:val="008322D6"/>
    <w:rsid w:val="008325D3"/>
    <w:rsid w:val="00832872"/>
    <w:rsid w:val="00832A7A"/>
    <w:rsid w:val="00832A95"/>
    <w:rsid w:val="00832BFE"/>
    <w:rsid w:val="00832C26"/>
    <w:rsid w:val="00833029"/>
    <w:rsid w:val="008334D3"/>
    <w:rsid w:val="0083361A"/>
    <w:rsid w:val="00833C91"/>
    <w:rsid w:val="00833F49"/>
    <w:rsid w:val="008347A8"/>
    <w:rsid w:val="00834FA1"/>
    <w:rsid w:val="008350FF"/>
    <w:rsid w:val="008352BC"/>
    <w:rsid w:val="0083534C"/>
    <w:rsid w:val="00835950"/>
    <w:rsid w:val="00835CEA"/>
    <w:rsid w:val="00835F69"/>
    <w:rsid w:val="008360C9"/>
    <w:rsid w:val="00836669"/>
    <w:rsid w:val="00836EDE"/>
    <w:rsid w:val="0083757F"/>
    <w:rsid w:val="00837C7D"/>
    <w:rsid w:val="0084085C"/>
    <w:rsid w:val="00840A30"/>
    <w:rsid w:val="00841037"/>
    <w:rsid w:val="0084118F"/>
    <w:rsid w:val="00841808"/>
    <w:rsid w:val="00841D92"/>
    <w:rsid w:val="00841DAA"/>
    <w:rsid w:val="00842C29"/>
    <w:rsid w:val="00842D12"/>
    <w:rsid w:val="00842F31"/>
    <w:rsid w:val="008434B1"/>
    <w:rsid w:val="008435CB"/>
    <w:rsid w:val="00843BDE"/>
    <w:rsid w:val="00843CE8"/>
    <w:rsid w:val="00843FF1"/>
    <w:rsid w:val="00844617"/>
    <w:rsid w:val="0084490C"/>
    <w:rsid w:val="00844EE9"/>
    <w:rsid w:val="00845994"/>
    <w:rsid w:val="00845A18"/>
    <w:rsid w:val="00845BCB"/>
    <w:rsid w:val="00845C0B"/>
    <w:rsid w:val="0084653B"/>
    <w:rsid w:val="00846F66"/>
    <w:rsid w:val="008470ED"/>
    <w:rsid w:val="008472CB"/>
    <w:rsid w:val="00847647"/>
    <w:rsid w:val="00847AF6"/>
    <w:rsid w:val="00847E59"/>
    <w:rsid w:val="00847F98"/>
    <w:rsid w:val="008502BF"/>
    <w:rsid w:val="00850683"/>
    <w:rsid w:val="00850BB2"/>
    <w:rsid w:val="00850C67"/>
    <w:rsid w:val="00850DAB"/>
    <w:rsid w:val="00850F61"/>
    <w:rsid w:val="00851024"/>
    <w:rsid w:val="008517F1"/>
    <w:rsid w:val="008519D9"/>
    <w:rsid w:val="00851B7F"/>
    <w:rsid w:val="00851C7A"/>
    <w:rsid w:val="008523B9"/>
    <w:rsid w:val="0085313D"/>
    <w:rsid w:val="00853541"/>
    <w:rsid w:val="008536FA"/>
    <w:rsid w:val="00854209"/>
    <w:rsid w:val="0085439B"/>
    <w:rsid w:val="0085453A"/>
    <w:rsid w:val="008548EF"/>
    <w:rsid w:val="0085525D"/>
    <w:rsid w:val="00855BBF"/>
    <w:rsid w:val="00855D6F"/>
    <w:rsid w:val="00855DDE"/>
    <w:rsid w:val="00855DE3"/>
    <w:rsid w:val="00856085"/>
    <w:rsid w:val="008562C7"/>
    <w:rsid w:val="008564BA"/>
    <w:rsid w:val="00856A8B"/>
    <w:rsid w:val="00856F04"/>
    <w:rsid w:val="00857132"/>
    <w:rsid w:val="0085730F"/>
    <w:rsid w:val="008573EB"/>
    <w:rsid w:val="008575C0"/>
    <w:rsid w:val="008576AC"/>
    <w:rsid w:val="00857857"/>
    <w:rsid w:val="00857935"/>
    <w:rsid w:val="00857C53"/>
    <w:rsid w:val="00857D31"/>
    <w:rsid w:val="00857F6C"/>
    <w:rsid w:val="00857FCE"/>
    <w:rsid w:val="0086007D"/>
    <w:rsid w:val="008600B9"/>
    <w:rsid w:val="0086038F"/>
    <w:rsid w:val="008604FE"/>
    <w:rsid w:val="008608A4"/>
    <w:rsid w:val="00860DDA"/>
    <w:rsid w:val="00860E2C"/>
    <w:rsid w:val="008610D4"/>
    <w:rsid w:val="008612A1"/>
    <w:rsid w:val="00861650"/>
    <w:rsid w:val="00861725"/>
    <w:rsid w:val="00861FD0"/>
    <w:rsid w:val="008621D3"/>
    <w:rsid w:val="00862291"/>
    <w:rsid w:val="00862668"/>
    <w:rsid w:val="008626AF"/>
    <w:rsid w:val="00863182"/>
    <w:rsid w:val="00863492"/>
    <w:rsid w:val="008639EE"/>
    <w:rsid w:val="00863C92"/>
    <w:rsid w:val="00864093"/>
    <w:rsid w:val="0086410B"/>
    <w:rsid w:val="00864867"/>
    <w:rsid w:val="00864C02"/>
    <w:rsid w:val="00865209"/>
    <w:rsid w:val="008655C1"/>
    <w:rsid w:val="00865CD1"/>
    <w:rsid w:val="00865F43"/>
    <w:rsid w:val="00866385"/>
    <w:rsid w:val="008667EC"/>
    <w:rsid w:val="0086708E"/>
    <w:rsid w:val="008673EE"/>
    <w:rsid w:val="00867A7C"/>
    <w:rsid w:val="00867B9B"/>
    <w:rsid w:val="00867BD2"/>
    <w:rsid w:val="0087028C"/>
    <w:rsid w:val="008704F1"/>
    <w:rsid w:val="00870ABC"/>
    <w:rsid w:val="00870B82"/>
    <w:rsid w:val="00870B97"/>
    <w:rsid w:val="00870BF9"/>
    <w:rsid w:val="0087148A"/>
    <w:rsid w:val="0087189D"/>
    <w:rsid w:val="008719A9"/>
    <w:rsid w:val="008719EE"/>
    <w:rsid w:val="00871DDF"/>
    <w:rsid w:val="00872153"/>
    <w:rsid w:val="0087226B"/>
    <w:rsid w:val="00872554"/>
    <w:rsid w:val="00873600"/>
    <w:rsid w:val="0087362F"/>
    <w:rsid w:val="008737DF"/>
    <w:rsid w:val="00873A98"/>
    <w:rsid w:val="00873BA2"/>
    <w:rsid w:val="00873C3B"/>
    <w:rsid w:val="00874040"/>
    <w:rsid w:val="008740CE"/>
    <w:rsid w:val="0087410A"/>
    <w:rsid w:val="00874550"/>
    <w:rsid w:val="00874AE3"/>
    <w:rsid w:val="00874C27"/>
    <w:rsid w:val="008756F1"/>
    <w:rsid w:val="0087571B"/>
    <w:rsid w:val="00875838"/>
    <w:rsid w:val="00875E99"/>
    <w:rsid w:val="008764BE"/>
    <w:rsid w:val="00876672"/>
    <w:rsid w:val="00877312"/>
    <w:rsid w:val="00877651"/>
    <w:rsid w:val="00877919"/>
    <w:rsid w:val="00877990"/>
    <w:rsid w:val="00877A36"/>
    <w:rsid w:val="00880171"/>
    <w:rsid w:val="00880B11"/>
    <w:rsid w:val="00881388"/>
    <w:rsid w:val="008815B9"/>
    <w:rsid w:val="00881624"/>
    <w:rsid w:val="0088177F"/>
    <w:rsid w:val="00881822"/>
    <w:rsid w:val="00881BE6"/>
    <w:rsid w:val="008825D2"/>
    <w:rsid w:val="00882BAB"/>
    <w:rsid w:val="00883F6B"/>
    <w:rsid w:val="0088403B"/>
    <w:rsid w:val="00884348"/>
    <w:rsid w:val="00884409"/>
    <w:rsid w:val="00884E99"/>
    <w:rsid w:val="00885107"/>
    <w:rsid w:val="00885265"/>
    <w:rsid w:val="008853CC"/>
    <w:rsid w:val="00885C7E"/>
    <w:rsid w:val="00886070"/>
    <w:rsid w:val="0088632B"/>
    <w:rsid w:val="00886B7F"/>
    <w:rsid w:val="00887138"/>
    <w:rsid w:val="008871C3"/>
    <w:rsid w:val="0088793F"/>
    <w:rsid w:val="00887975"/>
    <w:rsid w:val="00887F29"/>
    <w:rsid w:val="008904AA"/>
    <w:rsid w:val="008904E7"/>
    <w:rsid w:val="00890637"/>
    <w:rsid w:val="0089066F"/>
    <w:rsid w:val="00890ADE"/>
    <w:rsid w:val="00890C8F"/>
    <w:rsid w:val="00890F0B"/>
    <w:rsid w:val="00890F51"/>
    <w:rsid w:val="00891008"/>
    <w:rsid w:val="0089118C"/>
    <w:rsid w:val="00891ACA"/>
    <w:rsid w:val="00891F93"/>
    <w:rsid w:val="00892806"/>
    <w:rsid w:val="0089280A"/>
    <w:rsid w:val="00892850"/>
    <w:rsid w:val="00892D68"/>
    <w:rsid w:val="00892DAE"/>
    <w:rsid w:val="008930C3"/>
    <w:rsid w:val="008934D1"/>
    <w:rsid w:val="0089380F"/>
    <w:rsid w:val="0089382B"/>
    <w:rsid w:val="008938CF"/>
    <w:rsid w:val="0089404F"/>
    <w:rsid w:val="00894A56"/>
    <w:rsid w:val="00894E0E"/>
    <w:rsid w:val="0089552F"/>
    <w:rsid w:val="0089564B"/>
    <w:rsid w:val="008958B6"/>
    <w:rsid w:val="008958CF"/>
    <w:rsid w:val="00896CAF"/>
    <w:rsid w:val="00896EA6"/>
    <w:rsid w:val="00896F5F"/>
    <w:rsid w:val="00897155"/>
    <w:rsid w:val="00897901"/>
    <w:rsid w:val="00897B6B"/>
    <w:rsid w:val="00897C91"/>
    <w:rsid w:val="008A04A4"/>
    <w:rsid w:val="008A0A61"/>
    <w:rsid w:val="008A1420"/>
    <w:rsid w:val="008A1C9A"/>
    <w:rsid w:val="008A1CE3"/>
    <w:rsid w:val="008A1D60"/>
    <w:rsid w:val="008A1EE8"/>
    <w:rsid w:val="008A1F50"/>
    <w:rsid w:val="008A2008"/>
    <w:rsid w:val="008A227C"/>
    <w:rsid w:val="008A2767"/>
    <w:rsid w:val="008A27C1"/>
    <w:rsid w:val="008A280B"/>
    <w:rsid w:val="008A2C11"/>
    <w:rsid w:val="008A2E9A"/>
    <w:rsid w:val="008A2F2D"/>
    <w:rsid w:val="008A3E92"/>
    <w:rsid w:val="008A3FF5"/>
    <w:rsid w:val="008A42D2"/>
    <w:rsid w:val="008A42E1"/>
    <w:rsid w:val="008A4618"/>
    <w:rsid w:val="008A47F0"/>
    <w:rsid w:val="008A4BC4"/>
    <w:rsid w:val="008A4C4D"/>
    <w:rsid w:val="008A53BC"/>
    <w:rsid w:val="008A5682"/>
    <w:rsid w:val="008A58D6"/>
    <w:rsid w:val="008A59DF"/>
    <w:rsid w:val="008A5AA6"/>
    <w:rsid w:val="008A5F31"/>
    <w:rsid w:val="008A6651"/>
    <w:rsid w:val="008A67C8"/>
    <w:rsid w:val="008A6FBC"/>
    <w:rsid w:val="008A70AE"/>
    <w:rsid w:val="008A71E2"/>
    <w:rsid w:val="008A7484"/>
    <w:rsid w:val="008A756B"/>
    <w:rsid w:val="008B0123"/>
    <w:rsid w:val="008B0131"/>
    <w:rsid w:val="008B0459"/>
    <w:rsid w:val="008B05C3"/>
    <w:rsid w:val="008B0628"/>
    <w:rsid w:val="008B0B38"/>
    <w:rsid w:val="008B0D46"/>
    <w:rsid w:val="008B10F0"/>
    <w:rsid w:val="008B1AC5"/>
    <w:rsid w:val="008B1E24"/>
    <w:rsid w:val="008B21B1"/>
    <w:rsid w:val="008B240C"/>
    <w:rsid w:val="008B394C"/>
    <w:rsid w:val="008B39C5"/>
    <w:rsid w:val="008B39F8"/>
    <w:rsid w:val="008B3D76"/>
    <w:rsid w:val="008B3F1D"/>
    <w:rsid w:val="008B3FFA"/>
    <w:rsid w:val="008B4444"/>
    <w:rsid w:val="008B4764"/>
    <w:rsid w:val="008B4965"/>
    <w:rsid w:val="008B4CD3"/>
    <w:rsid w:val="008B4FFD"/>
    <w:rsid w:val="008B5254"/>
    <w:rsid w:val="008B54DC"/>
    <w:rsid w:val="008B5734"/>
    <w:rsid w:val="008B5A78"/>
    <w:rsid w:val="008B5BD3"/>
    <w:rsid w:val="008B5BD8"/>
    <w:rsid w:val="008B644B"/>
    <w:rsid w:val="008B6924"/>
    <w:rsid w:val="008B6E5E"/>
    <w:rsid w:val="008B7166"/>
    <w:rsid w:val="008B7E34"/>
    <w:rsid w:val="008B7E46"/>
    <w:rsid w:val="008B7F34"/>
    <w:rsid w:val="008C002F"/>
    <w:rsid w:val="008C00C4"/>
    <w:rsid w:val="008C01B9"/>
    <w:rsid w:val="008C023A"/>
    <w:rsid w:val="008C0C4B"/>
    <w:rsid w:val="008C0FBA"/>
    <w:rsid w:val="008C1260"/>
    <w:rsid w:val="008C1349"/>
    <w:rsid w:val="008C151C"/>
    <w:rsid w:val="008C152A"/>
    <w:rsid w:val="008C164E"/>
    <w:rsid w:val="008C16B8"/>
    <w:rsid w:val="008C16DF"/>
    <w:rsid w:val="008C1804"/>
    <w:rsid w:val="008C249D"/>
    <w:rsid w:val="008C38DA"/>
    <w:rsid w:val="008C3A82"/>
    <w:rsid w:val="008C3E10"/>
    <w:rsid w:val="008C4821"/>
    <w:rsid w:val="008C48D2"/>
    <w:rsid w:val="008C49CA"/>
    <w:rsid w:val="008C4B64"/>
    <w:rsid w:val="008C51BA"/>
    <w:rsid w:val="008C5325"/>
    <w:rsid w:val="008C547D"/>
    <w:rsid w:val="008C5674"/>
    <w:rsid w:val="008C5A3C"/>
    <w:rsid w:val="008C5AF6"/>
    <w:rsid w:val="008C5DFA"/>
    <w:rsid w:val="008C5F81"/>
    <w:rsid w:val="008C628F"/>
    <w:rsid w:val="008C66CF"/>
    <w:rsid w:val="008C6982"/>
    <w:rsid w:val="008C7208"/>
    <w:rsid w:val="008C7799"/>
    <w:rsid w:val="008C7D8D"/>
    <w:rsid w:val="008C7ECF"/>
    <w:rsid w:val="008C7F31"/>
    <w:rsid w:val="008D00F8"/>
    <w:rsid w:val="008D026A"/>
    <w:rsid w:val="008D06EB"/>
    <w:rsid w:val="008D0809"/>
    <w:rsid w:val="008D082E"/>
    <w:rsid w:val="008D0AF9"/>
    <w:rsid w:val="008D0E27"/>
    <w:rsid w:val="008D123A"/>
    <w:rsid w:val="008D1339"/>
    <w:rsid w:val="008D15A0"/>
    <w:rsid w:val="008D1617"/>
    <w:rsid w:val="008D18FB"/>
    <w:rsid w:val="008D1ABD"/>
    <w:rsid w:val="008D1B22"/>
    <w:rsid w:val="008D1DEF"/>
    <w:rsid w:val="008D2622"/>
    <w:rsid w:val="008D278E"/>
    <w:rsid w:val="008D2996"/>
    <w:rsid w:val="008D2C60"/>
    <w:rsid w:val="008D2DF3"/>
    <w:rsid w:val="008D39D2"/>
    <w:rsid w:val="008D3B89"/>
    <w:rsid w:val="008D3DD7"/>
    <w:rsid w:val="008D4370"/>
    <w:rsid w:val="008D44E3"/>
    <w:rsid w:val="008D4DF8"/>
    <w:rsid w:val="008D50EA"/>
    <w:rsid w:val="008D5703"/>
    <w:rsid w:val="008D5D9A"/>
    <w:rsid w:val="008D5EDC"/>
    <w:rsid w:val="008D6D64"/>
    <w:rsid w:val="008D6D83"/>
    <w:rsid w:val="008D7117"/>
    <w:rsid w:val="008D72BD"/>
    <w:rsid w:val="008D7566"/>
    <w:rsid w:val="008D784D"/>
    <w:rsid w:val="008D7D71"/>
    <w:rsid w:val="008D7E10"/>
    <w:rsid w:val="008D7E27"/>
    <w:rsid w:val="008E08AA"/>
    <w:rsid w:val="008E08BA"/>
    <w:rsid w:val="008E0A88"/>
    <w:rsid w:val="008E164D"/>
    <w:rsid w:val="008E18D6"/>
    <w:rsid w:val="008E20AC"/>
    <w:rsid w:val="008E2182"/>
    <w:rsid w:val="008E3725"/>
    <w:rsid w:val="008E3DB1"/>
    <w:rsid w:val="008E3F36"/>
    <w:rsid w:val="008E4E80"/>
    <w:rsid w:val="008E4F5C"/>
    <w:rsid w:val="008E5DC9"/>
    <w:rsid w:val="008E5E3D"/>
    <w:rsid w:val="008E60C8"/>
    <w:rsid w:val="008E6208"/>
    <w:rsid w:val="008E6247"/>
    <w:rsid w:val="008E6341"/>
    <w:rsid w:val="008E6AD4"/>
    <w:rsid w:val="008E6ED1"/>
    <w:rsid w:val="008E70E8"/>
    <w:rsid w:val="008E7734"/>
    <w:rsid w:val="008E7BF6"/>
    <w:rsid w:val="008E7C94"/>
    <w:rsid w:val="008E7CA3"/>
    <w:rsid w:val="008F0851"/>
    <w:rsid w:val="008F08BB"/>
    <w:rsid w:val="008F109A"/>
    <w:rsid w:val="008F10C5"/>
    <w:rsid w:val="008F1B62"/>
    <w:rsid w:val="008F1DA8"/>
    <w:rsid w:val="008F1E31"/>
    <w:rsid w:val="008F1E4F"/>
    <w:rsid w:val="008F1ECC"/>
    <w:rsid w:val="008F2315"/>
    <w:rsid w:val="008F236C"/>
    <w:rsid w:val="008F2502"/>
    <w:rsid w:val="008F2690"/>
    <w:rsid w:val="008F30AE"/>
    <w:rsid w:val="008F33DA"/>
    <w:rsid w:val="008F38D6"/>
    <w:rsid w:val="008F4182"/>
    <w:rsid w:val="008F4364"/>
    <w:rsid w:val="008F4A88"/>
    <w:rsid w:val="008F57B7"/>
    <w:rsid w:val="008F6009"/>
    <w:rsid w:val="008F6344"/>
    <w:rsid w:val="008F64AF"/>
    <w:rsid w:val="008F726C"/>
    <w:rsid w:val="008F74C4"/>
    <w:rsid w:val="008F7AF1"/>
    <w:rsid w:val="008F7CCB"/>
    <w:rsid w:val="009003F4"/>
    <w:rsid w:val="009006D3"/>
    <w:rsid w:val="00900707"/>
    <w:rsid w:val="009008F8"/>
    <w:rsid w:val="00900D57"/>
    <w:rsid w:val="00900E86"/>
    <w:rsid w:val="0090124D"/>
    <w:rsid w:val="0090134F"/>
    <w:rsid w:val="0090137A"/>
    <w:rsid w:val="009016A2"/>
    <w:rsid w:val="00901AC9"/>
    <w:rsid w:val="00901DD0"/>
    <w:rsid w:val="009024CE"/>
    <w:rsid w:val="0090278C"/>
    <w:rsid w:val="00902E79"/>
    <w:rsid w:val="00903295"/>
    <w:rsid w:val="009034EE"/>
    <w:rsid w:val="00903D68"/>
    <w:rsid w:val="00903E26"/>
    <w:rsid w:val="009041D9"/>
    <w:rsid w:val="00904B78"/>
    <w:rsid w:val="009059E5"/>
    <w:rsid w:val="009060CE"/>
    <w:rsid w:val="00906675"/>
    <w:rsid w:val="00906D3C"/>
    <w:rsid w:val="009072A6"/>
    <w:rsid w:val="009073AF"/>
    <w:rsid w:val="009073B0"/>
    <w:rsid w:val="009074E0"/>
    <w:rsid w:val="00907527"/>
    <w:rsid w:val="009076CC"/>
    <w:rsid w:val="0090777B"/>
    <w:rsid w:val="00910292"/>
    <w:rsid w:val="00910711"/>
    <w:rsid w:val="009110C8"/>
    <w:rsid w:val="00911392"/>
    <w:rsid w:val="00911556"/>
    <w:rsid w:val="009117A8"/>
    <w:rsid w:val="00911868"/>
    <w:rsid w:val="00911952"/>
    <w:rsid w:val="00911BC3"/>
    <w:rsid w:val="009122A9"/>
    <w:rsid w:val="00912699"/>
    <w:rsid w:val="00912716"/>
    <w:rsid w:val="00912816"/>
    <w:rsid w:val="00914171"/>
    <w:rsid w:val="0091493C"/>
    <w:rsid w:val="00915AA5"/>
    <w:rsid w:val="00915DA5"/>
    <w:rsid w:val="0091603A"/>
    <w:rsid w:val="00916247"/>
    <w:rsid w:val="009169F2"/>
    <w:rsid w:val="0091736D"/>
    <w:rsid w:val="00917AC6"/>
    <w:rsid w:val="00917BB0"/>
    <w:rsid w:val="00917EF1"/>
    <w:rsid w:val="00917F0C"/>
    <w:rsid w:val="00920602"/>
    <w:rsid w:val="009206B6"/>
    <w:rsid w:val="00920CF7"/>
    <w:rsid w:val="009211D2"/>
    <w:rsid w:val="00921373"/>
    <w:rsid w:val="009216DB"/>
    <w:rsid w:val="00921946"/>
    <w:rsid w:val="00921B5D"/>
    <w:rsid w:val="00922575"/>
    <w:rsid w:val="0092285F"/>
    <w:rsid w:val="009229BC"/>
    <w:rsid w:val="00922CC9"/>
    <w:rsid w:val="009233B2"/>
    <w:rsid w:val="009238D8"/>
    <w:rsid w:val="00923F49"/>
    <w:rsid w:val="00924AEB"/>
    <w:rsid w:val="00925C92"/>
    <w:rsid w:val="00925F6B"/>
    <w:rsid w:val="0092664D"/>
    <w:rsid w:val="009268A1"/>
    <w:rsid w:val="00926ABD"/>
    <w:rsid w:val="00926B52"/>
    <w:rsid w:val="00926D62"/>
    <w:rsid w:val="00926D83"/>
    <w:rsid w:val="00927263"/>
    <w:rsid w:val="00927C87"/>
    <w:rsid w:val="00927FFE"/>
    <w:rsid w:val="009300DA"/>
    <w:rsid w:val="00930147"/>
    <w:rsid w:val="009304D7"/>
    <w:rsid w:val="009308CC"/>
    <w:rsid w:val="00930A3A"/>
    <w:rsid w:val="00930AFA"/>
    <w:rsid w:val="00930DD6"/>
    <w:rsid w:val="00930DD7"/>
    <w:rsid w:val="00931352"/>
    <w:rsid w:val="00931696"/>
    <w:rsid w:val="009316B0"/>
    <w:rsid w:val="00932182"/>
    <w:rsid w:val="009321E2"/>
    <w:rsid w:val="009322F7"/>
    <w:rsid w:val="00932601"/>
    <w:rsid w:val="009327FA"/>
    <w:rsid w:val="00933088"/>
    <w:rsid w:val="0093348D"/>
    <w:rsid w:val="0093369D"/>
    <w:rsid w:val="00933AF8"/>
    <w:rsid w:val="00933E23"/>
    <w:rsid w:val="00934186"/>
    <w:rsid w:val="009341E1"/>
    <w:rsid w:val="009343F8"/>
    <w:rsid w:val="00934B33"/>
    <w:rsid w:val="00935001"/>
    <w:rsid w:val="00935303"/>
    <w:rsid w:val="00935409"/>
    <w:rsid w:val="00935AFE"/>
    <w:rsid w:val="00935CD7"/>
    <w:rsid w:val="00935DB7"/>
    <w:rsid w:val="00936068"/>
    <w:rsid w:val="00936608"/>
    <w:rsid w:val="00936C6A"/>
    <w:rsid w:val="00936D19"/>
    <w:rsid w:val="009406C0"/>
    <w:rsid w:val="00940D6A"/>
    <w:rsid w:val="00940F5D"/>
    <w:rsid w:val="009412AD"/>
    <w:rsid w:val="00941B3A"/>
    <w:rsid w:val="00942218"/>
    <w:rsid w:val="009422A7"/>
    <w:rsid w:val="009428B6"/>
    <w:rsid w:val="00942A77"/>
    <w:rsid w:val="00942B0A"/>
    <w:rsid w:val="0094373C"/>
    <w:rsid w:val="00943DC2"/>
    <w:rsid w:val="00943F42"/>
    <w:rsid w:val="00944058"/>
    <w:rsid w:val="0094410C"/>
    <w:rsid w:val="0094434A"/>
    <w:rsid w:val="00944408"/>
    <w:rsid w:val="00944437"/>
    <w:rsid w:val="009445F5"/>
    <w:rsid w:val="009448C4"/>
    <w:rsid w:val="009449A7"/>
    <w:rsid w:val="00944B9B"/>
    <w:rsid w:val="009454CD"/>
    <w:rsid w:val="009454F0"/>
    <w:rsid w:val="00945639"/>
    <w:rsid w:val="00945B4F"/>
    <w:rsid w:val="0094642D"/>
    <w:rsid w:val="009464B3"/>
    <w:rsid w:val="009465E1"/>
    <w:rsid w:val="00946644"/>
    <w:rsid w:val="009467A6"/>
    <w:rsid w:val="00946D22"/>
    <w:rsid w:val="00946D97"/>
    <w:rsid w:val="00946F26"/>
    <w:rsid w:val="00947191"/>
    <w:rsid w:val="00947AD2"/>
    <w:rsid w:val="00947BED"/>
    <w:rsid w:val="00947D8C"/>
    <w:rsid w:val="00947DF5"/>
    <w:rsid w:val="00950135"/>
    <w:rsid w:val="00950186"/>
    <w:rsid w:val="0095097B"/>
    <w:rsid w:val="00950B8E"/>
    <w:rsid w:val="00950DE6"/>
    <w:rsid w:val="00951085"/>
    <w:rsid w:val="009511AA"/>
    <w:rsid w:val="009514BF"/>
    <w:rsid w:val="009514E3"/>
    <w:rsid w:val="0095159A"/>
    <w:rsid w:val="009517CC"/>
    <w:rsid w:val="009518FE"/>
    <w:rsid w:val="00951B3A"/>
    <w:rsid w:val="00952835"/>
    <w:rsid w:val="0095291B"/>
    <w:rsid w:val="009530A6"/>
    <w:rsid w:val="00953122"/>
    <w:rsid w:val="0095354F"/>
    <w:rsid w:val="00953632"/>
    <w:rsid w:val="009543C8"/>
    <w:rsid w:val="00954D44"/>
    <w:rsid w:val="00954ECF"/>
    <w:rsid w:val="0095506C"/>
    <w:rsid w:val="009550CC"/>
    <w:rsid w:val="009550F9"/>
    <w:rsid w:val="00955284"/>
    <w:rsid w:val="00955EF3"/>
    <w:rsid w:val="00955FD5"/>
    <w:rsid w:val="00956026"/>
    <w:rsid w:val="009560BA"/>
    <w:rsid w:val="009561BF"/>
    <w:rsid w:val="009561CB"/>
    <w:rsid w:val="00956A7E"/>
    <w:rsid w:val="00956C39"/>
    <w:rsid w:val="00956E40"/>
    <w:rsid w:val="0095707B"/>
    <w:rsid w:val="00957571"/>
    <w:rsid w:val="009575F1"/>
    <w:rsid w:val="00957EC1"/>
    <w:rsid w:val="00960023"/>
    <w:rsid w:val="009604D7"/>
    <w:rsid w:val="00960676"/>
    <w:rsid w:val="00960E6B"/>
    <w:rsid w:val="009613F9"/>
    <w:rsid w:val="009615D4"/>
    <w:rsid w:val="0096160C"/>
    <w:rsid w:val="009617B4"/>
    <w:rsid w:val="0096224C"/>
    <w:rsid w:val="009622A7"/>
    <w:rsid w:val="0096236F"/>
    <w:rsid w:val="009624E1"/>
    <w:rsid w:val="0096287B"/>
    <w:rsid w:val="009628A1"/>
    <w:rsid w:val="0096313C"/>
    <w:rsid w:val="00963AA7"/>
    <w:rsid w:val="00964138"/>
    <w:rsid w:val="00964647"/>
    <w:rsid w:val="00964AF3"/>
    <w:rsid w:val="00964B1D"/>
    <w:rsid w:val="00964D72"/>
    <w:rsid w:val="009651EC"/>
    <w:rsid w:val="009652A6"/>
    <w:rsid w:val="0096586B"/>
    <w:rsid w:val="0096609B"/>
    <w:rsid w:val="0096614A"/>
    <w:rsid w:val="009662FF"/>
    <w:rsid w:val="009663FC"/>
    <w:rsid w:val="00966519"/>
    <w:rsid w:val="00966BE7"/>
    <w:rsid w:val="00966ECD"/>
    <w:rsid w:val="0096789D"/>
    <w:rsid w:val="00967956"/>
    <w:rsid w:val="00967C9D"/>
    <w:rsid w:val="009705A8"/>
    <w:rsid w:val="009706A8"/>
    <w:rsid w:val="00970770"/>
    <w:rsid w:val="00971680"/>
    <w:rsid w:val="00971700"/>
    <w:rsid w:val="00971FE6"/>
    <w:rsid w:val="00972517"/>
    <w:rsid w:val="0097259B"/>
    <w:rsid w:val="009726E9"/>
    <w:rsid w:val="00972715"/>
    <w:rsid w:val="00972829"/>
    <w:rsid w:val="00972D7A"/>
    <w:rsid w:val="00972E86"/>
    <w:rsid w:val="00972EA3"/>
    <w:rsid w:val="0097348C"/>
    <w:rsid w:val="009737BA"/>
    <w:rsid w:val="00973FC0"/>
    <w:rsid w:val="009741C8"/>
    <w:rsid w:val="00974244"/>
    <w:rsid w:val="00974677"/>
    <w:rsid w:val="00974892"/>
    <w:rsid w:val="00974F8C"/>
    <w:rsid w:val="0097517F"/>
    <w:rsid w:val="0097559D"/>
    <w:rsid w:val="00975B89"/>
    <w:rsid w:val="00975D5A"/>
    <w:rsid w:val="00976186"/>
    <w:rsid w:val="009766E4"/>
    <w:rsid w:val="009768EA"/>
    <w:rsid w:val="00977C6F"/>
    <w:rsid w:val="00977CA0"/>
    <w:rsid w:val="00977D3E"/>
    <w:rsid w:val="009806DD"/>
    <w:rsid w:val="00980967"/>
    <w:rsid w:val="00980E65"/>
    <w:rsid w:val="00981206"/>
    <w:rsid w:val="0098142C"/>
    <w:rsid w:val="00981C18"/>
    <w:rsid w:val="00982108"/>
    <w:rsid w:val="009829DE"/>
    <w:rsid w:val="00982BD2"/>
    <w:rsid w:val="00982CD4"/>
    <w:rsid w:val="00983490"/>
    <w:rsid w:val="00983677"/>
    <w:rsid w:val="009838A0"/>
    <w:rsid w:val="009841B4"/>
    <w:rsid w:val="00984213"/>
    <w:rsid w:val="00984432"/>
    <w:rsid w:val="00984748"/>
    <w:rsid w:val="00984ADC"/>
    <w:rsid w:val="00984BC3"/>
    <w:rsid w:val="00984C50"/>
    <w:rsid w:val="00984CDB"/>
    <w:rsid w:val="009856D3"/>
    <w:rsid w:val="00985825"/>
    <w:rsid w:val="00985E62"/>
    <w:rsid w:val="00985F74"/>
    <w:rsid w:val="00986570"/>
    <w:rsid w:val="00986583"/>
    <w:rsid w:val="00986712"/>
    <w:rsid w:val="00986CE6"/>
    <w:rsid w:val="009871B5"/>
    <w:rsid w:val="00987745"/>
    <w:rsid w:val="009879C2"/>
    <w:rsid w:val="00987CC3"/>
    <w:rsid w:val="00987F9F"/>
    <w:rsid w:val="00987FE3"/>
    <w:rsid w:val="009900A7"/>
    <w:rsid w:val="009900EC"/>
    <w:rsid w:val="00990F16"/>
    <w:rsid w:val="00990F1B"/>
    <w:rsid w:val="0099110F"/>
    <w:rsid w:val="00991220"/>
    <w:rsid w:val="009912CB"/>
    <w:rsid w:val="009914BC"/>
    <w:rsid w:val="00991545"/>
    <w:rsid w:val="00991D9E"/>
    <w:rsid w:val="009920DE"/>
    <w:rsid w:val="00992418"/>
    <w:rsid w:val="0099246A"/>
    <w:rsid w:val="009925B5"/>
    <w:rsid w:val="009926FB"/>
    <w:rsid w:val="009928BD"/>
    <w:rsid w:val="00992918"/>
    <w:rsid w:val="009929E6"/>
    <w:rsid w:val="00992D44"/>
    <w:rsid w:val="0099326D"/>
    <w:rsid w:val="00993499"/>
    <w:rsid w:val="00993586"/>
    <w:rsid w:val="00993679"/>
    <w:rsid w:val="009937C6"/>
    <w:rsid w:val="009938CE"/>
    <w:rsid w:val="00993CDB"/>
    <w:rsid w:val="00993E56"/>
    <w:rsid w:val="00994129"/>
    <w:rsid w:val="00994160"/>
    <w:rsid w:val="00995166"/>
    <w:rsid w:val="00995318"/>
    <w:rsid w:val="00995526"/>
    <w:rsid w:val="0099577A"/>
    <w:rsid w:val="0099583E"/>
    <w:rsid w:val="00995904"/>
    <w:rsid w:val="00995977"/>
    <w:rsid w:val="00995C55"/>
    <w:rsid w:val="0099643E"/>
    <w:rsid w:val="009968BA"/>
    <w:rsid w:val="00996A01"/>
    <w:rsid w:val="00997286"/>
    <w:rsid w:val="00997691"/>
    <w:rsid w:val="00997996"/>
    <w:rsid w:val="009979DD"/>
    <w:rsid w:val="00997AA0"/>
    <w:rsid w:val="00997B0B"/>
    <w:rsid w:val="00997DDC"/>
    <w:rsid w:val="009A0112"/>
    <w:rsid w:val="009A04C2"/>
    <w:rsid w:val="009A0752"/>
    <w:rsid w:val="009A0966"/>
    <w:rsid w:val="009A0B69"/>
    <w:rsid w:val="009A129C"/>
    <w:rsid w:val="009A1A1E"/>
    <w:rsid w:val="009A2156"/>
    <w:rsid w:val="009A230D"/>
    <w:rsid w:val="009A24CC"/>
    <w:rsid w:val="009A26A1"/>
    <w:rsid w:val="009A278D"/>
    <w:rsid w:val="009A2A91"/>
    <w:rsid w:val="009A2C79"/>
    <w:rsid w:val="009A2F17"/>
    <w:rsid w:val="009A33EB"/>
    <w:rsid w:val="009A4519"/>
    <w:rsid w:val="009A48F7"/>
    <w:rsid w:val="009A4BEB"/>
    <w:rsid w:val="009A4C5B"/>
    <w:rsid w:val="009A5460"/>
    <w:rsid w:val="009A557D"/>
    <w:rsid w:val="009A5A4E"/>
    <w:rsid w:val="009A5A54"/>
    <w:rsid w:val="009A625A"/>
    <w:rsid w:val="009A6767"/>
    <w:rsid w:val="009A686B"/>
    <w:rsid w:val="009A689C"/>
    <w:rsid w:val="009A69B0"/>
    <w:rsid w:val="009A715D"/>
    <w:rsid w:val="009A746B"/>
    <w:rsid w:val="009A74DF"/>
    <w:rsid w:val="009A762F"/>
    <w:rsid w:val="009A7717"/>
    <w:rsid w:val="009A77E7"/>
    <w:rsid w:val="009A7AE3"/>
    <w:rsid w:val="009B0137"/>
    <w:rsid w:val="009B0263"/>
    <w:rsid w:val="009B04BE"/>
    <w:rsid w:val="009B0829"/>
    <w:rsid w:val="009B0A64"/>
    <w:rsid w:val="009B0D8D"/>
    <w:rsid w:val="009B1251"/>
    <w:rsid w:val="009B13E1"/>
    <w:rsid w:val="009B152D"/>
    <w:rsid w:val="009B1613"/>
    <w:rsid w:val="009B1B72"/>
    <w:rsid w:val="009B1C26"/>
    <w:rsid w:val="009B1DB5"/>
    <w:rsid w:val="009B1E97"/>
    <w:rsid w:val="009B2006"/>
    <w:rsid w:val="009B240C"/>
    <w:rsid w:val="009B2A16"/>
    <w:rsid w:val="009B2C1B"/>
    <w:rsid w:val="009B2D18"/>
    <w:rsid w:val="009B33FD"/>
    <w:rsid w:val="009B3445"/>
    <w:rsid w:val="009B37F1"/>
    <w:rsid w:val="009B38D1"/>
    <w:rsid w:val="009B4040"/>
    <w:rsid w:val="009B409C"/>
    <w:rsid w:val="009B456E"/>
    <w:rsid w:val="009B4EF5"/>
    <w:rsid w:val="009B5022"/>
    <w:rsid w:val="009B593D"/>
    <w:rsid w:val="009B59E0"/>
    <w:rsid w:val="009B5BAC"/>
    <w:rsid w:val="009B6397"/>
    <w:rsid w:val="009B6593"/>
    <w:rsid w:val="009B6C65"/>
    <w:rsid w:val="009B6D47"/>
    <w:rsid w:val="009B6DC0"/>
    <w:rsid w:val="009B7038"/>
    <w:rsid w:val="009B7EBC"/>
    <w:rsid w:val="009C0133"/>
    <w:rsid w:val="009C0147"/>
    <w:rsid w:val="009C039E"/>
    <w:rsid w:val="009C06C5"/>
    <w:rsid w:val="009C0DE4"/>
    <w:rsid w:val="009C0E22"/>
    <w:rsid w:val="009C0E65"/>
    <w:rsid w:val="009C10BB"/>
    <w:rsid w:val="009C118A"/>
    <w:rsid w:val="009C1284"/>
    <w:rsid w:val="009C13CA"/>
    <w:rsid w:val="009C17D4"/>
    <w:rsid w:val="009C1BAD"/>
    <w:rsid w:val="009C2232"/>
    <w:rsid w:val="009C2971"/>
    <w:rsid w:val="009C2C03"/>
    <w:rsid w:val="009C2E31"/>
    <w:rsid w:val="009C2E76"/>
    <w:rsid w:val="009C3DEE"/>
    <w:rsid w:val="009C4505"/>
    <w:rsid w:val="009C450E"/>
    <w:rsid w:val="009C4513"/>
    <w:rsid w:val="009C4ECD"/>
    <w:rsid w:val="009C5456"/>
    <w:rsid w:val="009C59C5"/>
    <w:rsid w:val="009C5A84"/>
    <w:rsid w:val="009C5E02"/>
    <w:rsid w:val="009C6BD1"/>
    <w:rsid w:val="009C6CE0"/>
    <w:rsid w:val="009C71E0"/>
    <w:rsid w:val="009C756F"/>
    <w:rsid w:val="009C7634"/>
    <w:rsid w:val="009C7641"/>
    <w:rsid w:val="009C7882"/>
    <w:rsid w:val="009C798B"/>
    <w:rsid w:val="009C7F3A"/>
    <w:rsid w:val="009D0156"/>
    <w:rsid w:val="009D09C1"/>
    <w:rsid w:val="009D0B3C"/>
    <w:rsid w:val="009D1015"/>
    <w:rsid w:val="009D1B55"/>
    <w:rsid w:val="009D214E"/>
    <w:rsid w:val="009D21BC"/>
    <w:rsid w:val="009D23C0"/>
    <w:rsid w:val="009D2442"/>
    <w:rsid w:val="009D24F5"/>
    <w:rsid w:val="009D30DD"/>
    <w:rsid w:val="009D3783"/>
    <w:rsid w:val="009D3795"/>
    <w:rsid w:val="009D3A09"/>
    <w:rsid w:val="009D3CCD"/>
    <w:rsid w:val="009D3D08"/>
    <w:rsid w:val="009D3D8B"/>
    <w:rsid w:val="009D3F89"/>
    <w:rsid w:val="009D3FCE"/>
    <w:rsid w:val="009D459E"/>
    <w:rsid w:val="009D4716"/>
    <w:rsid w:val="009D4881"/>
    <w:rsid w:val="009D4B46"/>
    <w:rsid w:val="009D5013"/>
    <w:rsid w:val="009D5230"/>
    <w:rsid w:val="009D5516"/>
    <w:rsid w:val="009D5668"/>
    <w:rsid w:val="009D573F"/>
    <w:rsid w:val="009D594F"/>
    <w:rsid w:val="009D5D9E"/>
    <w:rsid w:val="009D6725"/>
    <w:rsid w:val="009D6745"/>
    <w:rsid w:val="009D6794"/>
    <w:rsid w:val="009D67F0"/>
    <w:rsid w:val="009D6D50"/>
    <w:rsid w:val="009D6EFC"/>
    <w:rsid w:val="009D70D6"/>
    <w:rsid w:val="009D7482"/>
    <w:rsid w:val="009E0293"/>
    <w:rsid w:val="009E050D"/>
    <w:rsid w:val="009E0871"/>
    <w:rsid w:val="009E0A06"/>
    <w:rsid w:val="009E0A37"/>
    <w:rsid w:val="009E0AAA"/>
    <w:rsid w:val="009E1014"/>
    <w:rsid w:val="009E17E3"/>
    <w:rsid w:val="009E1978"/>
    <w:rsid w:val="009E19C2"/>
    <w:rsid w:val="009E1D0B"/>
    <w:rsid w:val="009E2204"/>
    <w:rsid w:val="009E287C"/>
    <w:rsid w:val="009E39DB"/>
    <w:rsid w:val="009E3F84"/>
    <w:rsid w:val="009E3FEF"/>
    <w:rsid w:val="009E404C"/>
    <w:rsid w:val="009E457E"/>
    <w:rsid w:val="009E47BA"/>
    <w:rsid w:val="009E495D"/>
    <w:rsid w:val="009E4B73"/>
    <w:rsid w:val="009E4C17"/>
    <w:rsid w:val="009E52CB"/>
    <w:rsid w:val="009E579C"/>
    <w:rsid w:val="009E5D6A"/>
    <w:rsid w:val="009E6264"/>
    <w:rsid w:val="009E66EE"/>
    <w:rsid w:val="009E6A6F"/>
    <w:rsid w:val="009E6C41"/>
    <w:rsid w:val="009E6C58"/>
    <w:rsid w:val="009E6E0A"/>
    <w:rsid w:val="009E6FEB"/>
    <w:rsid w:val="009E70F9"/>
    <w:rsid w:val="009E7111"/>
    <w:rsid w:val="009E71DC"/>
    <w:rsid w:val="009E736E"/>
    <w:rsid w:val="009E73CE"/>
    <w:rsid w:val="009E75BF"/>
    <w:rsid w:val="009E77B9"/>
    <w:rsid w:val="009E77D3"/>
    <w:rsid w:val="009E7AFB"/>
    <w:rsid w:val="009E7B12"/>
    <w:rsid w:val="009F0328"/>
    <w:rsid w:val="009F08CA"/>
    <w:rsid w:val="009F09F1"/>
    <w:rsid w:val="009F11F7"/>
    <w:rsid w:val="009F1423"/>
    <w:rsid w:val="009F143D"/>
    <w:rsid w:val="009F17EF"/>
    <w:rsid w:val="009F18F2"/>
    <w:rsid w:val="009F1AA0"/>
    <w:rsid w:val="009F1DC6"/>
    <w:rsid w:val="009F2386"/>
    <w:rsid w:val="009F2519"/>
    <w:rsid w:val="009F2560"/>
    <w:rsid w:val="009F34F4"/>
    <w:rsid w:val="009F36B0"/>
    <w:rsid w:val="009F375C"/>
    <w:rsid w:val="009F3982"/>
    <w:rsid w:val="009F3B43"/>
    <w:rsid w:val="009F3CAE"/>
    <w:rsid w:val="009F46A5"/>
    <w:rsid w:val="009F4794"/>
    <w:rsid w:val="009F4EDC"/>
    <w:rsid w:val="009F5541"/>
    <w:rsid w:val="009F57D1"/>
    <w:rsid w:val="009F5B30"/>
    <w:rsid w:val="009F5E4F"/>
    <w:rsid w:val="009F6456"/>
    <w:rsid w:val="009F64F3"/>
    <w:rsid w:val="009F66AE"/>
    <w:rsid w:val="009F685F"/>
    <w:rsid w:val="009F6BC6"/>
    <w:rsid w:val="009F6CF6"/>
    <w:rsid w:val="009F7273"/>
    <w:rsid w:val="009F7389"/>
    <w:rsid w:val="009F7875"/>
    <w:rsid w:val="00A0011E"/>
    <w:rsid w:val="00A004BD"/>
    <w:rsid w:val="00A00B1A"/>
    <w:rsid w:val="00A00F1D"/>
    <w:rsid w:val="00A011B4"/>
    <w:rsid w:val="00A015A6"/>
    <w:rsid w:val="00A01681"/>
    <w:rsid w:val="00A01778"/>
    <w:rsid w:val="00A017C6"/>
    <w:rsid w:val="00A0190E"/>
    <w:rsid w:val="00A01957"/>
    <w:rsid w:val="00A01AA5"/>
    <w:rsid w:val="00A01BA6"/>
    <w:rsid w:val="00A01CFF"/>
    <w:rsid w:val="00A02979"/>
    <w:rsid w:val="00A03055"/>
    <w:rsid w:val="00A03445"/>
    <w:rsid w:val="00A03999"/>
    <w:rsid w:val="00A039AA"/>
    <w:rsid w:val="00A03FB2"/>
    <w:rsid w:val="00A0429B"/>
    <w:rsid w:val="00A04CF0"/>
    <w:rsid w:val="00A04ED0"/>
    <w:rsid w:val="00A04FFC"/>
    <w:rsid w:val="00A05965"/>
    <w:rsid w:val="00A05EA8"/>
    <w:rsid w:val="00A06035"/>
    <w:rsid w:val="00A06357"/>
    <w:rsid w:val="00A063AB"/>
    <w:rsid w:val="00A06451"/>
    <w:rsid w:val="00A0712E"/>
    <w:rsid w:val="00A074AF"/>
    <w:rsid w:val="00A0762A"/>
    <w:rsid w:val="00A079F8"/>
    <w:rsid w:val="00A100B5"/>
    <w:rsid w:val="00A100F4"/>
    <w:rsid w:val="00A10170"/>
    <w:rsid w:val="00A103D8"/>
    <w:rsid w:val="00A10731"/>
    <w:rsid w:val="00A115BE"/>
    <w:rsid w:val="00A120AA"/>
    <w:rsid w:val="00A123B1"/>
    <w:rsid w:val="00A1254A"/>
    <w:rsid w:val="00A12617"/>
    <w:rsid w:val="00A12E33"/>
    <w:rsid w:val="00A13664"/>
    <w:rsid w:val="00A136AF"/>
    <w:rsid w:val="00A13FE0"/>
    <w:rsid w:val="00A145BC"/>
    <w:rsid w:val="00A14B79"/>
    <w:rsid w:val="00A14C55"/>
    <w:rsid w:val="00A14D40"/>
    <w:rsid w:val="00A15052"/>
    <w:rsid w:val="00A15747"/>
    <w:rsid w:val="00A15783"/>
    <w:rsid w:val="00A15A5E"/>
    <w:rsid w:val="00A15D0B"/>
    <w:rsid w:val="00A16185"/>
    <w:rsid w:val="00A16286"/>
    <w:rsid w:val="00A165A5"/>
    <w:rsid w:val="00A16A2A"/>
    <w:rsid w:val="00A16BA5"/>
    <w:rsid w:val="00A16D42"/>
    <w:rsid w:val="00A171C4"/>
    <w:rsid w:val="00A17202"/>
    <w:rsid w:val="00A17320"/>
    <w:rsid w:val="00A174E6"/>
    <w:rsid w:val="00A175CC"/>
    <w:rsid w:val="00A175ED"/>
    <w:rsid w:val="00A178F0"/>
    <w:rsid w:val="00A20720"/>
    <w:rsid w:val="00A2083A"/>
    <w:rsid w:val="00A20B80"/>
    <w:rsid w:val="00A20BD3"/>
    <w:rsid w:val="00A21EF3"/>
    <w:rsid w:val="00A221B7"/>
    <w:rsid w:val="00A22597"/>
    <w:rsid w:val="00A22F2D"/>
    <w:rsid w:val="00A23233"/>
    <w:rsid w:val="00A23F9E"/>
    <w:rsid w:val="00A24470"/>
    <w:rsid w:val="00A2483A"/>
    <w:rsid w:val="00A24EF4"/>
    <w:rsid w:val="00A24FD1"/>
    <w:rsid w:val="00A2503A"/>
    <w:rsid w:val="00A25394"/>
    <w:rsid w:val="00A254CF"/>
    <w:rsid w:val="00A25C10"/>
    <w:rsid w:val="00A25DC5"/>
    <w:rsid w:val="00A25DCA"/>
    <w:rsid w:val="00A2600F"/>
    <w:rsid w:val="00A266C7"/>
    <w:rsid w:val="00A268BA"/>
    <w:rsid w:val="00A26D80"/>
    <w:rsid w:val="00A26D8A"/>
    <w:rsid w:val="00A27222"/>
    <w:rsid w:val="00A2764D"/>
    <w:rsid w:val="00A2787C"/>
    <w:rsid w:val="00A27E73"/>
    <w:rsid w:val="00A30072"/>
    <w:rsid w:val="00A302CD"/>
    <w:rsid w:val="00A30343"/>
    <w:rsid w:val="00A3041D"/>
    <w:rsid w:val="00A30802"/>
    <w:rsid w:val="00A3094E"/>
    <w:rsid w:val="00A30AED"/>
    <w:rsid w:val="00A31004"/>
    <w:rsid w:val="00A32871"/>
    <w:rsid w:val="00A3308A"/>
    <w:rsid w:val="00A338C9"/>
    <w:rsid w:val="00A33B3D"/>
    <w:rsid w:val="00A33C5B"/>
    <w:rsid w:val="00A33E5E"/>
    <w:rsid w:val="00A345FC"/>
    <w:rsid w:val="00A34623"/>
    <w:rsid w:val="00A346AE"/>
    <w:rsid w:val="00A34BB7"/>
    <w:rsid w:val="00A34C01"/>
    <w:rsid w:val="00A34C8B"/>
    <w:rsid w:val="00A34DF5"/>
    <w:rsid w:val="00A35748"/>
    <w:rsid w:val="00A35775"/>
    <w:rsid w:val="00A362F0"/>
    <w:rsid w:val="00A36674"/>
    <w:rsid w:val="00A369CD"/>
    <w:rsid w:val="00A36B23"/>
    <w:rsid w:val="00A36BA8"/>
    <w:rsid w:val="00A36D09"/>
    <w:rsid w:val="00A36D63"/>
    <w:rsid w:val="00A37607"/>
    <w:rsid w:val="00A37820"/>
    <w:rsid w:val="00A402F0"/>
    <w:rsid w:val="00A40418"/>
    <w:rsid w:val="00A408A3"/>
    <w:rsid w:val="00A40B30"/>
    <w:rsid w:val="00A41485"/>
    <w:rsid w:val="00A414E8"/>
    <w:rsid w:val="00A41BD1"/>
    <w:rsid w:val="00A41C04"/>
    <w:rsid w:val="00A42744"/>
    <w:rsid w:val="00A42934"/>
    <w:rsid w:val="00A429B0"/>
    <w:rsid w:val="00A42B27"/>
    <w:rsid w:val="00A42CA3"/>
    <w:rsid w:val="00A4357B"/>
    <w:rsid w:val="00A436A8"/>
    <w:rsid w:val="00A43DB9"/>
    <w:rsid w:val="00A43DFB"/>
    <w:rsid w:val="00A4404B"/>
    <w:rsid w:val="00A4411D"/>
    <w:rsid w:val="00A447A4"/>
    <w:rsid w:val="00A44A7C"/>
    <w:rsid w:val="00A44AFE"/>
    <w:rsid w:val="00A44BC3"/>
    <w:rsid w:val="00A45451"/>
    <w:rsid w:val="00A45604"/>
    <w:rsid w:val="00A46165"/>
    <w:rsid w:val="00A46839"/>
    <w:rsid w:val="00A46E36"/>
    <w:rsid w:val="00A46F16"/>
    <w:rsid w:val="00A476EF"/>
    <w:rsid w:val="00A47889"/>
    <w:rsid w:val="00A50221"/>
    <w:rsid w:val="00A5034B"/>
    <w:rsid w:val="00A50756"/>
    <w:rsid w:val="00A51206"/>
    <w:rsid w:val="00A515D6"/>
    <w:rsid w:val="00A519C7"/>
    <w:rsid w:val="00A51CE1"/>
    <w:rsid w:val="00A52AA1"/>
    <w:rsid w:val="00A53086"/>
    <w:rsid w:val="00A53425"/>
    <w:rsid w:val="00A5408E"/>
    <w:rsid w:val="00A541D3"/>
    <w:rsid w:val="00A54396"/>
    <w:rsid w:val="00A547DB"/>
    <w:rsid w:val="00A54EC8"/>
    <w:rsid w:val="00A54FC0"/>
    <w:rsid w:val="00A556F8"/>
    <w:rsid w:val="00A56224"/>
    <w:rsid w:val="00A5642E"/>
    <w:rsid w:val="00A56603"/>
    <w:rsid w:val="00A56639"/>
    <w:rsid w:val="00A56657"/>
    <w:rsid w:val="00A567A2"/>
    <w:rsid w:val="00A5687B"/>
    <w:rsid w:val="00A56882"/>
    <w:rsid w:val="00A56B54"/>
    <w:rsid w:val="00A56C2E"/>
    <w:rsid w:val="00A56D1D"/>
    <w:rsid w:val="00A56FE8"/>
    <w:rsid w:val="00A571C5"/>
    <w:rsid w:val="00A57497"/>
    <w:rsid w:val="00A574FA"/>
    <w:rsid w:val="00A57688"/>
    <w:rsid w:val="00A57CB2"/>
    <w:rsid w:val="00A602E7"/>
    <w:rsid w:val="00A60718"/>
    <w:rsid w:val="00A60898"/>
    <w:rsid w:val="00A60F64"/>
    <w:rsid w:val="00A615DD"/>
    <w:rsid w:val="00A61AF7"/>
    <w:rsid w:val="00A61EB0"/>
    <w:rsid w:val="00A6212C"/>
    <w:rsid w:val="00A6241B"/>
    <w:rsid w:val="00A625B9"/>
    <w:rsid w:val="00A626E1"/>
    <w:rsid w:val="00A62908"/>
    <w:rsid w:val="00A62B8E"/>
    <w:rsid w:val="00A62C90"/>
    <w:rsid w:val="00A62E41"/>
    <w:rsid w:val="00A63077"/>
    <w:rsid w:val="00A63853"/>
    <w:rsid w:val="00A64DFC"/>
    <w:rsid w:val="00A64FC3"/>
    <w:rsid w:val="00A6529E"/>
    <w:rsid w:val="00A65381"/>
    <w:rsid w:val="00A65491"/>
    <w:rsid w:val="00A65C4B"/>
    <w:rsid w:val="00A661F1"/>
    <w:rsid w:val="00A66437"/>
    <w:rsid w:val="00A66559"/>
    <w:rsid w:val="00A66606"/>
    <w:rsid w:val="00A66686"/>
    <w:rsid w:val="00A666BE"/>
    <w:rsid w:val="00A668E3"/>
    <w:rsid w:val="00A67021"/>
    <w:rsid w:val="00A673D1"/>
    <w:rsid w:val="00A67660"/>
    <w:rsid w:val="00A67A14"/>
    <w:rsid w:val="00A67AD2"/>
    <w:rsid w:val="00A70CDC"/>
    <w:rsid w:val="00A71189"/>
    <w:rsid w:val="00A71379"/>
    <w:rsid w:val="00A7150A"/>
    <w:rsid w:val="00A71B76"/>
    <w:rsid w:val="00A71E3A"/>
    <w:rsid w:val="00A72056"/>
    <w:rsid w:val="00A72970"/>
    <w:rsid w:val="00A72FDB"/>
    <w:rsid w:val="00A73124"/>
    <w:rsid w:val="00A7315D"/>
    <w:rsid w:val="00A731A8"/>
    <w:rsid w:val="00A736E6"/>
    <w:rsid w:val="00A7379B"/>
    <w:rsid w:val="00A73927"/>
    <w:rsid w:val="00A73A4A"/>
    <w:rsid w:val="00A742D2"/>
    <w:rsid w:val="00A74830"/>
    <w:rsid w:val="00A74BC6"/>
    <w:rsid w:val="00A74BC7"/>
    <w:rsid w:val="00A750E4"/>
    <w:rsid w:val="00A7545F"/>
    <w:rsid w:val="00A75858"/>
    <w:rsid w:val="00A75B1B"/>
    <w:rsid w:val="00A75CE5"/>
    <w:rsid w:val="00A76620"/>
    <w:rsid w:val="00A766AE"/>
    <w:rsid w:val="00A76817"/>
    <w:rsid w:val="00A7691A"/>
    <w:rsid w:val="00A76A6B"/>
    <w:rsid w:val="00A76E4C"/>
    <w:rsid w:val="00A77116"/>
    <w:rsid w:val="00A77275"/>
    <w:rsid w:val="00A772C1"/>
    <w:rsid w:val="00A77462"/>
    <w:rsid w:val="00A77693"/>
    <w:rsid w:val="00A77A98"/>
    <w:rsid w:val="00A77ABB"/>
    <w:rsid w:val="00A80336"/>
    <w:rsid w:val="00A80479"/>
    <w:rsid w:val="00A80697"/>
    <w:rsid w:val="00A81064"/>
    <w:rsid w:val="00A81D12"/>
    <w:rsid w:val="00A81FA0"/>
    <w:rsid w:val="00A8219F"/>
    <w:rsid w:val="00A821F7"/>
    <w:rsid w:val="00A82918"/>
    <w:rsid w:val="00A82DAA"/>
    <w:rsid w:val="00A83545"/>
    <w:rsid w:val="00A8367B"/>
    <w:rsid w:val="00A83BFE"/>
    <w:rsid w:val="00A84501"/>
    <w:rsid w:val="00A84F70"/>
    <w:rsid w:val="00A85727"/>
    <w:rsid w:val="00A85798"/>
    <w:rsid w:val="00A857F1"/>
    <w:rsid w:val="00A857F3"/>
    <w:rsid w:val="00A858AE"/>
    <w:rsid w:val="00A85A2F"/>
    <w:rsid w:val="00A85C73"/>
    <w:rsid w:val="00A85EAD"/>
    <w:rsid w:val="00A85FBD"/>
    <w:rsid w:val="00A86479"/>
    <w:rsid w:val="00A86B5D"/>
    <w:rsid w:val="00A86E3D"/>
    <w:rsid w:val="00A86E70"/>
    <w:rsid w:val="00A87120"/>
    <w:rsid w:val="00A871A4"/>
    <w:rsid w:val="00A87324"/>
    <w:rsid w:val="00A8751C"/>
    <w:rsid w:val="00A879C4"/>
    <w:rsid w:val="00A87F91"/>
    <w:rsid w:val="00A90058"/>
    <w:rsid w:val="00A90151"/>
    <w:rsid w:val="00A901D5"/>
    <w:rsid w:val="00A9022B"/>
    <w:rsid w:val="00A90584"/>
    <w:rsid w:val="00A905D8"/>
    <w:rsid w:val="00A906FD"/>
    <w:rsid w:val="00A90886"/>
    <w:rsid w:val="00A91000"/>
    <w:rsid w:val="00A91236"/>
    <w:rsid w:val="00A917C5"/>
    <w:rsid w:val="00A91824"/>
    <w:rsid w:val="00A91B3E"/>
    <w:rsid w:val="00A91FBF"/>
    <w:rsid w:val="00A92197"/>
    <w:rsid w:val="00A92613"/>
    <w:rsid w:val="00A92ADE"/>
    <w:rsid w:val="00A92BE8"/>
    <w:rsid w:val="00A92D46"/>
    <w:rsid w:val="00A930A2"/>
    <w:rsid w:val="00A93311"/>
    <w:rsid w:val="00A9334F"/>
    <w:rsid w:val="00A9359B"/>
    <w:rsid w:val="00A93A76"/>
    <w:rsid w:val="00A93ACB"/>
    <w:rsid w:val="00A93E57"/>
    <w:rsid w:val="00A94528"/>
    <w:rsid w:val="00A949F7"/>
    <w:rsid w:val="00A94F04"/>
    <w:rsid w:val="00A94F7A"/>
    <w:rsid w:val="00A94F7F"/>
    <w:rsid w:val="00A94FED"/>
    <w:rsid w:val="00A95421"/>
    <w:rsid w:val="00A95CA2"/>
    <w:rsid w:val="00A96369"/>
    <w:rsid w:val="00A966D3"/>
    <w:rsid w:val="00A96844"/>
    <w:rsid w:val="00A96982"/>
    <w:rsid w:val="00A96B8D"/>
    <w:rsid w:val="00A96BA3"/>
    <w:rsid w:val="00A96DD8"/>
    <w:rsid w:val="00A96FFF"/>
    <w:rsid w:val="00A971D8"/>
    <w:rsid w:val="00A978CC"/>
    <w:rsid w:val="00A978D0"/>
    <w:rsid w:val="00A979A5"/>
    <w:rsid w:val="00A97B0D"/>
    <w:rsid w:val="00A97B90"/>
    <w:rsid w:val="00A97FBF"/>
    <w:rsid w:val="00AA00E2"/>
    <w:rsid w:val="00AA04CE"/>
    <w:rsid w:val="00AA0704"/>
    <w:rsid w:val="00AA14E5"/>
    <w:rsid w:val="00AA15B3"/>
    <w:rsid w:val="00AA163B"/>
    <w:rsid w:val="00AA1863"/>
    <w:rsid w:val="00AA1A93"/>
    <w:rsid w:val="00AA1A9E"/>
    <w:rsid w:val="00AA1DD2"/>
    <w:rsid w:val="00AA2442"/>
    <w:rsid w:val="00AA2C8C"/>
    <w:rsid w:val="00AA30D8"/>
    <w:rsid w:val="00AA335F"/>
    <w:rsid w:val="00AA33B1"/>
    <w:rsid w:val="00AA341E"/>
    <w:rsid w:val="00AA39E0"/>
    <w:rsid w:val="00AA3AB6"/>
    <w:rsid w:val="00AA3D8C"/>
    <w:rsid w:val="00AA4043"/>
    <w:rsid w:val="00AA4401"/>
    <w:rsid w:val="00AA4679"/>
    <w:rsid w:val="00AA48A6"/>
    <w:rsid w:val="00AA4B1D"/>
    <w:rsid w:val="00AA4B87"/>
    <w:rsid w:val="00AA4C74"/>
    <w:rsid w:val="00AA528B"/>
    <w:rsid w:val="00AA52D5"/>
    <w:rsid w:val="00AA5315"/>
    <w:rsid w:val="00AA5907"/>
    <w:rsid w:val="00AA5A7C"/>
    <w:rsid w:val="00AA5ED7"/>
    <w:rsid w:val="00AA5EE0"/>
    <w:rsid w:val="00AA62C4"/>
    <w:rsid w:val="00AA652B"/>
    <w:rsid w:val="00AA65A3"/>
    <w:rsid w:val="00AA669D"/>
    <w:rsid w:val="00AA69A4"/>
    <w:rsid w:val="00AA6DA5"/>
    <w:rsid w:val="00AA708F"/>
    <w:rsid w:val="00AA70B8"/>
    <w:rsid w:val="00AA7180"/>
    <w:rsid w:val="00AA722D"/>
    <w:rsid w:val="00AA76A9"/>
    <w:rsid w:val="00AA7C1B"/>
    <w:rsid w:val="00AA7D41"/>
    <w:rsid w:val="00AB0349"/>
    <w:rsid w:val="00AB0710"/>
    <w:rsid w:val="00AB0CA2"/>
    <w:rsid w:val="00AB17B4"/>
    <w:rsid w:val="00AB1822"/>
    <w:rsid w:val="00AB1B0A"/>
    <w:rsid w:val="00AB1C07"/>
    <w:rsid w:val="00AB1FB0"/>
    <w:rsid w:val="00AB220C"/>
    <w:rsid w:val="00AB246F"/>
    <w:rsid w:val="00AB27C7"/>
    <w:rsid w:val="00AB27CC"/>
    <w:rsid w:val="00AB2AE2"/>
    <w:rsid w:val="00AB2BDE"/>
    <w:rsid w:val="00AB2DC1"/>
    <w:rsid w:val="00AB30A9"/>
    <w:rsid w:val="00AB30F7"/>
    <w:rsid w:val="00AB3175"/>
    <w:rsid w:val="00AB3192"/>
    <w:rsid w:val="00AB361A"/>
    <w:rsid w:val="00AB364F"/>
    <w:rsid w:val="00AB3C42"/>
    <w:rsid w:val="00AB3CF9"/>
    <w:rsid w:val="00AB4405"/>
    <w:rsid w:val="00AB44BC"/>
    <w:rsid w:val="00AB47C3"/>
    <w:rsid w:val="00AB4A1F"/>
    <w:rsid w:val="00AB4AF9"/>
    <w:rsid w:val="00AB4D57"/>
    <w:rsid w:val="00AB4E5F"/>
    <w:rsid w:val="00AB515F"/>
    <w:rsid w:val="00AB53FA"/>
    <w:rsid w:val="00AB5AB9"/>
    <w:rsid w:val="00AB5E12"/>
    <w:rsid w:val="00AB61AD"/>
    <w:rsid w:val="00AB658B"/>
    <w:rsid w:val="00AB6C81"/>
    <w:rsid w:val="00AB70B5"/>
    <w:rsid w:val="00AB7267"/>
    <w:rsid w:val="00AB7770"/>
    <w:rsid w:val="00AB77B3"/>
    <w:rsid w:val="00AB7998"/>
    <w:rsid w:val="00AB79F9"/>
    <w:rsid w:val="00AB7B60"/>
    <w:rsid w:val="00AC0558"/>
    <w:rsid w:val="00AC0670"/>
    <w:rsid w:val="00AC0A2A"/>
    <w:rsid w:val="00AC0B87"/>
    <w:rsid w:val="00AC0E89"/>
    <w:rsid w:val="00AC1905"/>
    <w:rsid w:val="00AC1B18"/>
    <w:rsid w:val="00AC235D"/>
    <w:rsid w:val="00AC2618"/>
    <w:rsid w:val="00AC3015"/>
    <w:rsid w:val="00AC3355"/>
    <w:rsid w:val="00AC3697"/>
    <w:rsid w:val="00AC3C43"/>
    <w:rsid w:val="00AC45A6"/>
    <w:rsid w:val="00AC479B"/>
    <w:rsid w:val="00AC4970"/>
    <w:rsid w:val="00AC4C2D"/>
    <w:rsid w:val="00AC4CF6"/>
    <w:rsid w:val="00AC55FF"/>
    <w:rsid w:val="00AC5A39"/>
    <w:rsid w:val="00AC5BC3"/>
    <w:rsid w:val="00AC5D6A"/>
    <w:rsid w:val="00AC5FEB"/>
    <w:rsid w:val="00AC61A0"/>
    <w:rsid w:val="00AC6FA2"/>
    <w:rsid w:val="00AD012E"/>
    <w:rsid w:val="00AD0132"/>
    <w:rsid w:val="00AD0B62"/>
    <w:rsid w:val="00AD0EE2"/>
    <w:rsid w:val="00AD10CC"/>
    <w:rsid w:val="00AD12C7"/>
    <w:rsid w:val="00AD1A30"/>
    <w:rsid w:val="00AD215A"/>
    <w:rsid w:val="00AD2445"/>
    <w:rsid w:val="00AD2594"/>
    <w:rsid w:val="00AD2696"/>
    <w:rsid w:val="00AD26A8"/>
    <w:rsid w:val="00AD2756"/>
    <w:rsid w:val="00AD2FC0"/>
    <w:rsid w:val="00AD3399"/>
    <w:rsid w:val="00AD345F"/>
    <w:rsid w:val="00AD3E3E"/>
    <w:rsid w:val="00AD3E5D"/>
    <w:rsid w:val="00AD40E6"/>
    <w:rsid w:val="00AD4813"/>
    <w:rsid w:val="00AD51FF"/>
    <w:rsid w:val="00AD573D"/>
    <w:rsid w:val="00AD590A"/>
    <w:rsid w:val="00AD656A"/>
    <w:rsid w:val="00AD67B6"/>
    <w:rsid w:val="00AD6CCB"/>
    <w:rsid w:val="00AD71E3"/>
    <w:rsid w:val="00AD722E"/>
    <w:rsid w:val="00AD727A"/>
    <w:rsid w:val="00AD74D6"/>
    <w:rsid w:val="00AD77D6"/>
    <w:rsid w:val="00AD78E4"/>
    <w:rsid w:val="00AE1923"/>
    <w:rsid w:val="00AE193E"/>
    <w:rsid w:val="00AE1BD7"/>
    <w:rsid w:val="00AE1D2F"/>
    <w:rsid w:val="00AE1D5F"/>
    <w:rsid w:val="00AE2047"/>
    <w:rsid w:val="00AE234C"/>
    <w:rsid w:val="00AE239D"/>
    <w:rsid w:val="00AE2799"/>
    <w:rsid w:val="00AE292D"/>
    <w:rsid w:val="00AE2B63"/>
    <w:rsid w:val="00AE31AC"/>
    <w:rsid w:val="00AE3235"/>
    <w:rsid w:val="00AE3608"/>
    <w:rsid w:val="00AE3979"/>
    <w:rsid w:val="00AE3B55"/>
    <w:rsid w:val="00AE3F7D"/>
    <w:rsid w:val="00AE3F8B"/>
    <w:rsid w:val="00AE4769"/>
    <w:rsid w:val="00AE4C14"/>
    <w:rsid w:val="00AE5017"/>
    <w:rsid w:val="00AE5572"/>
    <w:rsid w:val="00AE577C"/>
    <w:rsid w:val="00AE584C"/>
    <w:rsid w:val="00AE59C4"/>
    <w:rsid w:val="00AE5EA7"/>
    <w:rsid w:val="00AE6488"/>
    <w:rsid w:val="00AE66B1"/>
    <w:rsid w:val="00AE6859"/>
    <w:rsid w:val="00AE68A3"/>
    <w:rsid w:val="00AE6AE2"/>
    <w:rsid w:val="00AE6AF1"/>
    <w:rsid w:val="00AE6B50"/>
    <w:rsid w:val="00AE6C7A"/>
    <w:rsid w:val="00AE7022"/>
    <w:rsid w:val="00AE70AD"/>
    <w:rsid w:val="00AE72B6"/>
    <w:rsid w:val="00AE7438"/>
    <w:rsid w:val="00AE792C"/>
    <w:rsid w:val="00AE7AA3"/>
    <w:rsid w:val="00AE7BA9"/>
    <w:rsid w:val="00AE7DE8"/>
    <w:rsid w:val="00AF04DF"/>
    <w:rsid w:val="00AF0634"/>
    <w:rsid w:val="00AF0771"/>
    <w:rsid w:val="00AF0EE9"/>
    <w:rsid w:val="00AF0FE5"/>
    <w:rsid w:val="00AF15B2"/>
    <w:rsid w:val="00AF1CF2"/>
    <w:rsid w:val="00AF2130"/>
    <w:rsid w:val="00AF24EF"/>
    <w:rsid w:val="00AF2633"/>
    <w:rsid w:val="00AF2874"/>
    <w:rsid w:val="00AF28C1"/>
    <w:rsid w:val="00AF2939"/>
    <w:rsid w:val="00AF2A66"/>
    <w:rsid w:val="00AF2BF6"/>
    <w:rsid w:val="00AF2F4B"/>
    <w:rsid w:val="00AF30F4"/>
    <w:rsid w:val="00AF32AC"/>
    <w:rsid w:val="00AF365B"/>
    <w:rsid w:val="00AF3BE7"/>
    <w:rsid w:val="00AF3E54"/>
    <w:rsid w:val="00AF4298"/>
    <w:rsid w:val="00AF4BB9"/>
    <w:rsid w:val="00AF5122"/>
    <w:rsid w:val="00AF56AC"/>
    <w:rsid w:val="00AF57AE"/>
    <w:rsid w:val="00AF5B73"/>
    <w:rsid w:val="00AF5E39"/>
    <w:rsid w:val="00AF5F46"/>
    <w:rsid w:val="00AF64C4"/>
    <w:rsid w:val="00AF6511"/>
    <w:rsid w:val="00AF69AB"/>
    <w:rsid w:val="00AF6C90"/>
    <w:rsid w:val="00AF6CE5"/>
    <w:rsid w:val="00AF72A1"/>
    <w:rsid w:val="00AF739E"/>
    <w:rsid w:val="00AF75AB"/>
    <w:rsid w:val="00AF7880"/>
    <w:rsid w:val="00AF7A59"/>
    <w:rsid w:val="00AF7B16"/>
    <w:rsid w:val="00AF7F4B"/>
    <w:rsid w:val="00B002F4"/>
    <w:rsid w:val="00B007B9"/>
    <w:rsid w:val="00B00821"/>
    <w:rsid w:val="00B008C5"/>
    <w:rsid w:val="00B01C9C"/>
    <w:rsid w:val="00B02069"/>
    <w:rsid w:val="00B023AF"/>
    <w:rsid w:val="00B02675"/>
    <w:rsid w:val="00B0297A"/>
    <w:rsid w:val="00B02AE7"/>
    <w:rsid w:val="00B02B1D"/>
    <w:rsid w:val="00B02B89"/>
    <w:rsid w:val="00B02F39"/>
    <w:rsid w:val="00B02F80"/>
    <w:rsid w:val="00B03347"/>
    <w:rsid w:val="00B033A4"/>
    <w:rsid w:val="00B03CF2"/>
    <w:rsid w:val="00B0440D"/>
    <w:rsid w:val="00B045A1"/>
    <w:rsid w:val="00B0503F"/>
    <w:rsid w:val="00B050F8"/>
    <w:rsid w:val="00B051B3"/>
    <w:rsid w:val="00B052F1"/>
    <w:rsid w:val="00B05458"/>
    <w:rsid w:val="00B05485"/>
    <w:rsid w:val="00B0556F"/>
    <w:rsid w:val="00B055E4"/>
    <w:rsid w:val="00B05899"/>
    <w:rsid w:val="00B05B89"/>
    <w:rsid w:val="00B05D07"/>
    <w:rsid w:val="00B061AF"/>
    <w:rsid w:val="00B0690D"/>
    <w:rsid w:val="00B069F9"/>
    <w:rsid w:val="00B070FD"/>
    <w:rsid w:val="00B07140"/>
    <w:rsid w:val="00B074F5"/>
    <w:rsid w:val="00B07A54"/>
    <w:rsid w:val="00B07B4E"/>
    <w:rsid w:val="00B103D1"/>
    <w:rsid w:val="00B103EF"/>
    <w:rsid w:val="00B10502"/>
    <w:rsid w:val="00B1074A"/>
    <w:rsid w:val="00B10931"/>
    <w:rsid w:val="00B10E57"/>
    <w:rsid w:val="00B10F85"/>
    <w:rsid w:val="00B111C3"/>
    <w:rsid w:val="00B119BA"/>
    <w:rsid w:val="00B11C80"/>
    <w:rsid w:val="00B1289A"/>
    <w:rsid w:val="00B12E33"/>
    <w:rsid w:val="00B1325F"/>
    <w:rsid w:val="00B132D1"/>
    <w:rsid w:val="00B13591"/>
    <w:rsid w:val="00B1373F"/>
    <w:rsid w:val="00B139FC"/>
    <w:rsid w:val="00B13E5D"/>
    <w:rsid w:val="00B14477"/>
    <w:rsid w:val="00B1449A"/>
    <w:rsid w:val="00B1487A"/>
    <w:rsid w:val="00B14A06"/>
    <w:rsid w:val="00B152DC"/>
    <w:rsid w:val="00B157FD"/>
    <w:rsid w:val="00B15B7C"/>
    <w:rsid w:val="00B1609F"/>
    <w:rsid w:val="00B169C9"/>
    <w:rsid w:val="00B16AE5"/>
    <w:rsid w:val="00B16BF0"/>
    <w:rsid w:val="00B1730F"/>
    <w:rsid w:val="00B173C8"/>
    <w:rsid w:val="00B175B3"/>
    <w:rsid w:val="00B175EE"/>
    <w:rsid w:val="00B1774F"/>
    <w:rsid w:val="00B17A60"/>
    <w:rsid w:val="00B17A81"/>
    <w:rsid w:val="00B2002A"/>
    <w:rsid w:val="00B2065B"/>
    <w:rsid w:val="00B20687"/>
    <w:rsid w:val="00B2093D"/>
    <w:rsid w:val="00B20F2C"/>
    <w:rsid w:val="00B2192F"/>
    <w:rsid w:val="00B21D07"/>
    <w:rsid w:val="00B21E59"/>
    <w:rsid w:val="00B225AB"/>
    <w:rsid w:val="00B232BB"/>
    <w:rsid w:val="00B235B0"/>
    <w:rsid w:val="00B23603"/>
    <w:rsid w:val="00B236A7"/>
    <w:rsid w:val="00B23746"/>
    <w:rsid w:val="00B2379C"/>
    <w:rsid w:val="00B23B84"/>
    <w:rsid w:val="00B23D3A"/>
    <w:rsid w:val="00B23F0A"/>
    <w:rsid w:val="00B243F2"/>
    <w:rsid w:val="00B245A8"/>
    <w:rsid w:val="00B245F3"/>
    <w:rsid w:val="00B24A37"/>
    <w:rsid w:val="00B24B47"/>
    <w:rsid w:val="00B24C67"/>
    <w:rsid w:val="00B254EF"/>
    <w:rsid w:val="00B25B38"/>
    <w:rsid w:val="00B25CA7"/>
    <w:rsid w:val="00B25CEE"/>
    <w:rsid w:val="00B25CF6"/>
    <w:rsid w:val="00B25E19"/>
    <w:rsid w:val="00B25EDE"/>
    <w:rsid w:val="00B2654A"/>
    <w:rsid w:val="00B2671D"/>
    <w:rsid w:val="00B268EA"/>
    <w:rsid w:val="00B26B4D"/>
    <w:rsid w:val="00B26C6E"/>
    <w:rsid w:val="00B26D10"/>
    <w:rsid w:val="00B2738D"/>
    <w:rsid w:val="00B278CD"/>
    <w:rsid w:val="00B30287"/>
    <w:rsid w:val="00B30DDD"/>
    <w:rsid w:val="00B3137A"/>
    <w:rsid w:val="00B31E3D"/>
    <w:rsid w:val="00B31EED"/>
    <w:rsid w:val="00B3207A"/>
    <w:rsid w:val="00B3251E"/>
    <w:rsid w:val="00B32724"/>
    <w:rsid w:val="00B32A52"/>
    <w:rsid w:val="00B32D6C"/>
    <w:rsid w:val="00B32D82"/>
    <w:rsid w:val="00B32DB8"/>
    <w:rsid w:val="00B3326A"/>
    <w:rsid w:val="00B33689"/>
    <w:rsid w:val="00B33DD0"/>
    <w:rsid w:val="00B341EE"/>
    <w:rsid w:val="00B34737"/>
    <w:rsid w:val="00B350A3"/>
    <w:rsid w:val="00B3632F"/>
    <w:rsid w:val="00B3653F"/>
    <w:rsid w:val="00B36ADA"/>
    <w:rsid w:val="00B36E43"/>
    <w:rsid w:val="00B36EFD"/>
    <w:rsid w:val="00B36F0B"/>
    <w:rsid w:val="00B37375"/>
    <w:rsid w:val="00B3749D"/>
    <w:rsid w:val="00B378B7"/>
    <w:rsid w:val="00B4014C"/>
    <w:rsid w:val="00B40CE6"/>
    <w:rsid w:val="00B4115C"/>
    <w:rsid w:val="00B416E0"/>
    <w:rsid w:val="00B418DE"/>
    <w:rsid w:val="00B41C57"/>
    <w:rsid w:val="00B41CF3"/>
    <w:rsid w:val="00B41D34"/>
    <w:rsid w:val="00B41D3D"/>
    <w:rsid w:val="00B41E6F"/>
    <w:rsid w:val="00B422E5"/>
    <w:rsid w:val="00B429F6"/>
    <w:rsid w:val="00B42EE7"/>
    <w:rsid w:val="00B4329E"/>
    <w:rsid w:val="00B44368"/>
    <w:rsid w:val="00B448CF"/>
    <w:rsid w:val="00B44A31"/>
    <w:rsid w:val="00B44DFE"/>
    <w:rsid w:val="00B44F32"/>
    <w:rsid w:val="00B452CF"/>
    <w:rsid w:val="00B452E8"/>
    <w:rsid w:val="00B45ECE"/>
    <w:rsid w:val="00B4627B"/>
    <w:rsid w:val="00B46619"/>
    <w:rsid w:val="00B46A29"/>
    <w:rsid w:val="00B46C13"/>
    <w:rsid w:val="00B470C6"/>
    <w:rsid w:val="00B47200"/>
    <w:rsid w:val="00B4764A"/>
    <w:rsid w:val="00B477F3"/>
    <w:rsid w:val="00B47F23"/>
    <w:rsid w:val="00B50602"/>
    <w:rsid w:val="00B50848"/>
    <w:rsid w:val="00B50F42"/>
    <w:rsid w:val="00B510AB"/>
    <w:rsid w:val="00B51349"/>
    <w:rsid w:val="00B51BFF"/>
    <w:rsid w:val="00B51CD5"/>
    <w:rsid w:val="00B5248B"/>
    <w:rsid w:val="00B52978"/>
    <w:rsid w:val="00B532FE"/>
    <w:rsid w:val="00B5399E"/>
    <w:rsid w:val="00B5455D"/>
    <w:rsid w:val="00B54577"/>
    <w:rsid w:val="00B545C3"/>
    <w:rsid w:val="00B549FC"/>
    <w:rsid w:val="00B54D76"/>
    <w:rsid w:val="00B54F0B"/>
    <w:rsid w:val="00B54F8E"/>
    <w:rsid w:val="00B55891"/>
    <w:rsid w:val="00B55E41"/>
    <w:rsid w:val="00B5616F"/>
    <w:rsid w:val="00B56653"/>
    <w:rsid w:val="00B56736"/>
    <w:rsid w:val="00B56853"/>
    <w:rsid w:val="00B5694F"/>
    <w:rsid w:val="00B56E24"/>
    <w:rsid w:val="00B5721C"/>
    <w:rsid w:val="00B573FA"/>
    <w:rsid w:val="00B57D89"/>
    <w:rsid w:val="00B6038A"/>
    <w:rsid w:val="00B60811"/>
    <w:rsid w:val="00B60B17"/>
    <w:rsid w:val="00B60CAF"/>
    <w:rsid w:val="00B612C9"/>
    <w:rsid w:val="00B61D92"/>
    <w:rsid w:val="00B62036"/>
    <w:rsid w:val="00B626A1"/>
    <w:rsid w:val="00B626AA"/>
    <w:rsid w:val="00B62AC9"/>
    <w:rsid w:val="00B62C33"/>
    <w:rsid w:val="00B62C54"/>
    <w:rsid w:val="00B62F3E"/>
    <w:rsid w:val="00B631F6"/>
    <w:rsid w:val="00B6331A"/>
    <w:rsid w:val="00B6374E"/>
    <w:rsid w:val="00B64777"/>
    <w:rsid w:val="00B648B4"/>
    <w:rsid w:val="00B64D11"/>
    <w:rsid w:val="00B64D90"/>
    <w:rsid w:val="00B64E65"/>
    <w:rsid w:val="00B6520B"/>
    <w:rsid w:val="00B6592A"/>
    <w:rsid w:val="00B65DAA"/>
    <w:rsid w:val="00B65EA3"/>
    <w:rsid w:val="00B660D5"/>
    <w:rsid w:val="00B66464"/>
    <w:rsid w:val="00B66524"/>
    <w:rsid w:val="00B667C2"/>
    <w:rsid w:val="00B66B2F"/>
    <w:rsid w:val="00B66F71"/>
    <w:rsid w:val="00B66FDB"/>
    <w:rsid w:val="00B67757"/>
    <w:rsid w:val="00B67E55"/>
    <w:rsid w:val="00B70130"/>
    <w:rsid w:val="00B7083F"/>
    <w:rsid w:val="00B70BCC"/>
    <w:rsid w:val="00B7115C"/>
    <w:rsid w:val="00B714E3"/>
    <w:rsid w:val="00B71798"/>
    <w:rsid w:val="00B717B3"/>
    <w:rsid w:val="00B71B5A"/>
    <w:rsid w:val="00B71FA6"/>
    <w:rsid w:val="00B71FB0"/>
    <w:rsid w:val="00B7234D"/>
    <w:rsid w:val="00B7236C"/>
    <w:rsid w:val="00B72B38"/>
    <w:rsid w:val="00B72D29"/>
    <w:rsid w:val="00B72E09"/>
    <w:rsid w:val="00B734DA"/>
    <w:rsid w:val="00B735C3"/>
    <w:rsid w:val="00B73C8B"/>
    <w:rsid w:val="00B73DBD"/>
    <w:rsid w:val="00B74267"/>
    <w:rsid w:val="00B74356"/>
    <w:rsid w:val="00B744AE"/>
    <w:rsid w:val="00B74F4C"/>
    <w:rsid w:val="00B74F7F"/>
    <w:rsid w:val="00B7513B"/>
    <w:rsid w:val="00B75185"/>
    <w:rsid w:val="00B75367"/>
    <w:rsid w:val="00B7563E"/>
    <w:rsid w:val="00B75B08"/>
    <w:rsid w:val="00B75BA4"/>
    <w:rsid w:val="00B75DDA"/>
    <w:rsid w:val="00B75F77"/>
    <w:rsid w:val="00B760BF"/>
    <w:rsid w:val="00B76A18"/>
    <w:rsid w:val="00B76CAA"/>
    <w:rsid w:val="00B77198"/>
    <w:rsid w:val="00B77749"/>
    <w:rsid w:val="00B7780A"/>
    <w:rsid w:val="00B77A7E"/>
    <w:rsid w:val="00B77AE5"/>
    <w:rsid w:val="00B77FED"/>
    <w:rsid w:val="00B808CF"/>
    <w:rsid w:val="00B80961"/>
    <w:rsid w:val="00B81769"/>
    <w:rsid w:val="00B81901"/>
    <w:rsid w:val="00B8216F"/>
    <w:rsid w:val="00B8221A"/>
    <w:rsid w:val="00B82455"/>
    <w:rsid w:val="00B8247B"/>
    <w:rsid w:val="00B826AF"/>
    <w:rsid w:val="00B829E8"/>
    <w:rsid w:val="00B82A25"/>
    <w:rsid w:val="00B83113"/>
    <w:rsid w:val="00B83314"/>
    <w:rsid w:val="00B83352"/>
    <w:rsid w:val="00B8348C"/>
    <w:rsid w:val="00B83892"/>
    <w:rsid w:val="00B83CF9"/>
    <w:rsid w:val="00B83D73"/>
    <w:rsid w:val="00B84368"/>
    <w:rsid w:val="00B8448F"/>
    <w:rsid w:val="00B84C6C"/>
    <w:rsid w:val="00B85081"/>
    <w:rsid w:val="00B8508F"/>
    <w:rsid w:val="00B854FA"/>
    <w:rsid w:val="00B856CF"/>
    <w:rsid w:val="00B85852"/>
    <w:rsid w:val="00B85D9B"/>
    <w:rsid w:val="00B85E31"/>
    <w:rsid w:val="00B85EDE"/>
    <w:rsid w:val="00B85F8E"/>
    <w:rsid w:val="00B85FAF"/>
    <w:rsid w:val="00B86454"/>
    <w:rsid w:val="00B864BA"/>
    <w:rsid w:val="00B86D8D"/>
    <w:rsid w:val="00B86E9E"/>
    <w:rsid w:val="00B87859"/>
    <w:rsid w:val="00B87B77"/>
    <w:rsid w:val="00B90F7A"/>
    <w:rsid w:val="00B910AC"/>
    <w:rsid w:val="00B911D5"/>
    <w:rsid w:val="00B916B9"/>
    <w:rsid w:val="00B91892"/>
    <w:rsid w:val="00B91B83"/>
    <w:rsid w:val="00B91BB6"/>
    <w:rsid w:val="00B91D47"/>
    <w:rsid w:val="00B91F77"/>
    <w:rsid w:val="00B9274E"/>
    <w:rsid w:val="00B928DA"/>
    <w:rsid w:val="00B931C9"/>
    <w:rsid w:val="00B93238"/>
    <w:rsid w:val="00B93855"/>
    <w:rsid w:val="00B93857"/>
    <w:rsid w:val="00B93F61"/>
    <w:rsid w:val="00B94011"/>
    <w:rsid w:val="00B943AD"/>
    <w:rsid w:val="00B946D7"/>
    <w:rsid w:val="00B94E5A"/>
    <w:rsid w:val="00B94F1F"/>
    <w:rsid w:val="00B9581D"/>
    <w:rsid w:val="00B959CC"/>
    <w:rsid w:val="00B95C79"/>
    <w:rsid w:val="00B95EC6"/>
    <w:rsid w:val="00B95EDD"/>
    <w:rsid w:val="00B9614F"/>
    <w:rsid w:val="00B9621B"/>
    <w:rsid w:val="00B9635F"/>
    <w:rsid w:val="00B96374"/>
    <w:rsid w:val="00B96377"/>
    <w:rsid w:val="00B96736"/>
    <w:rsid w:val="00B96F57"/>
    <w:rsid w:val="00B97076"/>
    <w:rsid w:val="00B97146"/>
    <w:rsid w:val="00B971C8"/>
    <w:rsid w:val="00B97405"/>
    <w:rsid w:val="00B97496"/>
    <w:rsid w:val="00B9760C"/>
    <w:rsid w:val="00BA099B"/>
    <w:rsid w:val="00BA124F"/>
    <w:rsid w:val="00BA17AC"/>
    <w:rsid w:val="00BA19FF"/>
    <w:rsid w:val="00BA1D25"/>
    <w:rsid w:val="00BA1E54"/>
    <w:rsid w:val="00BA2035"/>
    <w:rsid w:val="00BA2499"/>
    <w:rsid w:val="00BA2649"/>
    <w:rsid w:val="00BA2F8F"/>
    <w:rsid w:val="00BA3044"/>
    <w:rsid w:val="00BA364B"/>
    <w:rsid w:val="00BA3CB8"/>
    <w:rsid w:val="00BA40FF"/>
    <w:rsid w:val="00BA44A6"/>
    <w:rsid w:val="00BA5338"/>
    <w:rsid w:val="00BA54DF"/>
    <w:rsid w:val="00BA5681"/>
    <w:rsid w:val="00BA5EB9"/>
    <w:rsid w:val="00BA6796"/>
    <w:rsid w:val="00BA682D"/>
    <w:rsid w:val="00BA6848"/>
    <w:rsid w:val="00BA69E6"/>
    <w:rsid w:val="00BA6D3B"/>
    <w:rsid w:val="00BA7623"/>
    <w:rsid w:val="00BA770D"/>
    <w:rsid w:val="00BA7D70"/>
    <w:rsid w:val="00BB0289"/>
    <w:rsid w:val="00BB0317"/>
    <w:rsid w:val="00BB045F"/>
    <w:rsid w:val="00BB05B2"/>
    <w:rsid w:val="00BB0827"/>
    <w:rsid w:val="00BB0DB6"/>
    <w:rsid w:val="00BB103E"/>
    <w:rsid w:val="00BB13D8"/>
    <w:rsid w:val="00BB1D0F"/>
    <w:rsid w:val="00BB21D6"/>
    <w:rsid w:val="00BB282B"/>
    <w:rsid w:val="00BB287A"/>
    <w:rsid w:val="00BB2921"/>
    <w:rsid w:val="00BB2A23"/>
    <w:rsid w:val="00BB2A2E"/>
    <w:rsid w:val="00BB3606"/>
    <w:rsid w:val="00BB40DB"/>
    <w:rsid w:val="00BB4155"/>
    <w:rsid w:val="00BB49E6"/>
    <w:rsid w:val="00BB4AAA"/>
    <w:rsid w:val="00BB4C6C"/>
    <w:rsid w:val="00BB4D69"/>
    <w:rsid w:val="00BB50FB"/>
    <w:rsid w:val="00BB52B3"/>
    <w:rsid w:val="00BB53D1"/>
    <w:rsid w:val="00BB59AB"/>
    <w:rsid w:val="00BB5A1D"/>
    <w:rsid w:val="00BB5D3B"/>
    <w:rsid w:val="00BB5F33"/>
    <w:rsid w:val="00BB605C"/>
    <w:rsid w:val="00BB6199"/>
    <w:rsid w:val="00BB666E"/>
    <w:rsid w:val="00BB69D7"/>
    <w:rsid w:val="00BB7004"/>
    <w:rsid w:val="00BB708A"/>
    <w:rsid w:val="00BB7211"/>
    <w:rsid w:val="00BB7314"/>
    <w:rsid w:val="00BB761A"/>
    <w:rsid w:val="00BB76B9"/>
    <w:rsid w:val="00BB7928"/>
    <w:rsid w:val="00BB7D51"/>
    <w:rsid w:val="00BC0183"/>
    <w:rsid w:val="00BC063C"/>
    <w:rsid w:val="00BC0707"/>
    <w:rsid w:val="00BC19DB"/>
    <w:rsid w:val="00BC1EF9"/>
    <w:rsid w:val="00BC1EFB"/>
    <w:rsid w:val="00BC2921"/>
    <w:rsid w:val="00BC2982"/>
    <w:rsid w:val="00BC2B87"/>
    <w:rsid w:val="00BC30AC"/>
    <w:rsid w:val="00BC314F"/>
    <w:rsid w:val="00BC35B5"/>
    <w:rsid w:val="00BC3627"/>
    <w:rsid w:val="00BC36FF"/>
    <w:rsid w:val="00BC3EC0"/>
    <w:rsid w:val="00BC3F7A"/>
    <w:rsid w:val="00BC421E"/>
    <w:rsid w:val="00BC44EC"/>
    <w:rsid w:val="00BC4E10"/>
    <w:rsid w:val="00BC51BB"/>
    <w:rsid w:val="00BC55D2"/>
    <w:rsid w:val="00BC58EA"/>
    <w:rsid w:val="00BC619C"/>
    <w:rsid w:val="00BC61E8"/>
    <w:rsid w:val="00BC6265"/>
    <w:rsid w:val="00BC6505"/>
    <w:rsid w:val="00BC6A32"/>
    <w:rsid w:val="00BC6AE6"/>
    <w:rsid w:val="00BC6D3A"/>
    <w:rsid w:val="00BC6F2A"/>
    <w:rsid w:val="00BC76DF"/>
    <w:rsid w:val="00BC7963"/>
    <w:rsid w:val="00BC7A88"/>
    <w:rsid w:val="00BC7C0B"/>
    <w:rsid w:val="00BC7EEF"/>
    <w:rsid w:val="00BC7FA0"/>
    <w:rsid w:val="00BD0647"/>
    <w:rsid w:val="00BD070C"/>
    <w:rsid w:val="00BD0738"/>
    <w:rsid w:val="00BD0DAF"/>
    <w:rsid w:val="00BD1121"/>
    <w:rsid w:val="00BD1472"/>
    <w:rsid w:val="00BD1D48"/>
    <w:rsid w:val="00BD26D1"/>
    <w:rsid w:val="00BD297E"/>
    <w:rsid w:val="00BD2B6E"/>
    <w:rsid w:val="00BD31E4"/>
    <w:rsid w:val="00BD32C3"/>
    <w:rsid w:val="00BD3507"/>
    <w:rsid w:val="00BD3A2E"/>
    <w:rsid w:val="00BD3FAF"/>
    <w:rsid w:val="00BD45FA"/>
    <w:rsid w:val="00BD4E52"/>
    <w:rsid w:val="00BD4F9C"/>
    <w:rsid w:val="00BD532F"/>
    <w:rsid w:val="00BD5528"/>
    <w:rsid w:val="00BD558C"/>
    <w:rsid w:val="00BD57BF"/>
    <w:rsid w:val="00BD5BA2"/>
    <w:rsid w:val="00BD60BD"/>
    <w:rsid w:val="00BD6132"/>
    <w:rsid w:val="00BD6360"/>
    <w:rsid w:val="00BD63CD"/>
    <w:rsid w:val="00BD6452"/>
    <w:rsid w:val="00BD6C21"/>
    <w:rsid w:val="00BD6C84"/>
    <w:rsid w:val="00BD71E5"/>
    <w:rsid w:val="00BD735C"/>
    <w:rsid w:val="00BD73CF"/>
    <w:rsid w:val="00BD75AC"/>
    <w:rsid w:val="00BD7E6E"/>
    <w:rsid w:val="00BE0A19"/>
    <w:rsid w:val="00BE0A55"/>
    <w:rsid w:val="00BE0CAD"/>
    <w:rsid w:val="00BE0D0F"/>
    <w:rsid w:val="00BE0DD1"/>
    <w:rsid w:val="00BE12F3"/>
    <w:rsid w:val="00BE1371"/>
    <w:rsid w:val="00BE1995"/>
    <w:rsid w:val="00BE20E3"/>
    <w:rsid w:val="00BE2266"/>
    <w:rsid w:val="00BE27AD"/>
    <w:rsid w:val="00BE28DD"/>
    <w:rsid w:val="00BE2B2E"/>
    <w:rsid w:val="00BE3091"/>
    <w:rsid w:val="00BE30CD"/>
    <w:rsid w:val="00BE32B7"/>
    <w:rsid w:val="00BE355B"/>
    <w:rsid w:val="00BE3A59"/>
    <w:rsid w:val="00BE438C"/>
    <w:rsid w:val="00BE47F7"/>
    <w:rsid w:val="00BE4EC7"/>
    <w:rsid w:val="00BE5717"/>
    <w:rsid w:val="00BE5824"/>
    <w:rsid w:val="00BE5989"/>
    <w:rsid w:val="00BE5C9A"/>
    <w:rsid w:val="00BE5E8B"/>
    <w:rsid w:val="00BE5F62"/>
    <w:rsid w:val="00BE61F4"/>
    <w:rsid w:val="00BE684D"/>
    <w:rsid w:val="00BE6F34"/>
    <w:rsid w:val="00BE7168"/>
    <w:rsid w:val="00BE7260"/>
    <w:rsid w:val="00BE7319"/>
    <w:rsid w:val="00BE734F"/>
    <w:rsid w:val="00BE73C4"/>
    <w:rsid w:val="00BE7547"/>
    <w:rsid w:val="00BE76E6"/>
    <w:rsid w:val="00BE7749"/>
    <w:rsid w:val="00BE7E08"/>
    <w:rsid w:val="00BE7E2F"/>
    <w:rsid w:val="00BE7E94"/>
    <w:rsid w:val="00BF03AC"/>
    <w:rsid w:val="00BF0790"/>
    <w:rsid w:val="00BF0841"/>
    <w:rsid w:val="00BF08AC"/>
    <w:rsid w:val="00BF0A08"/>
    <w:rsid w:val="00BF0E9B"/>
    <w:rsid w:val="00BF0F71"/>
    <w:rsid w:val="00BF10BE"/>
    <w:rsid w:val="00BF1188"/>
    <w:rsid w:val="00BF1190"/>
    <w:rsid w:val="00BF1221"/>
    <w:rsid w:val="00BF13EF"/>
    <w:rsid w:val="00BF166B"/>
    <w:rsid w:val="00BF1688"/>
    <w:rsid w:val="00BF186F"/>
    <w:rsid w:val="00BF18FB"/>
    <w:rsid w:val="00BF1AE0"/>
    <w:rsid w:val="00BF1B14"/>
    <w:rsid w:val="00BF2C01"/>
    <w:rsid w:val="00BF2D5B"/>
    <w:rsid w:val="00BF2F0A"/>
    <w:rsid w:val="00BF3681"/>
    <w:rsid w:val="00BF3B41"/>
    <w:rsid w:val="00BF3BC8"/>
    <w:rsid w:val="00BF3BC9"/>
    <w:rsid w:val="00BF3E38"/>
    <w:rsid w:val="00BF3F19"/>
    <w:rsid w:val="00BF4054"/>
    <w:rsid w:val="00BF416F"/>
    <w:rsid w:val="00BF418D"/>
    <w:rsid w:val="00BF4398"/>
    <w:rsid w:val="00BF43BC"/>
    <w:rsid w:val="00BF4413"/>
    <w:rsid w:val="00BF450E"/>
    <w:rsid w:val="00BF459D"/>
    <w:rsid w:val="00BF485B"/>
    <w:rsid w:val="00BF48DA"/>
    <w:rsid w:val="00BF4A35"/>
    <w:rsid w:val="00BF4B55"/>
    <w:rsid w:val="00BF4FB8"/>
    <w:rsid w:val="00BF542F"/>
    <w:rsid w:val="00BF56E3"/>
    <w:rsid w:val="00BF6015"/>
    <w:rsid w:val="00BF60FC"/>
    <w:rsid w:val="00BF6126"/>
    <w:rsid w:val="00BF617D"/>
    <w:rsid w:val="00BF635D"/>
    <w:rsid w:val="00BF65BD"/>
    <w:rsid w:val="00BF68C8"/>
    <w:rsid w:val="00BF6A23"/>
    <w:rsid w:val="00BF6C21"/>
    <w:rsid w:val="00BF735A"/>
    <w:rsid w:val="00BF76D3"/>
    <w:rsid w:val="00BF7956"/>
    <w:rsid w:val="00BF7B4C"/>
    <w:rsid w:val="00BF7E49"/>
    <w:rsid w:val="00BF7FC2"/>
    <w:rsid w:val="00C00B19"/>
    <w:rsid w:val="00C00F19"/>
    <w:rsid w:val="00C0115B"/>
    <w:rsid w:val="00C015DA"/>
    <w:rsid w:val="00C01E68"/>
    <w:rsid w:val="00C0212F"/>
    <w:rsid w:val="00C024CA"/>
    <w:rsid w:val="00C02687"/>
    <w:rsid w:val="00C02EB6"/>
    <w:rsid w:val="00C03147"/>
    <w:rsid w:val="00C031E4"/>
    <w:rsid w:val="00C03288"/>
    <w:rsid w:val="00C03652"/>
    <w:rsid w:val="00C03A0A"/>
    <w:rsid w:val="00C03A6C"/>
    <w:rsid w:val="00C03B4C"/>
    <w:rsid w:val="00C0404D"/>
    <w:rsid w:val="00C04076"/>
    <w:rsid w:val="00C043A6"/>
    <w:rsid w:val="00C0469A"/>
    <w:rsid w:val="00C04C17"/>
    <w:rsid w:val="00C04C61"/>
    <w:rsid w:val="00C055D9"/>
    <w:rsid w:val="00C05BF6"/>
    <w:rsid w:val="00C05D0B"/>
    <w:rsid w:val="00C05D85"/>
    <w:rsid w:val="00C05E18"/>
    <w:rsid w:val="00C05EF3"/>
    <w:rsid w:val="00C0616C"/>
    <w:rsid w:val="00C06271"/>
    <w:rsid w:val="00C06684"/>
    <w:rsid w:val="00C06BBC"/>
    <w:rsid w:val="00C06F50"/>
    <w:rsid w:val="00C075FA"/>
    <w:rsid w:val="00C07B7E"/>
    <w:rsid w:val="00C07C71"/>
    <w:rsid w:val="00C101F5"/>
    <w:rsid w:val="00C10438"/>
    <w:rsid w:val="00C1043E"/>
    <w:rsid w:val="00C107A4"/>
    <w:rsid w:val="00C10AA8"/>
    <w:rsid w:val="00C110ED"/>
    <w:rsid w:val="00C11247"/>
    <w:rsid w:val="00C11924"/>
    <w:rsid w:val="00C11B7F"/>
    <w:rsid w:val="00C11C82"/>
    <w:rsid w:val="00C11E41"/>
    <w:rsid w:val="00C11FBB"/>
    <w:rsid w:val="00C12435"/>
    <w:rsid w:val="00C128A6"/>
    <w:rsid w:val="00C12E0A"/>
    <w:rsid w:val="00C13C74"/>
    <w:rsid w:val="00C13DFE"/>
    <w:rsid w:val="00C1412D"/>
    <w:rsid w:val="00C14DE0"/>
    <w:rsid w:val="00C154C8"/>
    <w:rsid w:val="00C15BAA"/>
    <w:rsid w:val="00C15F6F"/>
    <w:rsid w:val="00C16012"/>
    <w:rsid w:val="00C163B2"/>
    <w:rsid w:val="00C16CE7"/>
    <w:rsid w:val="00C17027"/>
    <w:rsid w:val="00C173E5"/>
    <w:rsid w:val="00C17DBD"/>
    <w:rsid w:val="00C17E09"/>
    <w:rsid w:val="00C2005A"/>
    <w:rsid w:val="00C204CC"/>
    <w:rsid w:val="00C20500"/>
    <w:rsid w:val="00C2057B"/>
    <w:rsid w:val="00C2065D"/>
    <w:rsid w:val="00C20BFD"/>
    <w:rsid w:val="00C20D52"/>
    <w:rsid w:val="00C2126E"/>
    <w:rsid w:val="00C2157A"/>
    <w:rsid w:val="00C2198E"/>
    <w:rsid w:val="00C21C12"/>
    <w:rsid w:val="00C220AD"/>
    <w:rsid w:val="00C223EF"/>
    <w:rsid w:val="00C2265E"/>
    <w:rsid w:val="00C228CC"/>
    <w:rsid w:val="00C22C0B"/>
    <w:rsid w:val="00C22EE6"/>
    <w:rsid w:val="00C232A5"/>
    <w:rsid w:val="00C23326"/>
    <w:rsid w:val="00C2386C"/>
    <w:rsid w:val="00C238D9"/>
    <w:rsid w:val="00C23ADD"/>
    <w:rsid w:val="00C23C67"/>
    <w:rsid w:val="00C23C82"/>
    <w:rsid w:val="00C23D30"/>
    <w:rsid w:val="00C2485B"/>
    <w:rsid w:val="00C24B0E"/>
    <w:rsid w:val="00C24E7F"/>
    <w:rsid w:val="00C252E5"/>
    <w:rsid w:val="00C2570B"/>
    <w:rsid w:val="00C25E39"/>
    <w:rsid w:val="00C260F4"/>
    <w:rsid w:val="00C262AB"/>
    <w:rsid w:val="00C2664D"/>
    <w:rsid w:val="00C26785"/>
    <w:rsid w:val="00C2696B"/>
    <w:rsid w:val="00C26C6D"/>
    <w:rsid w:val="00C274BC"/>
    <w:rsid w:val="00C2774F"/>
    <w:rsid w:val="00C27C95"/>
    <w:rsid w:val="00C27D03"/>
    <w:rsid w:val="00C27F0A"/>
    <w:rsid w:val="00C30076"/>
    <w:rsid w:val="00C307E0"/>
    <w:rsid w:val="00C30A22"/>
    <w:rsid w:val="00C30CFA"/>
    <w:rsid w:val="00C30D4F"/>
    <w:rsid w:val="00C31374"/>
    <w:rsid w:val="00C3151B"/>
    <w:rsid w:val="00C32166"/>
    <w:rsid w:val="00C32235"/>
    <w:rsid w:val="00C32585"/>
    <w:rsid w:val="00C326F9"/>
    <w:rsid w:val="00C327BC"/>
    <w:rsid w:val="00C32B91"/>
    <w:rsid w:val="00C32CDF"/>
    <w:rsid w:val="00C3328C"/>
    <w:rsid w:val="00C3340F"/>
    <w:rsid w:val="00C33C6E"/>
    <w:rsid w:val="00C33FA9"/>
    <w:rsid w:val="00C3423C"/>
    <w:rsid w:val="00C344CF"/>
    <w:rsid w:val="00C34D32"/>
    <w:rsid w:val="00C355CD"/>
    <w:rsid w:val="00C35943"/>
    <w:rsid w:val="00C36009"/>
    <w:rsid w:val="00C36106"/>
    <w:rsid w:val="00C361C6"/>
    <w:rsid w:val="00C363FA"/>
    <w:rsid w:val="00C366AC"/>
    <w:rsid w:val="00C36C85"/>
    <w:rsid w:val="00C371A6"/>
    <w:rsid w:val="00C377EE"/>
    <w:rsid w:val="00C37A29"/>
    <w:rsid w:val="00C37C23"/>
    <w:rsid w:val="00C37CEF"/>
    <w:rsid w:val="00C40815"/>
    <w:rsid w:val="00C41264"/>
    <w:rsid w:val="00C412B8"/>
    <w:rsid w:val="00C4160A"/>
    <w:rsid w:val="00C41872"/>
    <w:rsid w:val="00C41AF7"/>
    <w:rsid w:val="00C41E5F"/>
    <w:rsid w:val="00C424FA"/>
    <w:rsid w:val="00C42551"/>
    <w:rsid w:val="00C42737"/>
    <w:rsid w:val="00C42B92"/>
    <w:rsid w:val="00C42C55"/>
    <w:rsid w:val="00C42DB6"/>
    <w:rsid w:val="00C42F72"/>
    <w:rsid w:val="00C431EE"/>
    <w:rsid w:val="00C437D9"/>
    <w:rsid w:val="00C43EF0"/>
    <w:rsid w:val="00C43F4B"/>
    <w:rsid w:val="00C44BA3"/>
    <w:rsid w:val="00C44BA5"/>
    <w:rsid w:val="00C452FF"/>
    <w:rsid w:val="00C45504"/>
    <w:rsid w:val="00C4592D"/>
    <w:rsid w:val="00C45D68"/>
    <w:rsid w:val="00C46000"/>
    <w:rsid w:val="00C461DA"/>
    <w:rsid w:val="00C463B1"/>
    <w:rsid w:val="00C4657C"/>
    <w:rsid w:val="00C4658A"/>
    <w:rsid w:val="00C46858"/>
    <w:rsid w:val="00C46912"/>
    <w:rsid w:val="00C46ABE"/>
    <w:rsid w:val="00C46C89"/>
    <w:rsid w:val="00C46F2D"/>
    <w:rsid w:val="00C46F38"/>
    <w:rsid w:val="00C47365"/>
    <w:rsid w:val="00C4737B"/>
    <w:rsid w:val="00C476CC"/>
    <w:rsid w:val="00C47AD3"/>
    <w:rsid w:val="00C47CF4"/>
    <w:rsid w:val="00C47F23"/>
    <w:rsid w:val="00C511C0"/>
    <w:rsid w:val="00C51E40"/>
    <w:rsid w:val="00C51FBA"/>
    <w:rsid w:val="00C52388"/>
    <w:rsid w:val="00C5246B"/>
    <w:rsid w:val="00C52721"/>
    <w:rsid w:val="00C53397"/>
    <w:rsid w:val="00C5353E"/>
    <w:rsid w:val="00C5368B"/>
    <w:rsid w:val="00C53ABC"/>
    <w:rsid w:val="00C5448A"/>
    <w:rsid w:val="00C54628"/>
    <w:rsid w:val="00C54858"/>
    <w:rsid w:val="00C550CD"/>
    <w:rsid w:val="00C5577D"/>
    <w:rsid w:val="00C55A54"/>
    <w:rsid w:val="00C55CF9"/>
    <w:rsid w:val="00C55EB4"/>
    <w:rsid w:val="00C561E6"/>
    <w:rsid w:val="00C56BC2"/>
    <w:rsid w:val="00C56E27"/>
    <w:rsid w:val="00C56E2A"/>
    <w:rsid w:val="00C56EA5"/>
    <w:rsid w:val="00C56F01"/>
    <w:rsid w:val="00C57016"/>
    <w:rsid w:val="00C57320"/>
    <w:rsid w:val="00C5737D"/>
    <w:rsid w:val="00C602AD"/>
    <w:rsid w:val="00C60477"/>
    <w:rsid w:val="00C6082E"/>
    <w:rsid w:val="00C60933"/>
    <w:rsid w:val="00C60A8F"/>
    <w:rsid w:val="00C60C68"/>
    <w:rsid w:val="00C60DB6"/>
    <w:rsid w:val="00C6102B"/>
    <w:rsid w:val="00C6108B"/>
    <w:rsid w:val="00C626A4"/>
    <w:rsid w:val="00C62BB2"/>
    <w:rsid w:val="00C6322E"/>
    <w:rsid w:val="00C632A8"/>
    <w:rsid w:val="00C63475"/>
    <w:rsid w:val="00C635C9"/>
    <w:rsid w:val="00C63652"/>
    <w:rsid w:val="00C63D31"/>
    <w:rsid w:val="00C6438C"/>
    <w:rsid w:val="00C659D7"/>
    <w:rsid w:val="00C66A10"/>
    <w:rsid w:val="00C66FC7"/>
    <w:rsid w:val="00C6726F"/>
    <w:rsid w:val="00C67945"/>
    <w:rsid w:val="00C67F9D"/>
    <w:rsid w:val="00C701C1"/>
    <w:rsid w:val="00C70361"/>
    <w:rsid w:val="00C70E63"/>
    <w:rsid w:val="00C70EFC"/>
    <w:rsid w:val="00C7198A"/>
    <w:rsid w:val="00C71CD4"/>
    <w:rsid w:val="00C72430"/>
    <w:rsid w:val="00C72681"/>
    <w:rsid w:val="00C73254"/>
    <w:rsid w:val="00C7374B"/>
    <w:rsid w:val="00C7376C"/>
    <w:rsid w:val="00C73D7D"/>
    <w:rsid w:val="00C73F0B"/>
    <w:rsid w:val="00C7409E"/>
    <w:rsid w:val="00C742FD"/>
    <w:rsid w:val="00C7432B"/>
    <w:rsid w:val="00C74546"/>
    <w:rsid w:val="00C746DC"/>
    <w:rsid w:val="00C74F20"/>
    <w:rsid w:val="00C757CB"/>
    <w:rsid w:val="00C760EF"/>
    <w:rsid w:val="00C763D3"/>
    <w:rsid w:val="00C763FD"/>
    <w:rsid w:val="00C76899"/>
    <w:rsid w:val="00C76BBF"/>
    <w:rsid w:val="00C76BE5"/>
    <w:rsid w:val="00C77032"/>
    <w:rsid w:val="00C77803"/>
    <w:rsid w:val="00C77902"/>
    <w:rsid w:val="00C77D41"/>
    <w:rsid w:val="00C817C2"/>
    <w:rsid w:val="00C81A2F"/>
    <w:rsid w:val="00C81B5D"/>
    <w:rsid w:val="00C81E5D"/>
    <w:rsid w:val="00C81E76"/>
    <w:rsid w:val="00C81EE4"/>
    <w:rsid w:val="00C827C3"/>
    <w:rsid w:val="00C82947"/>
    <w:rsid w:val="00C82BD9"/>
    <w:rsid w:val="00C82E0C"/>
    <w:rsid w:val="00C82EB5"/>
    <w:rsid w:val="00C835C1"/>
    <w:rsid w:val="00C836EC"/>
    <w:rsid w:val="00C8389A"/>
    <w:rsid w:val="00C8412A"/>
    <w:rsid w:val="00C84393"/>
    <w:rsid w:val="00C84D04"/>
    <w:rsid w:val="00C84D0A"/>
    <w:rsid w:val="00C84F98"/>
    <w:rsid w:val="00C852DE"/>
    <w:rsid w:val="00C8580E"/>
    <w:rsid w:val="00C85A0A"/>
    <w:rsid w:val="00C85AAD"/>
    <w:rsid w:val="00C85CE2"/>
    <w:rsid w:val="00C85E7C"/>
    <w:rsid w:val="00C86001"/>
    <w:rsid w:val="00C86113"/>
    <w:rsid w:val="00C86318"/>
    <w:rsid w:val="00C86506"/>
    <w:rsid w:val="00C86A9F"/>
    <w:rsid w:val="00C86BEE"/>
    <w:rsid w:val="00C86C4B"/>
    <w:rsid w:val="00C86F6B"/>
    <w:rsid w:val="00C87195"/>
    <w:rsid w:val="00C872C5"/>
    <w:rsid w:val="00C873C0"/>
    <w:rsid w:val="00C8781F"/>
    <w:rsid w:val="00C87DDA"/>
    <w:rsid w:val="00C900F0"/>
    <w:rsid w:val="00C903B8"/>
    <w:rsid w:val="00C9047D"/>
    <w:rsid w:val="00C90D4E"/>
    <w:rsid w:val="00C91843"/>
    <w:rsid w:val="00C922F7"/>
    <w:rsid w:val="00C9259A"/>
    <w:rsid w:val="00C9262B"/>
    <w:rsid w:val="00C92664"/>
    <w:rsid w:val="00C932F3"/>
    <w:rsid w:val="00C9372A"/>
    <w:rsid w:val="00C93874"/>
    <w:rsid w:val="00C948B5"/>
    <w:rsid w:val="00C94B52"/>
    <w:rsid w:val="00C9527D"/>
    <w:rsid w:val="00C95B2C"/>
    <w:rsid w:val="00C95C21"/>
    <w:rsid w:val="00C95E37"/>
    <w:rsid w:val="00C961EF"/>
    <w:rsid w:val="00C962B7"/>
    <w:rsid w:val="00C965FD"/>
    <w:rsid w:val="00C966B5"/>
    <w:rsid w:val="00C96802"/>
    <w:rsid w:val="00C96B67"/>
    <w:rsid w:val="00C96B6C"/>
    <w:rsid w:val="00C9723B"/>
    <w:rsid w:val="00C97293"/>
    <w:rsid w:val="00C973B5"/>
    <w:rsid w:val="00C97A8C"/>
    <w:rsid w:val="00C97D97"/>
    <w:rsid w:val="00CA0083"/>
    <w:rsid w:val="00CA06AF"/>
    <w:rsid w:val="00CA0A11"/>
    <w:rsid w:val="00CA0A7A"/>
    <w:rsid w:val="00CA0CFE"/>
    <w:rsid w:val="00CA0E91"/>
    <w:rsid w:val="00CA0ECB"/>
    <w:rsid w:val="00CA1039"/>
    <w:rsid w:val="00CA166E"/>
    <w:rsid w:val="00CA20D1"/>
    <w:rsid w:val="00CA2463"/>
    <w:rsid w:val="00CA25DA"/>
    <w:rsid w:val="00CA3191"/>
    <w:rsid w:val="00CA3193"/>
    <w:rsid w:val="00CA348C"/>
    <w:rsid w:val="00CA3710"/>
    <w:rsid w:val="00CA3803"/>
    <w:rsid w:val="00CA39E3"/>
    <w:rsid w:val="00CA4065"/>
    <w:rsid w:val="00CA476E"/>
    <w:rsid w:val="00CA4B64"/>
    <w:rsid w:val="00CA4E1D"/>
    <w:rsid w:val="00CA57BE"/>
    <w:rsid w:val="00CA5BB4"/>
    <w:rsid w:val="00CA5CBF"/>
    <w:rsid w:val="00CA5EFD"/>
    <w:rsid w:val="00CA6362"/>
    <w:rsid w:val="00CA680A"/>
    <w:rsid w:val="00CA6861"/>
    <w:rsid w:val="00CA6F10"/>
    <w:rsid w:val="00CA6F81"/>
    <w:rsid w:val="00CA72B8"/>
    <w:rsid w:val="00CA740D"/>
    <w:rsid w:val="00CA77BB"/>
    <w:rsid w:val="00CB01F0"/>
    <w:rsid w:val="00CB07B8"/>
    <w:rsid w:val="00CB0B73"/>
    <w:rsid w:val="00CB10C8"/>
    <w:rsid w:val="00CB132B"/>
    <w:rsid w:val="00CB1459"/>
    <w:rsid w:val="00CB1609"/>
    <w:rsid w:val="00CB18B9"/>
    <w:rsid w:val="00CB1FF9"/>
    <w:rsid w:val="00CB208F"/>
    <w:rsid w:val="00CB25C4"/>
    <w:rsid w:val="00CB2619"/>
    <w:rsid w:val="00CB28D2"/>
    <w:rsid w:val="00CB2C88"/>
    <w:rsid w:val="00CB2CD7"/>
    <w:rsid w:val="00CB3240"/>
    <w:rsid w:val="00CB35B2"/>
    <w:rsid w:val="00CB3753"/>
    <w:rsid w:val="00CB395C"/>
    <w:rsid w:val="00CB42CA"/>
    <w:rsid w:val="00CB4592"/>
    <w:rsid w:val="00CB475F"/>
    <w:rsid w:val="00CB47F9"/>
    <w:rsid w:val="00CB494F"/>
    <w:rsid w:val="00CB4D8D"/>
    <w:rsid w:val="00CB55B8"/>
    <w:rsid w:val="00CB57B8"/>
    <w:rsid w:val="00CB5820"/>
    <w:rsid w:val="00CB5DA7"/>
    <w:rsid w:val="00CB6157"/>
    <w:rsid w:val="00CB61F1"/>
    <w:rsid w:val="00CB6414"/>
    <w:rsid w:val="00CB6954"/>
    <w:rsid w:val="00CB6A39"/>
    <w:rsid w:val="00CB6A91"/>
    <w:rsid w:val="00CB726A"/>
    <w:rsid w:val="00CB76FA"/>
    <w:rsid w:val="00CB7A09"/>
    <w:rsid w:val="00CB7E26"/>
    <w:rsid w:val="00CC0483"/>
    <w:rsid w:val="00CC0897"/>
    <w:rsid w:val="00CC0A37"/>
    <w:rsid w:val="00CC0A52"/>
    <w:rsid w:val="00CC0E8A"/>
    <w:rsid w:val="00CC1638"/>
    <w:rsid w:val="00CC16AC"/>
    <w:rsid w:val="00CC1902"/>
    <w:rsid w:val="00CC1BD2"/>
    <w:rsid w:val="00CC2361"/>
    <w:rsid w:val="00CC2D90"/>
    <w:rsid w:val="00CC3056"/>
    <w:rsid w:val="00CC343D"/>
    <w:rsid w:val="00CC3697"/>
    <w:rsid w:val="00CC39B1"/>
    <w:rsid w:val="00CC3D0E"/>
    <w:rsid w:val="00CC401E"/>
    <w:rsid w:val="00CC451A"/>
    <w:rsid w:val="00CC4711"/>
    <w:rsid w:val="00CC4AC7"/>
    <w:rsid w:val="00CC4D42"/>
    <w:rsid w:val="00CC552F"/>
    <w:rsid w:val="00CC5740"/>
    <w:rsid w:val="00CC5A4A"/>
    <w:rsid w:val="00CC5C53"/>
    <w:rsid w:val="00CC6183"/>
    <w:rsid w:val="00CC6518"/>
    <w:rsid w:val="00CC6780"/>
    <w:rsid w:val="00CC684E"/>
    <w:rsid w:val="00CC69F9"/>
    <w:rsid w:val="00CC6DCF"/>
    <w:rsid w:val="00CC756E"/>
    <w:rsid w:val="00CC7B38"/>
    <w:rsid w:val="00CC7DC0"/>
    <w:rsid w:val="00CD0214"/>
    <w:rsid w:val="00CD04AF"/>
    <w:rsid w:val="00CD0BA3"/>
    <w:rsid w:val="00CD0E17"/>
    <w:rsid w:val="00CD1173"/>
    <w:rsid w:val="00CD1C22"/>
    <w:rsid w:val="00CD1C9C"/>
    <w:rsid w:val="00CD202C"/>
    <w:rsid w:val="00CD24E2"/>
    <w:rsid w:val="00CD2EB9"/>
    <w:rsid w:val="00CD31C0"/>
    <w:rsid w:val="00CD32CE"/>
    <w:rsid w:val="00CD33CA"/>
    <w:rsid w:val="00CD3989"/>
    <w:rsid w:val="00CD3CC5"/>
    <w:rsid w:val="00CD3D97"/>
    <w:rsid w:val="00CD3FD8"/>
    <w:rsid w:val="00CD4314"/>
    <w:rsid w:val="00CD4757"/>
    <w:rsid w:val="00CD4B95"/>
    <w:rsid w:val="00CD5525"/>
    <w:rsid w:val="00CD5B2D"/>
    <w:rsid w:val="00CD5D0D"/>
    <w:rsid w:val="00CD5F22"/>
    <w:rsid w:val="00CD61EB"/>
    <w:rsid w:val="00CD6654"/>
    <w:rsid w:val="00CD671C"/>
    <w:rsid w:val="00CD677C"/>
    <w:rsid w:val="00CD698A"/>
    <w:rsid w:val="00CD6CE1"/>
    <w:rsid w:val="00CD71DF"/>
    <w:rsid w:val="00CD7605"/>
    <w:rsid w:val="00CD7722"/>
    <w:rsid w:val="00CD7B22"/>
    <w:rsid w:val="00CD7EC4"/>
    <w:rsid w:val="00CD7FB2"/>
    <w:rsid w:val="00CE0254"/>
    <w:rsid w:val="00CE0427"/>
    <w:rsid w:val="00CE0952"/>
    <w:rsid w:val="00CE09BA"/>
    <w:rsid w:val="00CE0A7B"/>
    <w:rsid w:val="00CE0DA9"/>
    <w:rsid w:val="00CE0E96"/>
    <w:rsid w:val="00CE0FAC"/>
    <w:rsid w:val="00CE12D7"/>
    <w:rsid w:val="00CE1423"/>
    <w:rsid w:val="00CE1581"/>
    <w:rsid w:val="00CE1792"/>
    <w:rsid w:val="00CE17D1"/>
    <w:rsid w:val="00CE1AD4"/>
    <w:rsid w:val="00CE27A2"/>
    <w:rsid w:val="00CE2995"/>
    <w:rsid w:val="00CE2A18"/>
    <w:rsid w:val="00CE2EBE"/>
    <w:rsid w:val="00CE3457"/>
    <w:rsid w:val="00CE3567"/>
    <w:rsid w:val="00CE3C01"/>
    <w:rsid w:val="00CE4374"/>
    <w:rsid w:val="00CE480C"/>
    <w:rsid w:val="00CE4B89"/>
    <w:rsid w:val="00CE4D55"/>
    <w:rsid w:val="00CE4D61"/>
    <w:rsid w:val="00CE4F5A"/>
    <w:rsid w:val="00CE509E"/>
    <w:rsid w:val="00CE5488"/>
    <w:rsid w:val="00CE5768"/>
    <w:rsid w:val="00CE595F"/>
    <w:rsid w:val="00CE6032"/>
    <w:rsid w:val="00CE6A88"/>
    <w:rsid w:val="00CE6BCD"/>
    <w:rsid w:val="00CE6D35"/>
    <w:rsid w:val="00CE70DA"/>
    <w:rsid w:val="00CE7180"/>
    <w:rsid w:val="00CE73A8"/>
    <w:rsid w:val="00CE77FB"/>
    <w:rsid w:val="00CF0038"/>
    <w:rsid w:val="00CF02F0"/>
    <w:rsid w:val="00CF04F1"/>
    <w:rsid w:val="00CF0A96"/>
    <w:rsid w:val="00CF0FE4"/>
    <w:rsid w:val="00CF1263"/>
    <w:rsid w:val="00CF19BE"/>
    <w:rsid w:val="00CF1C31"/>
    <w:rsid w:val="00CF1DDA"/>
    <w:rsid w:val="00CF2018"/>
    <w:rsid w:val="00CF22D2"/>
    <w:rsid w:val="00CF2301"/>
    <w:rsid w:val="00CF2453"/>
    <w:rsid w:val="00CF2A2B"/>
    <w:rsid w:val="00CF3501"/>
    <w:rsid w:val="00CF3522"/>
    <w:rsid w:val="00CF3693"/>
    <w:rsid w:val="00CF3B8B"/>
    <w:rsid w:val="00CF3CDE"/>
    <w:rsid w:val="00CF3EE0"/>
    <w:rsid w:val="00CF419E"/>
    <w:rsid w:val="00CF42A4"/>
    <w:rsid w:val="00CF47A7"/>
    <w:rsid w:val="00CF51C1"/>
    <w:rsid w:val="00CF5264"/>
    <w:rsid w:val="00CF5A55"/>
    <w:rsid w:val="00CF6504"/>
    <w:rsid w:val="00CF66E7"/>
    <w:rsid w:val="00CF6C0E"/>
    <w:rsid w:val="00CF6E71"/>
    <w:rsid w:val="00CF707C"/>
    <w:rsid w:val="00CF76FB"/>
    <w:rsid w:val="00CF78C0"/>
    <w:rsid w:val="00CF7B2A"/>
    <w:rsid w:val="00D00450"/>
    <w:rsid w:val="00D0098A"/>
    <w:rsid w:val="00D00FF0"/>
    <w:rsid w:val="00D010B2"/>
    <w:rsid w:val="00D01448"/>
    <w:rsid w:val="00D015E2"/>
    <w:rsid w:val="00D027B3"/>
    <w:rsid w:val="00D02823"/>
    <w:rsid w:val="00D03C50"/>
    <w:rsid w:val="00D03E25"/>
    <w:rsid w:val="00D03EE2"/>
    <w:rsid w:val="00D044E8"/>
    <w:rsid w:val="00D04F9C"/>
    <w:rsid w:val="00D054F5"/>
    <w:rsid w:val="00D05841"/>
    <w:rsid w:val="00D065D5"/>
    <w:rsid w:val="00D067B6"/>
    <w:rsid w:val="00D06CE3"/>
    <w:rsid w:val="00D06EEF"/>
    <w:rsid w:val="00D07087"/>
    <w:rsid w:val="00D071F5"/>
    <w:rsid w:val="00D07392"/>
    <w:rsid w:val="00D077DD"/>
    <w:rsid w:val="00D077E0"/>
    <w:rsid w:val="00D07CE7"/>
    <w:rsid w:val="00D106DC"/>
    <w:rsid w:val="00D109C1"/>
    <w:rsid w:val="00D10D9C"/>
    <w:rsid w:val="00D11418"/>
    <w:rsid w:val="00D1188B"/>
    <w:rsid w:val="00D12112"/>
    <w:rsid w:val="00D124B9"/>
    <w:rsid w:val="00D12708"/>
    <w:rsid w:val="00D12747"/>
    <w:rsid w:val="00D12A4B"/>
    <w:rsid w:val="00D12AB9"/>
    <w:rsid w:val="00D12D98"/>
    <w:rsid w:val="00D1386C"/>
    <w:rsid w:val="00D1391D"/>
    <w:rsid w:val="00D14175"/>
    <w:rsid w:val="00D14409"/>
    <w:rsid w:val="00D14562"/>
    <w:rsid w:val="00D146F0"/>
    <w:rsid w:val="00D14ADE"/>
    <w:rsid w:val="00D14E36"/>
    <w:rsid w:val="00D14ECF"/>
    <w:rsid w:val="00D14FD3"/>
    <w:rsid w:val="00D14FF3"/>
    <w:rsid w:val="00D15037"/>
    <w:rsid w:val="00D16039"/>
    <w:rsid w:val="00D1610F"/>
    <w:rsid w:val="00D16321"/>
    <w:rsid w:val="00D169A2"/>
    <w:rsid w:val="00D16ACC"/>
    <w:rsid w:val="00D16AF0"/>
    <w:rsid w:val="00D16D70"/>
    <w:rsid w:val="00D16F68"/>
    <w:rsid w:val="00D16F74"/>
    <w:rsid w:val="00D17138"/>
    <w:rsid w:val="00D17394"/>
    <w:rsid w:val="00D17985"/>
    <w:rsid w:val="00D17EA2"/>
    <w:rsid w:val="00D201C7"/>
    <w:rsid w:val="00D20329"/>
    <w:rsid w:val="00D20460"/>
    <w:rsid w:val="00D208DE"/>
    <w:rsid w:val="00D20FEA"/>
    <w:rsid w:val="00D2105B"/>
    <w:rsid w:val="00D21412"/>
    <w:rsid w:val="00D216AC"/>
    <w:rsid w:val="00D2174F"/>
    <w:rsid w:val="00D21A95"/>
    <w:rsid w:val="00D226F3"/>
    <w:rsid w:val="00D229A3"/>
    <w:rsid w:val="00D229FA"/>
    <w:rsid w:val="00D22CC4"/>
    <w:rsid w:val="00D231D7"/>
    <w:rsid w:val="00D23226"/>
    <w:rsid w:val="00D23265"/>
    <w:rsid w:val="00D23427"/>
    <w:rsid w:val="00D23434"/>
    <w:rsid w:val="00D235BC"/>
    <w:rsid w:val="00D23632"/>
    <w:rsid w:val="00D23BD5"/>
    <w:rsid w:val="00D23C60"/>
    <w:rsid w:val="00D23F67"/>
    <w:rsid w:val="00D241FE"/>
    <w:rsid w:val="00D24C91"/>
    <w:rsid w:val="00D2553E"/>
    <w:rsid w:val="00D2586B"/>
    <w:rsid w:val="00D258E4"/>
    <w:rsid w:val="00D2592B"/>
    <w:rsid w:val="00D25A87"/>
    <w:rsid w:val="00D25AB7"/>
    <w:rsid w:val="00D25CAD"/>
    <w:rsid w:val="00D2634E"/>
    <w:rsid w:val="00D26A02"/>
    <w:rsid w:val="00D26C3A"/>
    <w:rsid w:val="00D277C4"/>
    <w:rsid w:val="00D2786B"/>
    <w:rsid w:val="00D27C87"/>
    <w:rsid w:val="00D3014E"/>
    <w:rsid w:val="00D30313"/>
    <w:rsid w:val="00D30A30"/>
    <w:rsid w:val="00D30F3D"/>
    <w:rsid w:val="00D30FBD"/>
    <w:rsid w:val="00D31135"/>
    <w:rsid w:val="00D31163"/>
    <w:rsid w:val="00D31193"/>
    <w:rsid w:val="00D3155D"/>
    <w:rsid w:val="00D31F85"/>
    <w:rsid w:val="00D320BE"/>
    <w:rsid w:val="00D32AA6"/>
    <w:rsid w:val="00D33126"/>
    <w:rsid w:val="00D33180"/>
    <w:rsid w:val="00D333A2"/>
    <w:rsid w:val="00D333B0"/>
    <w:rsid w:val="00D33C0B"/>
    <w:rsid w:val="00D34347"/>
    <w:rsid w:val="00D344EC"/>
    <w:rsid w:val="00D34C2A"/>
    <w:rsid w:val="00D34D20"/>
    <w:rsid w:val="00D34D7D"/>
    <w:rsid w:val="00D34DC7"/>
    <w:rsid w:val="00D34F9D"/>
    <w:rsid w:val="00D35223"/>
    <w:rsid w:val="00D35808"/>
    <w:rsid w:val="00D35A95"/>
    <w:rsid w:val="00D35D40"/>
    <w:rsid w:val="00D35DA6"/>
    <w:rsid w:val="00D35EEB"/>
    <w:rsid w:val="00D360B0"/>
    <w:rsid w:val="00D36626"/>
    <w:rsid w:val="00D36674"/>
    <w:rsid w:val="00D3667A"/>
    <w:rsid w:val="00D369B2"/>
    <w:rsid w:val="00D36AC6"/>
    <w:rsid w:val="00D36B51"/>
    <w:rsid w:val="00D36D82"/>
    <w:rsid w:val="00D36E6F"/>
    <w:rsid w:val="00D37736"/>
    <w:rsid w:val="00D378CA"/>
    <w:rsid w:val="00D37C84"/>
    <w:rsid w:val="00D4003C"/>
    <w:rsid w:val="00D40446"/>
    <w:rsid w:val="00D405A3"/>
    <w:rsid w:val="00D406B5"/>
    <w:rsid w:val="00D407B1"/>
    <w:rsid w:val="00D40981"/>
    <w:rsid w:val="00D40C79"/>
    <w:rsid w:val="00D418C0"/>
    <w:rsid w:val="00D41955"/>
    <w:rsid w:val="00D42B2F"/>
    <w:rsid w:val="00D431C4"/>
    <w:rsid w:val="00D431F9"/>
    <w:rsid w:val="00D43430"/>
    <w:rsid w:val="00D43D1C"/>
    <w:rsid w:val="00D440C0"/>
    <w:rsid w:val="00D445F3"/>
    <w:rsid w:val="00D44FD5"/>
    <w:rsid w:val="00D450BE"/>
    <w:rsid w:val="00D454D1"/>
    <w:rsid w:val="00D45935"/>
    <w:rsid w:val="00D45A76"/>
    <w:rsid w:val="00D45D07"/>
    <w:rsid w:val="00D46514"/>
    <w:rsid w:val="00D46A44"/>
    <w:rsid w:val="00D46B23"/>
    <w:rsid w:val="00D46CAC"/>
    <w:rsid w:val="00D46EFB"/>
    <w:rsid w:val="00D4703C"/>
    <w:rsid w:val="00D470D3"/>
    <w:rsid w:val="00D47561"/>
    <w:rsid w:val="00D475CF"/>
    <w:rsid w:val="00D478C1"/>
    <w:rsid w:val="00D47925"/>
    <w:rsid w:val="00D5025F"/>
    <w:rsid w:val="00D503AE"/>
    <w:rsid w:val="00D51365"/>
    <w:rsid w:val="00D51394"/>
    <w:rsid w:val="00D51626"/>
    <w:rsid w:val="00D5236E"/>
    <w:rsid w:val="00D52500"/>
    <w:rsid w:val="00D5273F"/>
    <w:rsid w:val="00D5289D"/>
    <w:rsid w:val="00D52FC4"/>
    <w:rsid w:val="00D53822"/>
    <w:rsid w:val="00D538F9"/>
    <w:rsid w:val="00D5442C"/>
    <w:rsid w:val="00D545ED"/>
    <w:rsid w:val="00D5543E"/>
    <w:rsid w:val="00D5566C"/>
    <w:rsid w:val="00D55BC5"/>
    <w:rsid w:val="00D55BFC"/>
    <w:rsid w:val="00D55C02"/>
    <w:rsid w:val="00D5648C"/>
    <w:rsid w:val="00D56A2F"/>
    <w:rsid w:val="00D56C89"/>
    <w:rsid w:val="00D57070"/>
    <w:rsid w:val="00D572F7"/>
    <w:rsid w:val="00D5746A"/>
    <w:rsid w:val="00D576C8"/>
    <w:rsid w:val="00D57AA6"/>
    <w:rsid w:val="00D57C59"/>
    <w:rsid w:val="00D57D37"/>
    <w:rsid w:val="00D6061A"/>
    <w:rsid w:val="00D60649"/>
    <w:rsid w:val="00D607B3"/>
    <w:rsid w:val="00D60968"/>
    <w:rsid w:val="00D60E08"/>
    <w:rsid w:val="00D6109B"/>
    <w:rsid w:val="00D61135"/>
    <w:rsid w:val="00D614A2"/>
    <w:rsid w:val="00D614F3"/>
    <w:rsid w:val="00D616A5"/>
    <w:rsid w:val="00D619DC"/>
    <w:rsid w:val="00D61E88"/>
    <w:rsid w:val="00D62027"/>
    <w:rsid w:val="00D627FF"/>
    <w:rsid w:val="00D62B11"/>
    <w:rsid w:val="00D62EDA"/>
    <w:rsid w:val="00D635B2"/>
    <w:rsid w:val="00D636B6"/>
    <w:rsid w:val="00D63AE5"/>
    <w:rsid w:val="00D63C98"/>
    <w:rsid w:val="00D63E3D"/>
    <w:rsid w:val="00D641F1"/>
    <w:rsid w:val="00D64415"/>
    <w:rsid w:val="00D64660"/>
    <w:rsid w:val="00D64904"/>
    <w:rsid w:val="00D64A8A"/>
    <w:rsid w:val="00D64C5A"/>
    <w:rsid w:val="00D64F20"/>
    <w:rsid w:val="00D6525C"/>
    <w:rsid w:val="00D6572D"/>
    <w:rsid w:val="00D6591A"/>
    <w:rsid w:val="00D65D12"/>
    <w:rsid w:val="00D65FE7"/>
    <w:rsid w:val="00D664CE"/>
    <w:rsid w:val="00D66927"/>
    <w:rsid w:val="00D66C47"/>
    <w:rsid w:val="00D67145"/>
    <w:rsid w:val="00D6716B"/>
    <w:rsid w:val="00D67693"/>
    <w:rsid w:val="00D67F7E"/>
    <w:rsid w:val="00D70C32"/>
    <w:rsid w:val="00D70D03"/>
    <w:rsid w:val="00D7121C"/>
    <w:rsid w:val="00D7144C"/>
    <w:rsid w:val="00D71469"/>
    <w:rsid w:val="00D71B34"/>
    <w:rsid w:val="00D71EEB"/>
    <w:rsid w:val="00D729EC"/>
    <w:rsid w:val="00D732AD"/>
    <w:rsid w:val="00D733BD"/>
    <w:rsid w:val="00D73CCD"/>
    <w:rsid w:val="00D741E2"/>
    <w:rsid w:val="00D7492D"/>
    <w:rsid w:val="00D74963"/>
    <w:rsid w:val="00D749A0"/>
    <w:rsid w:val="00D74EC1"/>
    <w:rsid w:val="00D74EDA"/>
    <w:rsid w:val="00D74FA4"/>
    <w:rsid w:val="00D753D7"/>
    <w:rsid w:val="00D755BE"/>
    <w:rsid w:val="00D75973"/>
    <w:rsid w:val="00D75DF4"/>
    <w:rsid w:val="00D76394"/>
    <w:rsid w:val="00D76AE9"/>
    <w:rsid w:val="00D776C7"/>
    <w:rsid w:val="00D779F5"/>
    <w:rsid w:val="00D77C3E"/>
    <w:rsid w:val="00D77F06"/>
    <w:rsid w:val="00D80131"/>
    <w:rsid w:val="00D8013F"/>
    <w:rsid w:val="00D8029B"/>
    <w:rsid w:val="00D80395"/>
    <w:rsid w:val="00D8041C"/>
    <w:rsid w:val="00D80A55"/>
    <w:rsid w:val="00D80E19"/>
    <w:rsid w:val="00D81045"/>
    <w:rsid w:val="00D8135E"/>
    <w:rsid w:val="00D81362"/>
    <w:rsid w:val="00D81541"/>
    <w:rsid w:val="00D81CD6"/>
    <w:rsid w:val="00D81CE6"/>
    <w:rsid w:val="00D81FEF"/>
    <w:rsid w:val="00D82003"/>
    <w:rsid w:val="00D82316"/>
    <w:rsid w:val="00D82794"/>
    <w:rsid w:val="00D828AA"/>
    <w:rsid w:val="00D82C09"/>
    <w:rsid w:val="00D830ED"/>
    <w:rsid w:val="00D831AA"/>
    <w:rsid w:val="00D83246"/>
    <w:rsid w:val="00D834B8"/>
    <w:rsid w:val="00D83923"/>
    <w:rsid w:val="00D83DAB"/>
    <w:rsid w:val="00D83F09"/>
    <w:rsid w:val="00D84134"/>
    <w:rsid w:val="00D843B2"/>
    <w:rsid w:val="00D844CE"/>
    <w:rsid w:val="00D849A9"/>
    <w:rsid w:val="00D84C36"/>
    <w:rsid w:val="00D84E51"/>
    <w:rsid w:val="00D8502A"/>
    <w:rsid w:val="00D851B2"/>
    <w:rsid w:val="00D85535"/>
    <w:rsid w:val="00D85992"/>
    <w:rsid w:val="00D85FD6"/>
    <w:rsid w:val="00D8668E"/>
    <w:rsid w:val="00D871B1"/>
    <w:rsid w:val="00D87270"/>
    <w:rsid w:val="00D87885"/>
    <w:rsid w:val="00D87917"/>
    <w:rsid w:val="00D87A2E"/>
    <w:rsid w:val="00D87B43"/>
    <w:rsid w:val="00D90070"/>
    <w:rsid w:val="00D90408"/>
    <w:rsid w:val="00D9060C"/>
    <w:rsid w:val="00D90957"/>
    <w:rsid w:val="00D91FEC"/>
    <w:rsid w:val="00D92028"/>
    <w:rsid w:val="00D92404"/>
    <w:rsid w:val="00D92473"/>
    <w:rsid w:val="00D92B51"/>
    <w:rsid w:val="00D92B76"/>
    <w:rsid w:val="00D9341C"/>
    <w:rsid w:val="00D93D3C"/>
    <w:rsid w:val="00D94156"/>
    <w:rsid w:val="00D9419D"/>
    <w:rsid w:val="00D941E4"/>
    <w:rsid w:val="00D94293"/>
    <w:rsid w:val="00D942E5"/>
    <w:rsid w:val="00D9476E"/>
    <w:rsid w:val="00D94C8A"/>
    <w:rsid w:val="00D95147"/>
    <w:rsid w:val="00D9531A"/>
    <w:rsid w:val="00D95367"/>
    <w:rsid w:val="00D953FC"/>
    <w:rsid w:val="00D9547C"/>
    <w:rsid w:val="00D95CD8"/>
    <w:rsid w:val="00D9608F"/>
    <w:rsid w:val="00D961C8"/>
    <w:rsid w:val="00D9637D"/>
    <w:rsid w:val="00D96685"/>
    <w:rsid w:val="00D969AA"/>
    <w:rsid w:val="00D96D91"/>
    <w:rsid w:val="00D97B2E"/>
    <w:rsid w:val="00DA0B61"/>
    <w:rsid w:val="00DA0E51"/>
    <w:rsid w:val="00DA1004"/>
    <w:rsid w:val="00DA10A3"/>
    <w:rsid w:val="00DA17C6"/>
    <w:rsid w:val="00DA1921"/>
    <w:rsid w:val="00DA1E49"/>
    <w:rsid w:val="00DA27F1"/>
    <w:rsid w:val="00DA2840"/>
    <w:rsid w:val="00DA2858"/>
    <w:rsid w:val="00DA2872"/>
    <w:rsid w:val="00DA2891"/>
    <w:rsid w:val="00DA2985"/>
    <w:rsid w:val="00DA2DB8"/>
    <w:rsid w:val="00DA3658"/>
    <w:rsid w:val="00DA39B3"/>
    <w:rsid w:val="00DA3BBF"/>
    <w:rsid w:val="00DA4136"/>
    <w:rsid w:val="00DA4293"/>
    <w:rsid w:val="00DA437C"/>
    <w:rsid w:val="00DA452D"/>
    <w:rsid w:val="00DA4602"/>
    <w:rsid w:val="00DA4978"/>
    <w:rsid w:val="00DA4E3C"/>
    <w:rsid w:val="00DA4EEB"/>
    <w:rsid w:val="00DA5C29"/>
    <w:rsid w:val="00DA5C84"/>
    <w:rsid w:val="00DA60FB"/>
    <w:rsid w:val="00DA6308"/>
    <w:rsid w:val="00DA6875"/>
    <w:rsid w:val="00DA6AD0"/>
    <w:rsid w:val="00DA6D17"/>
    <w:rsid w:val="00DA6FF4"/>
    <w:rsid w:val="00DA700C"/>
    <w:rsid w:val="00DA7A4E"/>
    <w:rsid w:val="00DA7A63"/>
    <w:rsid w:val="00DA7B5D"/>
    <w:rsid w:val="00DB000A"/>
    <w:rsid w:val="00DB00FA"/>
    <w:rsid w:val="00DB06D4"/>
    <w:rsid w:val="00DB083D"/>
    <w:rsid w:val="00DB0996"/>
    <w:rsid w:val="00DB1104"/>
    <w:rsid w:val="00DB1147"/>
    <w:rsid w:val="00DB1634"/>
    <w:rsid w:val="00DB17BD"/>
    <w:rsid w:val="00DB196D"/>
    <w:rsid w:val="00DB1AE2"/>
    <w:rsid w:val="00DB208F"/>
    <w:rsid w:val="00DB2480"/>
    <w:rsid w:val="00DB2AD0"/>
    <w:rsid w:val="00DB2CD7"/>
    <w:rsid w:val="00DB2D9F"/>
    <w:rsid w:val="00DB301D"/>
    <w:rsid w:val="00DB3210"/>
    <w:rsid w:val="00DB3337"/>
    <w:rsid w:val="00DB3B8F"/>
    <w:rsid w:val="00DB422C"/>
    <w:rsid w:val="00DB44EF"/>
    <w:rsid w:val="00DB4572"/>
    <w:rsid w:val="00DB4824"/>
    <w:rsid w:val="00DB493F"/>
    <w:rsid w:val="00DB49E1"/>
    <w:rsid w:val="00DB5785"/>
    <w:rsid w:val="00DB59BA"/>
    <w:rsid w:val="00DB651E"/>
    <w:rsid w:val="00DB680C"/>
    <w:rsid w:val="00DB6CE4"/>
    <w:rsid w:val="00DB6E05"/>
    <w:rsid w:val="00DC003B"/>
    <w:rsid w:val="00DC0B04"/>
    <w:rsid w:val="00DC0BC5"/>
    <w:rsid w:val="00DC0D1D"/>
    <w:rsid w:val="00DC0F81"/>
    <w:rsid w:val="00DC14B2"/>
    <w:rsid w:val="00DC18E0"/>
    <w:rsid w:val="00DC19BF"/>
    <w:rsid w:val="00DC1A5E"/>
    <w:rsid w:val="00DC225F"/>
    <w:rsid w:val="00DC2260"/>
    <w:rsid w:val="00DC2305"/>
    <w:rsid w:val="00DC232E"/>
    <w:rsid w:val="00DC2393"/>
    <w:rsid w:val="00DC25D1"/>
    <w:rsid w:val="00DC291E"/>
    <w:rsid w:val="00DC29B1"/>
    <w:rsid w:val="00DC2A92"/>
    <w:rsid w:val="00DC2EAD"/>
    <w:rsid w:val="00DC3076"/>
    <w:rsid w:val="00DC3DD0"/>
    <w:rsid w:val="00DC3E36"/>
    <w:rsid w:val="00DC3E37"/>
    <w:rsid w:val="00DC3EFA"/>
    <w:rsid w:val="00DC4BC1"/>
    <w:rsid w:val="00DC584E"/>
    <w:rsid w:val="00DC5DF0"/>
    <w:rsid w:val="00DC5E13"/>
    <w:rsid w:val="00DC5F77"/>
    <w:rsid w:val="00DC652F"/>
    <w:rsid w:val="00DC65C9"/>
    <w:rsid w:val="00DC6A59"/>
    <w:rsid w:val="00DC6CAD"/>
    <w:rsid w:val="00DC6D28"/>
    <w:rsid w:val="00DC71E3"/>
    <w:rsid w:val="00DC7395"/>
    <w:rsid w:val="00DC7B51"/>
    <w:rsid w:val="00DD0161"/>
    <w:rsid w:val="00DD0358"/>
    <w:rsid w:val="00DD0E5A"/>
    <w:rsid w:val="00DD10FE"/>
    <w:rsid w:val="00DD1171"/>
    <w:rsid w:val="00DD12B2"/>
    <w:rsid w:val="00DD135B"/>
    <w:rsid w:val="00DD1AB0"/>
    <w:rsid w:val="00DD20C7"/>
    <w:rsid w:val="00DD22DB"/>
    <w:rsid w:val="00DD2CAE"/>
    <w:rsid w:val="00DD2D42"/>
    <w:rsid w:val="00DD317C"/>
    <w:rsid w:val="00DD339F"/>
    <w:rsid w:val="00DD33CB"/>
    <w:rsid w:val="00DD368F"/>
    <w:rsid w:val="00DD3F56"/>
    <w:rsid w:val="00DD41FD"/>
    <w:rsid w:val="00DD44E9"/>
    <w:rsid w:val="00DD451F"/>
    <w:rsid w:val="00DD4AB8"/>
    <w:rsid w:val="00DD54ED"/>
    <w:rsid w:val="00DD5AB0"/>
    <w:rsid w:val="00DD5C55"/>
    <w:rsid w:val="00DD5C62"/>
    <w:rsid w:val="00DD5CA7"/>
    <w:rsid w:val="00DD60C7"/>
    <w:rsid w:val="00DD619F"/>
    <w:rsid w:val="00DD67B3"/>
    <w:rsid w:val="00DD6860"/>
    <w:rsid w:val="00DD6A66"/>
    <w:rsid w:val="00DD73C2"/>
    <w:rsid w:val="00DD77DF"/>
    <w:rsid w:val="00DD79ED"/>
    <w:rsid w:val="00DD7A0B"/>
    <w:rsid w:val="00DD7A92"/>
    <w:rsid w:val="00DD7B09"/>
    <w:rsid w:val="00DE017C"/>
    <w:rsid w:val="00DE04DF"/>
    <w:rsid w:val="00DE05F4"/>
    <w:rsid w:val="00DE08F2"/>
    <w:rsid w:val="00DE0E84"/>
    <w:rsid w:val="00DE1469"/>
    <w:rsid w:val="00DE1892"/>
    <w:rsid w:val="00DE1C14"/>
    <w:rsid w:val="00DE256B"/>
    <w:rsid w:val="00DE2A05"/>
    <w:rsid w:val="00DE2B8B"/>
    <w:rsid w:val="00DE34A8"/>
    <w:rsid w:val="00DE3C18"/>
    <w:rsid w:val="00DE3D97"/>
    <w:rsid w:val="00DE401A"/>
    <w:rsid w:val="00DE4099"/>
    <w:rsid w:val="00DE4204"/>
    <w:rsid w:val="00DE450B"/>
    <w:rsid w:val="00DE46BA"/>
    <w:rsid w:val="00DE48CE"/>
    <w:rsid w:val="00DE49A7"/>
    <w:rsid w:val="00DE4BC2"/>
    <w:rsid w:val="00DE4DBB"/>
    <w:rsid w:val="00DE5426"/>
    <w:rsid w:val="00DE5B68"/>
    <w:rsid w:val="00DE5F87"/>
    <w:rsid w:val="00DE60BD"/>
    <w:rsid w:val="00DE63FC"/>
    <w:rsid w:val="00DE64C1"/>
    <w:rsid w:val="00DE6BCA"/>
    <w:rsid w:val="00DE7496"/>
    <w:rsid w:val="00DE7750"/>
    <w:rsid w:val="00DE78A9"/>
    <w:rsid w:val="00DF0B78"/>
    <w:rsid w:val="00DF0C43"/>
    <w:rsid w:val="00DF0EC4"/>
    <w:rsid w:val="00DF15B8"/>
    <w:rsid w:val="00DF1617"/>
    <w:rsid w:val="00DF1DC7"/>
    <w:rsid w:val="00DF2133"/>
    <w:rsid w:val="00DF232F"/>
    <w:rsid w:val="00DF254A"/>
    <w:rsid w:val="00DF2939"/>
    <w:rsid w:val="00DF35B4"/>
    <w:rsid w:val="00DF38A5"/>
    <w:rsid w:val="00DF3B22"/>
    <w:rsid w:val="00DF3BCC"/>
    <w:rsid w:val="00DF3C03"/>
    <w:rsid w:val="00DF3F53"/>
    <w:rsid w:val="00DF40DD"/>
    <w:rsid w:val="00DF434F"/>
    <w:rsid w:val="00DF4587"/>
    <w:rsid w:val="00DF46C1"/>
    <w:rsid w:val="00DF4AD7"/>
    <w:rsid w:val="00DF4C3F"/>
    <w:rsid w:val="00DF4E3E"/>
    <w:rsid w:val="00DF4F5E"/>
    <w:rsid w:val="00DF4FA5"/>
    <w:rsid w:val="00DF5C5B"/>
    <w:rsid w:val="00DF6799"/>
    <w:rsid w:val="00DF69B5"/>
    <w:rsid w:val="00DF7523"/>
    <w:rsid w:val="00DF7959"/>
    <w:rsid w:val="00DF7A66"/>
    <w:rsid w:val="00DF7F66"/>
    <w:rsid w:val="00E0005D"/>
    <w:rsid w:val="00E00422"/>
    <w:rsid w:val="00E004F1"/>
    <w:rsid w:val="00E0050C"/>
    <w:rsid w:val="00E00A0C"/>
    <w:rsid w:val="00E00CFF"/>
    <w:rsid w:val="00E00FD9"/>
    <w:rsid w:val="00E015EA"/>
    <w:rsid w:val="00E01688"/>
    <w:rsid w:val="00E01CA2"/>
    <w:rsid w:val="00E01D92"/>
    <w:rsid w:val="00E021D0"/>
    <w:rsid w:val="00E02309"/>
    <w:rsid w:val="00E023A8"/>
    <w:rsid w:val="00E02501"/>
    <w:rsid w:val="00E0268D"/>
    <w:rsid w:val="00E02983"/>
    <w:rsid w:val="00E02F39"/>
    <w:rsid w:val="00E03711"/>
    <w:rsid w:val="00E0398B"/>
    <w:rsid w:val="00E039F9"/>
    <w:rsid w:val="00E03CB2"/>
    <w:rsid w:val="00E043AD"/>
    <w:rsid w:val="00E0453D"/>
    <w:rsid w:val="00E045E0"/>
    <w:rsid w:val="00E049D9"/>
    <w:rsid w:val="00E04B6B"/>
    <w:rsid w:val="00E051A0"/>
    <w:rsid w:val="00E05347"/>
    <w:rsid w:val="00E05668"/>
    <w:rsid w:val="00E05CD4"/>
    <w:rsid w:val="00E05FA6"/>
    <w:rsid w:val="00E0600A"/>
    <w:rsid w:val="00E06CBF"/>
    <w:rsid w:val="00E07454"/>
    <w:rsid w:val="00E0751B"/>
    <w:rsid w:val="00E076CE"/>
    <w:rsid w:val="00E078B1"/>
    <w:rsid w:val="00E07982"/>
    <w:rsid w:val="00E0798B"/>
    <w:rsid w:val="00E07E53"/>
    <w:rsid w:val="00E07FF7"/>
    <w:rsid w:val="00E103B4"/>
    <w:rsid w:val="00E1040A"/>
    <w:rsid w:val="00E10865"/>
    <w:rsid w:val="00E10B37"/>
    <w:rsid w:val="00E10F37"/>
    <w:rsid w:val="00E11384"/>
    <w:rsid w:val="00E113C7"/>
    <w:rsid w:val="00E1149B"/>
    <w:rsid w:val="00E116F9"/>
    <w:rsid w:val="00E11913"/>
    <w:rsid w:val="00E11AC2"/>
    <w:rsid w:val="00E11D4F"/>
    <w:rsid w:val="00E12118"/>
    <w:rsid w:val="00E125A9"/>
    <w:rsid w:val="00E1260F"/>
    <w:rsid w:val="00E127A9"/>
    <w:rsid w:val="00E12A53"/>
    <w:rsid w:val="00E12DB9"/>
    <w:rsid w:val="00E12F18"/>
    <w:rsid w:val="00E1321F"/>
    <w:rsid w:val="00E1374B"/>
    <w:rsid w:val="00E13CFF"/>
    <w:rsid w:val="00E14528"/>
    <w:rsid w:val="00E14770"/>
    <w:rsid w:val="00E148C2"/>
    <w:rsid w:val="00E14FB1"/>
    <w:rsid w:val="00E1539B"/>
    <w:rsid w:val="00E159AD"/>
    <w:rsid w:val="00E15BEE"/>
    <w:rsid w:val="00E15C03"/>
    <w:rsid w:val="00E16165"/>
    <w:rsid w:val="00E161B2"/>
    <w:rsid w:val="00E1659D"/>
    <w:rsid w:val="00E16A74"/>
    <w:rsid w:val="00E16B28"/>
    <w:rsid w:val="00E16B4F"/>
    <w:rsid w:val="00E16FB2"/>
    <w:rsid w:val="00E17039"/>
    <w:rsid w:val="00E170D5"/>
    <w:rsid w:val="00E176F7"/>
    <w:rsid w:val="00E17C5D"/>
    <w:rsid w:val="00E205AD"/>
    <w:rsid w:val="00E20A30"/>
    <w:rsid w:val="00E20A95"/>
    <w:rsid w:val="00E21274"/>
    <w:rsid w:val="00E214EF"/>
    <w:rsid w:val="00E21A02"/>
    <w:rsid w:val="00E21A12"/>
    <w:rsid w:val="00E21B12"/>
    <w:rsid w:val="00E21E91"/>
    <w:rsid w:val="00E220AD"/>
    <w:rsid w:val="00E221F3"/>
    <w:rsid w:val="00E224A5"/>
    <w:rsid w:val="00E22698"/>
    <w:rsid w:val="00E22F31"/>
    <w:rsid w:val="00E23377"/>
    <w:rsid w:val="00E23A6A"/>
    <w:rsid w:val="00E24380"/>
    <w:rsid w:val="00E247C2"/>
    <w:rsid w:val="00E24882"/>
    <w:rsid w:val="00E24BC4"/>
    <w:rsid w:val="00E24CDE"/>
    <w:rsid w:val="00E24DCD"/>
    <w:rsid w:val="00E25474"/>
    <w:rsid w:val="00E2557C"/>
    <w:rsid w:val="00E2562A"/>
    <w:rsid w:val="00E25B40"/>
    <w:rsid w:val="00E25C5B"/>
    <w:rsid w:val="00E26226"/>
    <w:rsid w:val="00E2643C"/>
    <w:rsid w:val="00E2665E"/>
    <w:rsid w:val="00E26EB7"/>
    <w:rsid w:val="00E26F6C"/>
    <w:rsid w:val="00E271A3"/>
    <w:rsid w:val="00E272C2"/>
    <w:rsid w:val="00E276CC"/>
    <w:rsid w:val="00E276EF"/>
    <w:rsid w:val="00E277C0"/>
    <w:rsid w:val="00E27B55"/>
    <w:rsid w:val="00E301D9"/>
    <w:rsid w:val="00E3032C"/>
    <w:rsid w:val="00E305A6"/>
    <w:rsid w:val="00E30D65"/>
    <w:rsid w:val="00E30E6F"/>
    <w:rsid w:val="00E310B5"/>
    <w:rsid w:val="00E31A0E"/>
    <w:rsid w:val="00E31C2C"/>
    <w:rsid w:val="00E31E90"/>
    <w:rsid w:val="00E323EC"/>
    <w:rsid w:val="00E3265E"/>
    <w:rsid w:val="00E32912"/>
    <w:rsid w:val="00E32CB5"/>
    <w:rsid w:val="00E32D94"/>
    <w:rsid w:val="00E32F93"/>
    <w:rsid w:val="00E330CC"/>
    <w:rsid w:val="00E333F4"/>
    <w:rsid w:val="00E335B5"/>
    <w:rsid w:val="00E33A2C"/>
    <w:rsid w:val="00E33BF9"/>
    <w:rsid w:val="00E33E27"/>
    <w:rsid w:val="00E347E1"/>
    <w:rsid w:val="00E34E3D"/>
    <w:rsid w:val="00E351AA"/>
    <w:rsid w:val="00E352D5"/>
    <w:rsid w:val="00E35495"/>
    <w:rsid w:val="00E35B1F"/>
    <w:rsid w:val="00E35FC5"/>
    <w:rsid w:val="00E362C4"/>
    <w:rsid w:val="00E36449"/>
    <w:rsid w:val="00E368FA"/>
    <w:rsid w:val="00E36977"/>
    <w:rsid w:val="00E369E9"/>
    <w:rsid w:val="00E36C53"/>
    <w:rsid w:val="00E36CB9"/>
    <w:rsid w:val="00E36D30"/>
    <w:rsid w:val="00E36D8C"/>
    <w:rsid w:val="00E36EAA"/>
    <w:rsid w:val="00E373EE"/>
    <w:rsid w:val="00E37F1F"/>
    <w:rsid w:val="00E37F25"/>
    <w:rsid w:val="00E40084"/>
    <w:rsid w:val="00E40767"/>
    <w:rsid w:val="00E41061"/>
    <w:rsid w:val="00E410BF"/>
    <w:rsid w:val="00E410CF"/>
    <w:rsid w:val="00E4134D"/>
    <w:rsid w:val="00E41831"/>
    <w:rsid w:val="00E41E5A"/>
    <w:rsid w:val="00E41F23"/>
    <w:rsid w:val="00E42826"/>
    <w:rsid w:val="00E428EE"/>
    <w:rsid w:val="00E42B53"/>
    <w:rsid w:val="00E42CFF"/>
    <w:rsid w:val="00E42F72"/>
    <w:rsid w:val="00E4387C"/>
    <w:rsid w:val="00E43D9D"/>
    <w:rsid w:val="00E4446C"/>
    <w:rsid w:val="00E44967"/>
    <w:rsid w:val="00E4606B"/>
    <w:rsid w:val="00E46073"/>
    <w:rsid w:val="00E4646E"/>
    <w:rsid w:val="00E46A52"/>
    <w:rsid w:val="00E46ECB"/>
    <w:rsid w:val="00E46F92"/>
    <w:rsid w:val="00E47113"/>
    <w:rsid w:val="00E473BA"/>
    <w:rsid w:val="00E476A9"/>
    <w:rsid w:val="00E47721"/>
    <w:rsid w:val="00E477C6"/>
    <w:rsid w:val="00E478B2"/>
    <w:rsid w:val="00E479AD"/>
    <w:rsid w:val="00E47C16"/>
    <w:rsid w:val="00E47EE4"/>
    <w:rsid w:val="00E503AF"/>
    <w:rsid w:val="00E503EE"/>
    <w:rsid w:val="00E5059A"/>
    <w:rsid w:val="00E506DC"/>
    <w:rsid w:val="00E50A16"/>
    <w:rsid w:val="00E51588"/>
    <w:rsid w:val="00E51941"/>
    <w:rsid w:val="00E5266B"/>
    <w:rsid w:val="00E52ABF"/>
    <w:rsid w:val="00E52CB0"/>
    <w:rsid w:val="00E52F9D"/>
    <w:rsid w:val="00E53468"/>
    <w:rsid w:val="00E53892"/>
    <w:rsid w:val="00E53DF7"/>
    <w:rsid w:val="00E5493E"/>
    <w:rsid w:val="00E549B3"/>
    <w:rsid w:val="00E54A62"/>
    <w:rsid w:val="00E54B2B"/>
    <w:rsid w:val="00E551DD"/>
    <w:rsid w:val="00E55A3C"/>
    <w:rsid w:val="00E55AF7"/>
    <w:rsid w:val="00E55C58"/>
    <w:rsid w:val="00E560E7"/>
    <w:rsid w:val="00E563E2"/>
    <w:rsid w:val="00E56ABB"/>
    <w:rsid w:val="00E571AF"/>
    <w:rsid w:val="00E60236"/>
    <w:rsid w:val="00E6064B"/>
    <w:rsid w:val="00E607D2"/>
    <w:rsid w:val="00E60DB0"/>
    <w:rsid w:val="00E61048"/>
    <w:rsid w:val="00E610F8"/>
    <w:rsid w:val="00E61329"/>
    <w:rsid w:val="00E61441"/>
    <w:rsid w:val="00E615BC"/>
    <w:rsid w:val="00E61A6B"/>
    <w:rsid w:val="00E61E09"/>
    <w:rsid w:val="00E623FA"/>
    <w:rsid w:val="00E62444"/>
    <w:rsid w:val="00E6249E"/>
    <w:rsid w:val="00E624C4"/>
    <w:rsid w:val="00E6257B"/>
    <w:rsid w:val="00E62B7E"/>
    <w:rsid w:val="00E62D46"/>
    <w:rsid w:val="00E62E22"/>
    <w:rsid w:val="00E630A4"/>
    <w:rsid w:val="00E632B5"/>
    <w:rsid w:val="00E633E9"/>
    <w:rsid w:val="00E6497F"/>
    <w:rsid w:val="00E649C8"/>
    <w:rsid w:val="00E64D10"/>
    <w:rsid w:val="00E64D8D"/>
    <w:rsid w:val="00E64DD5"/>
    <w:rsid w:val="00E65466"/>
    <w:rsid w:val="00E654A4"/>
    <w:rsid w:val="00E656FD"/>
    <w:rsid w:val="00E659CD"/>
    <w:rsid w:val="00E65C95"/>
    <w:rsid w:val="00E65D6B"/>
    <w:rsid w:val="00E65DE4"/>
    <w:rsid w:val="00E66A3D"/>
    <w:rsid w:val="00E670C3"/>
    <w:rsid w:val="00E6784F"/>
    <w:rsid w:val="00E67933"/>
    <w:rsid w:val="00E67F38"/>
    <w:rsid w:val="00E7034E"/>
    <w:rsid w:val="00E703DC"/>
    <w:rsid w:val="00E70494"/>
    <w:rsid w:val="00E704AF"/>
    <w:rsid w:val="00E70A24"/>
    <w:rsid w:val="00E70E96"/>
    <w:rsid w:val="00E70F9E"/>
    <w:rsid w:val="00E7112A"/>
    <w:rsid w:val="00E711E6"/>
    <w:rsid w:val="00E71543"/>
    <w:rsid w:val="00E718F9"/>
    <w:rsid w:val="00E71C7C"/>
    <w:rsid w:val="00E7258D"/>
    <w:rsid w:val="00E72695"/>
    <w:rsid w:val="00E72B0B"/>
    <w:rsid w:val="00E731DF"/>
    <w:rsid w:val="00E7339D"/>
    <w:rsid w:val="00E734AA"/>
    <w:rsid w:val="00E73539"/>
    <w:rsid w:val="00E73550"/>
    <w:rsid w:val="00E7356C"/>
    <w:rsid w:val="00E7385E"/>
    <w:rsid w:val="00E73876"/>
    <w:rsid w:val="00E73ABC"/>
    <w:rsid w:val="00E73C5B"/>
    <w:rsid w:val="00E7401D"/>
    <w:rsid w:val="00E740B7"/>
    <w:rsid w:val="00E74BC0"/>
    <w:rsid w:val="00E74C21"/>
    <w:rsid w:val="00E74E40"/>
    <w:rsid w:val="00E74E63"/>
    <w:rsid w:val="00E74EA4"/>
    <w:rsid w:val="00E74FFE"/>
    <w:rsid w:val="00E753BC"/>
    <w:rsid w:val="00E753F5"/>
    <w:rsid w:val="00E75949"/>
    <w:rsid w:val="00E75C14"/>
    <w:rsid w:val="00E75CB8"/>
    <w:rsid w:val="00E75E33"/>
    <w:rsid w:val="00E75EDD"/>
    <w:rsid w:val="00E7601B"/>
    <w:rsid w:val="00E762EA"/>
    <w:rsid w:val="00E7650C"/>
    <w:rsid w:val="00E7661E"/>
    <w:rsid w:val="00E76BDB"/>
    <w:rsid w:val="00E774A3"/>
    <w:rsid w:val="00E7770A"/>
    <w:rsid w:val="00E77863"/>
    <w:rsid w:val="00E77E40"/>
    <w:rsid w:val="00E77F5E"/>
    <w:rsid w:val="00E80145"/>
    <w:rsid w:val="00E8048F"/>
    <w:rsid w:val="00E815A7"/>
    <w:rsid w:val="00E81972"/>
    <w:rsid w:val="00E81D21"/>
    <w:rsid w:val="00E82377"/>
    <w:rsid w:val="00E82396"/>
    <w:rsid w:val="00E82526"/>
    <w:rsid w:val="00E83096"/>
    <w:rsid w:val="00E83461"/>
    <w:rsid w:val="00E83856"/>
    <w:rsid w:val="00E84094"/>
    <w:rsid w:val="00E841A9"/>
    <w:rsid w:val="00E8465A"/>
    <w:rsid w:val="00E84805"/>
    <w:rsid w:val="00E848A2"/>
    <w:rsid w:val="00E84ECD"/>
    <w:rsid w:val="00E850CB"/>
    <w:rsid w:val="00E8564E"/>
    <w:rsid w:val="00E85916"/>
    <w:rsid w:val="00E85AF0"/>
    <w:rsid w:val="00E85C37"/>
    <w:rsid w:val="00E85CAE"/>
    <w:rsid w:val="00E85FE7"/>
    <w:rsid w:val="00E8600A"/>
    <w:rsid w:val="00E86387"/>
    <w:rsid w:val="00E86EAF"/>
    <w:rsid w:val="00E87305"/>
    <w:rsid w:val="00E873A7"/>
    <w:rsid w:val="00E87B3A"/>
    <w:rsid w:val="00E87F9E"/>
    <w:rsid w:val="00E905D7"/>
    <w:rsid w:val="00E90B98"/>
    <w:rsid w:val="00E90D77"/>
    <w:rsid w:val="00E90F92"/>
    <w:rsid w:val="00E9170A"/>
    <w:rsid w:val="00E917B3"/>
    <w:rsid w:val="00E91990"/>
    <w:rsid w:val="00E91B94"/>
    <w:rsid w:val="00E91D42"/>
    <w:rsid w:val="00E925B4"/>
    <w:rsid w:val="00E9266A"/>
    <w:rsid w:val="00E92993"/>
    <w:rsid w:val="00E92AEA"/>
    <w:rsid w:val="00E934CC"/>
    <w:rsid w:val="00E93A75"/>
    <w:rsid w:val="00E93A9A"/>
    <w:rsid w:val="00E93C56"/>
    <w:rsid w:val="00E9444C"/>
    <w:rsid w:val="00E94A06"/>
    <w:rsid w:val="00E94C24"/>
    <w:rsid w:val="00E94FB7"/>
    <w:rsid w:val="00E95131"/>
    <w:rsid w:val="00E955B6"/>
    <w:rsid w:val="00E9595F"/>
    <w:rsid w:val="00E95AC6"/>
    <w:rsid w:val="00E95B19"/>
    <w:rsid w:val="00E95B20"/>
    <w:rsid w:val="00E95BF6"/>
    <w:rsid w:val="00E95E12"/>
    <w:rsid w:val="00E95E8D"/>
    <w:rsid w:val="00E95E96"/>
    <w:rsid w:val="00E95EB0"/>
    <w:rsid w:val="00E95F6E"/>
    <w:rsid w:val="00E963F6"/>
    <w:rsid w:val="00E964FF"/>
    <w:rsid w:val="00E96565"/>
    <w:rsid w:val="00E96666"/>
    <w:rsid w:val="00E96B18"/>
    <w:rsid w:val="00E96D42"/>
    <w:rsid w:val="00E96FA5"/>
    <w:rsid w:val="00E9715F"/>
    <w:rsid w:val="00E973F8"/>
    <w:rsid w:val="00E974FE"/>
    <w:rsid w:val="00E975AF"/>
    <w:rsid w:val="00E976CD"/>
    <w:rsid w:val="00E977EB"/>
    <w:rsid w:val="00E978DB"/>
    <w:rsid w:val="00E97B2E"/>
    <w:rsid w:val="00E97ED9"/>
    <w:rsid w:val="00E97F32"/>
    <w:rsid w:val="00EA04D6"/>
    <w:rsid w:val="00EA0AE7"/>
    <w:rsid w:val="00EA1382"/>
    <w:rsid w:val="00EA1943"/>
    <w:rsid w:val="00EA2286"/>
    <w:rsid w:val="00EA3370"/>
    <w:rsid w:val="00EA393B"/>
    <w:rsid w:val="00EA3A26"/>
    <w:rsid w:val="00EA3B57"/>
    <w:rsid w:val="00EA400E"/>
    <w:rsid w:val="00EA418C"/>
    <w:rsid w:val="00EA4B38"/>
    <w:rsid w:val="00EA4E6F"/>
    <w:rsid w:val="00EA50BA"/>
    <w:rsid w:val="00EA522C"/>
    <w:rsid w:val="00EA5750"/>
    <w:rsid w:val="00EA5A3D"/>
    <w:rsid w:val="00EA5E85"/>
    <w:rsid w:val="00EA600D"/>
    <w:rsid w:val="00EA63A9"/>
    <w:rsid w:val="00EA699E"/>
    <w:rsid w:val="00EA6C53"/>
    <w:rsid w:val="00EA7050"/>
    <w:rsid w:val="00EA7240"/>
    <w:rsid w:val="00EA72BD"/>
    <w:rsid w:val="00EA733C"/>
    <w:rsid w:val="00EA77CB"/>
    <w:rsid w:val="00EA791F"/>
    <w:rsid w:val="00EA7BE7"/>
    <w:rsid w:val="00EB005C"/>
    <w:rsid w:val="00EB0676"/>
    <w:rsid w:val="00EB068F"/>
    <w:rsid w:val="00EB0C79"/>
    <w:rsid w:val="00EB0FFF"/>
    <w:rsid w:val="00EB177B"/>
    <w:rsid w:val="00EB1848"/>
    <w:rsid w:val="00EB1A8D"/>
    <w:rsid w:val="00EB1B28"/>
    <w:rsid w:val="00EB1D75"/>
    <w:rsid w:val="00EB1D86"/>
    <w:rsid w:val="00EB2029"/>
    <w:rsid w:val="00EB24D7"/>
    <w:rsid w:val="00EB26E4"/>
    <w:rsid w:val="00EB2DD3"/>
    <w:rsid w:val="00EB2EE3"/>
    <w:rsid w:val="00EB322D"/>
    <w:rsid w:val="00EB3450"/>
    <w:rsid w:val="00EB3676"/>
    <w:rsid w:val="00EB36B9"/>
    <w:rsid w:val="00EB3ACA"/>
    <w:rsid w:val="00EB3BB1"/>
    <w:rsid w:val="00EB4648"/>
    <w:rsid w:val="00EB4CA7"/>
    <w:rsid w:val="00EB4D39"/>
    <w:rsid w:val="00EB4E68"/>
    <w:rsid w:val="00EB5A7F"/>
    <w:rsid w:val="00EB603D"/>
    <w:rsid w:val="00EB6349"/>
    <w:rsid w:val="00EB6452"/>
    <w:rsid w:val="00EB6541"/>
    <w:rsid w:val="00EB65C8"/>
    <w:rsid w:val="00EB666F"/>
    <w:rsid w:val="00EB6734"/>
    <w:rsid w:val="00EB6AE7"/>
    <w:rsid w:val="00EB702E"/>
    <w:rsid w:val="00EB70E0"/>
    <w:rsid w:val="00EB71F2"/>
    <w:rsid w:val="00EC00EE"/>
    <w:rsid w:val="00EC0416"/>
    <w:rsid w:val="00EC0724"/>
    <w:rsid w:val="00EC09F8"/>
    <w:rsid w:val="00EC0C24"/>
    <w:rsid w:val="00EC0D7B"/>
    <w:rsid w:val="00EC151C"/>
    <w:rsid w:val="00EC1A75"/>
    <w:rsid w:val="00EC264F"/>
    <w:rsid w:val="00EC265E"/>
    <w:rsid w:val="00EC26C8"/>
    <w:rsid w:val="00EC26CC"/>
    <w:rsid w:val="00EC27BB"/>
    <w:rsid w:val="00EC2BD2"/>
    <w:rsid w:val="00EC3467"/>
    <w:rsid w:val="00EC3584"/>
    <w:rsid w:val="00EC396A"/>
    <w:rsid w:val="00EC3A5B"/>
    <w:rsid w:val="00EC40DA"/>
    <w:rsid w:val="00EC41DF"/>
    <w:rsid w:val="00EC44DE"/>
    <w:rsid w:val="00EC4595"/>
    <w:rsid w:val="00EC474A"/>
    <w:rsid w:val="00EC4B10"/>
    <w:rsid w:val="00EC534E"/>
    <w:rsid w:val="00EC542B"/>
    <w:rsid w:val="00EC56F6"/>
    <w:rsid w:val="00EC5A63"/>
    <w:rsid w:val="00EC5FD8"/>
    <w:rsid w:val="00EC6487"/>
    <w:rsid w:val="00EC64B2"/>
    <w:rsid w:val="00EC6515"/>
    <w:rsid w:val="00EC685E"/>
    <w:rsid w:val="00EC6DC8"/>
    <w:rsid w:val="00EC6EC6"/>
    <w:rsid w:val="00EC700D"/>
    <w:rsid w:val="00EC708E"/>
    <w:rsid w:val="00EC7451"/>
    <w:rsid w:val="00ED0357"/>
    <w:rsid w:val="00ED0A55"/>
    <w:rsid w:val="00ED0C09"/>
    <w:rsid w:val="00ED1123"/>
    <w:rsid w:val="00ED1423"/>
    <w:rsid w:val="00ED17EC"/>
    <w:rsid w:val="00ED19F6"/>
    <w:rsid w:val="00ED1C14"/>
    <w:rsid w:val="00ED1DAC"/>
    <w:rsid w:val="00ED203D"/>
    <w:rsid w:val="00ED24BB"/>
    <w:rsid w:val="00ED250D"/>
    <w:rsid w:val="00ED3314"/>
    <w:rsid w:val="00ED3328"/>
    <w:rsid w:val="00ED3785"/>
    <w:rsid w:val="00ED4552"/>
    <w:rsid w:val="00ED4F74"/>
    <w:rsid w:val="00ED52B1"/>
    <w:rsid w:val="00ED5860"/>
    <w:rsid w:val="00ED598A"/>
    <w:rsid w:val="00ED5DE3"/>
    <w:rsid w:val="00ED5FB1"/>
    <w:rsid w:val="00ED60CE"/>
    <w:rsid w:val="00ED6348"/>
    <w:rsid w:val="00ED68D0"/>
    <w:rsid w:val="00ED693F"/>
    <w:rsid w:val="00ED6DE7"/>
    <w:rsid w:val="00ED71B0"/>
    <w:rsid w:val="00ED7A81"/>
    <w:rsid w:val="00ED7CB0"/>
    <w:rsid w:val="00ED7D86"/>
    <w:rsid w:val="00EE0235"/>
    <w:rsid w:val="00EE060D"/>
    <w:rsid w:val="00EE0895"/>
    <w:rsid w:val="00EE0B2D"/>
    <w:rsid w:val="00EE0B6A"/>
    <w:rsid w:val="00EE0BB1"/>
    <w:rsid w:val="00EE11E6"/>
    <w:rsid w:val="00EE1637"/>
    <w:rsid w:val="00EE1A50"/>
    <w:rsid w:val="00EE215E"/>
    <w:rsid w:val="00EE2583"/>
    <w:rsid w:val="00EE2745"/>
    <w:rsid w:val="00EE30A1"/>
    <w:rsid w:val="00EE31C3"/>
    <w:rsid w:val="00EE3778"/>
    <w:rsid w:val="00EE37FD"/>
    <w:rsid w:val="00EE39F5"/>
    <w:rsid w:val="00EE3D08"/>
    <w:rsid w:val="00EE3E64"/>
    <w:rsid w:val="00EE3F56"/>
    <w:rsid w:val="00EE3F68"/>
    <w:rsid w:val="00EE40A5"/>
    <w:rsid w:val="00EE429E"/>
    <w:rsid w:val="00EE4890"/>
    <w:rsid w:val="00EE4D45"/>
    <w:rsid w:val="00EE4F33"/>
    <w:rsid w:val="00EE5466"/>
    <w:rsid w:val="00EE57F5"/>
    <w:rsid w:val="00EE5A7C"/>
    <w:rsid w:val="00EE68E4"/>
    <w:rsid w:val="00EE6943"/>
    <w:rsid w:val="00EE6F14"/>
    <w:rsid w:val="00EE727B"/>
    <w:rsid w:val="00EE78B2"/>
    <w:rsid w:val="00EE7C96"/>
    <w:rsid w:val="00EE7EC0"/>
    <w:rsid w:val="00EF0410"/>
    <w:rsid w:val="00EF04CA"/>
    <w:rsid w:val="00EF0780"/>
    <w:rsid w:val="00EF0C54"/>
    <w:rsid w:val="00EF0F33"/>
    <w:rsid w:val="00EF1412"/>
    <w:rsid w:val="00EF1CD8"/>
    <w:rsid w:val="00EF1E02"/>
    <w:rsid w:val="00EF2044"/>
    <w:rsid w:val="00EF2365"/>
    <w:rsid w:val="00EF26B5"/>
    <w:rsid w:val="00EF2EB4"/>
    <w:rsid w:val="00EF3471"/>
    <w:rsid w:val="00EF3638"/>
    <w:rsid w:val="00EF3691"/>
    <w:rsid w:val="00EF38A7"/>
    <w:rsid w:val="00EF395B"/>
    <w:rsid w:val="00EF3F23"/>
    <w:rsid w:val="00EF3FA4"/>
    <w:rsid w:val="00EF409D"/>
    <w:rsid w:val="00EF40A8"/>
    <w:rsid w:val="00EF4410"/>
    <w:rsid w:val="00EF45C0"/>
    <w:rsid w:val="00EF4639"/>
    <w:rsid w:val="00EF4A08"/>
    <w:rsid w:val="00EF52B6"/>
    <w:rsid w:val="00EF53A4"/>
    <w:rsid w:val="00EF5439"/>
    <w:rsid w:val="00EF5BB1"/>
    <w:rsid w:val="00EF6244"/>
    <w:rsid w:val="00EF6476"/>
    <w:rsid w:val="00EF6642"/>
    <w:rsid w:val="00EF7215"/>
    <w:rsid w:val="00EF7930"/>
    <w:rsid w:val="00EF7CF1"/>
    <w:rsid w:val="00EF7FAB"/>
    <w:rsid w:val="00F0046B"/>
    <w:rsid w:val="00F0047F"/>
    <w:rsid w:val="00F00ABA"/>
    <w:rsid w:val="00F00BBA"/>
    <w:rsid w:val="00F00D2E"/>
    <w:rsid w:val="00F01087"/>
    <w:rsid w:val="00F010D2"/>
    <w:rsid w:val="00F011BD"/>
    <w:rsid w:val="00F01CF8"/>
    <w:rsid w:val="00F01D39"/>
    <w:rsid w:val="00F02467"/>
    <w:rsid w:val="00F027CF"/>
    <w:rsid w:val="00F02F03"/>
    <w:rsid w:val="00F02FE0"/>
    <w:rsid w:val="00F03364"/>
    <w:rsid w:val="00F035B7"/>
    <w:rsid w:val="00F038AE"/>
    <w:rsid w:val="00F03AE4"/>
    <w:rsid w:val="00F03DD1"/>
    <w:rsid w:val="00F040F1"/>
    <w:rsid w:val="00F04234"/>
    <w:rsid w:val="00F04412"/>
    <w:rsid w:val="00F05110"/>
    <w:rsid w:val="00F0569B"/>
    <w:rsid w:val="00F056A3"/>
    <w:rsid w:val="00F05B85"/>
    <w:rsid w:val="00F05EE6"/>
    <w:rsid w:val="00F06573"/>
    <w:rsid w:val="00F068D7"/>
    <w:rsid w:val="00F078D3"/>
    <w:rsid w:val="00F07A2D"/>
    <w:rsid w:val="00F07D4B"/>
    <w:rsid w:val="00F10779"/>
    <w:rsid w:val="00F10A44"/>
    <w:rsid w:val="00F10CA1"/>
    <w:rsid w:val="00F10CEB"/>
    <w:rsid w:val="00F10F31"/>
    <w:rsid w:val="00F1124E"/>
    <w:rsid w:val="00F11A4B"/>
    <w:rsid w:val="00F11C89"/>
    <w:rsid w:val="00F11CA3"/>
    <w:rsid w:val="00F12132"/>
    <w:rsid w:val="00F1262D"/>
    <w:rsid w:val="00F12A50"/>
    <w:rsid w:val="00F12C3A"/>
    <w:rsid w:val="00F12F8E"/>
    <w:rsid w:val="00F1330F"/>
    <w:rsid w:val="00F13EAB"/>
    <w:rsid w:val="00F14039"/>
    <w:rsid w:val="00F1424D"/>
    <w:rsid w:val="00F1486F"/>
    <w:rsid w:val="00F14DE0"/>
    <w:rsid w:val="00F15D52"/>
    <w:rsid w:val="00F15D79"/>
    <w:rsid w:val="00F15E1A"/>
    <w:rsid w:val="00F15EB0"/>
    <w:rsid w:val="00F15EC0"/>
    <w:rsid w:val="00F162D4"/>
    <w:rsid w:val="00F16A26"/>
    <w:rsid w:val="00F16BB2"/>
    <w:rsid w:val="00F16FA1"/>
    <w:rsid w:val="00F17010"/>
    <w:rsid w:val="00F172AA"/>
    <w:rsid w:val="00F17418"/>
    <w:rsid w:val="00F174FA"/>
    <w:rsid w:val="00F17E60"/>
    <w:rsid w:val="00F17FF3"/>
    <w:rsid w:val="00F201B2"/>
    <w:rsid w:val="00F2035F"/>
    <w:rsid w:val="00F203CA"/>
    <w:rsid w:val="00F206AB"/>
    <w:rsid w:val="00F2140F"/>
    <w:rsid w:val="00F21434"/>
    <w:rsid w:val="00F214F4"/>
    <w:rsid w:val="00F21DB9"/>
    <w:rsid w:val="00F220E8"/>
    <w:rsid w:val="00F2266E"/>
    <w:rsid w:val="00F2298A"/>
    <w:rsid w:val="00F22A80"/>
    <w:rsid w:val="00F22D24"/>
    <w:rsid w:val="00F22F9B"/>
    <w:rsid w:val="00F23297"/>
    <w:rsid w:val="00F2369D"/>
    <w:rsid w:val="00F23ABB"/>
    <w:rsid w:val="00F23FDE"/>
    <w:rsid w:val="00F24B17"/>
    <w:rsid w:val="00F24F85"/>
    <w:rsid w:val="00F24FF2"/>
    <w:rsid w:val="00F2567B"/>
    <w:rsid w:val="00F25BD0"/>
    <w:rsid w:val="00F25F64"/>
    <w:rsid w:val="00F264E2"/>
    <w:rsid w:val="00F26799"/>
    <w:rsid w:val="00F26B86"/>
    <w:rsid w:val="00F27090"/>
    <w:rsid w:val="00F2745D"/>
    <w:rsid w:val="00F2761A"/>
    <w:rsid w:val="00F27684"/>
    <w:rsid w:val="00F27764"/>
    <w:rsid w:val="00F279F4"/>
    <w:rsid w:val="00F27C99"/>
    <w:rsid w:val="00F300F7"/>
    <w:rsid w:val="00F30213"/>
    <w:rsid w:val="00F309D2"/>
    <w:rsid w:val="00F30B57"/>
    <w:rsid w:val="00F319AA"/>
    <w:rsid w:val="00F31D41"/>
    <w:rsid w:val="00F3232C"/>
    <w:rsid w:val="00F32715"/>
    <w:rsid w:val="00F32C0A"/>
    <w:rsid w:val="00F32D6A"/>
    <w:rsid w:val="00F33813"/>
    <w:rsid w:val="00F33994"/>
    <w:rsid w:val="00F33AA5"/>
    <w:rsid w:val="00F33B55"/>
    <w:rsid w:val="00F33DA9"/>
    <w:rsid w:val="00F33E24"/>
    <w:rsid w:val="00F33F8D"/>
    <w:rsid w:val="00F343C5"/>
    <w:rsid w:val="00F3489A"/>
    <w:rsid w:val="00F348B3"/>
    <w:rsid w:val="00F34B23"/>
    <w:rsid w:val="00F34C03"/>
    <w:rsid w:val="00F350A4"/>
    <w:rsid w:val="00F359A4"/>
    <w:rsid w:val="00F35BE0"/>
    <w:rsid w:val="00F35D17"/>
    <w:rsid w:val="00F35E54"/>
    <w:rsid w:val="00F364BB"/>
    <w:rsid w:val="00F369BE"/>
    <w:rsid w:val="00F36C7E"/>
    <w:rsid w:val="00F36F1B"/>
    <w:rsid w:val="00F37456"/>
    <w:rsid w:val="00F374C9"/>
    <w:rsid w:val="00F3758B"/>
    <w:rsid w:val="00F37D9C"/>
    <w:rsid w:val="00F4010B"/>
    <w:rsid w:val="00F40225"/>
    <w:rsid w:val="00F407B5"/>
    <w:rsid w:val="00F40890"/>
    <w:rsid w:val="00F40AD6"/>
    <w:rsid w:val="00F40B20"/>
    <w:rsid w:val="00F4182F"/>
    <w:rsid w:val="00F418C1"/>
    <w:rsid w:val="00F41A31"/>
    <w:rsid w:val="00F41A37"/>
    <w:rsid w:val="00F41C87"/>
    <w:rsid w:val="00F41DBC"/>
    <w:rsid w:val="00F41E3D"/>
    <w:rsid w:val="00F41F3A"/>
    <w:rsid w:val="00F4218E"/>
    <w:rsid w:val="00F42296"/>
    <w:rsid w:val="00F432D7"/>
    <w:rsid w:val="00F4374B"/>
    <w:rsid w:val="00F443CD"/>
    <w:rsid w:val="00F445FB"/>
    <w:rsid w:val="00F44863"/>
    <w:rsid w:val="00F448F2"/>
    <w:rsid w:val="00F44904"/>
    <w:rsid w:val="00F4495A"/>
    <w:rsid w:val="00F456F6"/>
    <w:rsid w:val="00F458B2"/>
    <w:rsid w:val="00F45B1D"/>
    <w:rsid w:val="00F45CA2"/>
    <w:rsid w:val="00F45EBF"/>
    <w:rsid w:val="00F45FA3"/>
    <w:rsid w:val="00F4675B"/>
    <w:rsid w:val="00F46E1B"/>
    <w:rsid w:val="00F46EB8"/>
    <w:rsid w:val="00F46F13"/>
    <w:rsid w:val="00F4702C"/>
    <w:rsid w:val="00F47C5E"/>
    <w:rsid w:val="00F47D4E"/>
    <w:rsid w:val="00F50315"/>
    <w:rsid w:val="00F505B8"/>
    <w:rsid w:val="00F507E6"/>
    <w:rsid w:val="00F517E2"/>
    <w:rsid w:val="00F51C05"/>
    <w:rsid w:val="00F51DA7"/>
    <w:rsid w:val="00F51EAF"/>
    <w:rsid w:val="00F51F99"/>
    <w:rsid w:val="00F528D6"/>
    <w:rsid w:val="00F52A86"/>
    <w:rsid w:val="00F52AA5"/>
    <w:rsid w:val="00F52AD2"/>
    <w:rsid w:val="00F52AF2"/>
    <w:rsid w:val="00F52D38"/>
    <w:rsid w:val="00F52F54"/>
    <w:rsid w:val="00F52F8B"/>
    <w:rsid w:val="00F530EA"/>
    <w:rsid w:val="00F53A49"/>
    <w:rsid w:val="00F53C1D"/>
    <w:rsid w:val="00F53FDE"/>
    <w:rsid w:val="00F54329"/>
    <w:rsid w:val="00F5456C"/>
    <w:rsid w:val="00F54778"/>
    <w:rsid w:val="00F5494C"/>
    <w:rsid w:val="00F549BA"/>
    <w:rsid w:val="00F54ED2"/>
    <w:rsid w:val="00F54FEE"/>
    <w:rsid w:val="00F55218"/>
    <w:rsid w:val="00F5527F"/>
    <w:rsid w:val="00F55468"/>
    <w:rsid w:val="00F55A27"/>
    <w:rsid w:val="00F56013"/>
    <w:rsid w:val="00F5609C"/>
    <w:rsid w:val="00F5633E"/>
    <w:rsid w:val="00F56952"/>
    <w:rsid w:val="00F56CE8"/>
    <w:rsid w:val="00F57050"/>
    <w:rsid w:val="00F570D1"/>
    <w:rsid w:val="00F5780C"/>
    <w:rsid w:val="00F57A1E"/>
    <w:rsid w:val="00F57C4B"/>
    <w:rsid w:val="00F57FE5"/>
    <w:rsid w:val="00F60699"/>
    <w:rsid w:val="00F6091B"/>
    <w:rsid w:val="00F609F3"/>
    <w:rsid w:val="00F60A59"/>
    <w:rsid w:val="00F60AC1"/>
    <w:rsid w:val="00F60B11"/>
    <w:rsid w:val="00F618E0"/>
    <w:rsid w:val="00F619D6"/>
    <w:rsid w:val="00F61B81"/>
    <w:rsid w:val="00F61D13"/>
    <w:rsid w:val="00F62067"/>
    <w:rsid w:val="00F62353"/>
    <w:rsid w:val="00F6237F"/>
    <w:rsid w:val="00F6244E"/>
    <w:rsid w:val="00F628F0"/>
    <w:rsid w:val="00F63331"/>
    <w:rsid w:val="00F634F6"/>
    <w:rsid w:val="00F63B78"/>
    <w:rsid w:val="00F63CC6"/>
    <w:rsid w:val="00F64DAD"/>
    <w:rsid w:val="00F64E90"/>
    <w:rsid w:val="00F6524E"/>
    <w:rsid w:val="00F6535C"/>
    <w:rsid w:val="00F653E5"/>
    <w:rsid w:val="00F65AB7"/>
    <w:rsid w:val="00F65D7C"/>
    <w:rsid w:val="00F66536"/>
    <w:rsid w:val="00F66722"/>
    <w:rsid w:val="00F6691B"/>
    <w:rsid w:val="00F66A3A"/>
    <w:rsid w:val="00F66D25"/>
    <w:rsid w:val="00F66F06"/>
    <w:rsid w:val="00F66F90"/>
    <w:rsid w:val="00F67388"/>
    <w:rsid w:val="00F67516"/>
    <w:rsid w:val="00F67DE4"/>
    <w:rsid w:val="00F67F60"/>
    <w:rsid w:val="00F70011"/>
    <w:rsid w:val="00F7010D"/>
    <w:rsid w:val="00F7070A"/>
    <w:rsid w:val="00F707FE"/>
    <w:rsid w:val="00F70B5E"/>
    <w:rsid w:val="00F70C45"/>
    <w:rsid w:val="00F70C52"/>
    <w:rsid w:val="00F70CB9"/>
    <w:rsid w:val="00F70ECC"/>
    <w:rsid w:val="00F71087"/>
    <w:rsid w:val="00F716B9"/>
    <w:rsid w:val="00F7171D"/>
    <w:rsid w:val="00F71976"/>
    <w:rsid w:val="00F71A34"/>
    <w:rsid w:val="00F71C8C"/>
    <w:rsid w:val="00F71D00"/>
    <w:rsid w:val="00F723C2"/>
    <w:rsid w:val="00F72454"/>
    <w:rsid w:val="00F7247B"/>
    <w:rsid w:val="00F729B6"/>
    <w:rsid w:val="00F72BE6"/>
    <w:rsid w:val="00F72E32"/>
    <w:rsid w:val="00F7325E"/>
    <w:rsid w:val="00F7376B"/>
    <w:rsid w:val="00F7386F"/>
    <w:rsid w:val="00F73B65"/>
    <w:rsid w:val="00F73E79"/>
    <w:rsid w:val="00F7408E"/>
    <w:rsid w:val="00F7425E"/>
    <w:rsid w:val="00F74296"/>
    <w:rsid w:val="00F75195"/>
    <w:rsid w:val="00F75466"/>
    <w:rsid w:val="00F758FF"/>
    <w:rsid w:val="00F75AD4"/>
    <w:rsid w:val="00F760D5"/>
    <w:rsid w:val="00F7620E"/>
    <w:rsid w:val="00F764AF"/>
    <w:rsid w:val="00F766BF"/>
    <w:rsid w:val="00F767AE"/>
    <w:rsid w:val="00F76BCD"/>
    <w:rsid w:val="00F774A0"/>
    <w:rsid w:val="00F77700"/>
    <w:rsid w:val="00F777F5"/>
    <w:rsid w:val="00F77EE8"/>
    <w:rsid w:val="00F8021F"/>
    <w:rsid w:val="00F803BE"/>
    <w:rsid w:val="00F80431"/>
    <w:rsid w:val="00F8069F"/>
    <w:rsid w:val="00F80B35"/>
    <w:rsid w:val="00F80E19"/>
    <w:rsid w:val="00F80E62"/>
    <w:rsid w:val="00F814FD"/>
    <w:rsid w:val="00F81803"/>
    <w:rsid w:val="00F81AD0"/>
    <w:rsid w:val="00F81ED8"/>
    <w:rsid w:val="00F82184"/>
    <w:rsid w:val="00F82263"/>
    <w:rsid w:val="00F82B57"/>
    <w:rsid w:val="00F82C1D"/>
    <w:rsid w:val="00F82D6E"/>
    <w:rsid w:val="00F82E3F"/>
    <w:rsid w:val="00F82E56"/>
    <w:rsid w:val="00F82F6E"/>
    <w:rsid w:val="00F83422"/>
    <w:rsid w:val="00F8375C"/>
    <w:rsid w:val="00F84132"/>
    <w:rsid w:val="00F842CC"/>
    <w:rsid w:val="00F84425"/>
    <w:rsid w:val="00F8461B"/>
    <w:rsid w:val="00F84F82"/>
    <w:rsid w:val="00F84FDD"/>
    <w:rsid w:val="00F8511D"/>
    <w:rsid w:val="00F85217"/>
    <w:rsid w:val="00F85425"/>
    <w:rsid w:val="00F858C9"/>
    <w:rsid w:val="00F85997"/>
    <w:rsid w:val="00F85DA8"/>
    <w:rsid w:val="00F85F16"/>
    <w:rsid w:val="00F86198"/>
    <w:rsid w:val="00F8697F"/>
    <w:rsid w:val="00F86B56"/>
    <w:rsid w:val="00F86D84"/>
    <w:rsid w:val="00F8795A"/>
    <w:rsid w:val="00F87B07"/>
    <w:rsid w:val="00F87B6F"/>
    <w:rsid w:val="00F87BA7"/>
    <w:rsid w:val="00F87CF2"/>
    <w:rsid w:val="00F87EFA"/>
    <w:rsid w:val="00F87FBD"/>
    <w:rsid w:val="00F90154"/>
    <w:rsid w:val="00F9041B"/>
    <w:rsid w:val="00F905F9"/>
    <w:rsid w:val="00F90842"/>
    <w:rsid w:val="00F909CA"/>
    <w:rsid w:val="00F91611"/>
    <w:rsid w:val="00F918AA"/>
    <w:rsid w:val="00F91E19"/>
    <w:rsid w:val="00F91E7B"/>
    <w:rsid w:val="00F92997"/>
    <w:rsid w:val="00F92BED"/>
    <w:rsid w:val="00F9319D"/>
    <w:rsid w:val="00F93804"/>
    <w:rsid w:val="00F93C5A"/>
    <w:rsid w:val="00F93DEB"/>
    <w:rsid w:val="00F93EF6"/>
    <w:rsid w:val="00F93F54"/>
    <w:rsid w:val="00F94012"/>
    <w:rsid w:val="00F944D0"/>
    <w:rsid w:val="00F945D1"/>
    <w:rsid w:val="00F94880"/>
    <w:rsid w:val="00F948E5"/>
    <w:rsid w:val="00F9503E"/>
    <w:rsid w:val="00F95306"/>
    <w:rsid w:val="00F95478"/>
    <w:rsid w:val="00F955DB"/>
    <w:rsid w:val="00F95680"/>
    <w:rsid w:val="00F9595C"/>
    <w:rsid w:val="00F95A60"/>
    <w:rsid w:val="00F95BD5"/>
    <w:rsid w:val="00F95FFE"/>
    <w:rsid w:val="00F962FA"/>
    <w:rsid w:val="00F9754A"/>
    <w:rsid w:val="00F979ED"/>
    <w:rsid w:val="00F97EF3"/>
    <w:rsid w:val="00F97FED"/>
    <w:rsid w:val="00FA102E"/>
    <w:rsid w:val="00FA131B"/>
    <w:rsid w:val="00FA1526"/>
    <w:rsid w:val="00FA1C18"/>
    <w:rsid w:val="00FA2159"/>
    <w:rsid w:val="00FA26C8"/>
    <w:rsid w:val="00FA29A7"/>
    <w:rsid w:val="00FA2A92"/>
    <w:rsid w:val="00FA2A98"/>
    <w:rsid w:val="00FA2B48"/>
    <w:rsid w:val="00FA2C7F"/>
    <w:rsid w:val="00FA2ECA"/>
    <w:rsid w:val="00FA3562"/>
    <w:rsid w:val="00FA43C8"/>
    <w:rsid w:val="00FA44BB"/>
    <w:rsid w:val="00FA4A91"/>
    <w:rsid w:val="00FA4FF7"/>
    <w:rsid w:val="00FA5083"/>
    <w:rsid w:val="00FA52C2"/>
    <w:rsid w:val="00FA5776"/>
    <w:rsid w:val="00FA596D"/>
    <w:rsid w:val="00FA5CB5"/>
    <w:rsid w:val="00FA5D30"/>
    <w:rsid w:val="00FA5EBA"/>
    <w:rsid w:val="00FA5EFD"/>
    <w:rsid w:val="00FA5F97"/>
    <w:rsid w:val="00FA645E"/>
    <w:rsid w:val="00FA65D3"/>
    <w:rsid w:val="00FA6871"/>
    <w:rsid w:val="00FA694A"/>
    <w:rsid w:val="00FA7477"/>
    <w:rsid w:val="00FA79EB"/>
    <w:rsid w:val="00FA7D8E"/>
    <w:rsid w:val="00FB0A94"/>
    <w:rsid w:val="00FB0BA7"/>
    <w:rsid w:val="00FB0D65"/>
    <w:rsid w:val="00FB0F50"/>
    <w:rsid w:val="00FB0FA2"/>
    <w:rsid w:val="00FB134E"/>
    <w:rsid w:val="00FB14E9"/>
    <w:rsid w:val="00FB17C1"/>
    <w:rsid w:val="00FB1AEC"/>
    <w:rsid w:val="00FB24C6"/>
    <w:rsid w:val="00FB28D2"/>
    <w:rsid w:val="00FB294A"/>
    <w:rsid w:val="00FB2DE3"/>
    <w:rsid w:val="00FB4665"/>
    <w:rsid w:val="00FB47FD"/>
    <w:rsid w:val="00FB4991"/>
    <w:rsid w:val="00FB4A8A"/>
    <w:rsid w:val="00FB574E"/>
    <w:rsid w:val="00FB6086"/>
    <w:rsid w:val="00FB73E2"/>
    <w:rsid w:val="00FB7665"/>
    <w:rsid w:val="00FB7865"/>
    <w:rsid w:val="00FB79FA"/>
    <w:rsid w:val="00FB7A06"/>
    <w:rsid w:val="00FC016B"/>
    <w:rsid w:val="00FC03C7"/>
    <w:rsid w:val="00FC079D"/>
    <w:rsid w:val="00FC0989"/>
    <w:rsid w:val="00FC0DF1"/>
    <w:rsid w:val="00FC131A"/>
    <w:rsid w:val="00FC14CE"/>
    <w:rsid w:val="00FC156F"/>
    <w:rsid w:val="00FC1945"/>
    <w:rsid w:val="00FC199A"/>
    <w:rsid w:val="00FC1E82"/>
    <w:rsid w:val="00FC1F35"/>
    <w:rsid w:val="00FC21D7"/>
    <w:rsid w:val="00FC2B23"/>
    <w:rsid w:val="00FC2D8B"/>
    <w:rsid w:val="00FC30EB"/>
    <w:rsid w:val="00FC31E7"/>
    <w:rsid w:val="00FC3740"/>
    <w:rsid w:val="00FC376A"/>
    <w:rsid w:val="00FC3933"/>
    <w:rsid w:val="00FC3C7A"/>
    <w:rsid w:val="00FC4EF5"/>
    <w:rsid w:val="00FC506F"/>
    <w:rsid w:val="00FC55EE"/>
    <w:rsid w:val="00FC5F32"/>
    <w:rsid w:val="00FC64D8"/>
    <w:rsid w:val="00FC65F4"/>
    <w:rsid w:val="00FC67F3"/>
    <w:rsid w:val="00FC685C"/>
    <w:rsid w:val="00FC68A1"/>
    <w:rsid w:val="00FC69F8"/>
    <w:rsid w:val="00FC6B8F"/>
    <w:rsid w:val="00FC6CC0"/>
    <w:rsid w:val="00FC71F1"/>
    <w:rsid w:val="00FC744E"/>
    <w:rsid w:val="00FC77C1"/>
    <w:rsid w:val="00FD0023"/>
    <w:rsid w:val="00FD063B"/>
    <w:rsid w:val="00FD0770"/>
    <w:rsid w:val="00FD0A80"/>
    <w:rsid w:val="00FD1071"/>
    <w:rsid w:val="00FD181B"/>
    <w:rsid w:val="00FD1831"/>
    <w:rsid w:val="00FD1886"/>
    <w:rsid w:val="00FD1BD7"/>
    <w:rsid w:val="00FD2280"/>
    <w:rsid w:val="00FD22F2"/>
    <w:rsid w:val="00FD24B0"/>
    <w:rsid w:val="00FD2836"/>
    <w:rsid w:val="00FD285E"/>
    <w:rsid w:val="00FD2EDE"/>
    <w:rsid w:val="00FD3306"/>
    <w:rsid w:val="00FD3805"/>
    <w:rsid w:val="00FD39E5"/>
    <w:rsid w:val="00FD3AC7"/>
    <w:rsid w:val="00FD3E4B"/>
    <w:rsid w:val="00FD4496"/>
    <w:rsid w:val="00FD44F7"/>
    <w:rsid w:val="00FD4C09"/>
    <w:rsid w:val="00FD4CCD"/>
    <w:rsid w:val="00FD556F"/>
    <w:rsid w:val="00FD5C2A"/>
    <w:rsid w:val="00FD5C9C"/>
    <w:rsid w:val="00FD64E9"/>
    <w:rsid w:val="00FD670E"/>
    <w:rsid w:val="00FD6AAE"/>
    <w:rsid w:val="00FD6DD0"/>
    <w:rsid w:val="00FD6E7E"/>
    <w:rsid w:val="00FD6E8A"/>
    <w:rsid w:val="00FD703F"/>
    <w:rsid w:val="00FD731A"/>
    <w:rsid w:val="00FD742C"/>
    <w:rsid w:val="00FD7440"/>
    <w:rsid w:val="00FD76F5"/>
    <w:rsid w:val="00FD7F43"/>
    <w:rsid w:val="00FE0526"/>
    <w:rsid w:val="00FE0772"/>
    <w:rsid w:val="00FE0C98"/>
    <w:rsid w:val="00FE0DFB"/>
    <w:rsid w:val="00FE11BE"/>
    <w:rsid w:val="00FE1220"/>
    <w:rsid w:val="00FE1DB4"/>
    <w:rsid w:val="00FE2309"/>
    <w:rsid w:val="00FE25B7"/>
    <w:rsid w:val="00FE261D"/>
    <w:rsid w:val="00FE31DE"/>
    <w:rsid w:val="00FE4555"/>
    <w:rsid w:val="00FE483E"/>
    <w:rsid w:val="00FE4C11"/>
    <w:rsid w:val="00FE4CCD"/>
    <w:rsid w:val="00FE4DEE"/>
    <w:rsid w:val="00FE4F4D"/>
    <w:rsid w:val="00FE5059"/>
    <w:rsid w:val="00FE50DF"/>
    <w:rsid w:val="00FE5333"/>
    <w:rsid w:val="00FE54AF"/>
    <w:rsid w:val="00FE57D8"/>
    <w:rsid w:val="00FE582D"/>
    <w:rsid w:val="00FE5A77"/>
    <w:rsid w:val="00FE5C9E"/>
    <w:rsid w:val="00FE5E57"/>
    <w:rsid w:val="00FE5F7C"/>
    <w:rsid w:val="00FE6231"/>
    <w:rsid w:val="00FE668E"/>
    <w:rsid w:val="00FE672A"/>
    <w:rsid w:val="00FE684E"/>
    <w:rsid w:val="00FE691C"/>
    <w:rsid w:val="00FE6A01"/>
    <w:rsid w:val="00FE6B9C"/>
    <w:rsid w:val="00FE7188"/>
    <w:rsid w:val="00FE729D"/>
    <w:rsid w:val="00FE7C10"/>
    <w:rsid w:val="00FE7EF9"/>
    <w:rsid w:val="00FE7F18"/>
    <w:rsid w:val="00FF003D"/>
    <w:rsid w:val="00FF04D7"/>
    <w:rsid w:val="00FF054F"/>
    <w:rsid w:val="00FF08BE"/>
    <w:rsid w:val="00FF0A09"/>
    <w:rsid w:val="00FF0BD5"/>
    <w:rsid w:val="00FF0CA2"/>
    <w:rsid w:val="00FF11A6"/>
    <w:rsid w:val="00FF1952"/>
    <w:rsid w:val="00FF1B50"/>
    <w:rsid w:val="00FF1EB5"/>
    <w:rsid w:val="00FF1F27"/>
    <w:rsid w:val="00FF20BE"/>
    <w:rsid w:val="00FF24F4"/>
    <w:rsid w:val="00FF265E"/>
    <w:rsid w:val="00FF2749"/>
    <w:rsid w:val="00FF27A2"/>
    <w:rsid w:val="00FF28F5"/>
    <w:rsid w:val="00FF2CFF"/>
    <w:rsid w:val="00FF337C"/>
    <w:rsid w:val="00FF3BDA"/>
    <w:rsid w:val="00FF3DE6"/>
    <w:rsid w:val="00FF4420"/>
    <w:rsid w:val="00FF4917"/>
    <w:rsid w:val="00FF4AE2"/>
    <w:rsid w:val="00FF4F09"/>
    <w:rsid w:val="00FF5A74"/>
    <w:rsid w:val="00FF632F"/>
    <w:rsid w:val="00FF690F"/>
    <w:rsid w:val="00FF6D23"/>
    <w:rsid w:val="00FF714A"/>
    <w:rsid w:val="00FF7804"/>
    <w:rsid w:val="00FF7E0A"/>
    <w:rsid w:val="00FF7F9E"/>
    <w:rsid w:val="0145182A"/>
    <w:rsid w:val="0197D3EE"/>
    <w:rsid w:val="02505959"/>
    <w:rsid w:val="025F725F"/>
    <w:rsid w:val="0330AE85"/>
    <w:rsid w:val="03EF7729"/>
    <w:rsid w:val="044A5082"/>
    <w:rsid w:val="0576CAEF"/>
    <w:rsid w:val="063826D1"/>
    <w:rsid w:val="06576050"/>
    <w:rsid w:val="077C66A1"/>
    <w:rsid w:val="0789162D"/>
    <w:rsid w:val="0A1EF96A"/>
    <w:rsid w:val="0A3D0A2D"/>
    <w:rsid w:val="0A9C99B9"/>
    <w:rsid w:val="0B64EF70"/>
    <w:rsid w:val="0DD40BFB"/>
    <w:rsid w:val="0E26D1F8"/>
    <w:rsid w:val="0E9ABAB9"/>
    <w:rsid w:val="0F34B5A0"/>
    <w:rsid w:val="1024F2B4"/>
    <w:rsid w:val="10FAE2D6"/>
    <w:rsid w:val="1506E5C2"/>
    <w:rsid w:val="1539C2A6"/>
    <w:rsid w:val="15627F8C"/>
    <w:rsid w:val="1609BAD5"/>
    <w:rsid w:val="17ACE989"/>
    <w:rsid w:val="183EC708"/>
    <w:rsid w:val="1855CF3F"/>
    <w:rsid w:val="185E4199"/>
    <w:rsid w:val="1B548FA1"/>
    <w:rsid w:val="1BB9ECE3"/>
    <w:rsid w:val="1C75953E"/>
    <w:rsid w:val="1CF9ABA7"/>
    <w:rsid w:val="1D6D5586"/>
    <w:rsid w:val="1DBAC694"/>
    <w:rsid w:val="1E41AF04"/>
    <w:rsid w:val="20A003BA"/>
    <w:rsid w:val="20F4E8EA"/>
    <w:rsid w:val="214DF099"/>
    <w:rsid w:val="22C96750"/>
    <w:rsid w:val="23BB98D4"/>
    <w:rsid w:val="2403966D"/>
    <w:rsid w:val="243B199A"/>
    <w:rsid w:val="243BF072"/>
    <w:rsid w:val="246769EB"/>
    <w:rsid w:val="2485F71E"/>
    <w:rsid w:val="26C40D23"/>
    <w:rsid w:val="26CB651D"/>
    <w:rsid w:val="2812F28C"/>
    <w:rsid w:val="28FE6003"/>
    <w:rsid w:val="2BC88EEA"/>
    <w:rsid w:val="2C36583F"/>
    <w:rsid w:val="2C4AC3EB"/>
    <w:rsid w:val="2E1AE072"/>
    <w:rsid w:val="2F1B85A8"/>
    <w:rsid w:val="315EB105"/>
    <w:rsid w:val="31A22AFE"/>
    <w:rsid w:val="33D1AF9D"/>
    <w:rsid w:val="3408F814"/>
    <w:rsid w:val="3529087C"/>
    <w:rsid w:val="353D6387"/>
    <w:rsid w:val="388185F5"/>
    <w:rsid w:val="3894E36C"/>
    <w:rsid w:val="38ECD5E6"/>
    <w:rsid w:val="38FE4CEC"/>
    <w:rsid w:val="391E521B"/>
    <w:rsid w:val="3943D747"/>
    <w:rsid w:val="39A360E9"/>
    <w:rsid w:val="39E02987"/>
    <w:rsid w:val="3A3CAE11"/>
    <w:rsid w:val="3B145F28"/>
    <w:rsid w:val="3B24B84B"/>
    <w:rsid w:val="3B8D6DE7"/>
    <w:rsid w:val="3CC8790F"/>
    <w:rsid w:val="3D20C6E4"/>
    <w:rsid w:val="40882D19"/>
    <w:rsid w:val="4205DA33"/>
    <w:rsid w:val="426C48FC"/>
    <w:rsid w:val="42C51BED"/>
    <w:rsid w:val="438FE3BF"/>
    <w:rsid w:val="43ED12F6"/>
    <w:rsid w:val="4446A802"/>
    <w:rsid w:val="45656ACB"/>
    <w:rsid w:val="460B2432"/>
    <w:rsid w:val="46F27C7C"/>
    <w:rsid w:val="477D703D"/>
    <w:rsid w:val="49490E83"/>
    <w:rsid w:val="4AB9E93E"/>
    <w:rsid w:val="4C4D2840"/>
    <w:rsid w:val="4FD60EC6"/>
    <w:rsid w:val="50F27995"/>
    <w:rsid w:val="512EEF92"/>
    <w:rsid w:val="514C1D14"/>
    <w:rsid w:val="5306D8A8"/>
    <w:rsid w:val="5422F24D"/>
    <w:rsid w:val="54FC1E47"/>
    <w:rsid w:val="553F7D1A"/>
    <w:rsid w:val="55624B76"/>
    <w:rsid w:val="5600D897"/>
    <w:rsid w:val="5669E9BE"/>
    <w:rsid w:val="56C04DFA"/>
    <w:rsid w:val="57466A39"/>
    <w:rsid w:val="57F1ACA6"/>
    <w:rsid w:val="5865B0BC"/>
    <w:rsid w:val="58B391E6"/>
    <w:rsid w:val="592381C3"/>
    <w:rsid w:val="59D4AE92"/>
    <w:rsid w:val="5A16FAA6"/>
    <w:rsid w:val="5B01185C"/>
    <w:rsid w:val="5B26A4A5"/>
    <w:rsid w:val="5B69D054"/>
    <w:rsid w:val="5B8A37E7"/>
    <w:rsid w:val="5DBAA699"/>
    <w:rsid w:val="5E6E6C76"/>
    <w:rsid w:val="5EB38958"/>
    <w:rsid w:val="5F629CDD"/>
    <w:rsid w:val="601B3B0D"/>
    <w:rsid w:val="60956DC0"/>
    <w:rsid w:val="611CC79E"/>
    <w:rsid w:val="612BBEBB"/>
    <w:rsid w:val="612D7B5B"/>
    <w:rsid w:val="6232975A"/>
    <w:rsid w:val="62734ACB"/>
    <w:rsid w:val="62787618"/>
    <w:rsid w:val="62B9CAF8"/>
    <w:rsid w:val="62F5BA2E"/>
    <w:rsid w:val="6316D554"/>
    <w:rsid w:val="63C27AD2"/>
    <w:rsid w:val="64121D71"/>
    <w:rsid w:val="64C605CF"/>
    <w:rsid w:val="6670F1E6"/>
    <w:rsid w:val="6722AEDF"/>
    <w:rsid w:val="67A21A10"/>
    <w:rsid w:val="6847EDE6"/>
    <w:rsid w:val="685A30A7"/>
    <w:rsid w:val="68E00114"/>
    <w:rsid w:val="6AB28C58"/>
    <w:rsid w:val="6B35279A"/>
    <w:rsid w:val="6BE331C5"/>
    <w:rsid w:val="6CA83F80"/>
    <w:rsid w:val="6CD173DB"/>
    <w:rsid w:val="6DE759F6"/>
    <w:rsid w:val="6E95E563"/>
    <w:rsid w:val="6EC77ADF"/>
    <w:rsid w:val="6EDA1E4F"/>
    <w:rsid w:val="6F594BEF"/>
    <w:rsid w:val="70143663"/>
    <w:rsid w:val="7014E52C"/>
    <w:rsid w:val="706B0869"/>
    <w:rsid w:val="72A5D1C5"/>
    <w:rsid w:val="7312E2BB"/>
    <w:rsid w:val="732112DD"/>
    <w:rsid w:val="7321604E"/>
    <w:rsid w:val="733E5F92"/>
    <w:rsid w:val="734A9A61"/>
    <w:rsid w:val="75911EB3"/>
    <w:rsid w:val="75C8C8E2"/>
    <w:rsid w:val="75FD0EBB"/>
    <w:rsid w:val="76485AE5"/>
    <w:rsid w:val="77AE39AE"/>
    <w:rsid w:val="77E70463"/>
    <w:rsid w:val="77FD8AE3"/>
    <w:rsid w:val="7852FAF6"/>
    <w:rsid w:val="78965C9D"/>
    <w:rsid w:val="78E3CB32"/>
    <w:rsid w:val="790B904E"/>
    <w:rsid w:val="793CA3E6"/>
    <w:rsid w:val="797E2354"/>
    <w:rsid w:val="79FB25E7"/>
    <w:rsid w:val="7A2DE199"/>
    <w:rsid w:val="7B1D5F40"/>
    <w:rsid w:val="7BF54B80"/>
    <w:rsid w:val="7C2236D8"/>
    <w:rsid w:val="7CE089E2"/>
    <w:rsid w:val="7DA04EEB"/>
    <w:rsid w:val="7DB8BA81"/>
    <w:rsid w:val="7E4F59F2"/>
    <w:rsid w:val="7ED8B8C6"/>
    <w:rsid w:val="7F2598DB"/>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FA9834"/>
  <w15:docId w15:val="{EEE5F3FF-F53C-4E10-9CB4-F662335B12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qFormat="1"/>
    <w:lsdException w:name="List Bullet 5" w:semiHidden="1" w:unhideWhenUsed="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A335F"/>
    <w:pPr>
      <w:spacing w:after="180"/>
    </w:pPr>
    <w:rPr>
      <w:sz w:val="18"/>
    </w:rPr>
  </w:style>
  <w:style w:type="paragraph" w:styleId="Heading1">
    <w:name w:val="heading 1"/>
    <w:aliases w:val="H1-no dt pt"/>
    <w:basedOn w:val="Normal"/>
    <w:next w:val="Normal"/>
    <w:link w:val="Heading1Char"/>
    <w:uiPriority w:val="9"/>
    <w:qFormat/>
    <w:rsid w:val="002F57AC"/>
    <w:pPr>
      <w:keepNext/>
      <w:keepLines/>
      <w:numPr>
        <w:numId w:val="58"/>
      </w:numPr>
      <w:spacing w:after="380"/>
      <w:outlineLvl w:val="0"/>
    </w:pPr>
    <w:rPr>
      <w:rFonts w:asciiTheme="majorHAnsi" w:eastAsiaTheme="majorEastAsia" w:hAnsiTheme="majorHAnsi" w:cstheme="majorBidi"/>
      <w:b/>
      <w:color w:val="2C4BA0" w:themeColor="accent1"/>
      <w:sz w:val="44"/>
      <w:szCs w:val="32"/>
    </w:rPr>
  </w:style>
  <w:style w:type="paragraph" w:styleId="Heading2">
    <w:name w:val="heading 2"/>
    <w:aliases w:val="Heading 2 - no dt pt"/>
    <w:basedOn w:val="Normal"/>
    <w:next w:val="Normal"/>
    <w:link w:val="Heading2Char"/>
    <w:uiPriority w:val="9"/>
    <w:qFormat/>
    <w:rsid w:val="002F57AC"/>
    <w:pPr>
      <w:keepNext/>
      <w:keepLines/>
      <w:numPr>
        <w:ilvl w:val="1"/>
        <w:numId w:val="58"/>
      </w:numPr>
      <w:spacing w:before="280" w:after="240"/>
      <w:outlineLvl w:val="1"/>
    </w:pPr>
    <w:rPr>
      <w:rFonts w:asciiTheme="majorHAnsi" w:eastAsiaTheme="majorEastAsia" w:hAnsiTheme="majorHAnsi" w:cstheme="majorBidi"/>
      <w:b/>
      <w:color w:val="2C4BA0" w:themeColor="accent1"/>
      <w:sz w:val="28"/>
      <w:szCs w:val="26"/>
    </w:rPr>
  </w:style>
  <w:style w:type="paragraph" w:styleId="Heading3">
    <w:name w:val="heading 3"/>
    <w:aliases w:val="Heading 3-no dt pt"/>
    <w:basedOn w:val="Normal"/>
    <w:next w:val="Normal"/>
    <w:link w:val="Heading3Char"/>
    <w:uiPriority w:val="9"/>
    <w:qFormat/>
    <w:rsid w:val="002F57AC"/>
    <w:pPr>
      <w:keepNext/>
      <w:keepLines/>
      <w:numPr>
        <w:ilvl w:val="2"/>
        <w:numId w:val="58"/>
      </w:numPr>
      <w:spacing w:before="240" w:after="100"/>
      <w:outlineLvl w:val="2"/>
    </w:pPr>
    <w:rPr>
      <w:rFonts w:asciiTheme="majorHAnsi" w:eastAsiaTheme="majorEastAsia" w:hAnsiTheme="majorHAnsi" w:cstheme="majorBidi"/>
      <w:b/>
      <w:color w:val="000000" w:themeColor="text2"/>
      <w:sz w:val="20"/>
      <w:szCs w:val="24"/>
    </w:rPr>
  </w:style>
  <w:style w:type="paragraph" w:styleId="Heading4">
    <w:name w:val="heading 4"/>
    <w:basedOn w:val="PageSubtitle"/>
    <w:next w:val="Normal"/>
    <w:link w:val="Heading4Char"/>
    <w:uiPriority w:val="9"/>
    <w:qFormat/>
    <w:rsid w:val="000F1B5B"/>
    <w:pPr>
      <w:spacing w:before="200"/>
      <w:outlineLvl w:val="3"/>
    </w:pPr>
    <w:rPr>
      <w:b w:val="0"/>
      <w:i/>
      <w:color w:val="auto"/>
      <w:szCs w:val="18"/>
    </w:rPr>
  </w:style>
  <w:style w:type="paragraph" w:styleId="Heading5">
    <w:name w:val="heading 5"/>
    <w:basedOn w:val="Heading4"/>
    <w:next w:val="Normal"/>
    <w:link w:val="Heading5Char"/>
    <w:uiPriority w:val="9"/>
    <w:qFormat/>
    <w:rsid w:val="000F1B5B"/>
    <w:pPr>
      <w:numPr>
        <w:ilvl w:val="4"/>
        <w:numId w:val="8"/>
      </w:numPr>
      <w:outlineLvl w:val="4"/>
    </w:pPr>
    <w:rPr>
      <w:b/>
      <w:i w:val="0"/>
      <w:color w:val="2C4BA0" w:themeColor="accent1"/>
      <w:sz w:val="18"/>
    </w:rPr>
  </w:style>
  <w:style w:type="paragraph" w:styleId="Heading6">
    <w:name w:val="heading 6"/>
    <w:basedOn w:val="Heading4"/>
    <w:next w:val="Normal"/>
    <w:link w:val="Heading6Char"/>
    <w:uiPriority w:val="9"/>
    <w:qFormat/>
    <w:rsid w:val="000F1B5B"/>
    <w:pPr>
      <w:numPr>
        <w:numId w:val="8"/>
      </w:numPr>
      <w:outlineLvl w:val="5"/>
    </w:pPr>
    <w:rPr>
      <w:b/>
      <w:i w:val="0"/>
      <w:color w:val="6D6868" w:themeColor="accent2"/>
      <w:sz w:val="18"/>
    </w:rPr>
  </w:style>
  <w:style w:type="paragraph" w:styleId="Heading7">
    <w:name w:val="heading 7"/>
    <w:basedOn w:val="Normal"/>
    <w:next w:val="Normal"/>
    <w:link w:val="Heading7Char"/>
    <w:uiPriority w:val="9"/>
    <w:semiHidden/>
    <w:unhideWhenUsed/>
    <w:rsid w:val="00133B8B"/>
    <w:pPr>
      <w:keepNext/>
      <w:keepLines/>
      <w:numPr>
        <w:ilvl w:val="6"/>
        <w:numId w:val="8"/>
      </w:numPr>
      <w:spacing w:before="40" w:after="0"/>
      <w:outlineLvl w:val="6"/>
    </w:pPr>
    <w:rPr>
      <w:rFonts w:asciiTheme="majorHAnsi" w:eastAsiaTheme="majorEastAsia" w:hAnsiTheme="majorHAnsi" w:cstheme="majorBidi"/>
      <w:i/>
      <w:iCs/>
      <w:color w:val="16254F" w:themeColor="accent1" w:themeShade="7F"/>
    </w:rPr>
  </w:style>
  <w:style w:type="paragraph" w:styleId="Heading8">
    <w:name w:val="heading 8"/>
    <w:basedOn w:val="Normal"/>
    <w:next w:val="Normal"/>
    <w:link w:val="Heading8Char"/>
    <w:uiPriority w:val="9"/>
    <w:semiHidden/>
    <w:unhideWhenUsed/>
    <w:qFormat/>
    <w:rsid w:val="00133B8B"/>
    <w:pPr>
      <w:keepNext/>
      <w:keepLines/>
      <w:numPr>
        <w:ilvl w:val="7"/>
        <w:numId w:val="8"/>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133B8B"/>
    <w:pPr>
      <w:keepNext/>
      <w:keepLines/>
      <w:numPr>
        <w:ilvl w:val="8"/>
        <w:numId w:val="8"/>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11924"/>
    <w:rPr>
      <w:color w:val="808080"/>
    </w:rPr>
  </w:style>
  <w:style w:type="paragraph" w:styleId="Date">
    <w:name w:val="Date"/>
    <w:basedOn w:val="Title"/>
    <w:next w:val="Normal"/>
    <w:link w:val="DateChar"/>
    <w:uiPriority w:val="99"/>
    <w:unhideWhenUsed/>
    <w:rsid w:val="0029388F"/>
    <w:pPr>
      <w:framePr w:wrap="notBeside"/>
      <w:spacing w:after="100" w:line="240" w:lineRule="auto"/>
    </w:pPr>
    <w:rPr>
      <w:b/>
      <w:bCs/>
      <w:caps/>
      <w:color w:val="2C4BA0" w:themeColor="accent1"/>
      <w:spacing w:val="30"/>
      <w:sz w:val="28"/>
      <w:szCs w:val="28"/>
    </w:rPr>
  </w:style>
  <w:style w:type="character" w:customStyle="1" w:styleId="DateChar">
    <w:name w:val="Date Char"/>
    <w:basedOn w:val="DefaultParagraphFont"/>
    <w:link w:val="Date"/>
    <w:uiPriority w:val="99"/>
    <w:rsid w:val="0029388F"/>
    <w:rPr>
      <w:b/>
      <w:bCs/>
      <w:caps/>
      <w:color w:val="2C4BA0" w:themeColor="accent1"/>
      <w:spacing w:val="30"/>
      <w:sz w:val="28"/>
      <w:szCs w:val="28"/>
    </w:rPr>
  </w:style>
  <w:style w:type="paragraph" w:styleId="NoSpacing">
    <w:name w:val="No Spacing"/>
    <w:basedOn w:val="Normal"/>
    <w:link w:val="NoSpacingChar"/>
    <w:uiPriority w:val="1"/>
    <w:qFormat/>
    <w:rsid w:val="00D34DC7"/>
    <w:pPr>
      <w:spacing w:after="0"/>
    </w:pPr>
  </w:style>
  <w:style w:type="paragraph" w:styleId="ListBullet">
    <w:name w:val="List Bullet"/>
    <w:aliases w:val="Bullet 1"/>
    <w:basedOn w:val="Normal"/>
    <w:uiPriority w:val="99"/>
    <w:unhideWhenUsed/>
    <w:qFormat/>
    <w:rsid w:val="00544D18"/>
    <w:pPr>
      <w:numPr>
        <w:numId w:val="36"/>
      </w:numPr>
    </w:pPr>
  </w:style>
  <w:style w:type="paragraph" w:styleId="ListBullet2">
    <w:name w:val="List Bullet 2"/>
    <w:basedOn w:val="Normal"/>
    <w:uiPriority w:val="99"/>
    <w:unhideWhenUsed/>
    <w:qFormat/>
    <w:rsid w:val="001D2100"/>
    <w:pPr>
      <w:numPr>
        <w:ilvl w:val="1"/>
        <w:numId w:val="36"/>
      </w:numPr>
    </w:pPr>
  </w:style>
  <w:style w:type="paragraph" w:styleId="ListNumber">
    <w:name w:val="List Number"/>
    <w:basedOn w:val="Normal"/>
    <w:uiPriority w:val="99"/>
    <w:unhideWhenUsed/>
    <w:qFormat/>
    <w:rsid w:val="000F1B5B"/>
    <w:pPr>
      <w:ind w:left="851" w:hanging="851"/>
    </w:pPr>
    <w:rPr>
      <w:b/>
    </w:rPr>
  </w:style>
  <w:style w:type="numbering" w:customStyle="1" w:styleId="Bullets">
    <w:name w:val="Bullets"/>
    <w:uiPriority w:val="99"/>
    <w:rsid w:val="00DD77DF"/>
    <w:pPr>
      <w:numPr>
        <w:numId w:val="1"/>
      </w:numPr>
    </w:pPr>
  </w:style>
  <w:style w:type="character" w:customStyle="1" w:styleId="Heading1Char">
    <w:name w:val="Heading 1 Char"/>
    <w:aliases w:val="H1-no dt pt Char"/>
    <w:basedOn w:val="DefaultParagraphFont"/>
    <w:link w:val="Heading1"/>
    <w:uiPriority w:val="9"/>
    <w:rsid w:val="002F57AC"/>
    <w:rPr>
      <w:rFonts w:asciiTheme="majorHAnsi" w:eastAsiaTheme="majorEastAsia" w:hAnsiTheme="majorHAnsi" w:cstheme="majorBidi"/>
      <w:b/>
      <w:color w:val="2C4BA0" w:themeColor="accent1"/>
      <w:sz w:val="44"/>
      <w:szCs w:val="32"/>
    </w:rPr>
  </w:style>
  <w:style w:type="paragraph" w:styleId="ListNumber2">
    <w:name w:val="List Number 2"/>
    <w:basedOn w:val="Normal"/>
    <w:uiPriority w:val="99"/>
    <w:unhideWhenUsed/>
    <w:qFormat/>
    <w:rsid w:val="000F1B5B"/>
    <w:pPr>
      <w:ind w:left="851" w:hanging="851"/>
    </w:pPr>
  </w:style>
  <w:style w:type="character" w:customStyle="1" w:styleId="Heading2Char">
    <w:name w:val="Heading 2 Char"/>
    <w:aliases w:val="Heading 2 - no dt pt Char"/>
    <w:basedOn w:val="DefaultParagraphFont"/>
    <w:link w:val="Heading2"/>
    <w:uiPriority w:val="9"/>
    <w:rsid w:val="002F57AC"/>
    <w:rPr>
      <w:rFonts w:asciiTheme="majorHAnsi" w:eastAsiaTheme="majorEastAsia" w:hAnsiTheme="majorHAnsi" w:cstheme="majorBidi"/>
      <w:b/>
      <w:color w:val="2C4BA0" w:themeColor="accent1"/>
      <w:sz w:val="28"/>
      <w:szCs w:val="26"/>
    </w:rPr>
  </w:style>
  <w:style w:type="paragraph" w:styleId="ListParagraph">
    <w:name w:val="List Paragraph"/>
    <w:basedOn w:val="Normal"/>
    <w:uiPriority w:val="34"/>
    <w:qFormat/>
    <w:rsid w:val="00594496"/>
    <w:pPr>
      <w:ind w:left="284"/>
      <w:contextualSpacing/>
    </w:pPr>
  </w:style>
  <w:style w:type="paragraph" w:styleId="Header">
    <w:name w:val="header"/>
    <w:link w:val="HeaderChar"/>
    <w:uiPriority w:val="99"/>
    <w:unhideWhenUsed/>
    <w:rsid w:val="006B2360"/>
    <w:pPr>
      <w:tabs>
        <w:tab w:val="center" w:pos="4513"/>
        <w:tab w:val="right" w:pos="9026"/>
      </w:tabs>
      <w:spacing w:after="0" w:line="240" w:lineRule="auto"/>
    </w:pPr>
  </w:style>
  <w:style w:type="character" w:customStyle="1" w:styleId="HeaderChar">
    <w:name w:val="Header Char"/>
    <w:basedOn w:val="DefaultParagraphFont"/>
    <w:link w:val="Header"/>
    <w:uiPriority w:val="99"/>
    <w:rsid w:val="006B2360"/>
  </w:style>
  <w:style w:type="paragraph" w:styleId="Footer">
    <w:name w:val="footer"/>
    <w:link w:val="FooterChar"/>
    <w:uiPriority w:val="99"/>
    <w:unhideWhenUsed/>
    <w:rsid w:val="00425260"/>
    <w:pPr>
      <w:tabs>
        <w:tab w:val="right" w:pos="9044"/>
      </w:tabs>
      <w:spacing w:after="0" w:line="228" w:lineRule="auto"/>
    </w:pPr>
    <w:rPr>
      <w:color w:val="6F7072" w:themeColor="accent6"/>
      <w:sz w:val="16"/>
    </w:rPr>
  </w:style>
  <w:style w:type="character" w:customStyle="1" w:styleId="FooterChar">
    <w:name w:val="Footer Char"/>
    <w:basedOn w:val="DefaultParagraphFont"/>
    <w:link w:val="Footer"/>
    <w:uiPriority w:val="99"/>
    <w:rsid w:val="00425260"/>
    <w:rPr>
      <w:color w:val="6F7072" w:themeColor="accent6"/>
      <w:sz w:val="16"/>
    </w:rPr>
  </w:style>
  <w:style w:type="numbering" w:customStyle="1" w:styleId="Numbering">
    <w:name w:val="Numbering"/>
    <w:uiPriority w:val="99"/>
    <w:rsid w:val="00857FCE"/>
    <w:pPr>
      <w:numPr>
        <w:numId w:val="2"/>
      </w:numPr>
    </w:pPr>
  </w:style>
  <w:style w:type="paragraph" w:styleId="ListBullet3">
    <w:name w:val="List Bullet 3"/>
    <w:aliases w:val="List Bullet - Blue"/>
    <w:basedOn w:val="Normal"/>
    <w:uiPriority w:val="99"/>
    <w:unhideWhenUsed/>
    <w:qFormat/>
    <w:rsid w:val="002007CE"/>
    <w:pPr>
      <w:numPr>
        <w:ilvl w:val="2"/>
        <w:numId w:val="36"/>
      </w:numPr>
    </w:pPr>
  </w:style>
  <w:style w:type="paragraph" w:styleId="ListContinue2">
    <w:name w:val="List Continue 2"/>
    <w:basedOn w:val="Normal"/>
    <w:uiPriority w:val="99"/>
    <w:unhideWhenUsed/>
    <w:qFormat/>
    <w:rsid w:val="006427AC"/>
    <w:pPr>
      <w:ind w:left="567"/>
    </w:pPr>
  </w:style>
  <w:style w:type="paragraph" w:styleId="ListNumber3">
    <w:name w:val="List Number 3"/>
    <w:basedOn w:val="Normal"/>
    <w:uiPriority w:val="99"/>
    <w:unhideWhenUsed/>
    <w:qFormat/>
    <w:rsid w:val="000F1B5B"/>
    <w:pPr>
      <w:tabs>
        <w:tab w:val="num" w:pos="1134"/>
      </w:tabs>
      <w:ind w:left="851" w:hanging="851"/>
    </w:pPr>
  </w:style>
  <w:style w:type="paragraph" w:styleId="ListNumber4">
    <w:name w:val="List Number 4"/>
    <w:basedOn w:val="Normal"/>
    <w:uiPriority w:val="99"/>
    <w:unhideWhenUsed/>
    <w:qFormat/>
    <w:rsid w:val="000F1B5B"/>
    <w:pPr>
      <w:ind w:left="851" w:hanging="851"/>
    </w:pPr>
  </w:style>
  <w:style w:type="paragraph" w:styleId="ListNumber5">
    <w:name w:val="List Number 5"/>
    <w:basedOn w:val="Normal"/>
    <w:uiPriority w:val="99"/>
    <w:unhideWhenUsed/>
    <w:rsid w:val="000F1B5B"/>
    <w:pPr>
      <w:ind w:left="1134" w:hanging="1134"/>
      <w:contextualSpacing/>
    </w:pPr>
  </w:style>
  <w:style w:type="paragraph" w:styleId="ListContinue">
    <w:name w:val="List Continue"/>
    <w:basedOn w:val="Normal"/>
    <w:uiPriority w:val="99"/>
    <w:unhideWhenUsed/>
    <w:qFormat/>
    <w:rsid w:val="006427AC"/>
    <w:pPr>
      <w:ind w:left="284"/>
    </w:pPr>
  </w:style>
  <w:style w:type="paragraph" w:styleId="ListContinue3">
    <w:name w:val="List Continue 3"/>
    <w:basedOn w:val="Normal"/>
    <w:uiPriority w:val="99"/>
    <w:unhideWhenUsed/>
    <w:qFormat/>
    <w:rsid w:val="006427AC"/>
    <w:pPr>
      <w:ind w:left="851"/>
    </w:pPr>
  </w:style>
  <w:style w:type="paragraph" w:styleId="ListContinue4">
    <w:name w:val="List Continue 4"/>
    <w:basedOn w:val="Normal"/>
    <w:uiPriority w:val="99"/>
    <w:unhideWhenUsed/>
    <w:rsid w:val="00974677"/>
    <w:pPr>
      <w:ind w:left="1132"/>
      <w:contextualSpacing/>
    </w:pPr>
  </w:style>
  <w:style w:type="character" w:customStyle="1" w:styleId="Heading3Char">
    <w:name w:val="Heading 3 Char"/>
    <w:aliases w:val="Heading 3-no dt pt Char"/>
    <w:basedOn w:val="DefaultParagraphFont"/>
    <w:link w:val="Heading3"/>
    <w:uiPriority w:val="9"/>
    <w:rsid w:val="002F57AC"/>
    <w:rPr>
      <w:rFonts w:asciiTheme="majorHAnsi" w:eastAsiaTheme="majorEastAsia" w:hAnsiTheme="majorHAnsi" w:cstheme="majorBidi"/>
      <w:b/>
      <w:color w:val="000000" w:themeColor="text2"/>
      <w:sz w:val="20"/>
      <w:szCs w:val="24"/>
    </w:rPr>
  </w:style>
  <w:style w:type="character" w:customStyle="1" w:styleId="Heading4Char">
    <w:name w:val="Heading 4 Char"/>
    <w:basedOn w:val="DefaultParagraphFont"/>
    <w:link w:val="Heading4"/>
    <w:uiPriority w:val="9"/>
    <w:rsid w:val="005E29B4"/>
    <w:rPr>
      <w:rFonts w:asciiTheme="majorHAnsi" w:eastAsiaTheme="majorEastAsia" w:hAnsiTheme="majorHAnsi" w:cstheme="majorBidi"/>
      <w:i/>
      <w:sz w:val="20"/>
      <w:szCs w:val="18"/>
    </w:rPr>
  </w:style>
  <w:style w:type="character" w:customStyle="1" w:styleId="Heading5Char">
    <w:name w:val="Heading 5 Char"/>
    <w:basedOn w:val="DefaultParagraphFont"/>
    <w:link w:val="Heading5"/>
    <w:uiPriority w:val="9"/>
    <w:rsid w:val="005E29B4"/>
    <w:rPr>
      <w:rFonts w:asciiTheme="majorHAnsi" w:eastAsiaTheme="majorEastAsia" w:hAnsiTheme="majorHAnsi" w:cstheme="majorBidi"/>
      <w:b/>
      <w:color w:val="2C4BA0" w:themeColor="accent1"/>
      <w:sz w:val="18"/>
      <w:szCs w:val="18"/>
    </w:rPr>
  </w:style>
  <w:style w:type="numbering" w:customStyle="1" w:styleId="ListHeadings">
    <w:name w:val="List Headings"/>
    <w:uiPriority w:val="99"/>
    <w:rsid w:val="005E29B4"/>
    <w:pPr>
      <w:numPr>
        <w:numId w:val="3"/>
      </w:numPr>
    </w:pPr>
  </w:style>
  <w:style w:type="paragraph" w:styleId="Title">
    <w:name w:val="Title"/>
    <w:basedOn w:val="Normal"/>
    <w:next w:val="Normal"/>
    <w:link w:val="TitleChar"/>
    <w:uiPriority w:val="10"/>
    <w:rsid w:val="008E6341"/>
    <w:pPr>
      <w:framePr w:w="6991" w:h="2268" w:wrap="around" w:vAnchor="page" w:hAnchor="page" w:x="426" w:y="2269" w:anchorLock="1"/>
      <w:spacing w:after="0" w:line="230" w:lineRule="auto"/>
    </w:pPr>
    <w:rPr>
      <w:sz w:val="44"/>
    </w:rPr>
  </w:style>
  <w:style w:type="character" w:customStyle="1" w:styleId="TitleChar">
    <w:name w:val="Title Char"/>
    <w:basedOn w:val="DefaultParagraphFont"/>
    <w:link w:val="Title"/>
    <w:uiPriority w:val="10"/>
    <w:rsid w:val="008E6341"/>
    <w:rPr>
      <w:sz w:val="44"/>
    </w:rPr>
  </w:style>
  <w:style w:type="paragraph" w:customStyle="1" w:styleId="Call-outbox">
    <w:name w:val="Call-out box"/>
    <w:basedOn w:val="Normal"/>
    <w:link w:val="Call-outboxChar"/>
    <w:uiPriority w:val="15"/>
    <w:rsid w:val="00FF4AE2"/>
    <w:pPr>
      <w:framePr w:w="3402" w:wrap="around" w:vAnchor="text" w:hAnchor="text" w:y="1"/>
      <w:pBdr>
        <w:top w:val="single" w:sz="4" w:space="4" w:color="F1F2F2" w:themeColor="accent3"/>
        <w:left w:val="single" w:sz="4" w:space="4" w:color="F1F2F2" w:themeColor="accent3"/>
        <w:bottom w:val="single" w:sz="4" w:space="4" w:color="F1F2F2" w:themeColor="accent3"/>
        <w:right w:val="single" w:sz="4" w:space="4" w:color="F1F2F2" w:themeColor="accent3"/>
      </w:pBdr>
      <w:shd w:val="clear" w:color="auto" w:fill="F1F2F2" w:themeFill="accent3"/>
      <w:ind w:left="113" w:right="113"/>
    </w:pPr>
    <w:rPr>
      <w:kern w:val="2"/>
      <w14:ligatures w14:val="standardContextual"/>
    </w:rPr>
  </w:style>
  <w:style w:type="paragraph" w:customStyle="1" w:styleId="Call-outboxHeadingwithicon">
    <w:name w:val="Call-out box Heading with icon"/>
    <w:basedOn w:val="Call-outbox"/>
    <w:next w:val="Call-outbox"/>
    <w:link w:val="Call-outboxHeadingwithiconChar"/>
    <w:uiPriority w:val="15"/>
    <w:rsid w:val="001772AA"/>
    <w:pPr>
      <w:framePr w:wrap="around"/>
      <w:numPr>
        <w:numId w:val="35"/>
      </w:numPr>
      <w:spacing w:after="80"/>
    </w:pPr>
    <w:rPr>
      <w:b/>
      <w:color w:val="2C4BA0" w:themeColor="accent1"/>
    </w:rPr>
  </w:style>
  <w:style w:type="character" w:customStyle="1" w:styleId="Call-outboxChar">
    <w:name w:val="Call-out box Char"/>
    <w:basedOn w:val="DefaultParagraphFont"/>
    <w:link w:val="Call-outbox"/>
    <w:uiPriority w:val="15"/>
    <w:rsid w:val="0052457F"/>
    <w:rPr>
      <w:kern w:val="2"/>
      <w:sz w:val="18"/>
      <w:shd w:val="clear" w:color="auto" w:fill="F1F2F2" w:themeFill="accent3"/>
      <w14:ligatures w14:val="standardContextual"/>
    </w:rPr>
  </w:style>
  <w:style w:type="character" w:customStyle="1" w:styleId="Call-outboxHeadingwithiconChar">
    <w:name w:val="Call-out box Heading with icon Char"/>
    <w:basedOn w:val="Call-outboxChar"/>
    <w:link w:val="Call-outboxHeadingwithicon"/>
    <w:uiPriority w:val="15"/>
    <w:rsid w:val="001772AA"/>
    <w:rPr>
      <w:b/>
      <w:color w:val="2C4BA0" w:themeColor="accent1"/>
      <w:kern w:val="2"/>
      <w:sz w:val="18"/>
      <w:shd w:val="clear" w:color="auto" w:fill="F1F2F2" w:themeFill="accent3"/>
      <w14:ligatures w14:val="standardContextual"/>
    </w:rPr>
  </w:style>
  <w:style w:type="paragraph" w:customStyle="1" w:styleId="Heading1-NoNumber">
    <w:name w:val="Heading 1 - No Number"/>
    <w:basedOn w:val="Heading1"/>
    <w:next w:val="Normal"/>
    <w:link w:val="Heading1-NoNumberChar"/>
    <w:uiPriority w:val="9"/>
    <w:qFormat/>
    <w:rsid w:val="000F1B5B"/>
    <w:pPr>
      <w:numPr>
        <w:numId w:val="0"/>
      </w:numPr>
      <w:outlineLvl w:val="9"/>
    </w:pPr>
  </w:style>
  <w:style w:type="paragraph" w:customStyle="1" w:styleId="Heading2-NoNumber">
    <w:name w:val="Heading 2 - No Number"/>
    <w:basedOn w:val="Heading2"/>
    <w:next w:val="Normal"/>
    <w:link w:val="Heading2-NoNumberChar"/>
    <w:uiPriority w:val="9"/>
    <w:qFormat/>
    <w:rsid w:val="000F1B5B"/>
    <w:pPr>
      <w:numPr>
        <w:ilvl w:val="0"/>
        <w:numId w:val="0"/>
      </w:numPr>
      <w:outlineLvl w:val="9"/>
    </w:pPr>
  </w:style>
  <w:style w:type="character" w:customStyle="1" w:styleId="Heading1-NoNumberChar">
    <w:name w:val="Heading 1 - No Number Char"/>
    <w:basedOn w:val="Heading1Char"/>
    <w:link w:val="Heading1-NoNumber"/>
    <w:uiPriority w:val="9"/>
    <w:rsid w:val="00EA733C"/>
    <w:rPr>
      <w:rFonts w:asciiTheme="majorHAnsi" w:eastAsiaTheme="majorEastAsia" w:hAnsiTheme="majorHAnsi" w:cstheme="majorBidi"/>
      <w:b/>
      <w:color w:val="2C4BA0" w:themeColor="accent1"/>
      <w:sz w:val="44"/>
      <w:szCs w:val="32"/>
    </w:rPr>
  </w:style>
  <w:style w:type="character" w:customStyle="1" w:styleId="Heading2-NoNumberChar">
    <w:name w:val="Heading 2 - No Number Char"/>
    <w:basedOn w:val="Heading2Char"/>
    <w:link w:val="Heading2-NoNumber"/>
    <w:uiPriority w:val="9"/>
    <w:rsid w:val="005559E4"/>
    <w:rPr>
      <w:rFonts w:asciiTheme="majorHAnsi" w:eastAsiaTheme="majorEastAsia" w:hAnsiTheme="majorHAnsi" w:cstheme="majorBidi"/>
      <w:b/>
      <w:color w:val="2C4BA0" w:themeColor="accent1"/>
      <w:sz w:val="28"/>
      <w:szCs w:val="26"/>
    </w:rPr>
  </w:style>
  <w:style w:type="paragraph" w:styleId="ListContinue5">
    <w:name w:val="List Continue 5"/>
    <w:basedOn w:val="Normal"/>
    <w:uiPriority w:val="99"/>
    <w:unhideWhenUsed/>
    <w:rsid w:val="00593314"/>
    <w:pPr>
      <w:ind w:left="1415"/>
      <w:contextualSpacing/>
    </w:pPr>
  </w:style>
  <w:style w:type="table" w:styleId="TableGrid">
    <w:name w:val="Table Grid"/>
    <w:aliases w:val="Contents Tables,NWRL Table,McLL Table General Text,PB Table,SWRL,TfNSW Table,ICB Table,Table Grid Main Report,Table Financial Statements,Contents Tables1"/>
    <w:basedOn w:val="TableNormal"/>
    <w:uiPriority w:val="39"/>
    <w:rsid w:val="00EF3F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aliases w:val="TABLE,Caption Char Char Char Char,Caption1 Char Char,Caption Char Char,Caption Char Char Char Char Char Char Char,Caption Char1,Caption Char Char Char Char1,Caption1 Char Char1,Caption Char Char1 Char Char Char,Table Caption,Char,Figure,Item,c"/>
    <w:basedOn w:val="Normal"/>
    <w:next w:val="Normal"/>
    <w:link w:val="CaptionChar"/>
    <w:uiPriority w:val="99"/>
    <w:unhideWhenUsed/>
    <w:qFormat/>
    <w:rsid w:val="001D2100"/>
    <w:pPr>
      <w:tabs>
        <w:tab w:val="left" w:pos="1134"/>
      </w:tabs>
      <w:spacing w:before="60" w:after="60"/>
    </w:pPr>
    <w:rPr>
      <w:sz w:val="16"/>
    </w:rPr>
  </w:style>
  <w:style w:type="paragraph" w:styleId="List">
    <w:name w:val="List"/>
    <w:basedOn w:val="Normal"/>
    <w:uiPriority w:val="99"/>
    <w:unhideWhenUsed/>
    <w:rsid w:val="00E25474"/>
    <w:pPr>
      <w:numPr>
        <w:numId w:val="4"/>
      </w:numPr>
      <w:contextualSpacing/>
    </w:pPr>
  </w:style>
  <w:style w:type="paragraph" w:styleId="List2">
    <w:name w:val="List 2"/>
    <w:basedOn w:val="Normal"/>
    <w:uiPriority w:val="99"/>
    <w:unhideWhenUsed/>
    <w:rsid w:val="00E25474"/>
    <w:pPr>
      <w:numPr>
        <w:ilvl w:val="1"/>
        <w:numId w:val="4"/>
      </w:numPr>
      <w:contextualSpacing/>
    </w:pPr>
  </w:style>
  <w:style w:type="numbering" w:customStyle="1" w:styleId="LetteredList">
    <w:name w:val="Lettered List"/>
    <w:uiPriority w:val="99"/>
    <w:rsid w:val="00E25474"/>
    <w:pPr>
      <w:numPr>
        <w:numId w:val="4"/>
      </w:numPr>
    </w:pPr>
  </w:style>
  <w:style w:type="paragraph" w:styleId="Subtitle">
    <w:name w:val="Subtitle"/>
    <w:basedOn w:val="Title"/>
    <w:next w:val="Normal"/>
    <w:link w:val="SubtitleChar"/>
    <w:uiPriority w:val="11"/>
    <w:rsid w:val="008E6341"/>
    <w:pPr>
      <w:framePr w:wrap="around"/>
      <w:spacing w:after="100" w:line="240" w:lineRule="auto"/>
    </w:pPr>
    <w:rPr>
      <w:b/>
      <w:caps/>
      <w:color w:val="2C4BA0" w:themeColor="accent1"/>
      <w:spacing w:val="30"/>
      <w:sz w:val="28"/>
    </w:rPr>
  </w:style>
  <w:style w:type="character" w:customStyle="1" w:styleId="SubtitleChar">
    <w:name w:val="Subtitle Char"/>
    <w:basedOn w:val="DefaultParagraphFont"/>
    <w:link w:val="Subtitle"/>
    <w:uiPriority w:val="11"/>
    <w:rsid w:val="008E6341"/>
    <w:rPr>
      <w:b/>
      <w:caps/>
      <w:color w:val="2C4BA0" w:themeColor="accent1"/>
      <w:spacing w:val="30"/>
      <w:sz w:val="28"/>
    </w:rPr>
  </w:style>
  <w:style w:type="paragraph" w:styleId="TOCHeading">
    <w:name w:val="TOC Heading"/>
    <w:basedOn w:val="Heading1"/>
    <w:next w:val="Normal"/>
    <w:uiPriority w:val="39"/>
    <w:unhideWhenUsed/>
    <w:rsid w:val="000F1B5B"/>
    <w:pPr>
      <w:numPr>
        <w:numId w:val="0"/>
      </w:numPr>
      <w:spacing w:after="400"/>
      <w:outlineLvl w:val="9"/>
    </w:pPr>
    <w:rPr>
      <w:color w:val="FFFFFF" w:themeColor="background1"/>
      <w:lang w:val="en-US"/>
    </w:rPr>
  </w:style>
  <w:style w:type="paragraph" w:styleId="TOC2">
    <w:name w:val="toc 2"/>
    <w:basedOn w:val="Normal"/>
    <w:next w:val="Normal"/>
    <w:autoRedefine/>
    <w:uiPriority w:val="39"/>
    <w:unhideWhenUsed/>
    <w:rsid w:val="008655C1"/>
    <w:pPr>
      <w:pBdr>
        <w:bottom w:val="single" w:sz="4" w:space="1" w:color="FFFFFF" w:themeColor="background1"/>
        <w:between w:val="single" w:sz="4" w:space="1" w:color="FFFFFF" w:themeColor="background1"/>
      </w:pBdr>
      <w:tabs>
        <w:tab w:val="left" w:pos="1134"/>
        <w:tab w:val="right" w:pos="9072"/>
      </w:tabs>
      <w:spacing w:before="60" w:after="0" w:line="300" w:lineRule="auto"/>
      <w:ind w:firstLine="567"/>
    </w:pPr>
    <w:rPr>
      <w:color w:val="FFFFFF" w:themeColor="background1"/>
    </w:rPr>
  </w:style>
  <w:style w:type="paragraph" w:styleId="TOC3">
    <w:name w:val="toc 3"/>
    <w:basedOn w:val="Normal"/>
    <w:next w:val="Normal"/>
    <w:autoRedefine/>
    <w:uiPriority w:val="39"/>
    <w:unhideWhenUsed/>
    <w:rsid w:val="008655C1"/>
    <w:pPr>
      <w:pBdr>
        <w:bottom w:val="single" w:sz="4" w:space="1" w:color="FFFFFF" w:themeColor="background1"/>
        <w:between w:val="single" w:sz="4" w:space="1" w:color="FFFFFF" w:themeColor="background1"/>
      </w:pBdr>
      <w:tabs>
        <w:tab w:val="left" w:pos="1701"/>
        <w:tab w:val="right" w:pos="9072"/>
      </w:tabs>
      <w:spacing w:before="60" w:after="0" w:line="300" w:lineRule="auto"/>
      <w:ind w:firstLine="1134"/>
    </w:pPr>
    <w:rPr>
      <w:color w:val="FFFFFF" w:themeColor="background1"/>
    </w:rPr>
  </w:style>
  <w:style w:type="character" w:styleId="Hyperlink">
    <w:name w:val="Hyperlink"/>
    <w:basedOn w:val="DefaultParagraphFont"/>
    <w:uiPriority w:val="99"/>
    <w:unhideWhenUsed/>
    <w:rsid w:val="00A24EF4"/>
    <w:rPr>
      <w:color w:val="000000" w:themeColor="hyperlink"/>
      <w:u w:val="single"/>
    </w:rPr>
  </w:style>
  <w:style w:type="table" w:customStyle="1" w:styleId="Blank">
    <w:name w:val="Blank"/>
    <w:basedOn w:val="TableNormal"/>
    <w:uiPriority w:val="99"/>
    <w:rsid w:val="00FB0D65"/>
    <w:pPr>
      <w:spacing w:after="0" w:line="240" w:lineRule="auto"/>
    </w:pPr>
    <w:tblPr>
      <w:tblCellMar>
        <w:left w:w="0" w:type="dxa"/>
        <w:right w:w="0" w:type="dxa"/>
      </w:tblCellMar>
    </w:tblPr>
  </w:style>
  <w:style w:type="paragraph" w:customStyle="1" w:styleId="CoverLogo">
    <w:name w:val="Cover Logo"/>
    <w:link w:val="CoverLogoChar"/>
    <w:rsid w:val="00A77ABB"/>
    <w:pPr>
      <w:framePr w:w="964" w:h="635" w:hRule="exact" w:wrap="around" w:vAnchor="page" w:hAnchor="page" w:x="10281" w:y="15582" w:anchorLock="1"/>
      <w:spacing w:after="0" w:line="240" w:lineRule="auto"/>
    </w:pPr>
    <w:rPr>
      <w:sz w:val="18"/>
    </w:rPr>
  </w:style>
  <w:style w:type="paragraph" w:customStyle="1" w:styleId="CoverDetails">
    <w:name w:val="Cover Details"/>
    <w:link w:val="CoverDetailsChar"/>
    <w:rsid w:val="00590568"/>
    <w:pPr>
      <w:framePr w:w="7655" w:h="454" w:hRule="exact" w:wrap="around" w:vAnchor="page" w:hAnchor="page" w:x="698" w:y="15707" w:anchorLock="1"/>
      <w:spacing w:after="0" w:line="240" w:lineRule="auto"/>
    </w:pPr>
    <w:rPr>
      <w:b/>
      <w:color w:val="FFFFFF" w:themeColor="background1"/>
      <w:sz w:val="16"/>
    </w:rPr>
  </w:style>
  <w:style w:type="character" w:customStyle="1" w:styleId="NoSpacingChar">
    <w:name w:val="No Spacing Char"/>
    <w:basedOn w:val="DefaultParagraphFont"/>
    <w:link w:val="NoSpacing"/>
    <w:uiPriority w:val="1"/>
    <w:rsid w:val="0081673B"/>
    <w:rPr>
      <w:sz w:val="18"/>
    </w:rPr>
  </w:style>
  <w:style w:type="character" w:customStyle="1" w:styleId="CoverLogoChar">
    <w:name w:val="Cover Logo Char"/>
    <w:basedOn w:val="NoSpacingChar"/>
    <w:link w:val="CoverLogo"/>
    <w:rsid w:val="00A77ABB"/>
    <w:rPr>
      <w:sz w:val="18"/>
    </w:rPr>
  </w:style>
  <w:style w:type="paragraph" w:customStyle="1" w:styleId="CoverDescription">
    <w:name w:val="Cover Description"/>
    <w:link w:val="CoverDescriptionChar"/>
    <w:rsid w:val="00FC31E7"/>
    <w:pPr>
      <w:framePr w:w="6708" w:wrap="around" w:vAnchor="page" w:hAnchor="page" w:x="710" w:y="5121" w:anchorLock="1"/>
      <w:spacing w:after="0" w:line="240" w:lineRule="auto"/>
    </w:pPr>
    <w:rPr>
      <w:b/>
      <w:color w:val="FFFFFF" w:themeColor="background1"/>
      <w:sz w:val="36"/>
    </w:rPr>
  </w:style>
  <w:style w:type="character" w:customStyle="1" w:styleId="CoverDetailsChar">
    <w:name w:val="Cover Details Char"/>
    <w:basedOn w:val="DefaultParagraphFont"/>
    <w:link w:val="CoverDetails"/>
    <w:rsid w:val="00590568"/>
    <w:rPr>
      <w:b/>
      <w:color w:val="FFFFFF" w:themeColor="background1"/>
      <w:sz w:val="16"/>
    </w:rPr>
  </w:style>
  <w:style w:type="paragraph" w:styleId="Quote">
    <w:name w:val="Quote"/>
    <w:basedOn w:val="Normal"/>
    <w:next w:val="Normal"/>
    <w:link w:val="QuoteChar"/>
    <w:uiPriority w:val="29"/>
    <w:qFormat/>
    <w:rsid w:val="00CC6183"/>
    <w:pPr>
      <w:spacing w:before="540" w:after="540"/>
    </w:pPr>
    <w:rPr>
      <w:color w:val="2C4BA0" w:themeColor="accent1"/>
      <w:sz w:val="24"/>
      <w:szCs w:val="24"/>
    </w:rPr>
  </w:style>
  <w:style w:type="character" w:customStyle="1" w:styleId="CoverDescriptionChar">
    <w:name w:val="Cover Description Char"/>
    <w:basedOn w:val="DefaultParagraphFont"/>
    <w:link w:val="CoverDescription"/>
    <w:rsid w:val="00FC31E7"/>
    <w:rPr>
      <w:b/>
      <w:color w:val="FFFFFF" w:themeColor="background1"/>
      <w:sz w:val="36"/>
    </w:rPr>
  </w:style>
  <w:style w:type="character" w:customStyle="1" w:styleId="QuoteChar">
    <w:name w:val="Quote Char"/>
    <w:basedOn w:val="DefaultParagraphFont"/>
    <w:link w:val="Quote"/>
    <w:uiPriority w:val="29"/>
    <w:rsid w:val="00CC6183"/>
    <w:rPr>
      <w:color w:val="2C4BA0" w:themeColor="accent1"/>
      <w:sz w:val="24"/>
      <w:szCs w:val="24"/>
    </w:rPr>
  </w:style>
  <w:style w:type="paragraph" w:customStyle="1" w:styleId="PageSubtitle">
    <w:name w:val="Page Subtitle"/>
    <w:basedOn w:val="Heading3"/>
    <w:next w:val="Normal"/>
    <w:link w:val="PageSubtitleChar"/>
    <w:uiPriority w:val="8"/>
    <w:qFormat/>
    <w:rsid w:val="000F1B5B"/>
    <w:pPr>
      <w:numPr>
        <w:ilvl w:val="0"/>
        <w:numId w:val="0"/>
      </w:numPr>
      <w:outlineLvl w:val="9"/>
    </w:pPr>
  </w:style>
  <w:style w:type="paragraph" w:customStyle="1" w:styleId="BG">
    <w:name w:val="BG"/>
    <w:next w:val="Normal"/>
    <w:link w:val="BGChar"/>
    <w:rsid w:val="00DB680C"/>
    <w:pPr>
      <w:framePr w:wrap="around" w:vAnchor="page" w:hAnchor="page" w:x="1" w:y="1" w:anchorLock="1"/>
      <w:spacing w:after="0" w:line="240" w:lineRule="auto"/>
    </w:pPr>
    <w:rPr>
      <w:sz w:val="18"/>
    </w:rPr>
  </w:style>
  <w:style w:type="character" w:customStyle="1" w:styleId="PageSubtitleChar">
    <w:name w:val="Page Subtitle Char"/>
    <w:basedOn w:val="Heading3Char"/>
    <w:link w:val="PageSubtitle"/>
    <w:uiPriority w:val="8"/>
    <w:rsid w:val="007074FE"/>
    <w:rPr>
      <w:rFonts w:asciiTheme="majorHAnsi" w:eastAsiaTheme="majorEastAsia" w:hAnsiTheme="majorHAnsi" w:cstheme="majorBidi"/>
      <w:b/>
      <w:color w:val="000000" w:themeColor="text2"/>
      <w:sz w:val="20"/>
      <w:szCs w:val="24"/>
    </w:rPr>
  </w:style>
  <w:style w:type="table" w:customStyle="1" w:styleId="WVTTable2">
    <w:name w:val="WVT Table 2"/>
    <w:basedOn w:val="TableNormal"/>
    <w:uiPriority w:val="99"/>
    <w:rsid w:val="000D422D"/>
    <w:pPr>
      <w:spacing w:after="0" w:line="240" w:lineRule="auto"/>
    </w:pPr>
    <w:tblPr>
      <w:tblStyleRowBandSize w:val="1"/>
      <w:tblStyleColBandSize w:val="1"/>
      <w:tblBorders>
        <w:insideH w:val="single" w:sz="8" w:space="0" w:color="FFFFFF" w:themeColor="background1"/>
      </w:tblBorders>
      <w:tblCellMar>
        <w:top w:w="57" w:type="dxa"/>
        <w:bottom w:w="57" w:type="dxa"/>
      </w:tblCellMar>
    </w:tblPr>
    <w:tcPr>
      <w:shd w:val="clear" w:color="auto" w:fill="F1F2F2" w:themeFill="accent3"/>
    </w:tcPr>
    <w:tblStylePr w:type="firstRow">
      <w:rPr>
        <w:b/>
        <w:color w:val="FFFFFF" w:themeColor="background1"/>
      </w:rPr>
      <w:tblPr/>
      <w:tcPr>
        <w:shd w:val="clear" w:color="auto" w:fill="6D6868" w:themeFill="accent2"/>
      </w:tcPr>
    </w:tblStylePr>
    <w:tblStylePr w:type="firstCol">
      <w:rPr>
        <w:b/>
        <w:color w:val="FFFFFF" w:themeColor="background1"/>
      </w:rPr>
      <w:tblPr/>
      <w:tcPr>
        <w:shd w:val="clear" w:color="auto" w:fill="6D6868" w:themeFill="accent2"/>
      </w:tcPr>
    </w:tblStylePr>
    <w:tblStylePr w:type="band2Horz">
      <w:tblPr/>
      <w:tcPr>
        <w:shd w:val="clear" w:color="auto" w:fill="FFFFFF" w:themeFill="background2"/>
      </w:tcPr>
    </w:tblStylePr>
  </w:style>
  <w:style w:type="character" w:customStyle="1" w:styleId="BGChar">
    <w:name w:val="BG Char"/>
    <w:basedOn w:val="DefaultParagraphFont"/>
    <w:link w:val="BG"/>
    <w:rsid w:val="00DB680C"/>
    <w:rPr>
      <w:sz w:val="18"/>
    </w:rPr>
  </w:style>
  <w:style w:type="table" w:customStyle="1" w:styleId="WVTTable1">
    <w:name w:val="WVT Table 1"/>
    <w:basedOn w:val="TableNormal"/>
    <w:uiPriority w:val="99"/>
    <w:rsid w:val="0043211E"/>
    <w:pPr>
      <w:spacing w:after="0" w:line="240" w:lineRule="auto"/>
    </w:pPr>
    <w:rPr>
      <w:sz w:val="16"/>
    </w:rPr>
    <w:tblPr>
      <w:tblStyleRowBandSize w:val="1"/>
      <w:tblBorders>
        <w:insideH w:val="single" w:sz="8" w:space="0" w:color="FFFFFF" w:themeColor="background1"/>
      </w:tblBorders>
      <w:tblCellMar>
        <w:top w:w="85" w:type="dxa"/>
        <w:left w:w="85" w:type="dxa"/>
        <w:bottom w:w="85" w:type="dxa"/>
        <w:right w:w="85" w:type="dxa"/>
      </w:tblCellMar>
    </w:tblPr>
    <w:tcPr>
      <w:shd w:val="clear" w:color="auto" w:fill="F1F2F2" w:themeFill="accent3"/>
    </w:tcPr>
    <w:tblStylePr w:type="firstRow">
      <w:rPr>
        <w:b/>
        <w:color w:val="6D6868" w:themeColor="accent2"/>
      </w:rPr>
      <w:tblPr/>
      <w:tcPr>
        <w:tcBorders>
          <w:top w:val="single" w:sz="8" w:space="0" w:color="6D6868" w:themeColor="accent2"/>
          <w:left w:val="nil"/>
          <w:bottom w:val="single" w:sz="8" w:space="0" w:color="6D6868" w:themeColor="accent2"/>
          <w:right w:val="nil"/>
          <w:insideH w:val="nil"/>
          <w:insideV w:val="nil"/>
          <w:tl2br w:val="nil"/>
          <w:tr2bl w:val="nil"/>
        </w:tcBorders>
        <w:shd w:val="clear" w:color="auto" w:fill="FFFFFF" w:themeFill="background1"/>
      </w:tcPr>
    </w:tblStylePr>
    <w:tblStylePr w:type="firstCol">
      <w:rPr>
        <w:b/>
        <w:color w:val="6D6868" w:themeColor="accent2"/>
      </w:rPr>
    </w:tblStylePr>
    <w:tblStylePr w:type="band2Horz">
      <w:tblPr/>
      <w:tcPr>
        <w:shd w:val="clear" w:color="auto" w:fill="FFFFFF" w:themeFill="background1"/>
      </w:tcPr>
    </w:tblStylePr>
  </w:style>
  <w:style w:type="table" w:styleId="TableGridLight">
    <w:name w:val="Grid Table Light"/>
    <w:basedOn w:val="TableNormal"/>
    <w:uiPriority w:val="40"/>
    <w:rsid w:val="0066512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ListBullet4">
    <w:name w:val="List Bullet 4"/>
    <w:basedOn w:val="Normal"/>
    <w:uiPriority w:val="99"/>
    <w:unhideWhenUsed/>
    <w:qFormat/>
    <w:rsid w:val="000F1B5B"/>
    <w:pPr>
      <w:numPr>
        <w:ilvl w:val="3"/>
        <w:numId w:val="36"/>
      </w:numPr>
    </w:pPr>
  </w:style>
  <w:style w:type="numbering" w:customStyle="1" w:styleId="TableNumbersBullets">
    <w:name w:val="Table Numbers &amp; Bullets"/>
    <w:uiPriority w:val="99"/>
    <w:rsid w:val="00EF0F33"/>
    <w:pPr>
      <w:numPr>
        <w:numId w:val="5"/>
      </w:numPr>
    </w:pPr>
  </w:style>
  <w:style w:type="paragraph" w:customStyle="1" w:styleId="TableText">
    <w:name w:val="Table Text"/>
    <w:aliases w:val="Para 0,Auto,After:  3 pt,tt,fmstabletext,fmstabletext + Courier New,8 pt,Top: (Single solid line,... +...,fmstabletext Char Char Char Char Char Char,Normal +Centre:  3 pt,Line spacing:  1.5 lines,REPORT Para 0,tx"/>
    <w:basedOn w:val="Normal"/>
    <w:link w:val="TableTextChar"/>
    <w:uiPriority w:val="7"/>
    <w:qFormat/>
    <w:rsid w:val="000F1B5B"/>
    <w:pPr>
      <w:spacing w:after="40"/>
    </w:pPr>
    <w:rPr>
      <w:sz w:val="16"/>
      <w:szCs w:val="16"/>
    </w:rPr>
  </w:style>
  <w:style w:type="paragraph" w:customStyle="1" w:styleId="TableBullet">
    <w:name w:val="Table Bullet"/>
    <w:basedOn w:val="TableText"/>
    <w:link w:val="TableBulletChar"/>
    <w:uiPriority w:val="7"/>
    <w:qFormat/>
    <w:rsid w:val="001D2100"/>
    <w:pPr>
      <w:numPr>
        <w:ilvl w:val="1"/>
        <w:numId w:val="43"/>
      </w:numPr>
    </w:pPr>
  </w:style>
  <w:style w:type="character" w:customStyle="1" w:styleId="TableTextChar">
    <w:name w:val="Table Text Char"/>
    <w:basedOn w:val="DefaultParagraphFont"/>
    <w:link w:val="TableText"/>
    <w:uiPriority w:val="7"/>
    <w:rsid w:val="007074FE"/>
    <w:rPr>
      <w:sz w:val="16"/>
      <w:szCs w:val="16"/>
    </w:rPr>
  </w:style>
  <w:style w:type="paragraph" w:customStyle="1" w:styleId="TableBullet2">
    <w:name w:val="Table Bullet 2"/>
    <w:basedOn w:val="TableText"/>
    <w:link w:val="TableBullet2Char"/>
    <w:uiPriority w:val="6"/>
    <w:qFormat/>
    <w:rsid w:val="00EF0F33"/>
    <w:pPr>
      <w:numPr>
        <w:ilvl w:val="2"/>
        <w:numId w:val="43"/>
      </w:numPr>
    </w:pPr>
  </w:style>
  <w:style w:type="character" w:customStyle="1" w:styleId="TableBulletChar">
    <w:name w:val="Table Bullet Char"/>
    <w:basedOn w:val="TableTextChar"/>
    <w:link w:val="TableBullet"/>
    <w:uiPriority w:val="7"/>
    <w:rsid w:val="001D2100"/>
    <w:rPr>
      <w:sz w:val="16"/>
      <w:szCs w:val="16"/>
    </w:rPr>
  </w:style>
  <w:style w:type="paragraph" w:customStyle="1" w:styleId="TableNumbers">
    <w:name w:val="Table Numbers"/>
    <w:basedOn w:val="TableText"/>
    <w:link w:val="TableNumbersChar"/>
    <w:uiPriority w:val="7"/>
    <w:qFormat/>
    <w:rsid w:val="00EF0F33"/>
    <w:pPr>
      <w:numPr>
        <w:numId w:val="43"/>
      </w:numPr>
    </w:pPr>
  </w:style>
  <w:style w:type="character" w:customStyle="1" w:styleId="TableBullet2Char">
    <w:name w:val="Table Bullet 2 Char"/>
    <w:basedOn w:val="TableTextChar"/>
    <w:link w:val="TableBullet2"/>
    <w:uiPriority w:val="6"/>
    <w:rsid w:val="007074FE"/>
    <w:rPr>
      <w:sz w:val="16"/>
      <w:szCs w:val="16"/>
    </w:rPr>
  </w:style>
  <w:style w:type="character" w:customStyle="1" w:styleId="Heading6Char">
    <w:name w:val="Heading 6 Char"/>
    <w:basedOn w:val="DefaultParagraphFont"/>
    <w:link w:val="Heading6"/>
    <w:uiPriority w:val="9"/>
    <w:rsid w:val="005E29B4"/>
    <w:rPr>
      <w:rFonts w:asciiTheme="majorHAnsi" w:eastAsiaTheme="majorEastAsia" w:hAnsiTheme="majorHAnsi" w:cstheme="majorBidi"/>
      <w:b/>
      <w:color w:val="6D6868" w:themeColor="accent2"/>
      <w:sz w:val="18"/>
      <w:szCs w:val="18"/>
    </w:rPr>
  </w:style>
  <w:style w:type="character" w:customStyle="1" w:styleId="TableNumbersChar">
    <w:name w:val="Table Numbers Char"/>
    <w:basedOn w:val="TableTextChar"/>
    <w:link w:val="TableNumbers"/>
    <w:uiPriority w:val="7"/>
    <w:rsid w:val="007074FE"/>
    <w:rPr>
      <w:sz w:val="16"/>
      <w:szCs w:val="16"/>
    </w:rPr>
  </w:style>
  <w:style w:type="paragraph" w:customStyle="1" w:styleId="FooterLeft">
    <w:name w:val="Footer Left"/>
    <w:basedOn w:val="Footer"/>
    <w:rsid w:val="00C36C85"/>
    <w:pPr>
      <w:framePr w:w="4536" w:h="709" w:hRule="exact" w:wrap="around" w:vAnchor="page" w:hAnchor="margin" w:yAlign="bottom" w:anchorLock="1"/>
      <w:shd w:val="clear" w:color="auto" w:fill="FFFFFF" w:themeFill="background1"/>
    </w:pPr>
  </w:style>
  <w:style w:type="paragraph" w:customStyle="1" w:styleId="Footerright">
    <w:name w:val="Footer right"/>
    <w:basedOn w:val="FooterLeft"/>
    <w:rsid w:val="00C36C85"/>
    <w:pPr>
      <w:framePr w:wrap="around" w:xAlign="right"/>
      <w:jc w:val="right"/>
    </w:pPr>
    <w:rPr>
      <w:color w:val="6D6868" w:themeColor="accent2"/>
    </w:rPr>
  </w:style>
  <w:style w:type="table" w:customStyle="1" w:styleId="FooterTable">
    <w:name w:val="Footer Table"/>
    <w:basedOn w:val="TableNormal"/>
    <w:uiPriority w:val="99"/>
    <w:rsid w:val="0028752A"/>
    <w:pPr>
      <w:spacing w:after="0" w:line="240" w:lineRule="auto"/>
      <w:jc w:val="right"/>
    </w:pPr>
    <w:tblPr>
      <w:tblCellMar>
        <w:left w:w="0" w:type="dxa"/>
        <w:right w:w="0" w:type="dxa"/>
      </w:tblCellMar>
    </w:tblPr>
    <w:tcPr>
      <w:vAlign w:val="bottom"/>
    </w:tcPr>
    <w:tblStylePr w:type="firstCol">
      <w:pPr>
        <w:jc w:val="left"/>
      </w:pPr>
    </w:tblStylePr>
  </w:style>
  <w:style w:type="paragraph" w:customStyle="1" w:styleId="Introduction">
    <w:name w:val="Introduction"/>
    <w:basedOn w:val="Normal"/>
    <w:next w:val="Normal"/>
    <w:link w:val="IntroductionChar"/>
    <w:uiPriority w:val="2"/>
    <w:qFormat/>
    <w:rsid w:val="0073688B"/>
    <w:pPr>
      <w:spacing w:after="360"/>
    </w:pPr>
    <w:rPr>
      <w:color w:val="2C4BA0" w:themeColor="accent1"/>
      <w:sz w:val="24"/>
      <w:szCs w:val="24"/>
    </w:rPr>
  </w:style>
  <w:style w:type="character" w:customStyle="1" w:styleId="FooterChapterTitle">
    <w:name w:val="Footer Chapter Title"/>
    <w:basedOn w:val="DefaultParagraphFont"/>
    <w:uiPriority w:val="1"/>
    <w:rsid w:val="00E8048F"/>
  </w:style>
  <w:style w:type="character" w:customStyle="1" w:styleId="IntroductionChar">
    <w:name w:val="Introduction Char"/>
    <w:basedOn w:val="DefaultParagraphFont"/>
    <w:link w:val="Introduction"/>
    <w:uiPriority w:val="2"/>
    <w:rsid w:val="007E5011"/>
    <w:rPr>
      <w:color w:val="2C4BA0" w:themeColor="accent1"/>
      <w:sz w:val="24"/>
      <w:szCs w:val="24"/>
    </w:rPr>
  </w:style>
  <w:style w:type="character" w:customStyle="1" w:styleId="Footer-DateVersion">
    <w:name w:val="Footer - Date &amp; Version"/>
    <w:basedOn w:val="DefaultParagraphFont"/>
    <w:uiPriority w:val="1"/>
    <w:rsid w:val="00FF265E"/>
  </w:style>
  <w:style w:type="paragraph" w:customStyle="1" w:styleId="CaptionImages">
    <w:name w:val="Caption Images"/>
    <w:basedOn w:val="Caption"/>
    <w:next w:val="Normal"/>
    <w:link w:val="CaptionImagesChar"/>
    <w:rsid w:val="000F1B5B"/>
  </w:style>
  <w:style w:type="character" w:customStyle="1" w:styleId="CaptionChar">
    <w:name w:val="Caption Char"/>
    <w:aliases w:val="TABLE Char,Caption Char Char Char Char Char,Caption1 Char Char Char,Caption Char Char Char,Caption Char Char Char Char Char Char Char Char,Caption Char1 Char,Caption Char Char Char Char1 Char,Caption1 Char Char1 Char,Table Caption Char"/>
    <w:basedOn w:val="DefaultParagraphFont"/>
    <w:link w:val="Caption"/>
    <w:uiPriority w:val="99"/>
    <w:rsid w:val="001D2100"/>
    <w:rPr>
      <w:sz w:val="16"/>
    </w:rPr>
  </w:style>
  <w:style w:type="character" w:customStyle="1" w:styleId="CaptionImagesChar">
    <w:name w:val="Caption Images Char"/>
    <w:basedOn w:val="CaptionChar"/>
    <w:link w:val="CaptionImages"/>
    <w:rsid w:val="0034213F"/>
    <w:rPr>
      <w:sz w:val="16"/>
    </w:rPr>
  </w:style>
  <w:style w:type="paragraph" w:customStyle="1" w:styleId="CaptionTables">
    <w:name w:val="Caption Tables"/>
    <w:basedOn w:val="Caption"/>
    <w:next w:val="Normal"/>
    <w:link w:val="CaptionTablesChar"/>
    <w:rsid w:val="000F1B5B"/>
    <w:pPr>
      <w:spacing w:after="180"/>
    </w:pPr>
  </w:style>
  <w:style w:type="paragraph" w:customStyle="1" w:styleId="TableHeading">
    <w:name w:val="Table Heading"/>
    <w:basedOn w:val="TableText"/>
    <w:link w:val="TableHeadingChar"/>
    <w:uiPriority w:val="6"/>
    <w:qFormat/>
    <w:rsid w:val="00C06BBC"/>
    <w:pPr>
      <w:spacing w:line="240" w:lineRule="auto"/>
    </w:pPr>
    <w:rPr>
      <w:b/>
      <w:caps/>
      <w:color w:val="FFFFFF" w:themeColor="background1"/>
    </w:rPr>
  </w:style>
  <w:style w:type="character" w:customStyle="1" w:styleId="CaptionTablesChar">
    <w:name w:val="Caption Tables Char"/>
    <w:basedOn w:val="CaptionChar"/>
    <w:link w:val="CaptionTables"/>
    <w:rsid w:val="008A6FBC"/>
    <w:rPr>
      <w:sz w:val="16"/>
    </w:rPr>
  </w:style>
  <w:style w:type="character" w:customStyle="1" w:styleId="TableHeadingChar">
    <w:name w:val="Table Heading Char"/>
    <w:basedOn w:val="TableTextChar"/>
    <w:link w:val="TableHeading"/>
    <w:uiPriority w:val="6"/>
    <w:rsid w:val="007E5011"/>
    <w:rPr>
      <w:b/>
      <w:caps/>
      <w:color w:val="FFFFFF" w:themeColor="background1"/>
      <w:sz w:val="16"/>
      <w:szCs w:val="16"/>
    </w:rPr>
  </w:style>
  <w:style w:type="paragraph" w:customStyle="1" w:styleId="AppendixHeading">
    <w:name w:val="Appendix Heading"/>
    <w:basedOn w:val="Normal"/>
    <w:link w:val="AppendixHeadingChar"/>
    <w:rsid w:val="000E21B9"/>
    <w:pPr>
      <w:framePr w:w="5670" w:wrap="notBeside" w:vAnchor="page" w:hAnchor="page" w:x="1419" w:y="937" w:anchorLock="1"/>
      <w:tabs>
        <w:tab w:val="left" w:pos="5387"/>
      </w:tabs>
      <w:spacing w:after="160" w:line="324" w:lineRule="auto"/>
      <w:ind w:right="113"/>
      <w:outlineLvl w:val="0"/>
    </w:pPr>
    <w:rPr>
      <w:b/>
      <w:bCs/>
      <w:color w:val="FFFFFF" w:themeColor="background1"/>
      <w:sz w:val="32"/>
      <w:szCs w:val="32"/>
    </w:rPr>
  </w:style>
  <w:style w:type="numbering" w:customStyle="1" w:styleId="AppendixHeadings">
    <w:name w:val="Appendix Headings"/>
    <w:uiPriority w:val="99"/>
    <w:rsid w:val="00F8069F"/>
    <w:pPr>
      <w:numPr>
        <w:numId w:val="6"/>
      </w:numPr>
    </w:pPr>
  </w:style>
  <w:style w:type="character" w:customStyle="1" w:styleId="AppendixHeadingChar">
    <w:name w:val="Appendix Heading Char"/>
    <w:basedOn w:val="DefaultParagraphFont"/>
    <w:link w:val="AppendixHeading"/>
    <w:rsid w:val="000E21B9"/>
    <w:rPr>
      <w:b/>
      <w:bCs/>
      <w:color w:val="FFFFFF" w:themeColor="background1"/>
      <w:sz w:val="32"/>
      <w:szCs w:val="32"/>
    </w:rPr>
  </w:style>
  <w:style w:type="paragraph" w:styleId="TOC1">
    <w:name w:val="toc 1"/>
    <w:basedOn w:val="Normal"/>
    <w:next w:val="Normal"/>
    <w:autoRedefine/>
    <w:uiPriority w:val="39"/>
    <w:unhideWhenUsed/>
    <w:rsid w:val="00AB17B4"/>
    <w:pPr>
      <w:pBdr>
        <w:bottom w:val="single" w:sz="8" w:space="1" w:color="FFFFFF" w:themeColor="background1"/>
        <w:between w:val="single" w:sz="8" w:space="1" w:color="FFFFFF" w:themeColor="background1"/>
      </w:pBdr>
      <w:tabs>
        <w:tab w:val="left" w:pos="567"/>
        <w:tab w:val="right" w:pos="9072"/>
      </w:tabs>
      <w:spacing w:before="120" w:after="40" w:line="300" w:lineRule="auto"/>
    </w:pPr>
    <w:rPr>
      <w:b/>
      <w:color w:val="FFFFFF" w:themeColor="background1"/>
    </w:rPr>
  </w:style>
  <w:style w:type="paragraph" w:customStyle="1" w:styleId="Call-outboxHeading">
    <w:name w:val="Call-out box Heading"/>
    <w:basedOn w:val="Normal"/>
    <w:qFormat/>
    <w:rsid w:val="00FF4AE2"/>
    <w:pPr>
      <w:framePr w:w="3402" w:wrap="around" w:vAnchor="text" w:hAnchor="text" w:y="1"/>
      <w:pBdr>
        <w:top w:val="single" w:sz="4" w:space="4" w:color="F1F2F2" w:themeColor="accent3"/>
        <w:left w:val="single" w:sz="4" w:space="4" w:color="F1F2F2" w:themeColor="accent3"/>
        <w:bottom w:val="single" w:sz="4" w:space="4" w:color="F1F2F2" w:themeColor="accent3"/>
        <w:right w:val="single" w:sz="4" w:space="4" w:color="F1F2F2" w:themeColor="accent3"/>
      </w:pBdr>
      <w:shd w:val="clear" w:color="auto" w:fill="F1F2F2" w:themeFill="accent3"/>
      <w:spacing w:after="80"/>
      <w:ind w:left="113" w:right="113"/>
    </w:pPr>
    <w:rPr>
      <w:b/>
      <w:color w:val="2C4BA0" w:themeColor="accent1"/>
      <w:kern w:val="2"/>
      <w14:ligatures w14:val="standardContextual"/>
    </w:rPr>
  </w:style>
  <w:style w:type="character" w:styleId="CommentReference">
    <w:name w:val="annotation reference"/>
    <w:basedOn w:val="DefaultParagraphFont"/>
    <w:uiPriority w:val="99"/>
    <w:unhideWhenUsed/>
    <w:rsid w:val="00A14C55"/>
    <w:rPr>
      <w:sz w:val="16"/>
      <w:szCs w:val="16"/>
    </w:rPr>
  </w:style>
  <w:style w:type="paragraph" w:styleId="CommentText">
    <w:name w:val="annotation text"/>
    <w:basedOn w:val="Normal"/>
    <w:link w:val="CommentTextChar"/>
    <w:uiPriority w:val="99"/>
    <w:unhideWhenUsed/>
    <w:rsid w:val="00A14C55"/>
    <w:pPr>
      <w:spacing w:line="240" w:lineRule="auto"/>
    </w:pPr>
    <w:rPr>
      <w:sz w:val="20"/>
      <w:szCs w:val="20"/>
    </w:rPr>
  </w:style>
  <w:style w:type="character" w:customStyle="1" w:styleId="CommentTextChar">
    <w:name w:val="Comment Text Char"/>
    <w:basedOn w:val="DefaultParagraphFont"/>
    <w:link w:val="CommentText"/>
    <w:uiPriority w:val="99"/>
    <w:rsid w:val="00A14C55"/>
    <w:rPr>
      <w:sz w:val="20"/>
      <w:szCs w:val="20"/>
    </w:rPr>
  </w:style>
  <w:style w:type="paragraph" w:styleId="CommentSubject">
    <w:name w:val="annotation subject"/>
    <w:basedOn w:val="CommentText"/>
    <w:next w:val="CommentText"/>
    <w:link w:val="CommentSubjectChar"/>
    <w:uiPriority w:val="99"/>
    <w:semiHidden/>
    <w:unhideWhenUsed/>
    <w:rsid w:val="00A14C55"/>
    <w:rPr>
      <w:b/>
      <w:bCs/>
    </w:rPr>
  </w:style>
  <w:style w:type="character" w:customStyle="1" w:styleId="CommentSubjectChar">
    <w:name w:val="Comment Subject Char"/>
    <w:basedOn w:val="CommentTextChar"/>
    <w:link w:val="CommentSubject"/>
    <w:uiPriority w:val="99"/>
    <w:semiHidden/>
    <w:rsid w:val="00A14C55"/>
    <w:rPr>
      <w:b/>
      <w:bCs/>
      <w:sz w:val="20"/>
      <w:szCs w:val="20"/>
    </w:rPr>
  </w:style>
  <w:style w:type="character" w:styleId="UnresolvedMention">
    <w:name w:val="Unresolved Mention"/>
    <w:basedOn w:val="DefaultParagraphFont"/>
    <w:uiPriority w:val="99"/>
    <w:semiHidden/>
    <w:unhideWhenUsed/>
    <w:rsid w:val="00C51E40"/>
    <w:rPr>
      <w:color w:val="605E5C"/>
      <w:shd w:val="clear" w:color="auto" w:fill="E1DFDD"/>
    </w:rPr>
  </w:style>
  <w:style w:type="character" w:customStyle="1" w:styleId="Heading7Char">
    <w:name w:val="Heading 7 Char"/>
    <w:basedOn w:val="DefaultParagraphFont"/>
    <w:link w:val="Heading7"/>
    <w:uiPriority w:val="9"/>
    <w:semiHidden/>
    <w:rsid w:val="00133B8B"/>
    <w:rPr>
      <w:rFonts w:asciiTheme="majorHAnsi" w:eastAsiaTheme="majorEastAsia" w:hAnsiTheme="majorHAnsi" w:cstheme="majorBidi"/>
      <w:i/>
      <w:iCs/>
      <w:color w:val="16254F" w:themeColor="accent1" w:themeShade="7F"/>
      <w:sz w:val="18"/>
    </w:rPr>
  </w:style>
  <w:style w:type="character" w:customStyle="1" w:styleId="Heading8Char">
    <w:name w:val="Heading 8 Char"/>
    <w:basedOn w:val="DefaultParagraphFont"/>
    <w:link w:val="Heading8"/>
    <w:uiPriority w:val="9"/>
    <w:semiHidden/>
    <w:rsid w:val="00133B8B"/>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133B8B"/>
    <w:rPr>
      <w:rFonts w:asciiTheme="majorHAnsi" w:eastAsiaTheme="majorEastAsia" w:hAnsiTheme="majorHAnsi" w:cstheme="majorBidi"/>
      <w:i/>
      <w:iCs/>
      <w:color w:val="272727" w:themeColor="text1" w:themeTint="D8"/>
      <w:sz w:val="21"/>
      <w:szCs w:val="21"/>
    </w:rPr>
  </w:style>
  <w:style w:type="paragraph" w:styleId="Revision">
    <w:name w:val="Revision"/>
    <w:hidden/>
    <w:uiPriority w:val="99"/>
    <w:semiHidden/>
    <w:rsid w:val="00215375"/>
    <w:pPr>
      <w:spacing w:after="0" w:line="240" w:lineRule="auto"/>
    </w:pPr>
    <w:rPr>
      <w:sz w:val="18"/>
    </w:rPr>
  </w:style>
  <w:style w:type="paragraph" w:styleId="BodyText">
    <w:name w:val="Body Text"/>
    <w:basedOn w:val="Normal"/>
    <w:link w:val="BodyTextChar"/>
    <w:unhideWhenUsed/>
    <w:qFormat/>
    <w:rsid w:val="00A8751C"/>
    <w:pPr>
      <w:spacing w:after="120"/>
    </w:pPr>
  </w:style>
  <w:style w:type="character" w:customStyle="1" w:styleId="BodyTextChar">
    <w:name w:val="Body Text Char"/>
    <w:basedOn w:val="DefaultParagraphFont"/>
    <w:link w:val="BodyText"/>
    <w:rsid w:val="00A8751C"/>
    <w:rPr>
      <w:sz w:val="18"/>
    </w:rPr>
  </w:style>
  <w:style w:type="paragraph" w:customStyle="1" w:styleId="Tablesmalltext">
    <w:name w:val="Table small text"/>
    <w:basedOn w:val="Normal"/>
    <w:link w:val="TablesmalltextChar"/>
    <w:uiPriority w:val="99"/>
    <w:qFormat/>
    <w:rsid w:val="00A103D8"/>
    <w:pPr>
      <w:spacing w:before="40" w:after="40" w:line="240" w:lineRule="atLeast"/>
    </w:pPr>
    <w:rPr>
      <w:rFonts w:eastAsiaTheme="minorEastAsia" w:cs="Jacobs Chronos"/>
      <w:sz w:val="16"/>
      <w:szCs w:val="24"/>
    </w:rPr>
  </w:style>
  <w:style w:type="character" w:customStyle="1" w:styleId="TablesmalltextChar">
    <w:name w:val="Table small text Char"/>
    <w:link w:val="Tablesmalltext"/>
    <w:uiPriority w:val="99"/>
    <w:rsid w:val="00A103D8"/>
    <w:rPr>
      <w:rFonts w:eastAsiaTheme="minorEastAsia" w:cs="Jacobs Chronos"/>
      <w:sz w:val="16"/>
      <w:szCs w:val="24"/>
    </w:rPr>
  </w:style>
  <w:style w:type="paragraph" w:customStyle="1" w:styleId="Tablesmallheading">
    <w:name w:val="Table small heading"/>
    <w:basedOn w:val="TableHeading"/>
    <w:uiPriority w:val="99"/>
    <w:qFormat/>
    <w:rsid w:val="00A103D8"/>
    <w:pPr>
      <w:keepNext/>
      <w:spacing w:before="60" w:after="60" w:line="240" w:lineRule="atLeast"/>
    </w:pPr>
    <w:rPr>
      <w:rFonts w:ascii="Jacobs Chronos" w:eastAsiaTheme="minorEastAsia" w:hAnsi="Jacobs Chronos" w:cs="Jacobs Chronos"/>
      <w:caps w:val="0"/>
      <w:color w:val="auto"/>
      <w:sz w:val="20"/>
      <w:szCs w:val="24"/>
      <w:lang w:val="en-GB"/>
    </w:rPr>
  </w:style>
  <w:style w:type="paragraph" w:customStyle="1" w:styleId="Tableheading0">
    <w:name w:val="Table heading"/>
    <w:basedOn w:val="Normal"/>
    <w:uiPriority w:val="99"/>
    <w:qFormat/>
    <w:rsid w:val="00CC6DCF"/>
    <w:pPr>
      <w:keepNext/>
      <w:spacing w:before="100" w:after="100" w:line="240" w:lineRule="atLeast"/>
      <w:jc w:val="both"/>
    </w:pPr>
    <w:rPr>
      <w:rFonts w:ascii="Arial" w:eastAsiaTheme="minorEastAsia" w:hAnsi="Arial" w:cs="Arial"/>
      <w:b/>
      <w:color w:val="FFFFFF" w:themeColor="background1"/>
      <w:szCs w:val="18"/>
      <w:lang w:val="en-US"/>
    </w:rPr>
  </w:style>
  <w:style w:type="character" w:styleId="FootnoteReference">
    <w:name w:val="footnote reference"/>
    <w:basedOn w:val="DefaultParagraphFont"/>
    <w:uiPriority w:val="99"/>
    <w:unhideWhenUsed/>
    <w:rsid w:val="007932E0"/>
    <w:rPr>
      <w:vertAlign w:val="superscript"/>
    </w:rPr>
  </w:style>
  <w:style w:type="paragraph" w:styleId="FootnoteText">
    <w:name w:val="footnote text"/>
    <w:basedOn w:val="Normal"/>
    <w:link w:val="FootnoteTextChar"/>
    <w:uiPriority w:val="99"/>
    <w:unhideWhenUsed/>
    <w:rsid w:val="007932E0"/>
    <w:pPr>
      <w:spacing w:after="0" w:line="240" w:lineRule="auto"/>
      <w:jc w:val="both"/>
    </w:pPr>
    <w:rPr>
      <w:rFonts w:ascii="Arial" w:hAnsi="Arial"/>
      <w:sz w:val="20"/>
      <w:szCs w:val="20"/>
    </w:rPr>
  </w:style>
  <w:style w:type="character" w:customStyle="1" w:styleId="FootnoteTextChar">
    <w:name w:val="Footnote Text Char"/>
    <w:basedOn w:val="DefaultParagraphFont"/>
    <w:link w:val="FootnoteText"/>
    <w:uiPriority w:val="99"/>
    <w:rsid w:val="007932E0"/>
    <w:rPr>
      <w:rFonts w:ascii="Arial" w:hAnsi="Arial"/>
      <w:sz w:val="20"/>
      <w:szCs w:val="20"/>
    </w:rPr>
  </w:style>
  <w:style w:type="paragraph" w:customStyle="1" w:styleId="Table2smalltext">
    <w:name w:val="Table 2 small text"/>
    <w:basedOn w:val="Tablesmalltext"/>
    <w:uiPriority w:val="99"/>
    <w:rsid w:val="00FE25B7"/>
    <w:pPr>
      <w:spacing w:line="259" w:lineRule="auto"/>
      <w:ind w:left="284"/>
    </w:pPr>
    <w:rPr>
      <w:rFonts w:ascii="Jacobs Chronos" w:eastAsiaTheme="minorHAnsi" w:hAnsi="Jacobs Chronos"/>
      <w:kern w:val="2"/>
      <w:szCs w:val="22"/>
      <w:lang w:val="en-GB"/>
    </w:rPr>
  </w:style>
  <w:style w:type="paragraph" w:customStyle="1" w:styleId="Table2smallbullet">
    <w:name w:val="Table 2 small bullet"/>
    <w:basedOn w:val="Normal"/>
    <w:uiPriority w:val="99"/>
    <w:rsid w:val="00F0047F"/>
    <w:pPr>
      <w:numPr>
        <w:numId w:val="9"/>
      </w:numPr>
      <w:spacing w:before="40" w:after="40" w:line="240" w:lineRule="atLeast"/>
    </w:pPr>
    <w:rPr>
      <w:rFonts w:ascii="Jacobs Chronos" w:eastAsiaTheme="minorEastAsia" w:hAnsi="Jacobs Chronos" w:cs="Jacobs Chronos"/>
      <w:sz w:val="16"/>
      <w:szCs w:val="24"/>
      <w:lang w:val="en-GB"/>
    </w:rPr>
  </w:style>
  <w:style w:type="character" w:styleId="Mention">
    <w:name w:val="Mention"/>
    <w:basedOn w:val="DefaultParagraphFont"/>
    <w:uiPriority w:val="99"/>
    <w:unhideWhenUsed/>
    <w:rsid w:val="007C6F65"/>
    <w:rPr>
      <w:color w:val="2B579A"/>
      <w:shd w:val="clear" w:color="auto" w:fill="E1DFDD"/>
    </w:rPr>
  </w:style>
  <w:style w:type="paragraph" w:customStyle="1" w:styleId="BulletLevel1">
    <w:name w:val="Bullet Level 1"/>
    <w:basedOn w:val="Normal"/>
    <w:uiPriority w:val="2"/>
    <w:qFormat/>
    <w:rsid w:val="001D2C25"/>
    <w:pPr>
      <w:numPr>
        <w:numId w:val="10"/>
      </w:numPr>
      <w:spacing w:before="120" w:after="60" w:line="240" w:lineRule="auto"/>
    </w:pPr>
    <w:rPr>
      <w:rFonts w:ascii="Jacobs Chronos" w:eastAsiaTheme="minorEastAsia" w:hAnsi="Jacobs Chronos"/>
      <w:sz w:val="20"/>
      <w:szCs w:val="20"/>
      <w:lang w:val="en-SG" w:eastAsia="en-SG"/>
    </w:rPr>
  </w:style>
  <w:style w:type="paragraph" w:customStyle="1" w:styleId="BulletLevel2">
    <w:name w:val="Bullet Level 2"/>
    <w:basedOn w:val="Normal"/>
    <w:uiPriority w:val="2"/>
    <w:qFormat/>
    <w:rsid w:val="001D2C25"/>
    <w:pPr>
      <w:numPr>
        <w:ilvl w:val="1"/>
        <w:numId w:val="10"/>
      </w:numPr>
      <w:spacing w:before="120" w:after="60" w:line="240" w:lineRule="auto"/>
    </w:pPr>
    <w:rPr>
      <w:rFonts w:ascii="Jacobs Chronos" w:eastAsiaTheme="minorEastAsia" w:hAnsi="Jacobs Chronos"/>
      <w:sz w:val="20"/>
      <w:szCs w:val="20"/>
      <w:lang w:val="en-SG" w:eastAsia="en-SG"/>
    </w:rPr>
  </w:style>
  <w:style w:type="paragraph" w:customStyle="1" w:styleId="BulletLevel3">
    <w:name w:val="Bullet Level 3"/>
    <w:basedOn w:val="Normal"/>
    <w:uiPriority w:val="2"/>
    <w:qFormat/>
    <w:rsid w:val="001D2C25"/>
    <w:pPr>
      <w:numPr>
        <w:ilvl w:val="2"/>
        <w:numId w:val="10"/>
      </w:numPr>
      <w:spacing w:before="120" w:after="60" w:line="240" w:lineRule="auto"/>
    </w:pPr>
    <w:rPr>
      <w:rFonts w:ascii="Jacobs Chronos" w:eastAsiaTheme="minorEastAsia" w:hAnsi="Jacobs Chronos"/>
      <w:sz w:val="20"/>
      <w:szCs w:val="20"/>
      <w:lang w:val="en-SG" w:eastAsia="en-SG"/>
    </w:rPr>
  </w:style>
  <w:style w:type="paragraph" w:customStyle="1" w:styleId="BulletLevel4">
    <w:name w:val="Bullet Level 4"/>
    <w:basedOn w:val="Normal"/>
    <w:uiPriority w:val="2"/>
    <w:qFormat/>
    <w:rsid w:val="001D2C25"/>
    <w:pPr>
      <w:numPr>
        <w:ilvl w:val="3"/>
        <w:numId w:val="10"/>
      </w:numPr>
      <w:spacing w:before="120" w:after="60" w:line="240" w:lineRule="auto"/>
    </w:pPr>
    <w:rPr>
      <w:rFonts w:eastAsiaTheme="minorEastAsia"/>
      <w:sz w:val="20"/>
      <w:szCs w:val="20"/>
      <w:lang w:val="en-SG" w:eastAsia="en-SG"/>
    </w:rPr>
  </w:style>
  <w:style w:type="paragraph" w:customStyle="1" w:styleId="BulletLevel5">
    <w:name w:val="Bullet Level 5"/>
    <w:basedOn w:val="Normal"/>
    <w:uiPriority w:val="2"/>
    <w:qFormat/>
    <w:rsid w:val="001D2C25"/>
    <w:pPr>
      <w:numPr>
        <w:ilvl w:val="4"/>
        <w:numId w:val="10"/>
      </w:numPr>
      <w:spacing w:before="120" w:after="60" w:line="240" w:lineRule="auto"/>
    </w:pPr>
    <w:rPr>
      <w:rFonts w:eastAsiaTheme="minorEastAsia"/>
      <w:sz w:val="20"/>
      <w:szCs w:val="20"/>
      <w:lang w:val="en-SG" w:eastAsia="en-SG"/>
    </w:rPr>
  </w:style>
  <w:style w:type="paragraph" w:customStyle="1" w:styleId="BulletLevel6">
    <w:name w:val="Bullet Level 6"/>
    <w:basedOn w:val="Normal"/>
    <w:uiPriority w:val="2"/>
    <w:qFormat/>
    <w:rsid w:val="001D2C25"/>
    <w:pPr>
      <w:numPr>
        <w:ilvl w:val="5"/>
        <w:numId w:val="10"/>
      </w:numPr>
      <w:spacing w:before="120" w:after="60" w:line="240" w:lineRule="auto"/>
    </w:pPr>
    <w:rPr>
      <w:rFonts w:eastAsiaTheme="minorEastAsia"/>
      <w:sz w:val="20"/>
      <w:szCs w:val="20"/>
      <w:lang w:val="en-SG" w:eastAsia="en-SG"/>
    </w:rPr>
  </w:style>
  <w:style w:type="paragraph" w:customStyle="1" w:styleId="BulletLevel7">
    <w:name w:val="Bullet Level 7"/>
    <w:basedOn w:val="Normal"/>
    <w:uiPriority w:val="99"/>
    <w:semiHidden/>
    <w:rsid w:val="001D2C25"/>
    <w:pPr>
      <w:numPr>
        <w:ilvl w:val="6"/>
        <w:numId w:val="10"/>
      </w:numPr>
      <w:spacing w:before="120" w:after="60" w:line="240" w:lineRule="auto"/>
    </w:pPr>
    <w:rPr>
      <w:rFonts w:eastAsiaTheme="minorEastAsia"/>
      <w:sz w:val="20"/>
      <w:szCs w:val="20"/>
      <w:lang w:val="en-SG" w:eastAsia="en-SG"/>
    </w:rPr>
  </w:style>
  <w:style w:type="paragraph" w:customStyle="1" w:styleId="BulletLevel8">
    <w:name w:val="Bullet Level 8"/>
    <w:basedOn w:val="Normal"/>
    <w:uiPriority w:val="99"/>
    <w:semiHidden/>
    <w:rsid w:val="001D2C25"/>
    <w:pPr>
      <w:numPr>
        <w:ilvl w:val="7"/>
        <w:numId w:val="10"/>
      </w:numPr>
      <w:spacing w:before="120" w:after="60" w:line="240" w:lineRule="auto"/>
    </w:pPr>
    <w:rPr>
      <w:rFonts w:eastAsiaTheme="minorEastAsia"/>
      <w:sz w:val="20"/>
      <w:szCs w:val="20"/>
      <w:lang w:val="en-SG" w:eastAsia="en-SG"/>
    </w:rPr>
  </w:style>
  <w:style w:type="paragraph" w:customStyle="1" w:styleId="BulletLevel9">
    <w:name w:val="Bullet Level 9"/>
    <w:basedOn w:val="Normal"/>
    <w:uiPriority w:val="99"/>
    <w:semiHidden/>
    <w:rsid w:val="001D2C25"/>
    <w:pPr>
      <w:numPr>
        <w:ilvl w:val="8"/>
        <w:numId w:val="10"/>
      </w:numPr>
      <w:spacing w:before="120" w:after="60" w:line="240" w:lineRule="auto"/>
    </w:pPr>
    <w:rPr>
      <w:rFonts w:eastAsiaTheme="minorEastAsia"/>
      <w:sz w:val="20"/>
      <w:szCs w:val="20"/>
      <w:lang w:val="en-SG" w:eastAsia="en-SG"/>
    </w:rPr>
  </w:style>
  <w:style w:type="table" w:customStyle="1" w:styleId="JacobsGrey">
    <w:name w:val="Jacobs Grey"/>
    <w:basedOn w:val="TableGrid"/>
    <w:uiPriority w:val="99"/>
    <w:rsid w:val="00AD4813"/>
    <w:rPr>
      <w:rFonts w:ascii="Jacobs Chronos" w:eastAsiaTheme="minorEastAsia" w:hAnsi="Jacobs Chronos"/>
      <w:sz w:val="24"/>
      <w:szCs w:val="24"/>
      <w:lang w:val="en-US"/>
    </w:rPr>
    <w:tblPr>
      <w:tblStyleRowBandSize w:val="1"/>
      <w:tblStyleColBandSize w:val="1"/>
      <w:tblInd w:w="85" w:type="dxa"/>
      <w:tblBorders>
        <w:top w:val="single" w:sz="4" w:space="0" w:color="C8C8C8"/>
        <w:left w:val="single" w:sz="4" w:space="0" w:color="C8C8C8"/>
        <w:bottom w:val="single" w:sz="4" w:space="0" w:color="C8C8C8"/>
        <w:right w:val="single" w:sz="4" w:space="0" w:color="C8C8C8"/>
        <w:insideH w:val="single" w:sz="4" w:space="0" w:color="C8C8C8"/>
        <w:insideV w:val="single" w:sz="4" w:space="0" w:color="C8C8C8"/>
      </w:tblBorders>
    </w:tblPr>
    <w:tcPr>
      <w:shd w:val="clear" w:color="auto" w:fill="auto"/>
    </w:tcPr>
    <w:tblStylePr w:type="firstRow">
      <w:tblPr/>
      <w:tcPr>
        <w:shd w:val="clear" w:color="auto" w:fill="FFFFFF" w:themeFill="background2"/>
      </w:tcPr>
    </w:tblStylePr>
    <w:tblStylePr w:type="lastRow">
      <w:rPr>
        <w:b/>
      </w:rPr>
    </w:tblStylePr>
    <w:tblStylePr w:type="lastCol">
      <w:rPr>
        <w:b/>
      </w:rPr>
    </w:tblStylePr>
    <w:tblStylePr w:type="neCell">
      <w:rPr>
        <w:b/>
      </w:rPr>
    </w:tblStylePr>
    <w:tblStylePr w:type="seCell">
      <w:tblPr/>
      <w:tcPr>
        <w:tcBorders>
          <w:top w:val="single" w:sz="12" w:space="0" w:color="808080"/>
          <w:left w:val="single" w:sz="12" w:space="0" w:color="808080"/>
          <w:bottom w:val="single" w:sz="4" w:space="0" w:color="808080"/>
          <w:right w:val="single" w:sz="4" w:space="0" w:color="808080"/>
          <w:insideH w:val="nil"/>
          <w:insideV w:val="nil"/>
          <w:tl2br w:val="nil"/>
          <w:tr2bl w:val="nil"/>
        </w:tcBorders>
      </w:tcPr>
    </w:tblStylePr>
    <w:tblStylePr w:type="swCell">
      <w:rPr>
        <w:b/>
      </w:rPr>
    </w:tblStylePr>
  </w:style>
  <w:style w:type="paragraph" w:customStyle="1" w:styleId="Tablesmallbullet">
    <w:name w:val="Table small bullet"/>
    <w:basedOn w:val="Tablesmalltext"/>
    <w:link w:val="TablesmallbulletChar"/>
    <w:uiPriority w:val="99"/>
    <w:qFormat/>
    <w:rsid w:val="007D5AED"/>
    <w:pPr>
      <w:numPr>
        <w:numId w:val="12"/>
      </w:numPr>
    </w:pPr>
    <w:rPr>
      <w:rFonts w:ascii="Jacobs Chronos" w:hAnsi="Jacobs Chronos"/>
      <w:lang w:val="en-GB"/>
    </w:rPr>
  </w:style>
  <w:style w:type="paragraph" w:customStyle="1" w:styleId="TableContent">
    <w:name w:val="Table Content"/>
    <w:basedOn w:val="Normal"/>
    <w:uiPriority w:val="99"/>
    <w:semiHidden/>
    <w:qFormat/>
    <w:rsid w:val="007D5AED"/>
    <w:pPr>
      <w:spacing w:before="60" w:after="60" w:line="240" w:lineRule="exact"/>
    </w:pPr>
    <w:rPr>
      <w:rFonts w:ascii="Jacobs Chronos" w:eastAsiaTheme="minorEastAsia" w:hAnsi="Jacobs Chronos" w:cs="Jacobs Chronos"/>
      <w:sz w:val="20"/>
      <w:szCs w:val="24"/>
      <w:lang w:val="en-GB"/>
    </w:rPr>
  </w:style>
  <w:style w:type="numbering" w:customStyle="1" w:styleId="ProjectBullets">
    <w:name w:val="Project Bullets"/>
    <w:uiPriority w:val="99"/>
    <w:rsid w:val="007D5AED"/>
    <w:pPr>
      <w:numPr>
        <w:numId w:val="11"/>
      </w:numPr>
    </w:pPr>
  </w:style>
  <w:style w:type="character" w:customStyle="1" w:styleId="TablesmallbulletChar">
    <w:name w:val="Table small bullet Char"/>
    <w:basedOn w:val="TablesmalltextChar"/>
    <w:link w:val="Tablesmallbullet"/>
    <w:uiPriority w:val="99"/>
    <w:rsid w:val="007D5AED"/>
    <w:rPr>
      <w:rFonts w:ascii="Jacobs Chronos" w:eastAsiaTheme="minorEastAsia" w:hAnsi="Jacobs Chronos" w:cs="Jacobs Chronos"/>
      <w:sz w:val="16"/>
      <w:szCs w:val="24"/>
      <w:lang w:val="en-GB"/>
    </w:rPr>
  </w:style>
  <w:style w:type="paragraph" w:customStyle="1" w:styleId="FigureCaption">
    <w:name w:val="Figure Caption"/>
    <w:basedOn w:val="Caption"/>
    <w:next w:val="BodyText"/>
    <w:uiPriority w:val="99"/>
    <w:semiHidden/>
    <w:rsid w:val="00E731DF"/>
    <w:pPr>
      <w:tabs>
        <w:tab w:val="clear" w:pos="1134"/>
      </w:tabs>
      <w:spacing w:before="120" w:after="40" w:line="240" w:lineRule="auto"/>
    </w:pPr>
    <w:rPr>
      <w:rFonts w:eastAsiaTheme="minorEastAsia"/>
      <w:b/>
      <w:iCs/>
      <w:color w:val="000000" w:themeColor="text2"/>
      <w:sz w:val="20"/>
      <w:szCs w:val="18"/>
      <w:lang w:eastAsia="en-AU"/>
    </w:rPr>
  </w:style>
  <w:style w:type="paragraph" w:customStyle="1" w:styleId="PictureCaption">
    <w:name w:val="Picture Caption"/>
    <w:basedOn w:val="FigureCaption"/>
    <w:next w:val="BodyText"/>
    <w:uiPriority w:val="99"/>
    <w:semiHidden/>
    <w:rsid w:val="00E731DF"/>
    <w:pPr>
      <w:keepNext/>
    </w:pPr>
  </w:style>
  <w:style w:type="paragraph" w:customStyle="1" w:styleId="Para0roman">
    <w:name w:val="Para 0 roman"/>
    <w:basedOn w:val="TableText"/>
    <w:uiPriority w:val="99"/>
    <w:qFormat/>
    <w:rsid w:val="007755CC"/>
    <w:pPr>
      <w:numPr>
        <w:numId w:val="13"/>
      </w:numPr>
      <w:tabs>
        <w:tab w:val="left" w:pos="851"/>
      </w:tabs>
      <w:spacing w:after="120" w:line="240" w:lineRule="atLeast"/>
    </w:pPr>
    <w:rPr>
      <w:rFonts w:ascii="Jacobs Chronos" w:eastAsiaTheme="minorEastAsia" w:hAnsi="Jacobs Chronos" w:cs="Jacobs Chronos"/>
      <w:sz w:val="20"/>
      <w:szCs w:val="24"/>
      <w:lang w:val="en-GB"/>
    </w:rPr>
  </w:style>
  <w:style w:type="numbering" w:customStyle="1" w:styleId="JacobsNumberedList3">
    <w:name w:val="Jacobs Numbered List 3"/>
    <w:uiPriority w:val="99"/>
    <w:rsid w:val="007755CC"/>
    <w:pPr>
      <w:numPr>
        <w:numId w:val="13"/>
      </w:numPr>
    </w:pPr>
  </w:style>
  <w:style w:type="character" w:customStyle="1" w:styleId="cf01">
    <w:name w:val="cf01"/>
    <w:basedOn w:val="DefaultParagraphFont"/>
    <w:rsid w:val="00EE3F68"/>
    <w:rPr>
      <w:rFonts w:ascii="Segoe UI" w:hAnsi="Segoe UI" w:cs="Segoe UI" w:hint="default"/>
      <w:sz w:val="18"/>
      <w:szCs w:val="18"/>
    </w:rPr>
  </w:style>
  <w:style w:type="table" w:customStyle="1" w:styleId="Table2">
    <w:name w:val="Table2"/>
    <w:basedOn w:val="TableNormal"/>
    <w:uiPriority w:val="99"/>
    <w:rsid w:val="00113532"/>
    <w:pPr>
      <w:spacing w:after="0" w:line="240" w:lineRule="auto"/>
    </w:pPr>
    <w:rPr>
      <w:rFonts w:ascii="Jacobs Chronos" w:eastAsiaTheme="minorEastAsia" w:hAnsi="Jacobs Chronos" w:cs="Jacobs Chronos"/>
      <w:sz w:val="20"/>
      <w:szCs w:val="24"/>
      <w:lang w:val="en-US"/>
    </w:rPr>
    <w:tblPr>
      <w:tblInd w:w="11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rPr>
        <w:rFonts w:ascii="Century Gothic" w:hAnsi="Century Gothic"/>
        <w:b/>
        <w:color w:val="000000"/>
        <w:sz w:val="50"/>
      </w:rPr>
      <w:tblPr/>
      <w:tcPr>
        <w:shd w:val="clear" w:color="auto" w:fill="CFCAC7"/>
      </w:tcPr>
    </w:tblStylePr>
  </w:style>
  <w:style w:type="paragraph" w:styleId="NormalWeb">
    <w:name w:val="Normal (Web)"/>
    <w:basedOn w:val="Normal"/>
    <w:uiPriority w:val="99"/>
    <w:unhideWhenUsed/>
    <w:rsid w:val="008639EE"/>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Heading5Nonumber">
    <w:name w:val="Heading 5 No number"/>
    <w:basedOn w:val="Heading5"/>
    <w:qFormat/>
    <w:rsid w:val="00040B9B"/>
    <w:pPr>
      <w:numPr>
        <w:ilvl w:val="0"/>
        <w:numId w:val="0"/>
      </w:numPr>
    </w:pPr>
  </w:style>
  <w:style w:type="table" w:customStyle="1" w:styleId="WVTTable23">
    <w:name w:val="WVT Table 23"/>
    <w:basedOn w:val="TableNormal"/>
    <w:uiPriority w:val="99"/>
    <w:rsid w:val="0025253B"/>
    <w:pPr>
      <w:spacing w:after="0" w:line="240" w:lineRule="auto"/>
    </w:pPr>
    <w:rPr>
      <w:rFonts w:ascii="Century Gothic" w:eastAsia="Century Gothic" w:hAnsi="Century Gothic" w:cs="Times New Roman"/>
    </w:rPr>
    <w:tblPr>
      <w:tblStyleRowBandSize w:val="1"/>
      <w:tblStyleColBandSize w:val="1"/>
      <w:tblInd w:w="0" w:type="nil"/>
      <w:tblBorders>
        <w:insideH w:val="single" w:sz="8" w:space="0" w:color="FFFFFF" w:themeColor="background1"/>
      </w:tblBorders>
      <w:tblCellMar>
        <w:top w:w="57" w:type="dxa"/>
        <w:bottom w:w="57" w:type="dxa"/>
      </w:tblCellMar>
    </w:tblPr>
    <w:tcPr>
      <w:shd w:val="clear" w:color="auto" w:fill="F1F2F2" w:themeFill="accent3"/>
    </w:tcPr>
    <w:tblStylePr w:type="firstRow">
      <w:rPr>
        <w:b/>
        <w:color w:val="FFFFFF" w:themeColor="background1"/>
      </w:rPr>
      <w:tblPr/>
      <w:tcPr>
        <w:shd w:val="clear" w:color="auto" w:fill="6D6868" w:themeFill="accent2"/>
      </w:tcPr>
    </w:tblStylePr>
    <w:tblStylePr w:type="firstCol">
      <w:rPr>
        <w:b/>
        <w:color w:val="FFFFFF" w:themeColor="background1"/>
      </w:rPr>
      <w:tblPr/>
      <w:tcPr>
        <w:shd w:val="clear" w:color="auto" w:fill="6D6868" w:themeFill="accent2"/>
      </w:tcPr>
    </w:tblStylePr>
    <w:tblStylePr w:type="band2Horz">
      <w:tblPr/>
      <w:tcPr>
        <w:shd w:val="clear" w:color="auto" w:fill="FFFFFF" w:themeFill="background2"/>
      </w:tcPr>
    </w:tblStylePr>
  </w:style>
  <w:style w:type="character" w:styleId="FollowedHyperlink">
    <w:name w:val="FollowedHyperlink"/>
    <w:basedOn w:val="DefaultParagraphFont"/>
    <w:uiPriority w:val="99"/>
    <w:semiHidden/>
    <w:unhideWhenUsed/>
    <w:rsid w:val="00A70CDC"/>
    <w:rPr>
      <w:color w:val="000000" w:themeColor="followedHyperlink"/>
      <w:u w:val="single"/>
    </w:rPr>
  </w:style>
  <w:style w:type="paragraph" w:customStyle="1" w:styleId="TableNumbers2">
    <w:name w:val="Table Numbers 2"/>
    <w:basedOn w:val="Normal"/>
    <w:qFormat/>
    <w:rsid w:val="00915AA5"/>
    <w:pPr>
      <w:numPr>
        <w:ilvl w:val="2"/>
        <w:numId w:val="30"/>
      </w:numPr>
      <w:spacing w:before="40" w:after="80" w:line="240" w:lineRule="auto"/>
    </w:pPr>
    <w:rPr>
      <w:sz w:val="16"/>
      <w:szCs w:val="16"/>
    </w:rPr>
  </w:style>
  <w:style w:type="paragraph" w:customStyle="1" w:styleId="EPRTitle">
    <w:name w:val="EPR Title"/>
    <w:basedOn w:val="Normal"/>
    <w:qFormat/>
    <w:rsid w:val="00915AA5"/>
    <w:pPr>
      <w:spacing w:after="40" w:line="240" w:lineRule="auto"/>
    </w:pPr>
    <w:rPr>
      <w:b/>
      <w:bCs/>
      <w:sz w:val="16"/>
      <w:szCs w:val="16"/>
    </w:rPr>
  </w:style>
  <w:style w:type="paragraph" w:customStyle="1" w:styleId="TableNumbers3">
    <w:name w:val="Table Numbers 3"/>
    <w:basedOn w:val="Normal"/>
    <w:qFormat/>
    <w:rsid w:val="00552477"/>
    <w:pPr>
      <w:numPr>
        <w:ilvl w:val="3"/>
        <w:numId w:val="15"/>
      </w:numPr>
      <w:spacing w:before="40" w:after="80" w:line="240" w:lineRule="auto"/>
    </w:pPr>
    <w:rPr>
      <w:sz w:val="16"/>
      <w:szCs w:val="16"/>
    </w:rPr>
  </w:style>
  <w:style w:type="paragraph" w:customStyle="1" w:styleId="ContentBulletsNumber">
    <w:name w:val="Content Bullets Number"/>
    <w:basedOn w:val="Normal"/>
    <w:semiHidden/>
    <w:qFormat/>
    <w:rsid w:val="006D3367"/>
    <w:pPr>
      <w:numPr>
        <w:numId w:val="40"/>
      </w:numPr>
      <w:spacing w:before="240" w:after="120" w:line="240" w:lineRule="atLeast"/>
    </w:pPr>
    <w:rPr>
      <w:rFonts w:ascii="Jacobs Chronos" w:eastAsiaTheme="minorEastAsia" w:hAnsi="Jacobs Chronos" w:cs="Jacobs Chronos"/>
      <w:sz w:val="20"/>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4404225">
      <w:bodyDiv w:val="1"/>
      <w:marLeft w:val="0"/>
      <w:marRight w:val="0"/>
      <w:marTop w:val="0"/>
      <w:marBottom w:val="0"/>
      <w:divBdr>
        <w:top w:val="none" w:sz="0" w:space="0" w:color="auto"/>
        <w:left w:val="none" w:sz="0" w:space="0" w:color="auto"/>
        <w:bottom w:val="none" w:sz="0" w:space="0" w:color="auto"/>
        <w:right w:val="none" w:sz="0" w:space="0" w:color="auto"/>
      </w:divBdr>
    </w:div>
    <w:div w:id="260994944">
      <w:bodyDiv w:val="1"/>
      <w:marLeft w:val="0"/>
      <w:marRight w:val="0"/>
      <w:marTop w:val="0"/>
      <w:marBottom w:val="0"/>
      <w:divBdr>
        <w:top w:val="none" w:sz="0" w:space="0" w:color="auto"/>
        <w:left w:val="none" w:sz="0" w:space="0" w:color="auto"/>
        <w:bottom w:val="none" w:sz="0" w:space="0" w:color="auto"/>
        <w:right w:val="none" w:sz="0" w:space="0" w:color="auto"/>
      </w:divBdr>
    </w:div>
    <w:div w:id="310839519">
      <w:bodyDiv w:val="1"/>
      <w:marLeft w:val="0"/>
      <w:marRight w:val="0"/>
      <w:marTop w:val="0"/>
      <w:marBottom w:val="0"/>
      <w:divBdr>
        <w:top w:val="none" w:sz="0" w:space="0" w:color="auto"/>
        <w:left w:val="none" w:sz="0" w:space="0" w:color="auto"/>
        <w:bottom w:val="none" w:sz="0" w:space="0" w:color="auto"/>
        <w:right w:val="none" w:sz="0" w:space="0" w:color="auto"/>
      </w:divBdr>
    </w:div>
    <w:div w:id="453595611">
      <w:bodyDiv w:val="1"/>
      <w:marLeft w:val="0"/>
      <w:marRight w:val="0"/>
      <w:marTop w:val="0"/>
      <w:marBottom w:val="0"/>
      <w:divBdr>
        <w:top w:val="none" w:sz="0" w:space="0" w:color="auto"/>
        <w:left w:val="none" w:sz="0" w:space="0" w:color="auto"/>
        <w:bottom w:val="none" w:sz="0" w:space="0" w:color="auto"/>
        <w:right w:val="none" w:sz="0" w:space="0" w:color="auto"/>
      </w:divBdr>
    </w:div>
    <w:div w:id="513618862">
      <w:bodyDiv w:val="1"/>
      <w:marLeft w:val="0"/>
      <w:marRight w:val="0"/>
      <w:marTop w:val="0"/>
      <w:marBottom w:val="0"/>
      <w:divBdr>
        <w:top w:val="none" w:sz="0" w:space="0" w:color="auto"/>
        <w:left w:val="none" w:sz="0" w:space="0" w:color="auto"/>
        <w:bottom w:val="none" w:sz="0" w:space="0" w:color="auto"/>
        <w:right w:val="none" w:sz="0" w:space="0" w:color="auto"/>
      </w:divBdr>
    </w:div>
    <w:div w:id="524101606">
      <w:bodyDiv w:val="1"/>
      <w:marLeft w:val="0"/>
      <w:marRight w:val="0"/>
      <w:marTop w:val="0"/>
      <w:marBottom w:val="0"/>
      <w:divBdr>
        <w:top w:val="none" w:sz="0" w:space="0" w:color="auto"/>
        <w:left w:val="none" w:sz="0" w:space="0" w:color="auto"/>
        <w:bottom w:val="none" w:sz="0" w:space="0" w:color="auto"/>
        <w:right w:val="none" w:sz="0" w:space="0" w:color="auto"/>
      </w:divBdr>
    </w:div>
    <w:div w:id="552082493">
      <w:bodyDiv w:val="1"/>
      <w:marLeft w:val="0"/>
      <w:marRight w:val="0"/>
      <w:marTop w:val="0"/>
      <w:marBottom w:val="0"/>
      <w:divBdr>
        <w:top w:val="none" w:sz="0" w:space="0" w:color="auto"/>
        <w:left w:val="none" w:sz="0" w:space="0" w:color="auto"/>
        <w:bottom w:val="none" w:sz="0" w:space="0" w:color="auto"/>
        <w:right w:val="none" w:sz="0" w:space="0" w:color="auto"/>
      </w:divBdr>
    </w:div>
    <w:div w:id="562644502">
      <w:bodyDiv w:val="1"/>
      <w:marLeft w:val="0"/>
      <w:marRight w:val="0"/>
      <w:marTop w:val="0"/>
      <w:marBottom w:val="0"/>
      <w:divBdr>
        <w:top w:val="none" w:sz="0" w:space="0" w:color="auto"/>
        <w:left w:val="none" w:sz="0" w:space="0" w:color="auto"/>
        <w:bottom w:val="none" w:sz="0" w:space="0" w:color="auto"/>
        <w:right w:val="none" w:sz="0" w:space="0" w:color="auto"/>
      </w:divBdr>
    </w:div>
    <w:div w:id="782379460">
      <w:bodyDiv w:val="1"/>
      <w:marLeft w:val="0"/>
      <w:marRight w:val="0"/>
      <w:marTop w:val="0"/>
      <w:marBottom w:val="0"/>
      <w:divBdr>
        <w:top w:val="none" w:sz="0" w:space="0" w:color="auto"/>
        <w:left w:val="none" w:sz="0" w:space="0" w:color="auto"/>
        <w:bottom w:val="none" w:sz="0" w:space="0" w:color="auto"/>
        <w:right w:val="none" w:sz="0" w:space="0" w:color="auto"/>
      </w:divBdr>
    </w:div>
    <w:div w:id="793448584">
      <w:bodyDiv w:val="1"/>
      <w:marLeft w:val="0"/>
      <w:marRight w:val="0"/>
      <w:marTop w:val="0"/>
      <w:marBottom w:val="0"/>
      <w:divBdr>
        <w:top w:val="none" w:sz="0" w:space="0" w:color="auto"/>
        <w:left w:val="none" w:sz="0" w:space="0" w:color="auto"/>
        <w:bottom w:val="none" w:sz="0" w:space="0" w:color="auto"/>
        <w:right w:val="none" w:sz="0" w:space="0" w:color="auto"/>
      </w:divBdr>
    </w:div>
    <w:div w:id="797841725">
      <w:bodyDiv w:val="1"/>
      <w:marLeft w:val="0"/>
      <w:marRight w:val="0"/>
      <w:marTop w:val="0"/>
      <w:marBottom w:val="0"/>
      <w:divBdr>
        <w:top w:val="none" w:sz="0" w:space="0" w:color="auto"/>
        <w:left w:val="none" w:sz="0" w:space="0" w:color="auto"/>
        <w:bottom w:val="none" w:sz="0" w:space="0" w:color="auto"/>
        <w:right w:val="none" w:sz="0" w:space="0" w:color="auto"/>
      </w:divBdr>
    </w:div>
    <w:div w:id="798572061">
      <w:bodyDiv w:val="1"/>
      <w:marLeft w:val="0"/>
      <w:marRight w:val="0"/>
      <w:marTop w:val="0"/>
      <w:marBottom w:val="0"/>
      <w:divBdr>
        <w:top w:val="none" w:sz="0" w:space="0" w:color="auto"/>
        <w:left w:val="none" w:sz="0" w:space="0" w:color="auto"/>
        <w:bottom w:val="none" w:sz="0" w:space="0" w:color="auto"/>
        <w:right w:val="none" w:sz="0" w:space="0" w:color="auto"/>
      </w:divBdr>
    </w:div>
    <w:div w:id="842549576">
      <w:bodyDiv w:val="1"/>
      <w:marLeft w:val="0"/>
      <w:marRight w:val="0"/>
      <w:marTop w:val="0"/>
      <w:marBottom w:val="0"/>
      <w:divBdr>
        <w:top w:val="none" w:sz="0" w:space="0" w:color="auto"/>
        <w:left w:val="none" w:sz="0" w:space="0" w:color="auto"/>
        <w:bottom w:val="none" w:sz="0" w:space="0" w:color="auto"/>
        <w:right w:val="none" w:sz="0" w:space="0" w:color="auto"/>
      </w:divBdr>
    </w:div>
    <w:div w:id="1284119217">
      <w:bodyDiv w:val="1"/>
      <w:marLeft w:val="0"/>
      <w:marRight w:val="0"/>
      <w:marTop w:val="0"/>
      <w:marBottom w:val="0"/>
      <w:divBdr>
        <w:top w:val="none" w:sz="0" w:space="0" w:color="auto"/>
        <w:left w:val="none" w:sz="0" w:space="0" w:color="auto"/>
        <w:bottom w:val="none" w:sz="0" w:space="0" w:color="auto"/>
        <w:right w:val="none" w:sz="0" w:space="0" w:color="auto"/>
      </w:divBdr>
    </w:div>
    <w:div w:id="1423525290">
      <w:bodyDiv w:val="1"/>
      <w:marLeft w:val="0"/>
      <w:marRight w:val="0"/>
      <w:marTop w:val="0"/>
      <w:marBottom w:val="0"/>
      <w:divBdr>
        <w:top w:val="none" w:sz="0" w:space="0" w:color="auto"/>
        <w:left w:val="none" w:sz="0" w:space="0" w:color="auto"/>
        <w:bottom w:val="none" w:sz="0" w:space="0" w:color="auto"/>
        <w:right w:val="none" w:sz="0" w:space="0" w:color="auto"/>
      </w:divBdr>
    </w:div>
    <w:div w:id="1471437374">
      <w:bodyDiv w:val="1"/>
      <w:marLeft w:val="0"/>
      <w:marRight w:val="0"/>
      <w:marTop w:val="0"/>
      <w:marBottom w:val="0"/>
      <w:divBdr>
        <w:top w:val="none" w:sz="0" w:space="0" w:color="auto"/>
        <w:left w:val="none" w:sz="0" w:space="0" w:color="auto"/>
        <w:bottom w:val="none" w:sz="0" w:space="0" w:color="auto"/>
        <w:right w:val="none" w:sz="0" w:space="0" w:color="auto"/>
      </w:divBdr>
    </w:div>
    <w:div w:id="1551302804">
      <w:bodyDiv w:val="1"/>
      <w:marLeft w:val="0"/>
      <w:marRight w:val="0"/>
      <w:marTop w:val="0"/>
      <w:marBottom w:val="0"/>
      <w:divBdr>
        <w:top w:val="none" w:sz="0" w:space="0" w:color="auto"/>
        <w:left w:val="none" w:sz="0" w:space="0" w:color="auto"/>
        <w:bottom w:val="none" w:sz="0" w:space="0" w:color="auto"/>
        <w:right w:val="none" w:sz="0" w:space="0" w:color="auto"/>
      </w:divBdr>
    </w:div>
    <w:div w:id="1759134581">
      <w:bodyDiv w:val="1"/>
      <w:marLeft w:val="0"/>
      <w:marRight w:val="0"/>
      <w:marTop w:val="0"/>
      <w:marBottom w:val="0"/>
      <w:divBdr>
        <w:top w:val="none" w:sz="0" w:space="0" w:color="auto"/>
        <w:left w:val="none" w:sz="0" w:space="0" w:color="auto"/>
        <w:bottom w:val="none" w:sz="0" w:space="0" w:color="auto"/>
        <w:right w:val="none" w:sz="0" w:space="0" w:color="auto"/>
      </w:divBdr>
    </w:div>
    <w:div w:id="1794858484">
      <w:bodyDiv w:val="1"/>
      <w:marLeft w:val="0"/>
      <w:marRight w:val="0"/>
      <w:marTop w:val="0"/>
      <w:marBottom w:val="0"/>
      <w:divBdr>
        <w:top w:val="none" w:sz="0" w:space="0" w:color="auto"/>
        <w:left w:val="none" w:sz="0" w:space="0" w:color="auto"/>
        <w:bottom w:val="none" w:sz="0" w:space="0" w:color="auto"/>
        <w:right w:val="none" w:sz="0" w:space="0" w:color="auto"/>
      </w:divBdr>
    </w:div>
    <w:div w:id="1857188764">
      <w:bodyDiv w:val="1"/>
      <w:marLeft w:val="0"/>
      <w:marRight w:val="0"/>
      <w:marTop w:val="0"/>
      <w:marBottom w:val="0"/>
      <w:divBdr>
        <w:top w:val="none" w:sz="0" w:space="0" w:color="auto"/>
        <w:left w:val="none" w:sz="0" w:space="0" w:color="auto"/>
        <w:bottom w:val="none" w:sz="0" w:space="0" w:color="auto"/>
        <w:right w:val="none" w:sz="0" w:space="0" w:color="auto"/>
      </w:divBdr>
    </w:div>
    <w:div w:id="1871726723">
      <w:bodyDiv w:val="1"/>
      <w:marLeft w:val="0"/>
      <w:marRight w:val="0"/>
      <w:marTop w:val="0"/>
      <w:marBottom w:val="0"/>
      <w:divBdr>
        <w:top w:val="none" w:sz="0" w:space="0" w:color="auto"/>
        <w:left w:val="none" w:sz="0" w:space="0" w:color="auto"/>
        <w:bottom w:val="none" w:sz="0" w:space="0" w:color="auto"/>
        <w:right w:val="none" w:sz="0" w:space="0" w:color="auto"/>
      </w:divBdr>
    </w:div>
    <w:div w:id="1902062332">
      <w:bodyDiv w:val="1"/>
      <w:marLeft w:val="0"/>
      <w:marRight w:val="0"/>
      <w:marTop w:val="0"/>
      <w:marBottom w:val="0"/>
      <w:divBdr>
        <w:top w:val="none" w:sz="0" w:space="0" w:color="auto"/>
        <w:left w:val="none" w:sz="0" w:space="0" w:color="auto"/>
        <w:bottom w:val="none" w:sz="0" w:space="0" w:color="auto"/>
        <w:right w:val="none" w:sz="0" w:space="0" w:color="auto"/>
      </w:divBdr>
    </w:div>
    <w:div w:id="1921520743">
      <w:bodyDiv w:val="1"/>
      <w:marLeft w:val="0"/>
      <w:marRight w:val="0"/>
      <w:marTop w:val="0"/>
      <w:marBottom w:val="0"/>
      <w:divBdr>
        <w:top w:val="none" w:sz="0" w:space="0" w:color="auto"/>
        <w:left w:val="none" w:sz="0" w:space="0" w:color="auto"/>
        <w:bottom w:val="none" w:sz="0" w:space="0" w:color="auto"/>
        <w:right w:val="none" w:sz="0" w:space="0" w:color="auto"/>
      </w:divBdr>
    </w:div>
    <w:div w:id="2026786271">
      <w:bodyDiv w:val="1"/>
      <w:marLeft w:val="0"/>
      <w:marRight w:val="0"/>
      <w:marTop w:val="0"/>
      <w:marBottom w:val="0"/>
      <w:divBdr>
        <w:top w:val="none" w:sz="0" w:space="0" w:color="auto"/>
        <w:left w:val="none" w:sz="0" w:space="0" w:color="auto"/>
        <w:bottom w:val="none" w:sz="0" w:space="0" w:color="auto"/>
        <w:right w:val="none" w:sz="0" w:space="0" w:color="auto"/>
      </w:divBdr>
    </w:div>
    <w:div w:id="2065790085">
      <w:bodyDiv w:val="1"/>
      <w:marLeft w:val="0"/>
      <w:marRight w:val="0"/>
      <w:marTop w:val="0"/>
      <w:marBottom w:val="0"/>
      <w:divBdr>
        <w:top w:val="none" w:sz="0" w:space="0" w:color="auto"/>
        <w:left w:val="none" w:sz="0" w:space="0" w:color="auto"/>
        <w:bottom w:val="none" w:sz="0" w:space="0" w:color="auto"/>
        <w:right w:val="none" w:sz="0" w:space="0" w:color="auto"/>
      </w:divBdr>
    </w:div>
    <w:div w:id="211080635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4.png"/><Relationship Id="rId21" Type="http://schemas.openxmlformats.org/officeDocument/2006/relationships/footer" Target="footer5.xml"/><Relationship Id="rId42" Type="http://schemas.openxmlformats.org/officeDocument/2006/relationships/footer" Target="footer22.xml"/><Relationship Id="rId47" Type="http://schemas.openxmlformats.org/officeDocument/2006/relationships/footer" Target="footer26.xml"/><Relationship Id="rId63" Type="http://schemas.openxmlformats.org/officeDocument/2006/relationships/footer" Target="footer34.xml"/><Relationship Id="rId68" Type="http://schemas.openxmlformats.org/officeDocument/2006/relationships/footer" Target="footer39.xml"/><Relationship Id="rId16" Type="http://schemas.openxmlformats.org/officeDocument/2006/relationships/header" Target="header3.xml"/><Relationship Id="rId11" Type="http://schemas.openxmlformats.org/officeDocument/2006/relationships/image" Target="media/image3.png"/><Relationship Id="rId32" Type="http://schemas.openxmlformats.org/officeDocument/2006/relationships/footer" Target="footer14.xml"/><Relationship Id="rId37" Type="http://schemas.openxmlformats.org/officeDocument/2006/relationships/image" Target="media/image6.png"/><Relationship Id="rId53" Type="http://schemas.openxmlformats.org/officeDocument/2006/relationships/header" Target="header6.xml"/><Relationship Id="rId58" Type="http://schemas.openxmlformats.org/officeDocument/2006/relationships/footer" Target="footer33.xml"/><Relationship Id="rId74" Type="http://schemas.openxmlformats.org/officeDocument/2006/relationships/footer" Target="footer44.xml"/><Relationship Id="rId79" Type="http://schemas.openxmlformats.org/officeDocument/2006/relationships/image" Target="media/image14.png"/><Relationship Id="rId5" Type="http://schemas.openxmlformats.org/officeDocument/2006/relationships/numbering" Target="numbering.xml"/><Relationship Id="rId61" Type="http://schemas.openxmlformats.org/officeDocument/2006/relationships/image" Target="media/image12.png"/><Relationship Id="rId82" Type="http://schemas.openxmlformats.org/officeDocument/2006/relationships/theme" Target="theme/theme1.xml"/><Relationship Id="rId19" Type="http://schemas.openxmlformats.org/officeDocument/2006/relationships/header" Target="header5.xml"/><Relationship Id="rId14" Type="http://schemas.openxmlformats.org/officeDocument/2006/relationships/footer" Target="footer1.xml"/><Relationship Id="rId22" Type="http://schemas.openxmlformats.org/officeDocument/2006/relationships/footer" Target="footer6.xml"/><Relationship Id="rId27" Type="http://schemas.openxmlformats.org/officeDocument/2006/relationships/footer" Target="footer10.xml"/><Relationship Id="rId30" Type="http://schemas.openxmlformats.org/officeDocument/2006/relationships/image" Target="media/image5.png"/><Relationship Id="rId35" Type="http://schemas.openxmlformats.org/officeDocument/2006/relationships/footer" Target="footer17.xml"/><Relationship Id="rId43" Type="http://schemas.openxmlformats.org/officeDocument/2006/relationships/footer" Target="footer23.xml"/><Relationship Id="rId48" Type="http://schemas.openxmlformats.org/officeDocument/2006/relationships/footer" Target="footer27.xml"/><Relationship Id="rId56" Type="http://schemas.openxmlformats.org/officeDocument/2006/relationships/footer" Target="footer32.xml"/><Relationship Id="rId64" Type="http://schemas.openxmlformats.org/officeDocument/2006/relationships/footer" Target="footer35.xml"/><Relationship Id="rId69" Type="http://schemas.openxmlformats.org/officeDocument/2006/relationships/footer" Target="footer40.xml"/><Relationship Id="rId77" Type="http://schemas.openxmlformats.org/officeDocument/2006/relationships/footer" Target="footer47.xml"/><Relationship Id="rId8" Type="http://schemas.openxmlformats.org/officeDocument/2006/relationships/webSettings" Target="webSettings.xml"/><Relationship Id="rId51" Type="http://schemas.openxmlformats.org/officeDocument/2006/relationships/footer" Target="footer30.xml"/><Relationship Id="rId72" Type="http://schemas.openxmlformats.org/officeDocument/2006/relationships/header" Target="header9.xml"/><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footer" Target="footer9.xml"/><Relationship Id="rId33" Type="http://schemas.openxmlformats.org/officeDocument/2006/relationships/footer" Target="footer15.xml"/><Relationship Id="rId38" Type="http://schemas.openxmlformats.org/officeDocument/2006/relationships/image" Target="media/image7.png"/><Relationship Id="rId46" Type="http://schemas.openxmlformats.org/officeDocument/2006/relationships/footer" Target="footer25.xml"/><Relationship Id="rId59" Type="http://schemas.openxmlformats.org/officeDocument/2006/relationships/image" Target="media/image10.png"/><Relationship Id="rId67" Type="http://schemas.openxmlformats.org/officeDocument/2006/relationships/footer" Target="footer38.xml"/><Relationship Id="rId20" Type="http://schemas.openxmlformats.org/officeDocument/2006/relationships/footer" Target="footer4.xml"/><Relationship Id="rId41" Type="http://schemas.openxmlformats.org/officeDocument/2006/relationships/footer" Target="footer21.xml"/><Relationship Id="rId54" Type="http://schemas.openxmlformats.org/officeDocument/2006/relationships/header" Target="header7.xml"/><Relationship Id="rId62" Type="http://schemas.openxmlformats.org/officeDocument/2006/relationships/image" Target="media/image13.png"/><Relationship Id="rId70" Type="http://schemas.openxmlformats.org/officeDocument/2006/relationships/footer" Target="footer41.xml"/><Relationship Id="rId75" Type="http://schemas.openxmlformats.org/officeDocument/2006/relationships/footer" Target="footer45.xml"/><Relationship Id="rId83" Type="http://schemas.microsoft.com/office/2019/05/relationships/documenttasks" Target="documenttasks/documenttasks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footer" Target="footer7.xml"/><Relationship Id="rId28" Type="http://schemas.openxmlformats.org/officeDocument/2006/relationships/footer" Target="footer11.xml"/><Relationship Id="rId36" Type="http://schemas.openxmlformats.org/officeDocument/2006/relationships/footer" Target="footer18.xml"/><Relationship Id="rId49" Type="http://schemas.openxmlformats.org/officeDocument/2006/relationships/footer" Target="footer28.xml"/><Relationship Id="rId57" Type="http://schemas.openxmlformats.org/officeDocument/2006/relationships/header" Target="header8.xml"/><Relationship Id="rId10" Type="http://schemas.openxmlformats.org/officeDocument/2006/relationships/endnotes" Target="endnotes.xml"/><Relationship Id="rId31" Type="http://schemas.openxmlformats.org/officeDocument/2006/relationships/footer" Target="footer13.xml"/><Relationship Id="rId44" Type="http://schemas.openxmlformats.org/officeDocument/2006/relationships/footer" Target="footer24.xml"/><Relationship Id="rId52" Type="http://schemas.openxmlformats.org/officeDocument/2006/relationships/image" Target="media/image9.jpg"/><Relationship Id="rId60" Type="http://schemas.openxmlformats.org/officeDocument/2006/relationships/image" Target="media/image11.png"/><Relationship Id="rId65" Type="http://schemas.openxmlformats.org/officeDocument/2006/relationships/footer" Target="footer36.xml"/><Relationship Id="rId73" Type="http://schemas.openxmlformats.org/officeDocument/2006/relationships/footer" Target="footer43.xml"/><Relationship Id="rId78" Type="http://schemas.openxmlformats.org/officeDocument/2006/relationships/footer" Target="footer48.xml"/><Relationship Id="rId81"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header" Target="header4.xml"/><Relationship Id="rId39" Type="http://schemas.openxmlformats.org/officeDocument/2006/relationships/footer" Target="footer19.xml"/><Relationship Id="rId34" Type="http://schemas.openxmlformats.org/officeDocument/2006/relationships/footer" Target="footer16.xml"/><Relationship Id="rId50" Type="http://schemas.openxmlformats.org/officeDocument/2006/relationships/footer" Target="footer29.xml"/><Relationship Id="rId55" Type="http://schemas.openxmlformats.org/officeDocument/2006/relationships/footer" Target="footer31.xml"/><Relationship Id="rId76" Type="http://schemas.openxmlformats.org/officeDocument/2006/relationships/footer" Target="footer46.xml"/><Relationship Id="rId7" Type="http://schemas.openxmlformats.org/officeDocument/2006/relationships/settings" Target="settings.xml"/><Relationship Id="rId71" Type="http://schemas.openxmlformats.org/officeDocument/2006/relationships/footer" Target="footer42.xml"/><Relationship Id="rId2" Type="http://schemas.openxmlformats.org/officeDocument/2006/relationships/customXml" Target="../customXml/item2.xml"/><Relationship Id="rId29" Type="http://schemas.openxmlformats.org/officeDocument/2006/relationships/footer" Target="footer12.xml"/><Relationship Id="rId24" Type="http://schemas.openxmlformats.org/officeDocument/2006/relationships/footer" Target="footer8.xml"/><Relationship Id="rId40" Type="http://schemas.openxmlformats.org/officeDocument/2006/relationships/footer" Target="footer20.xml"/><Relationship Id="rId45" Type="http://schemas.openxmlformats.org/officeDocument/2006/relationships/image" Target="media/image8.png"/><Relationship Id="rId66" Type="http://schemas.openxmlformats.org/officeDocument/2006/relationships/footer" Target="footer37.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vfink\Downloads\1-001-ANS-0000-EES-TE-0002_5.0.dotx" TargetMode="External"/></Relationships>
</file>

<file path=word/documenttasks/documenttasks1.xml><?xml version="1.0" encoding="utf-8"?>
<t:Tasks xmlns:t="http://schemas.microsoft.com/office/tasks/2019/documenttasks" xmlns:oel="http://schemas.microsoft.com/office/2019/extlst">
  <t:Task id="{0F4C498E-FA82-4F41-8BFF-9677E87E734C}">
    <t:Anchor>
      <t:Comment id="722494659"/>
    </t:Anchor>
    <t:History>
      <t:Event id="{5CDC0E32-F4B3-4000-B184-A6531CA3F979}" time="2024-12-20T10:48:51.512Z">
        <t:Attribution userId="S::Alison.Callis@jacobs.com::2585e5bf-2263-4b89-8cd9-837c9bb9e1da" userProvider="AD" userName="Callis, Alison"/>
        <t:Anchor>
          <t:Comment id="722494659"/>
        </t:Anchor>
        <t:Create/>
      </t:Event>
      <t:Event id="{87051394-55E0-4A04-BCF4-F3F9369E39F4}" time="2024-12-20T10:48:51.512Z">
        <t:Attribution userId="S::Alison.Callis@jacobs.com::2585e5bf-2263-4b89-8cd9-837c9bb9e1da" userProvider="AD" userName="Callis, Alison"/>
        <t:Anchor>
          <t:Comment id="722494659"/>
        </t:Anchor>
        <t:Assign userId="S::Tim.Colman@jacobs.com::b715a004-33b3-4c56-b405-e97189321a89" userProvider="AD" userName="Colman, Tim"/>
      </t:Event>
      <t:Event id="{38D358FC-6400-4C50-8E7E-FF46A601913C}" time="2024-12-20T10:48:51.512Z">
        <t:Attribution userId="S::Alison.Callis@jacobs.com::2585e5bf-2263-4b89-8cd9-837c9bb9e1da" userProvider="AD" userName="Callis, Alison"/>
        <t:Anchor>
          <t:Comment id="722494659"/>
        </t:Anchor>
        <t:SetTitle title="@Colman, Tim where is the section on decommissioning impacts?"/>
      </t:Event>
      <t:Event id="{1589112C-60F1-4986-8B4D-2DEFF6DA8E61}" time="2024-12-23T03:14:08.682Z">
        <t:Attribution userId="S::Roger.Winders@jacobs.com::9bf03f53-2537-4832-8a6f-5ca74b173336" userProvider="AD" userName="Winders, Roger"/>
        <t:Progress percentComplete="100"/>
      </t:Event>
    </t:History>
  </t:Task>
</t:Task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3E70840594124E1BA78B4FC551C0FAE9"/>
        <w:category>
          <w:name w:val="General"/>
          <w:gallery w:val="placeholder"/>
        </w:category>
        <w:types>
          <w:type w:val="bbPlcHdr"/>
        </w:types>
        <w:behaviors>
          <w:behavior w:val="content"/>
        </w:behaviors>
        <w:guid w:val="{D6DAA158-CBF5-4B16-A983-0EAD6CBDEF9D}"/>
      </w:docPartPr>
      <w:docPartBody>
        <w:p w:rsidR="00E20B2B" w:rsidRDefault="00176649">
          <w:pPr>
            <w:pStyle w:val="3E70840594124E1BA78B4FC551C0FAE9"/>
          </w:pPr>
          <w:r w:rsidRPr="000B7487">
            <w:rPr>
              <w:highlight w:val="lightGray"/>
            </w:rPr>
            <w:t>[Click to add text]</w:t>
          </w:r>
        </w:p>
      </w:docPartBody>
    </w:docPart>
    <w:docPart>
      <w:docPartPr>
        <w:name w:val="A9360176820C4201B243F3572091DEB7"/>
        <w:category>
          <w:name w:val="General"/>
          <w:gallery w:val="placeholder"/>
        </w:category>
        <w:types>
          <w:type w:val="bbPlcHdr"/>
        </w:types>
        <w:behaviors>
          <w:behavior w:val="content"/>
        </w:behaviors>
        <w:guid w:val="{FB1EBBEA-CC06-47AB-BCFE-4661A4918B97}"/>
      </w:docPartPr>
      <w:docPartBody>
        <w:p w:rsidR="00E20B2B" w:rsidRDefault="00176649">
          <w:pPr>
            <w:pStyle w:val="A9360176820C4201B243F3572091DEB7"/>
          </w:pPr>
          <w:r w:rsidRPr="000B7487">
            <w:rPr>
              <w:highlight w:val="darkGray"/>
            </w:rPr>
            <w:t>[Appendix Heading]</w:t>
          </w:r>
        </w:p>
      </w:docPartBody>
    </w:docPart>
    <w:docPart>
      <w:docPartPr>
        <w:name w:val="FFC4A7BDBA77435EB3CB2E799667C79A"/>
        <w:category>
          <w:name w:val="General"/>
          <w:gallery w:val="placeholder"/>
        </w:category>
        <w:types>
          <w:type w:val="bbPlcHdr"/>
        </w:types>
        <w:behaviors>
          <w:behavior w:val="content"/>
        </w:behaviors>
        <w:guid w:val="{24D15ED5-39B8-4334-9313-E387B8AAA43E}"/>
      </w:docPartPr>
      <w:docPartBody>
        <w:p w:rsidR="00E20B2B" w:rsidRDefault="00176649">
          <w:pPr>
            <w:pStyle w:val="FFC4A7BDBA77435EB3CB2E799667C79A"/>
          </w:pPr>
          <w:r>
            <w:rPr>
              <w:rStyle w:val="PlaceholderText"/>
            </w:rPr>
            <w:t>[Date] and</w:t>
          </w:r>
        </w:p>
      </w:docPartBody>
    </w:docPart>
    <w:docPart>
      <w:docPartPr>
        <w:name w:val="1828A7126B6A4AE3B7BFBBE87B33D972"/>
        <w:category>
          <w:name w:val="General"/>
          <w:gallery w:val="placeholder"/>
        </w:category>
        <w:types>
          <w:type w:val="bbPlcHdr"/>
        </w:types>
        <w:behaviors>
          <w:behavior w:val="content"/>
        </w:behaviors>
        <w:guid w:val="{A68CFBF3-35CB-4323-A974-9A69CD58BD1B}"/>
      </w:docPartPr>
      <w:docPartBody>
        <w:p w:rsidR="00E20B2B" w:rsidRDefault="00176649">
          <w:pPr>
            <w:pStyle w:val="1828A7126B6A4AE3B7BFBBE87B33D972"/>
          </w:pPr>
          <w:r>
            <w:rPr>
              <w:rStyle w:val="PlaceholderText"/>
            </w:rPr>
            <w:t>[00] linked to document details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erriweather">
    <w:charset w:val="00"/>
    <w:family w:val="auto"/>
    <w:pitch w:val="variable"/>
    <w:sig w:usb0="20000207" w:usb1="00000002" w:usb2="00000000" w:usb3="00000000" w:csb0="00000197" w:csb1="00000000"/>
  </w:font>
  <w:font w:name="Wingdings">
    <w:panose1 w:val="05000000000000000000"/>
    <w:charset w:val="02"/>
    <w:family w:val="auto"/>
    <w:pitch w:val="variable"/>
    <w:sig w:usb0="00000000" w:usb1="10000000" w:usb2="00000000" w:usb3="00000000" w:csb0="80000000" w:csb1="00000000"/>
  </w:font>
  <w:font w:name="Jacobs Chronos">
    <w:altName w:val="Calibri"/>
    <w:charset w:val="00"/>
    <w:family w:val="swiss"/>
    <w:pitch w:val="variable"/>
    <w:sig w:usb0="A00000EF" w:usb1="0000E0EB" w:usb2="00000008" w:usb3="00000000" w:csb0="00000001"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3F9C"/>
    <w:rsid w:val="000056FB"/>
    <w:rsid w:val="0000761C"/>
    <w:rsid w:val="00011363"/>
    <w:rsid w:val="00027F5F"/>
    <w:rsid w:val="00042A13"/>
    <w:rsid w:val="000464E2"/>
    <w:rsid w:val="00050E3A"/>
    <w:rsid w:val="0006265A"/>
    <w:rsid w:val="000670D5"/>
    <w:rsid w:val="00072ABB"/>
    <w:rsid w:val="0007734C"/>
    <w:rsid w:val="0008761E"/>
    <w:rsid w:val="00095755"/>
    <w:rsid w:val="000A7DE4"/>
    <w:rsid w:val="000B06E2"/>
    <w:rsid w:val="000B305F"/>
    <w:rsid w:val="000B7487"/>
    <w:rsid w:val="000C4F3D"/>
    <w:rsid w:val="000D499C"/>
    <w:rsid w:val="000E21E2"/>
    <w:rsid w:val="000F124A"/>
    <w:rsid w:val="000F740F"/>
    <w:rsid w:val="00111227"/>
    <w:rsid w:val="0012453F"/>
    <w:rsid w:val="00127655"/>
    <w:rsid w:val="00134118"/>
    <w:rsid w:val="00137B90"/>
    <w:rsid w:val="0014378C"/>
    <w:rsid w:val="00155606"/>
    <w:rsid w:val="001673B1"/>
    <w:rsid w:val="00176649"/>
    <w:rsid w:val="0018465A"/>
    <w:rsid w:val="001908AC"/>
    <w:rsid w:val="00192EA0"/>
    <w:rsid w:val="0019746D"/>
    <w:rsid w:val="001A209E"/>
    <w:rsid w:val="001A2459"/>
    <w:rsid w:val="001C10A0"/>
    <w:rsid w:val="001C7E86"/>
    <w:rsid w:val="001E0B34"/>
    <w:rsid w:val="001F4E94"/>
    <w:rsid w:val="00206E0B"/>
    <w:rsid w:val="00213620"/>
    <w:rsid w:val="002145E5"/>
    <w:rsid w:val="00242463"/>
    <w:rsid w:val="00254F02"/>
    <w:rsid w:val="00255C3E"/>
    <w:rsid w:val="0026229E"/>
    <w:rsid w:val="00283BA5"/>
    <w:rsid w:val="00296F9E"/>
    <w:rsid w:val="002A672A"/>
    <w:rsid w:val="002B079E"/>
    <w:rsid w:val="002C3AC3"/>
    <w:rsid w:val="002E6DE3"/>
    <w:rsid w:val="002F0722"/>
    <w:rsid w:val="002F0F9A"/>
    <w:rsid w:val="002F2413"/>
    <w:rsid w:val="002F7954"/>
    <w:rsid w:val="003052C0"/>
    <w:rsid w:val="00324ECB"/>
    <w:rsid w:val="003439CD"/>
    <w:rsid w:val="00375226"/>
    <w:rsid w:val="00376CAE"/>
    <w:rsid w:val="003C1CB5"/>
    <w:rsid w:val="003C24BD"/>
    <w:rsid w:val="00402431"/>
    <w:rsid w:val="00402E30"/>
    <w:rsid w:val="0040600F"/>
    <w:rsid w:val="00413EA4"/>
    <w:rsid w:val="0041582D"/>
    <w:rsid w:val="00442129"/>
    <w:rsid w:val="004479A7"/>
    <w:rsid w:val="00471A49"/>
    <w:rsid w:val="00480CCA"/>
    <w:rsid w:val="004A112B"/>
    <w:rsid w:val="004C71DB"/>
    <w:rsid w:val="004D1DE3"/>
    <w:rsid w:val="004E0410"/>
    <w:rsid w:val="004E79C0"/>
    <w:rsid w:val="004E7CE5"/>
    <w:rsid w:val="004F15E5"/>
    <w:rsid w:val="00513DBE"/>
    <w:rsid w:val="005161D9"/>
    <w:rsid w:val="005163F0"/>
    <w:rsid w:val="00532CFB"/>
    <w:rsid w:val="00533102"/>
    <w:rsid w:val="00535B1C"/>
    <w:rsid w:val="00537AA2"/>
    <w:rsid w:val="00541D96"/>
    <w:rsid w:val="005437C0"/>
    <w:rsid w:val="00552ECA"/>
    <w:rsid w:val="0058246E"/>
    <w:rsid w:val="005A4AC3"/>
    <w:rsid w:val="005C1B98"/>
    <w:rsid w:val="005D20D8"/>
    <w:rsid w:val="005E5CED"/>
    <w:rsid w:val="005E7484"/>
    <w:rsid w:val="005F2011"/>
    <w:rsid w:val="006123EB"/>
    <w:rsid w:val="00614337"/>
    <w:rsid w:val="00627996"/>
    <w:rsid w:val="00637296"/>
    <w:rsid w:val="006433D9"/>
    <w:rsid w:val="00644406"/>
    <w:rsid w:val="00644812"/>
    <w:rsid w:val="006564B7"/>
    <w:rsid w:val="00677EB6"/>
    <w:rsid w:val="006934AB"/>
    <w:rsid w:val="00693771"/>
    <w:rsid w:val="006966BF"/>
    <w:rsid w:val="0069719B"/>
    <w:rsid w:val="006A62CF"/>
    <w:rsid w:val="006B1411"/>
    <w:rsid w:val="006B24B6"/>
    <w:rsid w:val="006F5FFB"/>
    <w:rsid w:val="007002A3"/>
    <w:rsid w:val="00706DB6"/>
    <w:rsid w:val="00717A67"/>
    <w:rsid w:val="00717F30"/>
    <w:rsid w:val="00733F9C"/>
    <w:rsid w:val="00735CA9"/>
    <w:rsid w:val="00745520"/>
    <w:rsid w:val="0074600F"/>
    <w:rsid w:val="00761A12"/>
    <w:rsid w:val="00777F3E"/>
    <w:rsid w:val="007806C8"/>
    <w:rsid w:val="00780EA5"/>
    <w:rsid w:val="007877B5"/>
    <w:rsid w:val="00792E11"/>
    <w:rsid w:val="00796973"/>
    <w:rsid w:val="007C08D4"/>
    <w:rsid w:val="007C42F6"/>
    <w:rsid w:val="007C7A0D"/>
    <w:rsid w:val="007C7BEB"/>
    <w:rsid w:val="007E25B8"/>
    <w:rsid w:val="007E5E56"/>
    <w:rsid w:val="007E614E"/>
    <w:rsid w:val="007F10D6"/>
    <w:rsid w:val="008014E1"/>
    <w:rsid w:val="00802E5B"/>
    <w:rsid w:val="008101D7"/>
    <w:rsid w:val="008325D3"/>
    <w:rsid w:val="00840310"/>
    <w:rsid w:val="008449B8"/>
    <w:rsid w:val="008476D6"/>
    <w:rsid w:val="00852CB4"/>
    <w:rsid w:val="008562A9"/>
    <w:rsid w:val="008612A9"/>
    <w:rsid w:val="00863162"/>
    <w:rsid w:val="00865209"/>
    <w:rsid w:val="0088130E"/>
    <w:rsid w:val="008A5682"/>
    <w:rsid w:val="008A71E2"/>
    <w:rsid w:val="008B644B"/>
    <w:rsid w:val="008C1F19"/>
    <w:rsid w:val="008C4983"/>
    <w:rsid w:val="008C4EC4"/>
    <w:rsid w:val="008C5B75"/>
    <w:rsid w:val="008D00F8"/>
    <w:rsid w:val="008E20AC"/>
    <w:rsid w:val="00917AC6"/>
    <w:rsid w:val="0092285F"/>
    <w:rsid w:val="0093369D"/>
    <w:rsid w:val="0094472B"/>
    <w:rsid w:val="00953D70"/>
    <w:rsid w:val="00960662"/>
    <w:rsid w:val="00964AF3"/>
    <w:rsid w:val="009726E9"/>
    <w:rsid w:val="0097311D"/>
    <w:rsid w:val="00982211"/>
    <w:rsid w:val="009828B9"/>
    <w:rsid w:val="009838A0"/>
    <w:rsid w:val="00984213"/>
    <w:rsid w:val="009A58D6"/>
    <w:rsid w:val="009A7AE3"/>
    <w:rsid w:val="009C28DC"/>
    <w:rsid w:val="009E113F"/>
    <w:rsid w:val="00A063AB"/>
    <w:rsid w:val="00A447A4"/>
    <w:rsid w:val="00A4633B"/>
    <w:rsid w:val="00A66D34"/>
    <w:rsid w:val="00A71189"/>
    <w:rsid w:val="00A84501"/>
    <w:rsid w:val="00A90518"/>
    <w:rsid w:val="00A965D2"/>
    <w:rsid w:val="00AA4C19"/>
    <w:rsid w:val="00AA56CB"/>
    <w:rsid w:val="00AB20E3"/>
    <w:rsid w:val="00AB4312"/>
    <w:rsid w:val="00AB77B3"/>
    <w:rsid w:val="00AC11F6"/>
    <w:rsid w:val="00AC1E6F"/>
    <w:rsid w:val="00AD30F2"/>
    <w:rsid w:val="00AD5357"/>
    <w:rsid w:val="00AF2297"/>
    <w:rsid w:val="00AF6458"/>
    <w:rsid w:val="00B00FB2"/>
    <w:rsid w:val="00B0385D"/>
    <w:rsid w:val="00B05B89"/>
    <w:rsid w:val="00B07AB3"/>
    <w:rsid w:val="00B1584C"/>
    <w:rsid w:val="00B2093D"/>
    <w:rsid w:val="00B2277B"/>
    <w:rsid w:val="00B24B47"/>
    <w:rsid w:val="00B53420"/>
    <w:rsid w:val="00B62C33"/>
    <w:rsid w:val="00B651FE"/>
    <w:rsid w:val="00B71A11"/>
    <w:rsid w:val="00B73249"/>
    <w:rsid w:val="00B90B93"/>
    <w:rsid w:val="00B93238"/>
    <w:rsid w:val="00BA6995"/>
    <w:rsid w:val="00BB735E"/>
    <w:rsid w:val="00BC4DAF"/>
    <w:rsid w:val="00BC7FA0"/>
    <w:rsid w:val="00BE1A54"/>
    <w:rsid w:val="00C00F19"/>
    <w:rsid w:val="00C01144"/>
    <w:rsid w:val="00C02687"/>
    <w:rsid w:val="00C046C5"/>
    <w:rsid w:val="00C059C6"/>
    <w:rsid w:val="00C11AF0"/>
    <w:rsid w:val="00C1773B"/>
    <w:rsid w:val="00C203F3"/>
    <w:rsid w:val="00C2085D"/>
    <w:rsid w:val="00C46DE8"/>
    <w:rsid w:val="00C733C5"/>
    <w:rsid w:val="00C76330"/>
    <w:rsid w:val="00C96551"/>
    <w:rsid w:val="00C971A9"/>
    <w:rsid w:val="00CA5A65"/>
    <w:rsid w:val="00CF03D1"/>
    <w:rsid w:val="00CF5F5F"/>
    <w:rsid w:val="00D169A2"/>
    <w:rsid w:val="00D45046"/>
    <w:rsid w:val="00D55B57"/>
    <w:rsid w:val="00D62B11"/>
    <w:rsid w:val="00D75973"/>
    <w:rsid w:val="00D85535"/>
    <w:rsid w:val="00D97C50"/>
    <w:rsid w:val="00DB19DE"/>
    <w:rsid w:val="00DC0B04"/>
    <w:rsid w:val="00DC3966"/>
    <w:rsid w:val="00DD12B2"/>
    <w:rsid w:val="00DE0CEC"/>
    <w:rsid w:val="00DF1DC7"/>
    <w:rsid w:val="00E0258B"/>
    <w:rsid w:val="00E02AD5"/>
    <w:rsid w:val="00E03711"/>
    <w:rsid w:val="00E0420A"/>
    <w:rsid w:val="00E17C5D"/>
    <w:rsid w:val="00E20B2B"/>
    <w:rsid w:val="00E31062"/>
    <w:rsid w:val="00E33FC6"/>
    <w:rsid w:val="00E36667"/>
    <w:rsid w:val="00E5075B"/>
    <w:rsid w:val="00E535ED"/>
    <w:rsid w:val="00E5595A"/>
    <w:rsid w:val="00E55A3C"/>
    <w:rsid w:val="00E607D2"/>
    <w:rsid w:val="00E6784F"/>
    <w:rsid w:val="00E70494"/>
    <w:rsid w:val="00E81972"/>
    <w:rsid w:val="00E85C37"/>
    <w:rsid w:val="00EA418C"/>
    <w:rsid w:val="00EB0676"/>
    <w:rsid w:val="00EB26E4"/>
    <w:rsid w:val="00EB6734"/>
    <w:rsid w:val="00ED1C14"/>
    <w:rsid w:val="00EE0B6A"/>
    <w:rsid w:val="00EE3947"/>
    <w:rsid w:val="00EF4A08"/>
    <w:rsid w:val="00F1262D"/>
    <w:rsid w:val="00F2064C"/>
    <w:rsid w:val="00F21294"/>
    <w:rsid w:val="00F27C99"/>
    <w:rsid w:val="00F31047"/>
    <w:rsid w:val="00F35568"/>
    <w:rsid w:val="00F41DBC"/>
    <w:rsid w:val="00F462FF"/>
    <w:rsid w:val="00F5366C"/>
    <w:rsid w:val="00F61F53"/>
    <w:rsid w:val="00F63120"/>
    <w:rsid w:val="00F6751A"/>
    <w:rsid w:val="00F8461B"/>
    <w:rsid w:val="00F9319D"/>
    <w:rsid w:val="00F93814"/>
    <w:rsid w:val="00FD3AC7"/>
    <w:rsid w:val="00FF2C45"/>
    <w:rsid w:val="00FF7AE1"/>
    <w:rsid w:val="00FF7F9E"/>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27996"/>
    <w:rPr>
      <w:i/>
      <w:color w:val="auto"/>
      <w:bdr w:val="none" w:sz="0" w:space="0" w:color="auto"/>
      <w:shd w:val="clear" w:color="auto" w:fill="auto"/>
    </w:rPr>
  </w:style>
  <w:style w:type="paragraph" w:customStyle="1" w:styleId="3E70840594124E1BA78B4FC551C0FAE9">
    <w:name w:val="3E70840594124E1BA78B4FC551C0FAE9"/>
  </w:style>
  <w:style w:type="paragraph" w:customStyle="1" w:styleId="A9360176820C4201B243F3572091DEB7">
    <w:name w:val="A9360176820C4201B243F3572091DEB7"/>
  </w:style>
  <w:style w:type="paragraph" w:customStyle="1" w:styleId="FFC4A7BDBA77435EB3CB2E799667C79A">
    <w:name w:val="FFC4A7BDBA77435EB3CB2E799667C79A"/>
  </w:style>
  <w:style w:type="paragraph" w:customStyle="1" w:styleId="1828A7126B6A4AE3B7BFBBE87B33D972">
    <w:name w:val="1828A7126B6A4AE3B7BFBBE87B33D97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WVT">
      <a:dk1>
        <a:sysClr val="windowText" lastClr="000000"/>
      </a:dk1>
      <a:lt1>
        <a:sysClr val="window" lastClr="FFFFFF"/>
      </a:lt1>
      <a:dk2>
        <a:srgbClr val="000000"/>
      </a:dk2>
      <a:lt2>
        <a:srgbClr val="FFFFFF"/>
      </a:lt2>
      <a:accent1>
        <a:srgbClr val="2C4BA0"/>
      </a:accent1>
      <a:accent2>
        <a:srgbClr val="6D6868"/>
      </a:accent2>
      <a:accent3>
        <a:srgbClr val="F1F2F2"/>
      </a:accent3>
      <a:accent4>
        <a:srgbClr val="2C4BA0"/>
      </a:accent4>
      <a:accent5>
        <a:srgbClr val="6D6868"/>
      </a:accent5>
      <a:accent6>
        <a:srgbClr val="6F7072"/>
      </a:accent6>
      <a:hlink>
        <a:srgbClr val="000000"/>
      </a:hlink>
      <a:folHlink>
        <a:srgbClr val="000000"/>
      </a:folHlink>
    </a:clrScheme>
    <a:fontScheme name="WVT">
      <a:majorFont>
        <a:latin typeface="Century Gothic"/>
        <a:ea typeface=""/>
        <a:cs typeface=""/>
      </a:majorFont>
      <a:minorFont>
        <a:latin typeface="Century Gothic"/>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fe36b737-7a15-45c9-aa55-60b829812b9c" xsi:nil="true"/>
    <lcf76f155ced4ddcb4097134ff3c332f xmlns="7e6efeb2-6871-4338-8041-a3189fc08d76">
      <Terms xmlns="http://schemas.microsoft.com/office/infopath/2007/PartnerControls"/>
    </lcf76f155ced4ddcb4097134ff3c332f>
    <No_x002e_ xmlns="7e6efeb2-6871-4338-8041-a3189fc08d76" xsi:nil="true"/>
    <Order0 xmlns="7e6efeb2-6871-4338-8041-a3189fc08d76"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625ED685A0F6704EAD340BB34367538A" ma:contentTypeVersion="21" ma:contentTypeDescription="Create a new document." ma:contentTypeScope="" ma:versionID="e7320b38ff14dd41b629fcc76c4a8d15">
  <xsd:schema xmlns:xsd="http://www.w3.org/2001/XMLSchema" xmlns:xs="http://www.w3.org/2001/XMLSchema" xmlns:p="http://schemas.microsoft.com/office/2006/metadata/properties" xmlns:ns2="7e6efeb2-6871-4338-8041-a3189fc08d76" xmlns:ns3="fb1c2c90-7ebb-4f49-9b69-8e3e86b86080" xmlns:ns4="fe36b737-7a15-45c9-aa55-60b829812b9c" targetNamespace="http://schemas.microsoft.com/office/2006/metadata/properties" ma:root="true" ma:fieldsID="d751fa385f2286886282ee15bdcd0736" ns2:_="" ns3:_="" ns4:_="">
    <xsd:import namespace="7e6efeb2-6871-4338-8041-a3189fc08d76"/>
    <xsd:import namespace="fb1c2c90-7ebb-4f49-9b69-8e3e86b86080"/>
    <xsd:import namespace="fe36b737-7a15-45c9-aa55-60b829812b9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4: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ObjectDetectorVersions" minOccurs="0"/>
                <xsd:element ref="ns2:MediaLengthInSeconds" minOccurs="0"/>
                <xsd:element ref="ns2:MediaServiceSearchProperties" minOccurs="0"/>
                <xsd:element ref="ns2:Order0" minOccurs="0"/>
                <xsd:element ref="ns2:No_x002e_"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e6efeb2-6871-4338-8041-a3189fc08d7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09e67b6b-74cb-4963-8df3-8bbebf532309"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Order0" ma:index="25" nillable="true" ma:displayName="Order" ma:format="Dropdown" ma:internalName="Order0" ma:percentage="FALSE">
      <xsd:simpleType>
        <xsd:restriction base="dms:Number"/>
      </xsd:simpleType>
    </xsd:element>
    <xsd:element name="No_x002e_" ma:index="26" nillable="true" ma:displayName="No." ma:format="Dropdown" ma:internalName="No_x002e_" ma:percentage="FALSE">
      <xsd:simpleType>
        <xsd:restriction base="dms:Number"/>
      </xsd:simpleType>
    </xsd:element>
    <xsd:element name="MediaServiceBillingMetadata" ma:index="27"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b1c2c90-7ebb-4f49-9b69-8e3e86b86080"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e36b737-7a15-45c9-aa55-60b829812b9c"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36fae44e-9720-4319-a2f1-ed929039a556}" ma:internalName="TaxCatchAll" ma:showField="CatchAllData" ma:web="fb1c2c90-7ebb-4f49-9b69-8e3e86b8608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6A4815-ED8E-4A17-8F4C-2AB3A134809F}">
  <ds:schemaRefs>
    <ds:schemaRef ds:uri="fe36b737-7a15-45c9-aa55-60b829812b9c"/>
    <ds:schemaRef ds:uri="http://purl.org/dc/terms/"/>
    <ds:schemaRef ds:uri="http://purl.org/dc/elements/1.1/"/>
    <ds:schemaRef ds:uri="http://purl.org/dc/dcmitype/"/>
    <ds:schemaRef ds:uri="http://schemas.openxmlformats.org/package/2006/metadata/core-properties"/>
    <ds:schemaRef ds:uri="http://schemas.microsoft.com/office/2006/documentManagement/types"/>
    <ds:schemaRef ds:uri="http://schemas.microsoft.com/office/infopath/2007/PartnerControls"/>
    <ds:schemaRef ds:uri="fb1c2c90-7ebb-4f49-9b69-8e3e86b86080"/>
    <ds:schemaRef ds:uri="7e6efeb2-6871-4338-8041-a3189fc08d76"/>
    <ds:schemaRef ds:uri="http://schemas.microsoft.com/office/2006/metadata/properties"/>
    <ds:schemaRef ds:uri="http://www.w3.org/XML/1998/namespace"/>
  </ds:schemaRefs>
</ds:datastoreItem>
</file>

<file path=customXml/itemProps2.xml><?xml version="1.0" encoding="utf-8"?>
<ds:datastoreItem xmlns:ds="http://schemas.openxmlformats.org/officeDocument/2006/customXml" ds:itemID="{CDDDDFEB-7363-44B7-8722-10E3B4749FF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e6efeb2-6871-4338-8041-a3189fc08d76"/>
    <ds:schemaRef ds:uri="fb1c2c90-7ebb-4f49-9b69-8e3e86b86080"/>
    <ds:schemaRef ds:uri="fe36b737-7a15-45c9-aa55-60b829812b9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8FEFE6D-13E4-485F-A226-8BAA2EE0DE69}">
  <ds:schemaRefs>
    <ds:schemaRef ds:uri="http://schemas.microsoft.com/sharepoint/v3/contenttype/forms"/>
  </ds:schemaRefs>
</ds:datastoreItem>
</file>

<file path=customXml/itemProps4.xml><?xml version="1.0" encoding="utf-8"?>
<ds:datastoreItem xmlns:ds="http://schemas.openxmlformats.org/officeDocument/2006/customXml" ds:itemID="{35051BFF-30E5-410D-B231-23FC8F8D9D13}">
  <ds:schemaRefs>
    <ds:schemaRef ds:uri="http://schemas.openxmlformats.org/officeDocument/2006/bibliography"/>
  </ds:schemaRefs>
</ds:datastoreItem>
</file>

<file path=docMetadata/LabelInfo.xml><?xml version="1.0" encoding="utf-8"?>
<clbl:labelList xmlns:clbl="http://schemas.microsoft.com/office/2020/mipLabelMetadata">
  <clbl:label id="{25a695a3-ddbc-4fff-bbf7-686c31f786d3}" enabled="1" method="Privileged" siteId="{a394e41c-cf8d-458e-ac1b-ddae1aa15629}" removed="0"/>
</clbl:labelList>
</file>

<file path=docProps/app.xml><?xml version="1.0" encoding="utf-8"?>
<Properties xmlns="http://schemas.openxmlformats.org/officeDocument/2006/extended-properties" xmlns:vt="http://schemas.openxmlformats.org/officeDocument/2006/docPropsVTypes">
  <Template>1-001-ANS-0000-EES-TE-0002_5.0</Template>
  <TotalTime>105</TotalTime>
  <Pages>53</Pages>
  <Words>21194</Words>
  <Characters>120812</Characters>
  <Application>Microsoft Office Word</Application>
  <DocSecurity>8</DocSecurity>
  <Lines>1006</Lines>
  <Paragraphs>283</Paragraphs>
  <ScaleCrop>false</ScaleCrop>
  <HeadingPairs>
    <vt:vector size="2" baseType="variant">
      <vt:variant>
        <vt:lpstr>Title</vt:lpstr>
      </vt:variant>
      <vt:variant>
        <vt:i4>1</vt:i4>
      </vt:variant>
    </vt:vector>
  </HeadingPairs>
  <TitlesOfParts>
    <vt:vector size="1" baseType="lpstr">
      <vt:lpstr>Chapter 27: Matters of National Environmental Significance</vt:lpstr>
    </vt:vector>
  </TitlesOfParts>
  <Company/>
  <LinksUpToDate>false</LinksUpToDate>
  <CharactersWithSpaces>141723</CharactersWithSpaces>
  <SharedDoc>false</SharedDoc>
  <HLinks>
    <vt:vector size="108" baseType="variant">
      <vt:variant>
        <vt:i4>1638457</vt:i4>
      </vt:variant>
      <vt:variant>
        <vt:i4>104</vt:i4>
      </vt:variant>
      <vt:variant>
        <vt:i4>0</vt:i4>
      </vt:variant>
      <vt:variant>
        <vt:i4>5</vt:i4>
      </vt:variant>
      <vt:variant>
        <vt:lpwstr/>
      </vt:variant>
      <vt:variant>
        <vt:lpwstr>_Toc199504161</vt:lpwstr>
      </vt:variant>
      <vt:variant>
        <vt:i4>1638457</vt:i4>
      </vt:variant>
      <vt:variant>
        <vt:i4>98</vt:i4>
      </vt:variant>
      <vt:variant>
        <vt:i4>0</vt:i4>
      </vt:variant>
      <vt:variant>
        <vt:i4>5</vt:i4>
      </vt:variant>
      <vt:variant>
        <vt:lpwstr/>
      </vt:variant>
      <vt:variant>
        <vt:lpwstr>_Toc199504160</vt:lpwstr>
      </vt:variant>
      <vt:variant>
        <vt:i4>1703993</vt:i4>
      </vt:variant>
      <vt:variant>
        <vt:i4>92</vt:i4>
      </vt:variant>
      <vt:variant>
        <vt:i4>0</vt:i4>
      </vt:variant>
      <vt:variant>
        <vt:i4>5</vt:i4>
      </vt:variant>
      <vt:variant>
        <vt:lpwstr/>
      </vt:variant>
      <vt:variant>
        <vt:lpwstr>_Toc199504159</vt:lpwstr>
      </vt:variant>
      <vt:variant>
        <vt:i4>1703993</vt:i4>
      </vt:variant>
      <vt:variant>
        <vt:i4>86</vt:i4>
      </vt:variant>
      <vt:variant>
        <vt:i4>0</vt:i4>
      </vt:variant>
      <vt:variant>
        <vt:i4>5</vt:i4>
      </vt:variant>
      <vt:variant>
        <vt:lpwstr/>
      </vt:variant>
      <vt:variant>
        <vt:lpwstr>_Toc199504158</vt:lpwstr>
      </vt:variant>
      <vt:variant>
        <vt:i4>1703993</vt:i4>
      </vt:variant>
      <vt:variant>
        <vt:i4>80</vt:i4>
      </vt:variant>
      <vt:variant>
        <vt:i4>0</vt:i4>
      </vt:variant>
      <vt:variant>
        <vt:i4>5</vt:i4>
      </vt:variant>
      <vt:variant>
        <vt:lpwstr/>
      </vt:variant>
      <vt:variant>
        <vt:lpwstr>_Toc199504157</vt:lpwstr>
      </vt:variant>
      <vt:variant>
        <vt:i4>1703993</vt:i4>
      </vt:variant>
      <vt:variant>
        <vt:i4>74</vt:i4>
      </vt:variant>
      <vt:variant>
        <vt:i4>0</vt:i4>
      </vt:variant>
      <vt:variant>
        <vt:i4>5</vt:i4>
      </vt:variant>
      <vt:variant>
        <vt:lpwstr/>
      </vt:variant>
      <vt:variant>
        <vt:lpwstr>_Toc199504156</vt:lpwstr>
      </vt:variant>
      <vt:variant>
        <vt:i4>1703993</vt:i4>
      </vt:variant>
      <vt:variant>
        <vt:i4>68</vt:i4>
      </vt:variant>
      <vt:variant>
        <vt:i4>0</vt:i4>
      </vt:variant>
      <vt:variant>
        <vt:i4>5</vt:i4>
      </vt:variant>
      <vt:variant>
        <vt:lpwstr/>
      </vt:variant>
      <vt:variant>
        <vt:lpwstr>_Toc199504155</vt:lpwstr>
      </vt:variant>
      <vt:variant>
        <vt:i4>1703993</vt:i4>
      </vt:variant>
      <vt:variant>
        <vt:i4>62</vt:i4>
      </vt:variant>
      <vt:variant>
        <vt:i4>0</vt:i4>
      </vt:variant>
      <vt:variant>
        <vt:i4>5</vt:i4>
      </vt:variant>
      <vt:variant>
        <vt:lpwstr/>
      </vt:variant>
      <vt:variant>
        <vt:lpwstr>_Toc199504154</vt:lpwstr>
      </vt:variant>
      <vt:variant>
        <vt:i4>1703993</vt:i4>
      </vt:variant>
      <vt:variant>
        <vt:i4>56</vt:i4>
      </vt:variant>
      <vt:variant>
        <vt:i4>0</vt:i4>
      </vt:variant>
      <vt:variant>
        <vt:i4>5</vt:i4>
      </vt:variant>
      <vt:variant>
        <vt:lpwstr/>
      </vt:variant>
      <vt:variant>
        <vt:lpwstr>_Toc199504153</vt:lpwstr>
      </vt:variant>
      <vt:variant>
        <vt:i4>1703993</vt:i4>
      </vt:variant>
      <vt:variant>
        <vt:i4>50</vt:i4>
      </vt:variant>
      <vt:variant>
        <vt:i4>0</vt:i4>
      </vt:variant>
      <vt:variant>
        <vt:i4>5</vt:i4>
      </vt:variant>
      <vt:variant>
        <vt:lpwstr/>
      </vt:variant>
      <vt:variant>
        <vt:lpwstr>_Toc199504152</vt:lpwstr>
      </vt:variant>
      <vt:variant>
        <vt:i4>1703993</vt:i4>
      </vt:variant>
      <vt:variant>
        <vt:i4>44</vt:i4>
      </vt:variant>
      <vt:variant>
        <vt:i4>0</vt:i4>
      </vt:variant>
      <vt:variant>
        <vt:i4>5</vt:i4>
      </vt:variant>
      <vt:variant>
        <vt:lpwstr/>
      </vt:variant>
      <vt:variant>
        <vt:lpwstr>_Toc199504151</vt:lpwstr>
      </vt:variant>
      <vt:variant>
        <vt:i4>1703993</vt:i4>
      </vt:variant>
      <vt:variant>
        <vt:i4>38</vt:i4>
      </vt:variant>
      <vt:variant>
        <vt:i4>0</vt:i4>
      </vt:variant>
      <vt:variant>
        <vt:i4>5</vt:i4>
      </vt:variant>
      <vt:variant>
        <vt:lpwstr/>
      </vt:variant>
      <vt:variant>
        <vt:lpwstr>_Toc199504150</vt:lpwstr>
      </vt:variant>
      <vt:variant>
        <vt:i4>1769529</vt:i4>
      </vt:variant>
      <vt:variant>
        <vt:i4>32</vt:i4>
      </vt:variant>
      <vt:variant>
        <vt:i4>0</vt:i4>
      </vt:variant>
      <vt:variant>
        <vt:i4>5</vt:i4>
      </vt:variant>
      <vt:variant>
        <vt:lpwstr/>
      </vt:variant>
      <vt:variant>
        <vt:lpwstr>_Toc199504149</vt:lpwstr>
      </vt:variant>
      <vt:variant>
        <vt:i4>1769529</vt:i4>
      </vt:variant>
      <vt:variant>
        <vt:i4>26</vt:i4>
      </vt:variant>
      <vt:variant>
        <vt:i4>0</vt:i4>
      </vt:variant>
      <vt:variant>
        <vt:i4>5</vt:i4>
      </vt:variant>
      <vt:variant>
        <vt:lpwstr/>
      </vt:variant>
      <vt:variant>
        <vt:lpwstr>_Toc199504148</vt:lpwstr>
      </vt:variant>
      <vt:variant>
        <vt:i4>1769529</vt:i4>
      </vt:variant>
      <vt:variant>
        <vt:i4>20</vt:i4>
      </vt:variant>
      <vt:variant>
        <vt:i4>0</vt:i4>
      </vt:variant>
      <vt:variant>
        <vt:i4>5</vt:i4>
      </vt:variant>
      <vt:variant>
        <vt:lpwstr/>
      </vt:variant>
      <vt:variant>
        <vt:lpwstr>_Toc199504147</vt:lpwstr>
      </vt:variant>
      <vt:variant>
        <vt:i4>1769529</vt:i4>
      </vt:variant>
      <vt:variant>
        <vt:i4>14</vt:i4>
      </vt:variant>
      <vt:variant>
        <vt:i4>0</vt:i4>
      </vt:variant>
      <vt:variant>
        <vt:i4>5</vt:i4>
      </vt:variant>
      <vt:variant>
        <vt:lpwstr/>
      </vt:variant>
      <vt:variant>
        <vt:lpwstr>_Toc199504146</vt:lpwstr>
      </vt:variant>
      <vt:variant>
        <vt:i4>1769529</vt:i4>
      </vt:variant>
      <vt:variant>
        <vt:i4>8</vt:i4>
      </vt:variant>
      <vt:variant>
        <vt:i4>0</vt:i4>
      </vt:variant>
      <vt:variant>
        <vt:i4>5</vt:i4>
      </vt:variant>
      <vt:variant>
        <vt:lpwstr/>
      </vt:variant>
      <vt:variant>
        <vt:lpwstr>_Toc199504145</vt:lpwstr>
      </vt:variant>
      <vt:variant>
        <vt:i4>1769529</vt:i4>
      </vt:variant>
      <vt:variant>
        <vt:i4>2</vt:i4>
      </vt:variant>
      <vt:variant>
        <vt:i4>0</vt:i4>
      </vt:variant>
      <vt:variant>
        <vt:i4>5</vt:i4>
      </vt:variant>
      <vt:variant>
        <vt:lpwstr/>
      </vt:variant>
      <vt:variant>
        <vt:lpwstr>_Toc199504144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Chapter 27: Matters of National Environmental Significance</dc:title>
  <dc:subject/>
  <dc:creator/>
  <cp:keywords/>
  <dc:description/>
  <cp:lastPrinted>2025-03-31T06:26:00Z</cp:lastPrinted>
  <dcterms:created xsi:type="dcterms:W3CDTF">2025-06-03T00:24:00Z</dcterms:created>
  <dcterms:modified xsi:type="dcterms:W3CDTF">2025-06-19T00:55:00Z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158b1204,688a1f2d,63cd032,117a951c,442ce483,77047d1c,79b44aea,1dd33681,783d08d,66f4fcee,4062e4d7,7378ee2,211a59a9,6e7ac016,75d96579,4cfbc874,19f9df50,39923196,1420fc99,1de70e3c,78cf9fc5,6338b012,73630f2f</vt:lpwstr>
  </property>
  <property fmtid="{D5CDD505-2E9C-101B-9397-08002B2CF9AE}" pid="3" name="ClassificationContentMarkingFooterFontProps">
    <vt:lpwstr>#7f7f7f,7,Calibri</vt:lpwstr>
  </property>
  <property fmtid="{D5CDD505-2E9C-101B-9397-08002B2CF9AE}" pid="4" name="ClassificationContentMarkingFooterText">
    <vt:lpwstr>CONFIDENTIAL</vt:lpwstr>
  </property>
  <property fmtid="{D5CDD505-2E9C-101B-9397-08002B2CF9AE}" pid="5" name="ContentTypeId">
    <vt:lpwstr>0x010100625ED685A0F6704EAD340BB34367538A</vt:lpwstr>
  </property>
  <property fmtid="{D5CDD505-2E9C-101B-9397-08002B2CF9AE}" pid="6" name="MediaServiceImageTags">
    <vt:lpwstr/>
  </property>
  <property fmtid="{D5CDD505-2E9C-101B-9397-08002B2CF9AE}" pid="7" name="MSIP_Label_fbc029f1-7b6e-4e10-8282-fc5331153e31_Enabled">
    <vt:lpwstr>true</vt:lpwstr>
  </property>
  <property fmtid="{D5CDD505-2E9C-101B-9397-08002B2CF9AE}" pid="8" name="MSIP_Label_fbc029f1-7b6e-4e10-8282-fc5331153e31_SetDate">
    <vt:lpwstr>2024-10-07T02:52:11Z</vt:lpwstr>
  </property>
  <property fmtid="{D5CDD505-2E9C-101B-9397-08002B2CF9AE}" pid="9" name="MSIP_Label_fbc029f1-7b6e-4e10-8282-fc5331153e31_Method">
    <vt:lpwstr>Privileged</vt:lpwstr>
  </property>
  <property fmtid="{D5CDD505-2E9C-101B-9397-08002B2CF9AE}" pid="10" name="MSIP_Label_fbc029f1-7b6e-4e10-8282-fc5331153e31_Name">
    <vt:lpwstr>fbc029f1-7b6e-4e10-8282-fc5331153e31</vt:lpwstr>
  </property>
  <property fmtid="{D5CDD505-2E9C-101B-9397-08002B2CF9AE}" pid="11" name="MSIP_Label_fbc029f1-7b6e-4e10-8282-fc5331153e31_SiteId">
    <vt:lpwstr>37247798-f42c-42fd-8a37-d49c7128d36b</vt:lpwstr>
  </property>
  <property fmtid="{D5CDD505-2E9C-101B-9397-08002B2CF9AE}" pid="12" name="MSIP_Label_fbc029f1-7b6e-4e10-8282-fc5331153e31_ActionId">
    <vt:lpwstr>2430930d-7b49-42c0-be24-45fd8723ad50</vt:lpwstr>
  </property>
  <property fmtid="{D5CDD505-2E9C-101B-9397-08002B2CF9AE}" pid="13" name="MSIP_Label_fbc029f1-7b6e-4e10-8282-fc5331153e31_ContentBits">
    <vt:lpwstr>0</vt:lpwstr>
  </property>
  <property fmtid="{D5CDD505-2E9C-101B-9397-08002B2CF9AE}" pid="14" name="Folder_Number">
    <vt:lpwstr/>
  </property>
  <property fmtid="{D5CDD505-2E9C-101B-9397-08002B2CF9AE}" pid="15" name="Folder_Code">
    <vt:lpwstr/>
  </property>
  <property fmtid="{D5CDD505-2E9C-101B-9397-08002B2CF9AE}" pid="16" name="Folder_Name">
    <vt:lpwstr/>
  </property>
  <property fmtid="{D5CDD505-2E9C-101B-9397-08002B2CF9AE}" pid="17" name="Folder_Description">
    <vt:lpwstr/>
  </property>
  <property fmtid="{D5CDD505-2E9C-101B-9397-08002B2CF9AE}" pid="18" name="/Folder_Name/">
    <vt:lpwstr/>
  </property>
  <property fmtid="{D5CDD505-2E9C-101B-9397-08002B2CF9AE}" pid="19" name="/Folder_Description/">
    <vt:lpwstr/>
  </property>
  <property fmtid="{D5CDD505-2E9C-101B-9397-08002B2CF9AE}" pid="20" name="Folder_Version">
    <vt:lpwstr/>
  </property>
  <property fmtid="{D5CDD505-2E9C-101B-9397-08002B2CF9AE}" pid="21" name="Folder_VersionSeq">
    <vt:lpwstr/>
  </property>
  <property fmtid="{D5CDD505-2E9C-101B-9397-08002B2CF9AE}" pid="22" name="Folder_Manager">
    <vt:lpwstr/>
  </property>
  <property fmtid="{D5CDD505-2E9C-101B-9397-08002B2CF9AE}" pid="23" name="Folder_ManagerDesc">
    <vt:lpwstr/>
  </property>
  <property fmtid="{D5CDD505-2E9C-101B-9397-08002B2CF9AE}" pid="24" name="Folder_Storage">
    <vt:lpwstr/>
  </property>
  <property fmtid="{D5CDD505-2E9C-101B-9397-08002B2CF9AE}" pid="25" name="Folder_StorageDesc">
    <vt:lpwstr/>
  </property>
  <property fmtid="{D5CDD505-2E9C-101B-9397-08002B2CF9AE}" pid="26" name="Folder_Creator">
    <vt:lpwstr/>
  </property>
  <property fmtid="{D5CDD505-2E9C-101B-9397-08002B2CF9AE}" pid="27" name="Folder_CreatorDesc">
    <vt:lpwstr/>
  </property>
  <property fmtid="{D5CDD505-2E9C-101B-9397-08002B2CF9AE}" pid="28" name="Folder_CreateDate">
    <vt:lpwstr/>
  </property>
  <property fmtid="{D5CDD505-2E9C-101B-9397-08002B2CF9AE}" pid="29" name="Folder_Updater">
    <vt:lpwstr/>
  </property>
  <property fmtid="{D5CDD505-2E9C-101B-9397-08002B2CF9AE}" pid="30" name="Folder_UpdaterDesc">
    <vt:lpwstr/>
  </property>
  <property fmtid="{D5CDD505-2E9C-101B-9397-08002B2CF9AE}" pid="31" name="Folder_UpdateDate">
    <vt:lpwstr/>
  </property>
  <property fmtid="{D5CDD505-2E9C-101B-9397-08002B2CF9AE}" pid="32" name="Document_Number">
    <vt:lpwstr/>
  </property>
  <property fmtid="{D5CDD505-2E9C-101B-9397-08002B2CF9AE}" pid="33" name="Document_Name">
    <vt:lpwstr/>
  </property>
  <property fmtid="{D5CDD505-2E9C-101B-9397-08002B2CF9AE}" pid="34" name="Document_FileName">
    <vt:lpwstr/>
  </property>
  <property fmtid="{D5CDD505-2E9C-101B-9397-08002B2CF9AE}" pid="35" name="Document_Version">
    <vt:lpwstr/>
  </property>
  <property fmtid="{D5CDD505-2E9C-101B-9397-08002B2CF9AE}" pid="36" name="Document_VersionSeq">
    <vt:lpwstr/>
  </property>
  <property fmtid="{D5CDD505-2E9C-101B-9397-08002B2CF9AE}" pid="37" name="Document_Creator">
    <vt:lpwstr/>
  </property>
  <property fmtid="{D5CDD505-2E9C-101B-9397-08002B2CF9AE}" pid="38" name="Document_CreatorDesc">
    <vt:lpwstr/>
  </property>
  <property fmtid="{D5CDD505-2E9C-101B-9397-08002B2CF9AE}" pid="39" name="Document_CreateDate">
    <vt:lpwstr/>
  </property>
  <property fmtid="{D5CDD505-2E9C-101B-9397-08002B2CF9AE}" pid="40" name="Document_Updater">
    <vt:lpwstr/>
  </property>
  <property fmtid="{D5CDD505-2E9C-101B-9397-08002B2CF9AE}" pid="41" name="Document_UpdaterDesc">
    <vt:lpwstr/>
  </property>
  <property fmtid="{D5CDD505-2E9C-101B-9397-08002B2CF9AE}" pid="42" name="Document_UpdateDate">
    <vt:lpwstr/>
  </property>
  <property fmtid="{D5CDD505-2E9C-101B-9397-08002B2CF9AE}" pid="43" name="Document_Size">
    <vt:lpwstr/>
  </property>
  <property fmtid="{D5CDD505-2E9C-101B-9397-08002B2CF9AE}" pid="44" name="Document_Storage">
    <vt:lpwstr/>
  </property>
  <property fmtid="{D5CDD505-2E9C-101B-9397-08002B2CF9AE}" pid="45" name="Document_StorageDesc">
    <vt:lpwstr/>
  </property>
  <property fmtid="{D5CDD505-2E9C-101B-9397-08002B2CF9AE}" pid="46" name="Document_Department">
    <vt:lpwstr/>
  </property>
  <property fmtid="{D5CDD505-2E9C-101B-9397-08002B2CF9AE}" pid="47" name="Document_DepartmentDesc">
    <vt:lpwstr/>
  </property>
  <property fmtid="{D5CDD505-2E9C-101B-9397-08002B2CF9AE}" pid="48" name="ClassificationContentMarkingFooterShapeIds-1">
    <vt:lpwstr>3a59d753,25449b33,4d1699b6,a7d2aba</vt:lpwstr>
  </property>
</Properties>
</file>