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6ED9C" w14:textId="5045C727" w:rsidR="007B29C4" w:rsidRDefault="00CD658A" w:rsidP="00D14ED5">
      <w:pPr>
        <w:sectPr w:rsidR="007B29C4" w:rsidSect="008A6FBC">
          <w:headerReference w:type="even" r:id="rId11"/>
          <w:headerReference w:type="default" r:id="rId12"/>
          <w:footerReference w:type="even" r:id="rId13"/>
          <w:footerReference w:type="default" r:id="rId14"/>
          <w:footerReference w:type="first" r:id="rId15"/>
          <w:pgSz w:w="11906" w:h="16838" w:code="9"/>
          <w:pgMar w:top="1418" w:right="1418" w:bottom="1418" w:left="1418" w:header="1134" w:footer="340" w:gutter="0"/>
          <w:cols w:space="708"/>
          <w:titlePg/>
          <w:docGrid w:linePitch="360"/>
        </w:sectPr>
      </w:pPr>
      <w:r>
        <w:rPr>
          <w:noProof/>
        </w:rPr>
        <w:drawing>
          <wp:anchor distT="0" distB="0" distL="114300" distR="114300" simplePos="0" relativeHeight="251658245" behindDoc="0" locked="0" layoutInCell="1" allowOverlap="1" wp14:anchorId="1FF5FD9C" wp14:editId="1CD3F73C">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2D40F" w14:textId="77777777" w:rsidR="00517C08" w:rsidRDefault="00460942" w:rsidP="00583554">
      <w:pPr>
        <w:pStyle w:val="Heading1"/>
        <w:numPr>
          <w:ilvl w:val="0"/>
          <w:numId w:val="37"/>
        </w:numPr>
      </w:pPr>
      <w:bookmarkStart w:id="0" w:name="_Toc188481363"/>
      <w:r>
        <w:lastRenderedPageBreak/>
        <w:t>Biodiversity</w:t>
      </w:r>
      <w:r w:rsidR="00B70579">
        <w:t xml:space="preserve"> and habitat</w:t>
      </w:r>
      <w:bookmarkEnd w:id="0"/>
    </w:p>
    <w:p w14:paraId="624E0C5A" w14:textId="77777777" w:rsidR="00A14C55" w:rsidRDefault="00A14C55" w:rsidP="00D14ED5">
      <w:pPr>
        <w:pStyle w:val="Introduction"/>
      </w:pPr>
      <w:r w:rsidRPr="7C814E8B">
        <w:t>This chapter</w:t>
      </w:r>
      <w:r w:rsidR="007C3911" w:rsidRPr="7C814E8B">
        <w:t xml:space="preserve"> provides a</w:t>
      </w:r>
      <w:r w:rsidR="00C9684B">
        <w:t>n</w:t>
      </w:r>
      <w:r w:rsidR="00A10381" w:rsidRPr="7C814E8B">
        <w:t xml:space="preserve"> </w:t>
      </w:r>
      <w:r w:rsidR="00C9684B">
        <w:t>overview</w:t>
      </w:r>
      <w:r w:rsidR="00A10381" w:rsidRPr="7C814E8B">
        <w:t xml:space="preserve"> </w:t>
      </w:r>
      <w:r w:rsidR="007C3911" w:rsidRPr="7C814E8B">
        <w:t xml:space="preserve">of the </w:t>
      </w:r>
      <w:r w:rsidR="00ED6CC7">
        <w:t xml:space="preserve">potential </w:t>
      </w:r>
      <w:r w:rsidR="008C4AA7" w:rsidRPr="7C814E8B">
        <w:t>biodiversity</w:t>
      </w:r>
      <w:r w:rsidR="008F1ECE" w:rsidRPr="7C814E8B">
        <w:t xml:space="preserve"> and </w:t>
      </w:r>
      <w:r w:rsidR="00AF1733" w:rsidRPr="7C814E8B">
        <w:t>habitat</w:t>
      </w:r>
      <w:r w:rsidR="007C3911" w:rsidRPr="7C814E8B">
        <w:t xml:space="preserve"> impacts associated with the construction, operation and decommissioning of the Project. This chapter is based on </w:t>
      </w:r>
      <w:r w:rsidR="00E955B6" w:rsidRPr="7C814E8B">
        <w:rPr>
          <w:b/>
          <w:bCs/>
        </w:rPr>
        <w:t xml:space="preserve">Technical Report </w:t>
      </w:r>
      <w:r w:rsidR="00460942" w:rsidRPr="7C814E8B">
        <w:rPr>
          <w:b/>
          <w:bCs/>
        </w:rPr>
        <w:t>A</w:t>
      </w:r>
      <w:r w:rsidR="00E955B6" w:rsidRPr="7C814E8B">
        <w:rPr>
          <w:b/>
          <w:bCs/>
        </w:rPr>
        <w:t xml:space="preserve">: </w:t>
      </w:r>
      <w:r w:rsidR="00460942" w:rsidRPr="7C814E8B">
        <w:rPr>
          <w:b/>
          <w:bCs/>
        </w:rPr>
        <w:t>Biodiversity Impact Assessment</w:t>
      </w:r>
      <w:r w:rsidRPr="7C814E8B">
        <w:t xml:space="preserve">. </w:t>
      </w:r>
    </w:p>
    <w:p w14:paraId="673CCEC8" w14:textId="77777777" w:rsidR="005A5C78" w:rsidRDefault="005A5C78" w:rsidP="00873EA6">
      <w:pPr>
        <w:pStyle w:val="Call-outboxHeadingwithicon"/>
        <w:framePr w:w="3705" w:h="3541" w:hRule="exact" w:hSpace="170" w:vSpace="170" w:wrap="around" w:hAnchor="page" w:x="6739" w:y="11"/>
        <w:rPr>
          <w:lang w:val="en-GB"/>
        </w:rPr>
      </w:pPr>
      <w:r>
        <w:rPr>
          <w:lang w:val="en-GB"/>
        </w:rPr>
        <w:t xml:space="preserve"> Biodiversity values</w:t>
      </w:r>
    </w:p>
    <w:p w14:paraId="22D5B2B0" w14:textId="77777777" w:rsidR="00B63E0B" w:rsidRPr="00051E23" w:rsidRDefault="005A5C78" w:rsidP="00873EA6">
      <w:pPr>
        <w:pStyle w:val="Call-outbox"/>
        <w:framePr w:w="3705" w:h="3541" w:hRule="exact" w:hSpace="170" w:vSpace="170" w:wrap="around" w:hAnchor="page" w:x="6739" w:y="11"/>
        <w:rPr>
          <w:lang w:val="en-GB"/>
        </w:rPr>
      </w:pPr>
      <w:r w:rsidRPr="005A5C78">
        <w:rPr>
          <w:lang w:val="en-GB"/>
        </w:rPr>
        <w:t xml:space="preserve">Biodiversity values include native vegetation and associated habitats, threatened </w:t>
      </w:r>
      <w:r w:rsidR="005E562A">
        <w:rPr>
          <w:lang w:val="en-GB"/>
        </w:rPr>
        <w:t xml:space="preserve">flora and fauna </w:t>
      </w:r>
      <w:r w:rsidRPr="005A5C78">
        <w:rPr>
          <w:lang w:val="en-GB"/>
        </w:rPr>
        <w:t>species, migratory species and threatened ecological communities (TECs).</w:t>
      </w:r>
      <w:r>
        <w:rPr>
          <w:lang w:val="en-GB"/>
        </w:rPr>
        <w:t xml:space="preserve"> </w:t>
      </w:r>
      <w:r w:rsidR="00C85860">
        <w:rPr>
          <w:lang w:val="en-GB"/>
        </w:rPr>
        <w:t>Investigations undertaken for the EES identified the type, distribution and condition of biodiversity values across the Project.</w:t>
      </w:r>
    </w:p>
    <w:p w14:paraId="7B34D038" w14:textId="0D4F8B6F" w:rsidR="005A5C78" w:rsidRDefault="0009389E" w:rsidP="001C2356">
      <w:r w:rsidRPr="7C814E8B">
        <w:t xml:space="preserve">The Project spans a range of </w:t>
      </w:r>
      <w:r w:rsidR="00B977BF" w:rsidRPr="7C814E8B">
        <w:t xml:space="preserve">biodiversity </w:t>
      </w:r>
      <w:r w:rsidR="00412D99" w:rsidRPr="7C814E8B">
        <w:t>values</w:t>
      </w:r>
      <w:r w:rsidRPr="7C814E8B">
        <w:t>, including</w:t>
      </w:r>
      <w:r w:rsidR="002E0E8E">
        <w:t xml:space="preserve"> protected vegetation and </w:t>
      </w:r>
      <w:r w:rsidR="000C407B">
        <w:t>fauna</w:t>
      </w:r>
      <w:r w:rsidR="002E0E8E">
        <w:t xml:space="preserve"> (particularly listed threatened speci</w:t>
      </w:r>
      <w:r w:rsidR="00EA0DBE">
        <w:t>es and their habitat and listed ecological communities)</w:t>
      </w:r>
      <w:r w:rsidR="00EB0FE1" w:rsidRPr="7C814E8B">
        <w:t>.</w:t>
      </w:r>
      <w:r w:rsidR="00C85860" w:rsidRPr="7C814E8B">
        <w:t xml:space="preserve"> </w:t>
      </w:r>
      <w:r w:rsidR="004C1921" w:rsidRPr="7C814E8B">
        <w:t>Within</w:t>
      </w:r>
      <w:r w:rsidR="00C85860" w:rsidRPr="7C814E8B">
        <w:t xml:space="preserve"> the Project Area</w:t>
      </w:r>
      <w:r w:rsidR="0054491B" w:rsidRPr="7C814E8B">
        <w:t>,</w:t>
      </w:r>
      <w:r w:rsidR="00C85860" w:rsidRPr="7C814E8B">
        <w:t xml:space="preserve"> </w:t>
      </w:r>
      <w:r w:rsidR="00EB0FE1" w:rsidRPr="7C814E8B">
        <w:t xml:space="preserve">some </w:t>
      </w:r>
      <w:r w:rsidR="00E57C4A" w:rsidRPr="7C814E8B">
        <w:t>locations</w:t>
      </w:r>
      <w:r w:rsidR="00751FB6" w:rsidRPr="7C814E8B">
        <w:t xml:space="preserve"> </w:t>
      </w:r>
      <w:r w:rsidR="0013047D" w:rsidRPr="7C814E8B">
        <w:t>contain</w:t>
      </w:r>
      <w:r w:rsidR="00EB0FE1" w:rsidRPr="7C814E8B">
        <w:t xml:space="preserve"> </w:t>
      </w:r>
      <w:r w:rsidR="00B768AB" w:rsidRPr="7C814E8B">
        <w:t xml:space="preserve">significant biodiversity values </w:t>
      </w:r>
      <w:r w:rsidR="00C85860" w:rsidRPr="7C814E8B">
        <w:t xml:space="preserve">that are protected by </w:t>
      </w:r>
      <w:r w:rsidR="00A3711C" w:rsidRPr="7C814E8B">
        <w:t>s</w:t>
      </w:r>
      <w:r w:rsidR="00C85860" w:rsidRPr="7C814E8B">
        <w:t xml:space="preserve">tate and </w:t>
      </w:r>
      <w:r w:rsidR="00A3711C" w:rsidRPr="7C814E8B">
        <w:t>c</w:t>
      </w:r>
      <w:r w:rsidR="00C85860" w:rsidRPr="7C814E8B">
        <w:t>ommonwealth legislation</w:t>
      </w:r>
      <w:r w:rsidR="005A5C78" w:rsidRPr="7C814E8B">
        <w:t>.</w:t>
      </w:r>
      <w:r w:rsidR="007066D3">
        <w:t xml:space="preserve"> This </w:t>
      </w:r>
      <w:r w:rsidR="007066D3" w:rsidRPr="007066D3">
        <w:t xml:space="preserve">chapter considers </w:t>
      </w:r>
      <w:r w:rsidR="007066D3">
        <w:t xml:space="preserve">both terrestrial and </w:t>
      </w:r>
      <w:r w:rsidR="007066D3" w:rsidRPr="007066D3">
        <w:t>aquatic</w:t>
      </w:r>
      <w:r w:rsidR="007066D3">
        <w:t xml:space="preserve"> (e.g. waterways and wetlands)</w:t>
      </w:r>
      <w:r w:rsidR="007066D3" w:rsidRPr="007066D3">
        <w:t xml:space="preserve"> ecology values</w:t>
      </w:r>
      <w:r w:rsidR="007066D3">
        <w:t xml:space="preserve"> and is relevant to two evaluation objectives discussed in Section</w:t>
      </w:r>
      <w:r w:rsidR="00C8256D">
        <w:t> </w:t>
      </w:r>
      <w:r w:rsidR="007066D3">
        <w:fldChar w:fldCharType="begin"/>
      </w:r>
      <w:r w:rsidR="007066D3">
        <w:instrText xml:space="preserve"> REF _Ref196250609 \r \h </w:instrText>
      </w:r>
      <w:r w:rsidR="007066D3">
        <w:fldChar w:fldCharType="separate"/>
      </w:r>
      <w:r w:rsidR="001D5D81">
        <w:t>8.1</w:t>
      </w:r>
      <w:r w:rsidR="007066D3">
        <w:fldChar w:fldCharType="end"/>
      </w:r>
      <w:r w:rsidR="007066D3">
        <w:t xml:space="preserve">. </w:t>
      </w:r>
    </w:p>
    <w:p w14:paraId="3424DCB8" w14:textId="77777777" w:rsidR="00287D85" w:rsidRPr="00D14ED5" w:rsidRDefault="00F00184" w:rsidP="00D14ED5">
      <w:r>
        <w:t>The c</w:t>
      </w:r>
      <w:r w:rsidR="00AD6DED">
        <w:t>onstruction and operation of t</w:t>
      </w:r>
      <w:r w:rsidR="0009389E" w:rsidRPr="7C814E8B">
        <w:t xml:space="preserve">he Project </w:t>
      </w:r>
      <w:r w:rsidR="00EF532D">
        <w:t>may</w:t>
      </w:r>
      <w:r w:rsidR="0009389E" w:rsidRPr="7C814E8B">
        <w:t xml:space="preserve"> impact biodiversity and </w:t>
      </w:r>
      <w:r w:rsidR="00C85860" w:rsidRPr="7C814E8B">
        <w:t xml:space="preserve">native species </w:t>
      </w:r>
      <w:r w:rsidR="0009389E" w:rsidRPr="7C814E8B">
        <w:t xml:space="preserve">habitat within the Project </w:t>
      </w:r>
      <w:r w:rsidR="00290EB4" w:rsidRPr="7C814E8B">
        <w:t>A</w:t>
      </w:r>
      <w:r w:rsidR="0009389E" w:rsidRPr="7C814E8B">
        <w:t>rea</w:t>
      </w:r>
      <w:r w:rsidR="00290EB4" w:rsidRPr="7C814E8B">
        <w:t xml:space="preserve"> through </w:t>
      </w:r>
      <w:r w:rsidR="009A016F" w:rsidRPr="7C814E8B">
        <w:t>the removal of vegetation, and</w:t>
      </w:r>
      <w:r w:rsidR="00290EB4" w:rsidRPr="7C814E8B">
        <w:t xml:space="preserve"> interaction with </w:t>
      </w:r>
      <w:r w:rsidR="00AD6DED">
        <w:t>Project</w:t>
      </w:r>
      <w:r w:rsidR="00290EB4" w:rsidRPr="7C814E8B">
        <w:t xml:space="preserve"> activities</w:t>
      </w:r>
      <w:r w:rsidR="0009389E" w:rsidRPr="7C814E8B">
        <w:t>.</w:t>
      </w:r>
      <w:r w:rsidR="00290EB4" w:rsidRPr="7C814E8B">
        <w:t xml:space="preserve"> </w:t>
      </w:r>
      <w:r w:rsidR="009A016F" w:rsidRPr="7C814E8B">
        <w:t xml:space="preserve">As such, the avoidance of native vegetation has been an important design parameter for the Project from its inception and has informed the </w:t>
      </w:r>
      <w:r w:rsidR="00BE5A21">
        <w:t>selection of the Proposed Route</w:t>
      </w:r>
      <w:r w:rsidR="009A016F" w:rsidRPr="7C814E8B">
        <w:t>.</w:t>
      </w:r>
      <w:r w:rsidR="00B267E9" w:rsidRPr="7C814E8B">
        <w:t xml:space="preserve"> </w:t>
      </w:r>
      <w:r w:rsidR="00521C0D" w:rsidRPr="7C814E8B">
        <w:t>It is also acknowledged that Aboriginal peoples have strong links to the land and the flora and fauna values contained within</w:t>
      </w:r>
      <w:r w:rsidR="007C596A">
        <w:t xml:space="preserve"> it</w:t>
      </w:r>
      <w:r w:rsidR="00521C0D" w:rsidRPr="7C814E8B">
        <w:t>. Accordingly, t</w:t>
      </w:r>
      <w:r w:rsidR="00B267E9" w:rsidRPr="7C814E8B">
        <w:t xml:space="preserve">he consideration of culturally significant flora and fauna is discussed in </w:t>
      </w:r>
      <w:r w:rsidR="00B267E9" w:rsidRPr="005166CA">
        <w:rPr>
          <w:b/>
          <w:bCs/>
        </w:rPr>
        <w:t xml:space="preserve">Chapter 9: Aboriginal </w:t>
      </w:r>
      <w:r w:rsidR="00B4744F">
        <w:rPr>
          <w:b/>
          <w:bCs/>
        </w:rPr>
        <w:t>c</w:t>
      </w:r>
      <w:r w:rsidR="00B267E9" w:rsidRPr="005166CA">
        <w:rPr>
          <w:b/>
          <w:bCs/>
        </w:rPr>
        <w:t xml:space="preserve">ultural </w:t>
      </w:r>
      <w:r w:rsidR="00B4744F">
        <w:rPr>
          <w:b/>
          <w:bCs/>
        </w:rPr>
        <w:t>h</w:t>
      </w:r>
      <w:r w:rsidR="00B267E9" w:rsidRPr="005166CA">
        <w:rPr>
          <w:b/>
          <w:bCs/>
        </w:rPr>
        <w:t>eritage.</w:t>
      </w:r>
      <w:r w:rsidR="009A016F" w:rsidRPr="7C814E8B">
        <w:t xml:space="preserve"> </w:t>
      </w:r>
    </w:p>
    <w:p w14:paraId="053459BC" w14:textId="77777777" w:rsidR="00517C08" w:rsidRDefault="00A14C55" w:rsidP="00D14ED5">
      <w:pPr>
        <w:pStyle w:val="Heading2"/>
      </w:pPr>
      <w:bookmarkStart w:id="1" w:name="_Toc188481364"/>
      <w:bookmarkStart w:id="2" w:name="_Ref196250609"/>
      <w:r>
        <w:t>Evaluation objective</w:t>
      </w:r>
      <w:bookmarkEnd w:id="1"/>
      <w:bookmarkEnd w:id="2"/>
    </w:p>
    <w:p w14:paraId="44634170" w14:textId="77777777" w:rsidR="00A14C55" w:rsidRDefault="00A14C55" w:rsidP="00D14ED5">
      <w:r w:rsidRPr="7C814E8B">
        <w:t xml:space="preserve">The </w:t>
      </w:r>
      <w:r w:rsidR="0053372E" w:rsidRPr="7C814E8B">
        <w:t xml:space="preserve">scoping </w:t>
      </w:r>
      <w:r w:rsidRPr="7C814E8B">
        <w:t>requirements identify the following evaluation objective</w:t>
      </w:r>
      <w:r w:rsidR="00474037" w:rsidRPr="7C814E8B">
        <w:t>s</w:t>
      </w:r>
      <w:r w:rsidRPr="7C814E8B">
        <w:t xml:space="preserve"> relevant to </w:t>
      </w:r>
      <w:r w:rsidR="00460942" w:rsidRPr="7C814E8B">
        <w:t>biodiversity</w:t>
      </w:r>
      <w:r w:rsidR="00B70579" w:rsidRPr="7C814E8B">
        <w:t xml:space="preserve"> and habitat</w:t>
      </w:r>
      <w:r w:rsidR="00460942" w:rsidRPr="7C814E8B">
        <w:t>:</w:t>
      </w:r>
    </w:p>
    <w:p w14:paraId="2ED22BBF" w14:textId="77777777" w:rsidR="009F3F92" w:rsidRPr="00855754" w:rsidRDefault="009F3F92" w:rsidP="00855754">
      <w:pPr>
        <w:pStyle w:val="Call-outbox"/>
        <w:framePr w:w="9091" w:h="2330" w:hRule="exact" w:wrap="around" w:y="5"/>
      </w:pPr>
      <w:r w:rsidRPr="00323704">
        <w:rPr>
          <w:b/>
          <w:bCs/>
        </w:rPr>
        <w:t>Evaluation objective</w:t>
      </w:r>
      <w:r w:rsidR="00EF6C35">
        <w:rPr>
          <w:b/>
          <w:bCs/>
        </w:rPr>
        <w:t>s</w:t>
      </w:r>
      <w:r>
        <w:rPr>
          <w:b/>
          <w:bCs/>
        </w:rPr>
        <w:br/>
      </w:r>
      <w:r>
        <w:rPr>
          <w:b/>
          <w:bCs/>
        </w:rPr>
        <w:br/>
      </w:r>
      <w:r w:rsidRPr="004B57F4">
        <w:t>Avoid, and where avoidance is not possible, minimise potential adverse effects on protected native vegetation and animals (particularly listed threatened species and their habitat and listed ecological communities), as well as address offset requirements consistent with state and Commonwealth policies</w:t>
      </w:r>
      <w:r>
        <w:t xml:space="preserve">. </w:t>
      </w:r>
      <w:r w:rsidR="00474037">
        <w:br/>
      </w:r>
      <w:r w:rsidR="00474037">
        <w:br/>
      </w:r>
      <w:r w:rsidR="00474037" w:rsidRPr="00855754">
        <w:t>Maintain the functions and values of aquatic environments, surface water and groundwater quality and stream flows and prevent adverse effects on protected beneficial uses.</w:t>
      </w:r>
    </w:p>
    <w:p w14:paraId="4FE511DB" w14:textId="77777777" w:rsidR="009F3F92" w:rsidRDefault="009F3F92" w:rsidP="005A5C78">
      <w:pPr>
        <w:spacing w:after="0"/>
      </w:pPr>
    </w:p>
    <w:p w14:paraId="21EAE5BD" w14:textId="77777777" w:rsidR="00F9041B" w:rsidRDefault="00A14C55" w:rsidP="00D14ED5">
      <w:r>
        <w:t>In response to th</w:t>
      </w:r>
      <w:r w:rsidR="00474037">
        <w:t>ese</w:t>
      </w:r>
      <w:r w:rsidR="00B70579">
        <w:t xml:space="preserve"> </w:t>
      </w:r>
      <w:r>
        <w:t>evaluation objective</w:t>
      </w:r>
      <w:r w:rsidR="00474037">
        <w:t>s</w:t>
      </w:r>
      <w:r>
        <w:t xml:space="preserve">, </w:t>
      </w:r>
      <w:r w:rsidR="009D3F89">
        <w:t>impacts</w:t>
      </w:r>
      <w:r>
        <w:t xml:space="preserve"> of the </w:t>
      </w:r>
      <w:r w:rsidR="00B70579">
        <w:t>P</w:t>
      </w:r>
      <w:r>
        <w:t xml:space="preserve">roject on </w:t>
      </w:r>
      <w:r w:rsidR="00B70579">
        <w:t>biodiversity and habitat</w:t>
      </w:r>
      <w:r>
        <w:t xml:space="preserve"> </w:t>
      </w:r>
      <w:r w:rsidR="00953892">
        <w:t>were</w:t>
      </w:r>
      <w:r>
        <w:t xml:space="preserve"> assessed and measures to avoid, minimise or manage potential </w:t>
      </w:r>
      <w:r w:rsidR="009D3F89">
        <w:t>impacts</w:t>
      </w:r>
      <w:r>
        <w:t xml:space="preserve"> have been identified. These measures are discussed throughout this chapter</w:t>
      </w:r>
      <w:r w:rsidR="00F9041B">
        <w:t xml:space="preserve"> and </w:t>
      </w:r>
      <w:r w:rsidR="315EB105">
        <w:t xml:space="preserve">have informed the development of </w:t>
      </w:r>
      <w:r w:rsidR="005650DC">
        <w:t xml:space="preserve">Environmental Performance Requirements </w:t>
      </w:r>
      <w:r w:rsidR="00F42FA7">
        <w:t>(</w:t>
      </w:r>
      <w:r w:rsidR="005612B2">
        <w:t>EPRs</w:t>
      </w:r>
      <w:r w:rsidR="007816D6">
        <w:t>). EPRs set out the</w:t>
      </w:r>
      <w:r w:rsidR="005612B2">
        <w:t xml:space="preserve"> environmental outcomes </w:t>
      </w:r>
      <w:r w:rsidR="007816D6">
        <w:t>to be achieved</w:t>
      </w:r>
      <w:r w:rsidR="00F9151A">
        <w:t xml:space="preserve"> </w:t>
      </w:r>
      <w:r w:rsidR="005612B2">
        <w:t>through the implementation</w:t>
      </w:r>
      <w:r w:rsidR="004374C3">
        <w:t xml:space="preserve"> of mitigation measures during construction, operation and decommissio</w:t>
      </w:r>
      <w:r w:rsidR="00F26C44">
        <w:t>ning</w:t>
      </w:r>
      <w:r w:rsidR="00835C1D" w:rsidRPr="00835C1D">
        <w:t xml:space="preserve"> to avoid, minimise and manage</w:t>
      </w:r>
      <w:r w:rsidR="00835C1D">
        <w:t xml:space="preserve"> identified impacts</w:t>
      </w:r>
      <w:r w:rsidR="00D86FDD">
        <w:t>.</w:t>
      </w:r>
      <w:r w:rsidR="00F26C44">
        <w:t xml:space="preserve"> </w:t>
      </w:r>
      <w:r w:rsidR="00CF6E71">
        <w:t xml:space="preserve">Cumulative impacts </w:t>
      </w:r>
      <w:r w:rsidR="00CF76FB">
        <w:t xml:space="preserve">associated with </w:t>
      </w:r>
      <w:r w:rsidR="00953892">
        <w:t xml:space="preserve">relevant future projects </w:t>
      </w:r>
      <w:r w:rsidR="00EB0FE1">
        <w:t>were</w:t>
      </w:r>
      <w:r w:rsidR="1C75953E">
        <w:t xml:space="preserve"> </w:t>
      </w:r>
      <w:r w:rsidR="00474037">
        <w:t xml:space="preserve">also </w:t>
      </w:r>
      <w:r w:rsidR="00B70579">
        <w:t>assessed.</w:t>
      </w:r>
    </w:p>
    <w:p w14:paraId="4B7C3BB5" w14:textId="77777777" w:rsidR="00E72B0B" w:rsidRDefault="00A14C55" w:rsidP="00D14ED5">
      <w:r>
        <w:t xml:space="preserve">Further information on how the </w:t>
      </w:r>
      <w:r w:rsidR="007C418B">
        <w:t xml:space="preserve">Project </w:t>
      </w:r>
      <w:r>
        <w:t xml:space="preserve">has been designed to avoid and minimise </w:t>
      </w:r>
      <w:r w:rsidR="009D3F89">
        <w:t>impacts</w:t>
      </w:r>
      <w:r>
        <w:t xml:space="preserve"> is provided in </w:t>
      </w:r>
      <w:r w:rsidRPr="00A76620">
        <w:rPr>
          <w:b/>
          <w:bCs/>
        </w:rPr>
        <w:t>Chapt</w:t>
      </w:r>
      <w:r w:rsidRPr="00B70579">
        <w:rPr>
          <w:b/>
          <w:bCs/>
        </w:rPr>
        <w:t xml:space="preserve">er </w:t>
      </w:r>
      <w:r w:rsidR="00B70579" w:rsidRPr="00331F65">
        <w:rPr>
          <w:b/>
          <w:bCs/>
        </w:rPr>
        <w:t>5:</w:t>
      </w:r>
      <w:r w:rsidRPr="00331F65">
        <w:rPr>
          <w:b/>
          <w:bCs/>
        </w:rPr>
        <w:t xml:space="preserve"> </w:t>
      </w:r>
      <w:r w:rsidRPr="00A76620">
        <w:rPr>
          <w:b/>
          <w:bCs/>
        </w:rPr>
        <w:t>Project development</w:t>
      </w:r>
      <w:r w:rsidR="7DB8BA81">
        <w:t xml:space="preserve"> and </w:t>
      </w:r>
      <w:r w:rsidR="7DB8BA81" w:rsidRPr="00A76620">
        <w:rPr>
          <w:b/>
          <w:bCs/>
        </w:rPr>
        <w:t>Chapter 6</w:t>
      </w:r>
      <w:r w:rsidR="7DB8BA81" w:rsidRPr="246769EB">
        <w:rPr>
          <w:b/>
          <w:bCs/>
        </w:rPr>
        <w:t>:</w:t>
      </w:r>
      <w:r w:rsidR="7DB8BA81" w:rsidRPr="00A76620">
        <w:rPr>
          <w:b/>
          <w:bCs/>
        </w:rPr>
        <w:t xml:space="preserve"> Project description</w:t>
      </w:r>
      <w:r>
        <w:t>.</w:t>
      </w:r>
    </w:p>
    <w:p w14:paraId="780B637F" w14:textId="77777777" w:rsidR="00EE060D" w:rsidRDefault="00EE060D" w:rsidP="00D14ED5">
      <w:r>
        <w:lastRenderedPageBreak/>
        <w:t xml:space="preserve">Other aspects covered in the </w:t>
      </w:r>
      <w:r w:rsidR="005612B2">
        <w:t>Environment Effects Statement (</w:t>
      </w:r>
      <w:r>
        <w:t>EES</w:t>
      </w:r>
      <w:r w:rsidR="005612B2">
        <w:t>)</w:t>
      </w:r>
      <w:r>
        <w:t xml:space="preserve"> evaluation</w:t>
      </w:r>
      <w:r w:rsidR="0017551E">
        <w:t xml:space="preserve"> </w:t>
      </w:r>
      <w:r>
        <w:t>objective</w:t>
      </w:r>
      <w:r w:rsidR="00474037">
        <w:t>s</w:t>
      </w:r>
      <w:r>
        <w:t xml:space="preserve"> </w:t>
      </w:r>
      <w:r w:rsidR="005F7D2C">
        <w:t xml:space="preserve">and relevant to biodiversity and habitat </w:t>
      </w:r>
      <w:r>
        <w:t xml:space="preserve">are addressed in the following EES </w:t>
      </w:r>
      <w:r w:rsidRPr="00290EB4">
        <w:t>chapter</w:t>
      </w:r>
      <w:r w:rsidR="005612B2">
        <w:t>s</w:t>
      </w:r>
      <w:r w:rsidR="00DE3D09">
        <w:t xml:space="preserve"> and supporting </w:t>
      </w:r>
      <w:r w:rsidR="008164FC">
        <w:t>attachment</w:t>
      </w:r>
      <w:r w:rsidR="00B70579" w:rsidRPr="00290EB4">
        <w:t>:</w:t>
      </w:r>
    </w:p>
    <w:p w14:paraId="67F4E9AF" w14:textId="77777777" w:rsidR="00B4744F" w:rsidRDefault="00B4744F" w:rsidP="00E86DD3">
      <w:pPr>
        <w:pStyle w:val="ListBullet"/>
        <w:rPr>
          <w:rStyle w:val="normaltextrun"/>
          <w:rFonts w:ascii="Century Gothic" w:hAnsi="Century Gothic" w:cs="Segoe UI"/>
          <w:szCs w:val="18"/>
          <w:lang w:val="en-US"/>
        </w:rPr>
        <w:sectPr w:rsidR="00B4744F" w:rsidSect="00F37E49">
          <w:headerReference w:type="even" r:id="rId17"/>
          <w:headerReference w:type="default" r:id="rId18"/>
          <w:footerReference w:type="even" r:id="rId19"/>
          <w:footerReference w:type="default" r:id="rId20"/>
          <w:footerReference w:type="first" r:id="rId21"/>
          <w:pgSz w:w="11906" w:h="16838" w:code="9"/>
          <w:pgMar w:top="1418" w:right="1418" w:bottom="1418" w:left="1418" w:header="1134" w:footer="340" w:gutter="0"/>
          <w:pgNumType w:start="1" w:chapStyle="1"/>
          <w:cols w:space="708"/>
          <w:docGrid w:linePitch="360"/>
        </w:sectPr>
      </w:pPr>
    </w:p>
    <w:p w14:paraId="39B5C3CE" w14:textId="77777777" w:rsidR="00167C8A" w:rsidRPr="00554DAB" w:rsidRDefault="00167C8A" w:rsidP="00E86DD3">
      <w:pPr>
        <w:pStyle w:val="ListBullet"/>
        <w:rPr>
          <w:rStyle w:val="normaltextrun"/>
          <w:rFonts w:ascii="Century Gothic" w:hAnsi="Century Gothic" w:cs="Segoe UI"/>
          <w:b/>
          <w:bCs/>
          <w:szCs w:val="18"/>
          <w:lang w:val="en-US"/>
        </w:rPr>
      </w:pPr>
      <w:r w:rsidRPr="00554DAB">
        <w:rPr>
          <w:rStyle w:val="normaltextrun"/>
          <w:rFonts w:ascii="Century Gothic" w:hAnsi="Century Gothic" w:cs="Segoe UI"/>
          <w:b/>
          <w:bCs/>
          <w:szCs w:val="18"/>
          <w:lang w:val="en-US"/>
        </w:rPr>
        <w:t>Chapter 19: Noise and vibration</w:t>
      </w:r>
    </w:p>
    <w:p w14:paraId="0D257887" w14:textId="77777777" w:rsidR="00E86DD3" w:rsidRPr="00AB68FF" w:rsidRDefault="00E86DD3" w:rsidP="00E86DD3">
      <w:pPr>
        <w:pStyle w:val="ListBullet"/>
        <w:rPr>
          <w:rFonts w:ascii="Segoe UI" w:hAnsi="Segoe UI"/>
        </w:rPr>
      </w:pPr>
      <w:r w:rsidRPr="00554DAB">
        <w:rPr>
          <w:rStyle w:val="normaltextrun"/>
          <w:rFonts w:ascii="Century Gothic" w:hAnsi="Century Gothic" w:cs="Segoe UI"/>
          <w:b/>
          <w:bCs/>
          <w:szCs w:val="18"/>
          <w:lang w:val="en-US"/>
        </w:rPr>
        <w:t>Chapter 24: Groundwater</w:t>
      </w:r>
      <w:r w:rsidRPr="00554DAB">
        <w:rPr>
          <w:rStyle w:val="eop"/>
          <w:rFonts w:ascii="Century Gothic" w:hAnsi="Century Gothic" w:cs="Segoe UI"/>
          <w:b/>
          <w:bCs/>
          <w:szCs w:val="18"/>
        </w:rPr>
        <w:t> </w:t>
      </w:r>
    </w:p>
    <w:p w14:paraId="718D797A" w14:textId="77777777" w:rsidR="00E86DD3" w:rsidRPr="00AB68FF" w:rsidRDefault="00E86DD3" w:rsidP="00E86DD3">
      <w:pPr>
        <w:pStyle w:val="ListBullet"/>
        <w:rPr>
          <w:rFonts w:ascii="Segoe UI" w:hAnsi="Segoe UI"/>
        </w:rPr>
      </w:pPr>
      <w:r w:rsidRPr="00554DAB">
        <w:rPr>
          <w:rStyle w:val="normaltextrun"/>
          <w:rFonts w:ascii="Century Gothic" w:hAnsi="Century Gothic" w:cs="Segoe UI"/>
          <w:b/>
          <w:bCs/>
          <w:szCs w:val="18"/>
          <w:lang w:val="en-US"/>
        </w:rPr>
        <w:t>Chapter 25: Surface water</w:t>
      </w:r>
      <w:r w:rsidRPr="00554DAB">
        <w:rPr>
          <w:rStyle w:val="eop"/>
          <w:rFonts w:ascii="Century Gothic" w:hAnsi="Century Gothic" w:cs="Segoe UI"/>
          <w:b/>
          <w:bCs/>
          <w:szCs w:val="18"/>
        </w:rPr>
        <w:t> </w:t>
      </w:r>
    </w:p>
    <w:p w14:paraId="5B7A447D" w14:textId="77777777" w:rsidR="006B122D" w:rsidRPr="00554DAB" w:rsidRDefault="006B122D" w:rsidP="006B122D">
      <w:pPr>
        <w:pStyle w:val="ListBullet"/>
        <w:rPr>
          <w:b/>
          <w:bCs/>
        </w:rPr>
      </w:pPr>
      <w:r w:rsidRPr="00554DAB">
        <w:rPr>
          <w:b/>
          <w:bCs/>
        </w:rPr>
        <w:t>Chapter 27: Matters of National Environmental Significance</w:t>
      </w:r>
    </w:p>
    <w:p w14:paraId="7CA26352" w14:textId="77777777" w:rsidR="00EE060D" w:rsidRPr="00AB68FF" w:rsidRDefault="0052051F" w:rsidP="00226D8A">
      <w:pPr>
        <w:pStyle w:val="ListBullet"/>
      </w:pPr>
      <w:bookmarkStart w:id="3" w:name="_Hlk187992276"/>
      <w:r w:rsidRPr="00554DAB">
        <w:rPr>
          <w:b/>
          <w:bCs/>
        </w:rPr>
        <w:t>Attachment VI</w:t>
      </w:r>
      <w:bookmarkEnd w:id="3"/>
      <w:r w:rsidRPr="00554DAB">
        <w:rPr>
          <w:b/>
          <w:bCs/>
        </w:rPr>
        <w:t xml:space="preserve">: </w:t>
      </w:r>
      <w:r w:rsidR="00DE3D09" w:rsidRPr="00554DAB">
        <w:rPr>
          <w:b/>
          <w:bCs/>
        </w:rPr>
        <w:t>Offset Management Strategy</w:t>
      </w:r>
      <w:r w:rsidR="00060539" w:rsidRPr="00554DAB">
        <w:rPr>
          <w:b/>
          <w:bCs/>
        </w:rPr>
        <w:t>.</w:t>
      </w:r>
    </w:p>
    <w:p w14:paraId="7CC940EA" w14:textId="77777777" w:rsidR="00B4744F" w:rsidRDefault="00B4744F" w:rsidP="00D14ED5">
      <w:pPr>
        <w:pStyle w:val="Heading2"/>
        <w:sectPr w:rsidR="00B4744F" w:rsidSect="00B4744F">
          <w:type w:val="continuous"/>
          <w:pgSz w:w="11906" w:h="16838" w:code="9"/>
          <w:pgMar w:top="1418" w:right="1418" w:bottom="1418" w:left="1418" w:header="1134" w:footer="340" w:gutter="0"/>
          <w:cols w:num="2" w:space="708"/>
          <w:docGrid w:linePitch="360"/>
        </w:sectPr>
      </w:pPr>
      <w:bookmarkStart w:id="4" w:name="_Toc188481365"/>
    </w:p>
    <w:p w14:paraId="4FCC4239" w14:textId="77777777" w:rsidR="002B0409" w:rsidRDefault="00D10D9C" w:rsidP="00D14ED5">
      <w:pPr>
        <w:pStyle w:val="Heading2"/>
      </w:pPr>
      <w:r>
        <w:t>Method</w:t>
      </w:r>
      <w:bookmarkEnd w:id="4"/>
    </w:p>
    <w:p w14:paraId="6A15703A" w14:textId="77777777" w:rsidR="00790E98" w:rsidRDefault="009C5A84" w:rsidP="00D14ED5">
      <w:r w:rsidRPr="7C814E8B">
        <w:t>Th</w:t>
      </w:r>
      <w:r w:rsidR="005612B2" w:rsidRPr="7C814E8B">
        <w:t xml:space="preserve">is </w:t>
      </w:r>
      <w:r w:rsidR="002E44FE">
        <w:t>section summarises</w:t>
      </w:r>
      <w:r w:rsidR="00B5721C" w:rsidRPr="7C814E8B">
        <w:t xml:space="preserve"> the </w:t>
      </w:r>
      <w:r w:rsidR="006A0606" w:rsidRPr="7C814E8B">
        <w:t xml:space="preserve">method </w:t>
      </w:r>
      <w:r w:rsidR="00153E5B">
        <w:t>adopted</w:t>
      </w:r>
      <w:r w:rsidR="005A5C78" w:rsidRPr="7C814E8B">
        <w:t xml:space="preserve"> in </w:t>
      </w:r>
      <w:r w:rsidR="005A5C78" w:rsidRPr="7C814E8B">
        <w:rPr>
          <w:b/>
          <w:bCs/>
        </w:rPr>
        <w:t>Technical Report A: Biodiversity Impact Assessment</w:t>
      </w:r>
      <w:r w:rsidR="00ED65CB" w:rsidRPr="00554DAB">
        <w:t xml:space="preserve">, which was informed by </w:t>
      </w:r>
      <w:r w:rsidR="00ED65CB" w:rsidRPr="00ED65CB">
        <w:rPr>
          <w:b/>
          <w:bCs/>
        </w:rPr>
        <w:t>Chapter 4: EES assessment framework and approach</w:t>
      </w:r>
      <w:r w:rsidR="006A0606" w:rsidRPr="7C814E8B">
        <w:t xml:space="preserve">. The key steps in assessing </w:t>
      </w:r>
      <w:r w:rsidR="00790E98" w:rsidRPr="7C814E8B">
        <w:t xml:space="preserve">the impacts associated with </w:t>
      </w:r>
      <w:r w:rsidR="0072293E" w:rsidRPr="7C814E8B">
        <w:t>biodiversity and habitat</w:t>
      </w:r>
      <w:r w:rsidR="00790E98" w:rsidRPr="7C814E8B">
        <w:t xml:space="preserve"> included:</w:t>
      </w:r>
    </w:p>
    <w:p w14:paraId="537F5402" w14:textId="0E70AE87" w:rsidR="00A3711C" w:rsidRDefault="00692F67" w:rsidP="7C814E8B">
      <w:pPr>
        <w:pStyle w:val="ListBullet"/>
      </w:pPr>
      <w:r w:rsidRPr="7C814E8B">
        <w:t>D</w:t>
      </w:r>
      <w:r w:rsidR="0050646D" w:rsidRPr="7C814E8B">
        <w:t xml:space="preserve">efining a study area appropriate for </w:t>
      </w:r>
      <w:r w:rsidR="0072293E" w:rsidRPr="7C814E8B">
        <w:t xml:space="preserve">biodiversity and habitat </w:t>
      </w:r>
      <w:r w:rsidR="0057616F" w:rsidRPr="7C814E8B">
        <w:t>as presented in</w:t>
      </w:r>
      <w:r w:rsidR="00850AEC">
        <w:t xml:space="preserve"> </w:t>
      </w:r>
      <w:r w:rsidR="00A20226">
        <w:fldChar w:fldCharType="begin"/>
      </w:r>
      <w:r w:rsidR="00A20226">
        <w:instrText xml:space="preserve"> REF _Ref196250984 \h </w:instrText>
      </w:r>
      <w:r w:rsidR="00A20226">
        <w:fldChar w:fldCharType="separate"/>
      </w:r>
      <w:r w:rsidR="001D5D81" w:rsidRPr="00CE4A74">
        <w:t>Figure</w:t>
      </w:r>
      <w:r w:rsidR="001D5D81" w:rsidRPr="00AA24CD">
        <w:t> </w:t>
      </w:r>
      <w:r w:rsidR="001D5D81">
        <w:rPr>
          <w:noProof/>
        </w:rPr>
        <w:t>8</w:t>
      </w:r>
      <w:r w:rsidR="001D5D81">
        <w:t>.</w:t>
      </w:r>
      <w:r w:rsidR="001D5D81">
        <w:rPr>
          <w:noProof/>
        </w:rPr>
        <w:t>1</w:t>
      </w:r>
      <w:r w:rsidR="00A20226">
        <w:fldChar w:fldCharType="end"/>
      </w:r>
      <w:r w:rsidR="00F443F3" w:rsidRPr="7C814E8B">
        <w:t xml:space="preserve">. </w:t>
      </w:r>
      <w:r w:rsidR="00A3711C" w:rsidRPr="7C814E8B">
        <w:t xml:space="preserve">This included the Project </w:t>
      </w:r>
      <w:r w:rsidR="004B0D89" w:rsidRPr="7C814E8B">
        <w:t>Land</w:t>
      </w:r>
      <w:r w:rsidR="00A3711C" w:rsidRPr="7C814E8B">
        <w:t xml:space="preserve">, </w:t>
      </w:r>
      <w:r w:rsidR="005A5C78" w:rsidRPr="7C814E8B">
        <w:t xml:space="preserve">with a </w:t>
      </w:r>
      <w:r w:rsidR="00D227AB">
        <w:t>10-km</w:t>
      </w:r>
      <w:r w:rsidR="005A5C78" w:rsidRPr="7C814E8B">
        <w:t xml:space="preserve"> buffer</w:t>
      </w:r>
      <w:r w:rsidR="00A3711C" w:rsidRPr="7C814E8B">
        <w:t>. This area comprises approximately 500,000</w:t>
      </w:r>
      <w:r w:rsidR="004A1ED4">
        <w:t>ha</w:t>
      </w:r>
      <w:r w:rsidR="00E70D90">
        <w:t>,</w:t>
      </w:r>
      <w:r w:rsidR="004A1ED4" w:rsidRPr="7C814E8B">
        <w:t xml:space="preserve"> </w:t>
      </w:r>
      <w:r w:rsidR="00A3711C" w:rsidRPr="7C814E8B">
        <w:t>which is considered sufficient to contextualise the biodiversity values present in the wider landscape.</w:t>
      </w:r>
    </w:p>
    <w:p w14:paraId="56C6C2FE" w14:textId="77777777" w:rsidR="0028492F" w:rsidRDefault="0028492F" w:rsidP="00873EA6">
      <w:pPr>
        <w:pStyle w:val="Call-outboxHeadingwithicon"/>
        <w:framePr w:w="4222" w:h="6211" w:hRule="exact" w:hSpace="170" w:vSpace="170" w:wrap="around" w:hAnchor="page" w:x="6284" w:y="433"/>
        <w:ind w:right="-27"/>
        <w:rPr>
          <w:lang w:val="en-GB"/>
        </w:rPr>
      </w:pPr>
    </w:p>
    <w:p w14:paraId="22336431" w14:textId="77777777" w:rsidR="0028492F" w:rsidRDefault="0028492F" w:rsidP="00873EA6">
      <w:pPr>
        <w:pStyle w:val="Call-outboxHeadingwithicon"/>
        <w:framePr w:w="4222" w:h="6211" w:hRule="exact" w:hSpace="170" w:vSpace="170" w:wrap="around" w:hAnchor="page" w:x="6284" w:y="433"/>
        <w:numPr>
          <w:ilvl w:val="0"/>
          <w:numId w:val="0"/>
        </w:numPr>
        <w:ind w:left="113" w:right="-27"/>
        <w:rPr>
          <w:lang w:val="en-GB"/>
        </w:rPr>
      </w:pPr>
      <w:r>
        <w:rPr>
          <w:lang w:val="en-GB"/>
        </w:rPr>
        <w:t>T</w:t>
      </w:r>
      <w:r w:rsidRPr="00510CA1">
        <w:rPr>
          <w:lang w:val="en-GB"/>
        </w:rPr>
        <w:t xml:space="preserve">hreatened </w:t>
      </w:r>
      <w:r>
        <w:rPr>
          <w:lang w:val="en-GB"/>
        </w:rPr>
        <w:t>E</w:t>
      </w:r>
      <w:r w:rsidRPr="00510CA1">
        <w:rPr>
          <w:lang w:val="en-GB"/>
        </w:rPr>
        <w:t xml:space="preserve">cological </w:t>
      </w:r>
      <w:r>
        <w:rPr>
          <w:lang w:val="en-GB"/>
        </w:rPr>
        <w:t>C</w:t>
      </w:r>
      <w:r w:rsidRPr="00510CA1">
        <w:rPr>
          <w:lang w:val="en-GB"/>
        </w:rPr>
        <w:t xml:space="preserve">ommunities </w:t>
      </w:r>
    </w:p>
    <w:p w14:paraId="28975E14" w14:textId="77777777" w:rsidR="0028492F" w:rsidRPr="00510CA1" w:rsidRDefault="0028492F" w:rsidP="00873EA6">
      <w:pPr>
        <w:pStyle w:val="Call-outbox"/>
        <w:framePr w:w="4222" w:h="6211" w:hRule="exact" w:hSpace="170" w:vSpace="170" w:wrap="around" w:hAnchor="page" w:x="6284" w:y="433"/>
        <w:ind w:right="-27"/>
        <w:rPr>
          <w:lang w:val="en-GB"/>
        </w:rPr>
      </w:pPr>
      <w:r w:rsidRPr="00510CA1">
        <w:rPr>
          <w:lang w:val="en-GB"/>
        </w:rPr>
        <w:t xml:space="preserve">An ecological community is a naturally occurring group of native plants, animals, and other organisms that interact in a unique habitat. </w:t>
      </w:r>
    </w:p>
    <w:p w14:paraId="5200FA89" w14:textId="77777777" w:rsidR="0028492F" w:rsidRPr="00051E23" w:rsidRDefault="0028492F" w:rsidP="00873EA6">
      <w:pPr>
        <w:pStyle w:val="Call-outbox"/>
        <w:framePr w:w="4222" w:h="6211" w:hRule="exact" w:hSpace="170" w:vSpace="170" w:wrap="around" w:hAnchor="page" w:x="6284" w:y="433"/>
        <w:ind w:right="-27"/>
        <w:rPr>
          <w:lang w:val="en-GB"/>
        </w:rPr>
      </w:pPr>
      <w:r>
        <w:rPr>
          <w:lang w:val="en-GB"/>
        </w:rPr>
        <w:t>TECs</w:t>
      </w:r>
      <w:r w:rsidRPr="00510CA1">
        <w:rPr>
          <w:lang w:val="en-GB"/>
        </w:rPr>
        <w:t xml:space="preserve"> are ecological communities that have experienced significant reductions in their pre-colonisation extent and are therefore subject to conservation listing and protection under Commonwealth and/or State legislation. For this </w:t>
      </w:r>
      <w:r>
        <w:rPr>
          <w:lang w:val="en-GB"/>
        </w:rPr>
        <w:t>assessment</w:t>
      </w:r>
      <w:r w:rsidRPr="00510CA1">
        <w:rPr>
          <w:lang w:val="en-GB"/>
        </w:rPr>
        <w:t>, the term</w:t>
      </w:r>
      <w:r>
        <w:rPr>
          <w:lang w:val="en-GB"/>
        </w:rPr>
        <w:t xml:space="preserve"> TEC has been used to refer to</w:t>
      </w:r>
      <w:r w:rsidRPr="00510CA1">
        <w:rPr>
          <w:lang w:val="en-GB"/>
        </w:rPr>
        <w:t xml:space="preserve"> ‘threatened ecological communities’</w:t>
      </w:r>
      <w:r>
        <w:rPr>
          <w:lang w:val="en-GB"/>
        </w:rPr>
        <w:t xml:space="preserve"> </w:t>
      </w:r>
      <w:r w:rsidRPr="00510CA1">
        <w:rPr>
          <w:lang w:val="en-GB"/>
        </w:rPr>
        <w:t xml:space="preserve">listed under </w:t>
      </w:r>
      <w:r w:rsidRPr="00554DAB">
        <w:rPr>
          <w:lang w:val="en-GB"/>
        </w:rPr>
        <w:t>the</w:t>
      </w:r>
      <w:r w:rsidRPr="005166CA">
        <w:rPr>
          <w:i/>
          <w:iCs/>
          <w:lang w:val="en-GB"/>
        </w:rPr>
        <w:t xml:space="preserve"> Environment Protection and Biodiversity Conservation Act 1999</w:t>
      </w:r>
      <w:r w:rsidRPr="00510CA1">
        <w:rPr>
          <w:lang w:val="en-GB"/>
        </w:rPr>
        <w:t xml:space="preserve"> (</w:t>
      </w:r>
      <w:r w:rsidR="00B66B39">
        <w:rPr>
          <w:lang w:val="en-GB"/>
        </w:rPr>
        <w:t>Cth) (</w:t>
      </w:r>
      <w:r w:rsidRPr="00510CA1">
        <w:rPr>
          <w:lang w:val="en-GB"/>
        </w:rPr>
        <w:t>EPBC Act)</w:t>
      </w:r>
      <w:r>
        <w:rPr>
          <w:lang w:val="en-GB"/>
        </w:rPr>
        <w:t>; or ‘L</w:t>
      </w:r>
      <w:r w:rsidRPr="00510CA1">
        <w:rPr>
          <w:lang w:val="en-GB"/>
        </w:rPr>
        <w:t xml:space="preserve">isted </w:t>
      </w:r>
      <w:r>
        <w:rPr>
          <w:lang w:val="en-GB"/>
        </w:rPr>
        <w:t xml:space="preserve">Threatened Community’ </w:t>
      </w:r>
      <w:r w:rsidRPr="00510CA1">
        <w:rPr>
          <w:lang w:val="en-GB"/>
        </w:rPr>
        <w:t xml:space="preserve">under </w:t>
      </w:r>
      <w:r w:rsidRPr="00554DAB">
        <w:rPr>
          <w:lang w:val="en-GB"/>
        </w:rPr>
        <w:t>the</w:t>
      </w:r>
      <w:r w:rsidRPr="005166CA">
        <w:rPr>
          <w:i/>
          <w:iCs/>
          <w:lang w:val="en-GB"/>
        </w:rPr>
        <w:t xml:space="preserve"> Flora and Fauna Guarantee Act 1988</w:t>
      </w:r>
      <w:r w:rsidR="00B66B39">
        <w:rPr>
          <w:i/>
          <w:iCs/>
          <w:lang w:val="en-GB"/>
        </w:rPr>
        <w:t xml:space="preserve"> </w:t>
      </w:r>
      <w:r w:rsidR="00B66B39">
        <w:rPr>
          <w:lang w:val="en-GB"/>
        </w:rPr>
        <w:t>(Vic)</w:t>
      </w:r>
      <w:r w:rsidR="008A506B">
        <w:rPr>
          <w:lang w:val="en-GB"/>
        </w:rPr>
        <w:t xml:space="preserve"> </w:t>
      </w:r>
      <w:r w:rsidRPr="00510CA1">
        <w:rPr>
          <w:lang w:val="en-GB"/>
        </w:rPr>
        <w:t>(FFG Act), including both listed threatened flora communities and listed threatened fauna communities.</w:t>
      </w:r>
    </w:p>
    <w:p w14:paraId="0A98285F" w14:textId="77777777" w:rsidR="00692F67" w:rsidRDefault="00692F67" w:rsidP="00226D8A">
      <w:pPr>
        <w:pStyle w:val="ListBullet"/>
      </w:pPr>
      <w:r w:rsidRPr="7C814E8B">
        <w:t>R</w:t>
      </w:r>
      <w:r w:rsidR="0050646D" w:rsidRPr="7C814E8B">
        <w:t>eviewing applicable Commonwealth and Victorian legislation, and relevant local, state and national standards, guidelines and policies</w:t>
      </w:r>
      <w:r w:rsidR="004E02A6" w:rsidRPr="7C814E8B">
        <w:t>.</w:t>
      </w:r>
    </w:p>
    <w:p w14:paraId="0A518CBF" w14:textId="77777777" w:rsidR="00A6529E" w:rsidRPr="005903E0" w:rsidDel="00A3711C" w:rsidRDefault="00692F67" w:rsidP="00226D8A">
      <w:pPr>
        <w:pStyle w:val="ListBullet"/>
      </w:pPr>
      <w:r>
        <w:t>C</w:t>
      </w:r>
      <w:r w:rsidR="0050646D" w:rsidRPr="00765AF6">
        <w:t xml:space="preserve">onducting </w:t>
      </w:r>
      <w:r w:rsidR="00A6529E" w:rsidRPr="00765AF6">
        <w:t xml:space="preserve">a </w:t>
      </w:r>
      <w:r w:rsidR="0050646D" w:rsidRPr="00765AF6">
        <w:t xml:space="preserve">desktop review </w:t>
      </w:r>
      <w:r w:rsidR="005B36D2" w:rsidRPr="00765AF6">
        <w:t xml:space="preserve">to </w:t>
      </w:r>
      <w:r w:rsidR="00DD52FD">
        <w:t xml:space="preserve">characterise the landscape, </w:t>
      </w:r>
      <w:r w:rsidR="00E4250C">
        <w:t xml:space="preserve">and </w:t>
      </w:r>
      <w:r w:rsidR="00E16CCB">
        <w:t>determine</w:t>
      </w:r>
      <w:r w:rsidR="005B36D2" w:rsidRPr="00765AF6">
        <w:t xml:space="preserve"> the existing </w:t>
      </w:r>
      <w:r w:rsidR="0072293E" w:rsidRPr="00765AF6">
        <w:t>biodiversity and habitat</w:t>
      </w:r>
      <w:r w:rsidR="005B36D2" w:rsidRPr="00765AF6">
        <w:t xml:space="preserve"> conditions including</w:t>
      </w:r>
      <w:r w:rsidR="001176C4" w:rsidRPr="00765AF6">
        <w:t xml:space="preserve"> </w:t>
      </w:r>
      <w:r w:rsidR="00290EB4" w:rsidRPr="00290EB4">
        <w:t>native vegetation, threatened ecological communities</w:t>
      </w:r>
      <w:r w:rsidR="00A3711C">
        <w:t xml:space="preserve"> (TECs)</w:t>
      </w:r>
      <w:r w:rsidR="00290EB4" w:rsidRPr="00290EB4">
        <w:t>, and threatened flora and fauna previously recorded or modelled to occur within the study area</w:t>
      </w:r>
      <w:r w:rsidR="00A3711C">
        <w:t>, including:</w:t>
      </w:r>
    </w:p>
    <w:p w14:paraId="759132C1" w14:textId="21F1E161" w:rsidR="00A3711C" w:rsidRDefault="00A3711C">
      <w:pPr>
        <w:pStyle w:val="ListBullet2"/>
      </w:pPr>
      <w:r w:rsidRPr="7C814E8B">
        <w:t xml:space="preserve">Public web-based databases developed by the state and commonwealth government departments, government agencies, and scientific institutions, that model, map, and record the presence of biodiversity values. </w:t>
      </w:r>
      <w:r w:rsidR="00277ABC" w:rsidRPr="7C814E8B">
        <w:t xml:space="preserve">These included the </w:t>
      </w:r>
      <w:r w:rsidR="003D39E3" w:rsidRPr="7C814E8B">
        <w:t>Protected Matters Search Tool (PMST)</w:t>
      </w:r>
      <w:r w:rsidR="00772036" w:rsidRPr="7C814E8B">
        <w:t xml:space="preserve">, </w:t>
      </w:r>
      <w:r w:rsidR="003D39E3" w:rsidRPr="7C814E8B">
        <w:t>Victorian Biodiversity Atlas (VBA)</w:t>
      </w:r>
      <w:r w:rsidR="00772036" w:rsidRPr="7C814E8B">
        <w:t xml:space="preserve">, </w:t>
      </w:r>
      <w:r w:rsidR="003D39E3" w:rsidRPr="7C814E8B">
        <w:t>BirdLife Australia (BLA) Birdata Atlas</w:t>
      </w:r>
      <w:r w:rsidR="00772036" w:rsidRPr="7C814E8B">
        <w:t xml:space="preserve">, </w:t>
      </w:r>
      <w:r w:rsidR="003D39E3" w:rsidRPr="7C814E8B">
        <w:t>eBird data</w:t>
      </w:r>
      <w:r w:rsidR="00772036" w:rsidRPr="7C814E8B">
        <w:t>, N</w:t>
      </w:r>
      <w:r w:rsidR="003D39E3" w:rsidRPr="7C814E8B">
        <w:t>atureKit</w:t>
      </w:r>
      <w:r w:rsidR="00772036" w:rsidRPr="7C814E8B">
        <w:t>, N</w:t>
      </w:r>
      <w:r w:rsidR="003D39E3" w:rsidRPr="7C814E8B">
        <w:t>ational Atlas of Groundwater Dependent Ecosystem (GDE</w:t>
      </w:r>
      <w:r w:rsidR="00AF44DE" w:rsidRPr="7C814E8B">
        <w:t>s)</w:t>
      </w:r>
      <w:r w:rsidR="003D39E3" w:rsidRPr="7C814E8B">
        <w:t xml:space="preserve"> Atlas</w:t>
      </w:r>
      <w:r w:rsidR="00772036" w:rsidRPr="7C814E8B">
        <w:t xml:space="preserve">, </w:t>
      </w:r>
      <w:r w:rsidR="003D39E3" w:rsidRPr="7C814E8B">
        <w:t>GIS datasets sourced from the Victorian Government (Data.Vic)</w:t>
      </w:r>
      <w:r w:rsidR="00772036" w:rsidRPr="7C814E8B">
        <w:t xml:space="preserve">, </w:t>
      </w:r>
      <w:r w:rsidR="003D39E3" w:rsidRPr="7C814E8B">
        <w:t>DEECA Habitat Distribution Models (HDM)</w:t>
      </w:r>
      <w:r w:rsidR="00772036" w:rsidRPr="7C814E8B">
        <w:t xml:space="preserve">, </w:t>
      </w:r>
      <w:r w:rsidR="003D39E3" w:rsidRPr="7C814E8B">
        <w:t>DEECA Habitat Importance Models (HIM)</w:t>
      </w:r>
      <w:r w:rsidR="001756DD">
        <w:t>.</w:t>
      </w:r>
    </w:p>
    <w:p w14:paraId="5E551F3B" w14:textId="77777777" w:rsidR="00A3711C" w:rsidRDefault="00A3711C" w:rsidP="00A3711C">
      <w:pPr>
        <w:pStyle w:val="ListBullet2"/>
      </w:pPr>
      <w:r w:rsidRPr="7C814E8B">
        <w:t>Publications released by local councils and Catchment Management Authorities (CMAs) located within the study area, related to the presence and management of biodiversity values.</w:t>
      </w:r>
    </w:p>
    <w:p w14:paraId="029C03DD" w14:textId="77777777" w:rsidR="00A3711C" w:rsidRPr="005903E0" w:rsidRDefault="00A3711C" w:rsidP="00A3711C">
      <w:pPr>
        <w:pStyle w:val="ListBullet2"/>
      </w:pPr>
      <w:r w:rsidRPr="00554DAB">
        <w:t>Published</w:t>
      </w:r>
      <w:r>
        <w:t xml:space="preserve"> targeted surveys, habitat assessments, and environmental reports relevant to the study area.</w:t>
      </w:r>
      <w:r w:rsidR="00554DAB">
        <w:t xml:space="preserve"> </w:t>
      </w:r>
      <w:r w:rsidRPr="7C814E8B">
        <w:t>Aerial photography, topographic maps and LiDAR.</w:t>
      </w:r>
    </w:p>
    <w:p w14:paraId="364CD834" w14:textId="77777777" w:rsidR="00360BC7" w:rsidRPr="009622B5" w:rsidRDefault="00A3711C" w:rsidP="00554DAB">
      <w:pPr>
        <w:pStyle w:val="ListBullet2"/>
      </w:pPr>
      <w:r>
        <w:t xml:space="preserve">A full list of the data sources and literature accessed are listed in Section 5.4 of </w:t>
      </w:r>
      <w:r w:rsidRPr="004E3219">
        <w:rPr>
          <w:b/>
        </w:rPr>
        <w:t>Technical Report A: Biodiversity Impact Assessment</w:t>
      </w:r>
      <w:r w:rsidRPr="00FA61A8">
        <w:t xml:space="preserve">. </w:t>
      </w:r>
    </w:p>
    <w:p w14:paraId="3D0F0F18" w14:textId="30E3EDD5" w:rsidR="002437D8" w:rsidRDefault="002437D8" w:rsidP="00F777C5">
      <w:pPr>
        <w:pStyle w:val="ListBullet"/>
        <w:keepNext/>
        <w:keepLines/>
      </w:pPr>
      <w:r>
        <w:lastRenderedPageBreak/>
        <w:t>Consulting with the relevant regulatory authorities and key stakeholders</w:t>
      </w:r>
      <w:r w:rsidR="5669E9BE">
        <w:t xml:space="preserve"> including</w:t>
      </w:r>
      <w:r w:rsidR="00D92A1A">
        <w:t xml:space="preserve"> </w:t>
      </w:r>
      <w:r w:rsidR="00883C81">
        <w:t xml:space="preserve">local councils and CMAs, </w:t>
      </w:r>
      <w:r w:rsidR="00474B36">
        <w:t xml:space="preserve">the </w:t>
      </w:r>
      <w:r w:rsidR="00FE1D83" w:rsidRPr="00FE1D83">
        <w:t>Department of Energy, Environment and Climate Action</w:t>
      </w:r>
      <w:r w:rsidR="009C7963">
        <w:t xml:space="preserve"> (DEECA), the </w:t>
      </w:r>
      <w:r w:rsidR="009C7963" w:rsidRPr="009C7963">
        <w:t>Department of Climate Change, Energy, the Environment and Water</w:t>
      </w:r>
      <w:r w:rsidR="009C7963">
        <w:t xml:space="preserve"> (DCCE</w:t>
      </w:r>
      <w:r w:rsidR="00883C81">
        <w:t>E</w:t>
      </w:r>
      <w:r w:rsidR="009C7963">
        <w:t>W</w:t>
      </w:r>
      <w:r w:rsidR="00883C81">
        <w:t>)</w:t>
      </w:r>
      <w:r w:rsidR="00E81912">
        <w:t xml:space="preserve">, </w:t>
      </w:r>
      <w:r w:rsidR="00732D14">
        <w:t>Pentland Hills Landcare Group (Myrniong Biolink Project),</w:t>
      </w:r>
      <w:r w:rsidR="00B8020C">
        <w:t xml:space="preserve"> Friends of Werribee Gorge and Long Forest Mallee Inc.</w:t>
      </w:r>
      <w:r w:rsidR="00B6364D">
        <w:t>, Parks Victoria, Southern Rural Water,</w:t>
      </w:r>
      <w:r w:rsidR="00C637B8">
        <w:t xml:space="preserve"> </w:t>
      </w:r>
      <w:r w:rsidR="00EC5733">
        <w:t>and Victorian National Parks Association</w:t>
      </w:r>
      <w:r>
        <w:t xml:space="preserve">, and reviewing the pins dropped by community members </w:t>
      </w:r>
      <w:r w:rsidR="005E114E">
        <w:t>onto</w:t>
      </w:r>
      <w:r w:rsidR="006308BB">
        <w:t xml:space="preserve"> </w:t>
      </w:r>
      <w:r>
        <w:t xml:space="preserve">the Project’s </w:t>
      </w:r>
      <w:r w:rsidR="006308BB">
        <w:t xml:space="preserve">Social Pinpoint </w:t>
      </w:r>
      <w:r>
        <w:t>online map</w:t>
      </w:r>
      <w:r w:rsidR="006308BB">
        <w:t>ping tool</w:t>
      </w:r>
      <w:r w:rsidR="008C3C32">
        <w:t>,</w:t>
      </w:r>
      <w:r>
        <w:t xml:space="preserve"> which identified locations, features and values </w:t>
      </w:r>
      <w:r w:rsidR="006308BB">
        <w:t>o</w:t>
      </w:r>
      <w:r w:rsidR="00995F00">
        <w:t>f</w:t>
      </w:r>
      <w:r w:rsidR="006308BB">
        <w:t xml:space="preserve"> importance</w:t>
      </w:r>
      <w:r>
        <w:t>.</w:t>
      </w:r>
    </w:p>
    <w:p w14:paraId="05C2F226" w14:textId="77777777" w:rsidR="0097398D" w:rsidRDefault="0097398D" w:rsidP="00226D8A">
      <w:pPr>
        <w:pStyle w:val="ListBullet"/>
      </w:pPr>
      <w:r w:rsidRPr="7C814E8B">
        <w:t xml:space="preserve">Assessing the likelihood of occurrence for flora and fauna species in the Project Area, as defined by the criteria set out in Section 5.5 of </w:t>
      </w:r>
      <w:r w:rsidRPr="7C814E8B">
        <w:rPr>
          <w:b/>
          <w:bCs/>
        </w:rPr>
        <w:t>Technical Report A: Biodiversity Impact Assessment</w:t>
      </w:r>
      <w:r w:rsidRPr="7C814E8B">
        <w:t>. This included the threatened species and communities listed in the EES scoping requirements, as well as those identified in the desktop review as having records or potentially occurring within the study area. This considered the results of all field investigations and species with a low or higher likelihood of occurrence in the Project Area were considered in the impact assessment.</w:t>
      </w:r>
    </w:p>
    <w:p w14:paraId="22D05AE5" w14:textId="77777777" w:rsidR="0050646D" w:rsidRDefault="7321604E" w:rsidP="00226D8A">
      <w:pPr>
        <w:pStyle w:val="ListBullet"/>
      </w:pPr>
      <w:r>
        <w:t>C</w:t>
      </w:r>
      <w:r w:rsidR="0050646D">
        <w:t xml:space="preserve">onducting field </w:t>
      </w:r>
      <w:bookmarkStart w:id="5" w:name="_Hlk193977926"/>
      <w:r w:rsidR="009640E0">
        <w:t>surveys</w:t>
      </w:r>
      <w:bookmarkEnd w:id="5"/>
      <w:r w:rsidR="009640E0">
        <w:t xml:space="preserve"> </w:t>
      </w:r>
      <w:r w:rsidR="0050646D">
        <w:t xml:space="preserve">and targeted </w:t>
      </w:r>
      <w:r w:rsidR="005903E0">
        <w:t>surveys for the relevant biodiversity values</w:t>
      </w:r>
      <w:r w:rsidR="00486668">
        <w:t xml:space="preserve">. </w:t>
      </w:r>
      <w:r w:rsidR="003812C3" w:rsidRPr="003812C3">
        <w:t>This chapter uses the results of these investigations from between 2019 and August 2024</w:t>
      </w:r>
      <w:r w:rsidR="003812C3">
        <w:t xml:space="preserve"> </w:t>
      </w:r>
      <w:r w:rsidR="005A5C78" w:rsidRPr="005A5C78">
        <w:t>where there was a determined need via the</w:t>
      </w:r>
      <w:r w:rsidR="00D54A94">
        <w:t xml:space="preserve"> </w:t>
      </w:r>
      <w:r w:rsidR="005A5C78" w:rsidRPr="005A5C78">
        <w:t xml:space="preserve">desktop assessment and where land access </w:t>
      </w:r>
      <w:r w:rsidR="0031005E">
        <w:t>was</w:t>
      </w:r>
      <w:r w:rsidR="005A5C78" w:rsidRPr="005A5C78">
        <w:t xml:space="preserve"> available</w:t>
      </w:r>
      <w:r w:rsidR="008A506B">
        <w:t>.</w:t>
      </w:r>
      <w:r w:rsidR="0031005E">
        <w:t xml:space="preserve"> </w:t>
      </w:r>
      <w:r w:rsidR="008A506B">
        <w:t>Surveys consisted of</w:t>
      </w:r>
      <w:r w:rsidR="005A5C78">
        <w:t>:</w:t>
      </w:r>
    </w:p>
    <w:p w14:paraId="2E3BDAC9" w14:textId="79036E4A" w:rsidR="005A5C78" w:rsidRDefault="005D2DB8" w:rsidP="00855754">
      <w:pPr>
        <w:pStyle w:val="ListBullet2"/>
      </w:pPr>
      <w:r>
        <w:t>P</w:t>
      </w:r>
      <w:r w:rsidR="005A5C78">
        <w:t>reliminary field assessment</w:t>
      </w:r>
      <w:r w:rsidR="00EA0E95">
        <w:t>s</w:t>
      </w:r>
      <w:r w:rsidR="005A5C78">
        <w:t xml:space="preserve"> to </w:t>
      </w:r>
      <w:r w:rsidR="00493B3C">
        <w:t>guide</w:t>
      </w:r>
      <w:r w:rsidR="005A5C78">
        <w:t xml:space="preserve"> further surveys and assess the likelihood of threatened species' presence. This involved a rapid evaluation of native vegetation and habitat quality without entering private property</w:t>
      </w:r>
      <w:r w:rsidR="00071454">
        <w:t>.</w:t>
      </w:r>
      <w:r w:rsidR="005A5C78">
        <w:t xml:space="preserve"> </w:t>
      </w:r>
    </w:p>
    <w:p w14:paraId="49451175" w14:textId="77777777" w:rsidR="005A5C78" w:rsidRDefault="00310523">
      <w:pPr>
        <w:pStyle w:val="ListBullet2"/>
      </w:pPr>
      <w:r>
        <w:t>G</w:t>
      </w:r>
      <w:r w:rsidR="005A5C78" w:rsidRPr="7C814E8B">
        <w:t>eneral field survey</w:t>
      </w:r>
      <w:r w:rsidR="00EA0E95">
        <w:t>s</w:t>
      </w:r>
      <w:r w:rsidR="005A5C78" w:rsidRPr="7C814E8B">
        <w:t xml:space="preserve"> focused on areas identified as potentially containing biodiversity values. It included four components: Vegetation Quality Assessment (VQA), TEC assessment, threatened species habitat assessment and general fauna survey. These assessments determined the need for further targeted surveys.</w:t>
      </w:r>
    </w:p>
    <w:p w14:paraId="79BB976F" w14:textId="77777777" w:rsidR="005A5C78" w:rsidRDefault="00D45E43" w:rsidP="00855754">
      <w:pPr>
        <w:pStyle w:val="ListBullet2"/>
      </w:pPr>
      <w:r w:rsidRPr="7C814E8B">
        <w:t>Potential habitat was identified and t</w:t>
      </w:r>
      <w:r w:rsidR="005A5C78" w:rsidRPr="7C814E8B">
        <w:t xml:space="preserve">argeted flora </w:t>
      </w:r>
      <w:r w:rsidR="001D7B08" w:rsidRPr="7C814E8B">
        <w:t>and fauna</w:t>
      </w:r>
      <w:r w:rsidR="005A5C78" w:rsidRPr="7C814E8B">
        <w:t xml:space="preserve"> surveys conducted for </w:t>
      </w:r>
      <w:r w:rsidR="00B302F7" w:rsidRPr="7C814E8B">
        <w:t xml:space="preserve">selected </w:t>
      </w:r>
      <w:r w:rsidR="005A5C78" w:rsidRPr="7C814E8B">
        <w:t>species with a likelihood of occurrence above "low"</w:t>
      </w:r>
      <w:r w:rsidR="00042EA9" w:rsidRPr="7C814E8B">
        <w:t>.</w:t>
      </w:r>
      <w:r w:rsidR="005A5C78" w:rsidRPr="7C814E8B">
        <w:t xml:space="preserve"> </w:t>
      </w:r>
      <w:r w:rsidR="004E1549">
        <w:t>W</w:t>
      </w:r>
      <w:r w:rsidR="00CB24BC">
        <w:t>h</w:t>
      </w:r>
      <w:r w:rsidR="004E1549">
        <w:t xml:space="preserve">ere access was available, </w:t>
      </w:r>
      <w:r w:rsidR="005E081E" w:rsidRPr="7C814E8B">
        <w:t xml:space="preserve">surveys </w:t>
      </w:r>
      <w:r w:rsidR="00922D8A" w:rsidRPr="7C814E8B">
        <w:t>were</w:t>
      </w:r>
      <w:r w:rsidR="00474760" w:rsidRPr="7C814E8B">
        <w:t xml:space="preserve"> undertaken during appropriate (seasonal) times </w:t>
      </w:r>
      <w:r w:rsidR="005E081E" w:rsidRPr="7C814E8B">
        <w:t xml:space="preserve">and </w:t>
      </w:r>
      <w:r w:rsidR="00F0054D" w:rsidRPr="7C814E8B">
        <w:t xml:space="preserve">in accordance with </w:t>
      </w:r>
      <w:r w:rsidR="00236DE6" w:rsidRPr="7C814E8B">
        <w:t>relevant survey guidelines</w:t>
      </w:r>
      <w:r w:rsidR="0064353E" w:rsidRPr="7C814E8B">
        <w:t xml:space="preserve">. </w:t>
      </w:r>
      <w:r w:rsidR="00330071" w:rsidRPr="7C814E8B">
        <w:t xml:space="preserve">For some fauna groups, </w:t>
      </w:r>
      <w:r w:rsidR="00F0054D" w:rsidRPr="7C814E8B">
        <w:t xml:space="preserve">targeted surveys were not </w:t>
      </w:r>
      <w:r w:rsidR="0054208D">
        <w:t>undertaken</w:t>
      </w:r>
      <w:r w:rsidR="00F0054D" w:rsidRPr="7C814E8B">
        <w:t xml:space="preserve"> due to the presence of</w:t>
      </w:r>
      <w:r w:rsidR="00EB2CEC" w:rsidRPr="7C814E8B">
        <w:t xml:space="preserve"> extensive</w:t>
      </w:r>
      <w:r w:rsidR="00F0054D" w:rsidRPr="7C814E8B">
        <w:t xml:space="preserve"> existing records</w:t>
      </w:r>
      <w:r w:rsidR="002E4337" w:rsidRPr="7C814E8B">
        <w:t xml:space="preserve"> or due to their highly mobile nature</w:t>
      </w:r>
      <w:r w:rsidRPr="7C814E8B">
        <w:t>, and</w:t>
      </w:r>
      <w:r w:rsidR="002E4337" w:rsidRPr="7C814E8B">
        <w:t xml:space="preserve"> in which case </w:t>
      </w:r>
      <w:r w:rsidRPr="7C814E8B">
        <w:t xml:space="preserve">it was assumed </w:t>
      </w:r>
      <w:r w:rsidR="002E4337" w:rsidRPr="7C814E8B">
        <w:t xml:space="preserve">potential habitat </w:t>
      </w:r>
      <w:r w:rsidRPr="7C814E8B">
        <w:t>would be utilised</w:t>
      </w:r>
      <w:r w:rsidR="00236DE6" w:rsidRPr="7C814E8B">
        <w:t>.</w:t>
      </w:r>
      <w:r w:rsidR="005A5C78" w:rsidRPr="7C814E8B">
        <w:t xml:space="preserve"> </w:t>
      </w:r>
      <w:r w:rsidR="00232861">
        <w:t xml:space="preserve">Locations where </w:t>
      </w:r>
      <w:r w:rsidR="00F458E2">
        <w:t>t</w:t>
      </w:r>
      <w:r w:rsidR="004E2D9A">
        <w:t>hreatened</w:t>
      </w:r>
      <w:r w:rsidR="00F458E2">
        <w:t xml:space="preserve"> </w:t>
      </w:r>
      <w:r w:rsidR="00DA2A8A">
        <w:t xml:space="preserve">flora </w:t>
      </w:r>
      <w:r w:rsidR="004E2D9A">
        <w:t xml:space="preserve">has been recorded </w:t>
      </w:r>
      <w:r w:rsidR="001F29F9">
        <w:t xml:space="preserve">are shown in Appendix I </w:t>
      </w:r>
      <w:r w:rsidR="004E2D9A">
        <w:t>and the locations of</w:t>
      </w:r>
      <w:r w:rsidR="00DA2A8A">
        <w:t xml:space="preserve"> </w:t>
      </w:r>
      <w:r w:rsidR="00686851">
        <w:t xml:space="preserve">targeted fauna </w:t>
      </w:r>
      <w:r w:rsidR="00271574">
        <w:t>surveys</w:t>
      </w:r>
      <w:r w:rsidR="004E2D9A">
        <w:t xml:space="preserve"> </w:t>
      </w:r>
      <w:r w:rsidR="007D54D9">
        <w:t xml:space="preserve">are detailed in Appendix J and Appendix K of </w:t>
      </w:r>
      <w:r w:rsidR="00193C7A" w:rsidRPr="7C814E8B">
        <w:rPr>
          <w:b/>
          <w:bCs/>
        </w:rPr>
        <w:t>Technical Report A: Biodiversity Impact Assessment</w:t>
      </w:r>
      <w:r w:rsidR="008C2991">
        <w:t xml:space="preserve">. </w:t>
      </w:r>
    </w:p>
    <w:p w14:paraId="2CAD66AD" w14:textId="77777777" w:rsidR="00FE4A28" w:rsidRDefault="00127DBC" w:rsidP="00154AEC">
      <w:pPr>
        <w:pStyle w:val="ListBullet2"/>
      </w:pPr>
      <w:r w:rsidRPr="7C814E8B">
        <w:t xml:space="preserve">The field </w:t>
      </w:r>
      <w:r w:rsidR="004F21A9" w:rsidRPr="004F21A9">
        <w:t>surveys</w:t>
      </w:r>
      <w:r w:rsidRPr="7C814E8B">
        <w:t xml:space="preserve"> undertaken for the Project </w:t>
      </w:r>
      <w:r w:rsidR="00AE2734" w:rsidRPr="7C814E8B">
        <w:t>focused on land within the Project Area</w:t>
      </w:r>
      <w:r w:rsidR="00D967EC" w:rsidRPr="7C814E8B">
        <w:t xml:space="preserve"> identified as potentially containing biodiversity values</w:t>
      </w:r>
      <w:r w:rsidR="00AE2734" w:rsidRPr="7C814E8B">
        <w:t xml:space="preserve">, allowing </w:t>
      </w:r>
      <w:r w:rsidR="00F451D0" w:rsidRPr="7C814E8B">
        <w:t xml:space="preserve">the existing conditions to be </w:t>
      </w:r>
      <w:r w:rsidR="00AE2734" w:rsidRPr="7C814E8B">
        <w:t>further characterised</w:t>
      </w:r>
      <w:r w:rsidR="00F451D0" w:rsidRPr="7C814E8B">
        <w:t xml:space="preserve">. </w:t>
      </w:r>
      <w:r w:rsidR="00507C7E" w:rsidRPr="7C814E8B">
        <w:t xml:space="preserve">No field </w:t>
      </w:r>
      <w:r w:rsidR="004F21A9" w:rsidRPr="004F21A9">
        <w:t>surveys</w:t>
      </w:r>
      <w:r w:rsidR="00507C7E" w:rsidRPr="7C814E8B">
        <w:t xml:space="preserve"> were required for </w:t>
      </w:r>
      <w:r w:rsidR="00081819" w:rsidRPr="7C814E8B">
        <w:t>16</w:t>
      </w:r>
      <w:r w:rsidR="00507C7E" w:rsidRPr="7C814E8B">
        <w:t xml:space="preserve"> per</w:t>
      </w:r>
      <w:r w:rsidR="00081819" w:rsidRPr="7C814E8B">
        <w:t xml:space="preserve"> </w:t>
      </w:r>
      <w:r w:rsidR="00507C7E" w:rsidRPr="7C814E8B">
        <w:t xml:space="preserve">cent of the land parcels </w:t>
      </w:r>
      <w:r w:rsidR="00081819" w:rsidRPr="7C814E8B">
        <w:t>(and nine per cent of the area)</w:t>
      </w:r>
      <w:r w:rsidR="00507C7E" w:rsidRPr="7C814E8B">
        <w:t xml:space="preserve"> within the </w:t>
      </w:r>
      <w:r w:rsidR="0053343E" w:rsidRPr="7C814E8B">
        <w:t xml:space="preserve">Project Area, </w:t>
      </w:r>
      <w:r w:rsidR="00324BDC" w:rsidRPr="7C814E8B">
        <w:t>as these</w:t>
      </w:r>
      <w:r w:rsidR="00E925D2" w:rsidRPr="7C814E8B">
        <w:t xml:space="preserve"> were identified as not supporting biodiversity values</w:t>
      </w:r>
      <w:r w:rsidR="00324BDC" w:rsidRPr="7C814E8B">
        <w:t xml:space="preserve"> (e.g.</w:t>
      </w:r>
      <w:r w:rsidR="00B424AF" w:rsidRPr="7C814E8B">
        <w:t>,</w:t>
      </w:r>
      <w:r w:rsidR="00324BDC" w:rsidRPr="7C814E8B">
        <w:t xml:space="preserve"> due to cropping and other land uses)</w:t>
      </w:r>
      <w:r w:rsidR="00E925D2" w:rsidRPr="7C814E8B">
        <w:t>. Of the remaining area intended to be investigated</w:t>
      </w:r>
      <w:r w:rsidR="00E76270" w:rsidRPr="7C814E8B">
        <w:t>,</w:t>
      </w:r>
      <w:r w:rsidR="00E925D2" w:rsidRPr="7C814E8B">
        <w:t xml:space="preserve"> </w:t>
      </w:r>
      <w:r w:rsidR="00E4562C" w:rsidRPr="7C814E8B">
        <w:t xml:space="preserve">some land parcels were unable to be </w:t>
      </w:r>
      <w:r w:rsidR="00E000EC" w:rsidRPr="7C814E8B">
        <w:t>investigated</w:t>
      </w:r>
      <w:r w:rsidR="00E4562C" w:rsidRPr="7C814E8B">
        <w:t xml:space="preserve"> or </w:t>
      </w:r>
      <w:r w:rsidR="00E000EC" w:rsidRPr="7C814E8B">
        <w:t>were</w:t>
      </w:r>
      <w:r w:rsidR="00E4562C" w:rsidRPr="7C814E8B">
        <w:t xml:space="preserve"> </w:t>
      </w:r>
      <w:r w:rsidR="00E000EC" w:rsidRPr="7C814E8B">
        <w:t>partially</w:t>
      </w:r>
      <w:r w:rsidR="00E4562C" w:rsidRPr="7C814E8B">
        <w:t xml:space="preserve"> </w:t>
      </w:r>
      <w:r w:rsidR="00E000EC" w:rsidRPr="7C814E8B">
        <w:t>investigated</w:t>
      </w:r>
      <w:r w:rsidR="00E4562C" w:rsidRPr="7C814E8B">
        <w:t xml:space="preserve"> </w:t>
      </w:r>
      <w:r w:rsidR="00E000EC" w:rsidRPr="7C814E8B">
        <w:t>due to</w:t>
      </w:r>
      <w:r w:rsidR="00E4562C" w:rsidRPr="7C814E8B">
        <w:t xml:space="preserve"> </w:t>
      </w:r>
      <w:r w:rsidR="000F7F7D" w:rsidRPr="7C814E8B">
        <w:t>land access</w:t>
      </w:r>
      <w:r w:rsidR="00A51AE5" w:rsidRPr="7C814E8B">
        <w:t xml:space="preserve"> restrictions</w:t>
      </w:r>
      <w:r w:rsidR="000F7F7D" w:rsidRPr="7C814E8B">
        <w:t>.</w:t>
      </w:r>
      <w:r w:rsidR="00BB3CC7">
        <w:t xml:space="preserve"> </w:t>
      </w:r>
      <w:r w:rsidR="00BB3CC7" w:rsidRPr="7C814E8B">
        <w:t xml:space="preserve">Where access was limited, habitat and native vegetation mapping was undertaken using available information (e.g., desktop sources). </w:t>
      </w:r>
      <w:r w:rsidR="00814442" w:rsidRPr="7C814E8B">
        <w:t>In total, 7</w:t>
      </w:r>
      <w:r w:rsidR="00B634A5">
        <w:t>6</w:t>
      </w:r>
      <w:r w:rsidR="00814442" w:rsidRPr="7C814E8B">
        <w:t xml:space="preserve"> per</w:t>
      </w:r>
      <w:r w:rsidR="00544DB6" w:rsidRPr="7C814E8B">
        <w:t xml:space="preserve"> </w:t>
      </w:r>
      <w:r w:rsidR="00814442" w:rsidRPr="7C814E8B">
        <w:t xml:space="preserve">cent of the Project Area </w:t>
      </w:r>
      <w:r w:rsidR="00C27A92" w:rsidRPr="7C814E8B">
        <w:t>identified as requiring field survey ha</w:t>
      </w:r>
      <w:r w:rsidR="003F7D43" w:rsidRPr="7C814E8B">
        <w:t>s</w:t>
      </w:r>
      <w:r w:rsidR="00C27A92" w:rsidRPr="7C814E8B">
        <w:t xml:space="preserve"> had all field survey completed</w:t>
      </w:r>
      <w:r w:rsidR="00814442" w:rsidRPr="7C814E8B">
        <w:t>.</w:t>
      </w:r>
      <w:r w:rsidR="002458B4" w:rsidRPr="7C814E8B">
        <w:t xml:space="preserve"> Where access was limited, habitat </w:t>
      </w:r>
      <w:r w:rsidR="00814442" w:rsidRPr="7C814E8B">
        <w:t xml:space="preserve">and native vegetation </w:t>
      </w:r>
      <w:r w:rsidR="002458B4" w:rsidRPr="7C814E8B">
        <w:t>mapping was undertaken using available information</w:t>
      </w:r>
      <w:r w:rsidR="00E4133D" w:rsidRPr="7C814E8B">
        <w:t xml:space="preserve"> (e.g</w:t>
      </w:r>
      <w:r w:rsidRPr="4417E232">
        <w:t>.</w:t>
      </w:r>
      <w:r w:rsidR="00E4133D" w:rsidRPr="7C814E8B">
        <w:t xml:space="preserve"> desktop sources</w:t>
      </w:r>
      <w:r w:rsidRPr="4417E232">
        <w:t>).</w:t>
      </w:r>
      <w:r w:rsidR="002C6EEC" w:rsidRPr="7C814E8B">
        <w:t xml:space="preserve"> </w:t>
      </w:r>
    </w:p>
    <w:p w14:paraId="1348BD50" w14:textId="77777777" w:rsidR="00127DBC" w:rsidRDefault="002C6EEC" w:rsidP="00154AEC">
      <w:pPr>
        <w:pStyle w:val="ListBullet2"/>
      </w:pPr>
      <w:r w:rsidRPr="7C814E8B">
        <w:t>Ecological survey</w:t>
      </w:r>
      <w:r w:rsidR="00885F2A">
        <w:t>s</w:t>
      </w:r>
      <w:r w:rsidRPr="7C814E8B">
        <w:t xml:space="preserve"> of areas </w:t>
      </w:r>
      <w:r w:rsidR="00C87832">
        <w:t>restricted by</w:t>
      </w:r>
      <w:r w:rsidRPr="7C814E8B">
        <w:t xml:space="preserve"> access limitations are still to be completed, and are being undertaken on an ongoing basis as access issues are resolved. </w:t>
      </w:r>
      <w:r w:rsidR="00FE4A28" w:rsidRPr="7C814E8B">
        <w:t xml:space="preserve">For the purpose of this assessment, a conservative approach has been </w:t>
      </w:r>
      <w:r w:rsidR="000C1A80" w:rsidRPr="7C814E8B">
        <w:t>taken</w:t>
      </w:r>
      <w:r w:rsidR="00FE4A28" w:rsidRPr="7C814E8B">
        <w:t>, with the use of desktop information</w:t>
      </w:r>
      <w:r w:rsidR="000C1A80" w:rsidRPr="7C814E8B">
        <w:t>,</w:t>
      </w:r>
      <w:r w:rsidR="00FE4A28" w:rsidRPr="7C814E8B">
        <w:t xml:space="preserve"> </w:t>
      </w:r>
      <w:r w:rsidR="000C1A80" w:rsidRPr="7C814E8B">
        <w:t xml:space="preserve">including modelled data to map the extent of native vegetation </w:t>
      </w:r>
      <w:r w:rsidR="00FE4A28" w:rsidRPr="7C814E8B">
        <w:t>and assum</w:t>
      </w:r>
      <w:r w:rsidR="000C1A80" w:rsidRPr="7C814E8B">
        <w:t>ing the potential</w:t>
      </w:r>
      <w:r w:rsidR="00FE4A28" w:rsidRPr="7C814E8B">
        <w:t xml:space="preserve"> presence of native vegetation</w:t>
      </w:r>
      <w:r w:rsidR="000C1A80" w:rsidRPr="7C814E8B">
        <w:t>,</w:t>
      </w:r>
      <w:r w:rsidR="00FE4A28" w:rsidRPr="7C814E8B">
        <w:t xml:space="preserve"> TECs </w:t>
      </w:r>
      <w:r w:rsidR="000C1A80" w:rsidRPr="7C814E8B">
        <w:t>and threatened species habitat where surveys have not yet been undertaken.</w:t>
      </w:r>
    </w:p>
    <w:p w14:paraId="68935DF5" w14:textId="77777777" w:rsidR="00CF3D80" w:rsidRPr="009C0B28" w:rsidRDefault="00CF3D80">
      <w:pPr>
        <w:pStyle w:val="ListBullet"/>
      </w:pPr>
      <w:r w:rsidRPr="7C814E8B">
        <w:t xml:space="preserve">Conducting a risk screening process to identify the key issues during construction, operation and decommissioning for investigation within the technical </w:t>
      </w:r>
      <w:r w:rsidR="000E526A" w:rsidRPr="7C814E8B">
        <w:t>report</w:t>
      </w:r>
      <w:r w:rsidRPr="7C814E8B">
        <w:t xml:space="preserve">. </w:t>
      </w:r>
    </w:p>
    <w:p w14:paraId="78886D2C" w14:textId="77777777" w:rsidR="003F19A9" w:rsidRDefault="00E6687E" w:rsidP="00226D8A">
      <w:pPr>
        <w:pStyle w:val="ListBullet"/>
        <w:rPr>
          <w:rStyle w:val="CommentReference"/>
          <w:sz w:val="18"/>
          <w:szCs w:val="22"/>
        </w:rPr>
      </w:pPr>
      <w:r>
        <w:rPr>
          <w:rStyle w:val="CommentReference"/>
          <w:sz w:val="18"/>
          <w:szCs w:val="22"/>
        </w:rPr>
        <w:lastRenderedPageBreak/>
        <w:t xml:space="preserve">Developing an Integrated Native Vegetation model, </w:t>
      </w:r>
      <w:r w:rsidR="00F66682">
        <w:rPr>
          <w:rStyle w:val="CommentReference"/>
          <w:sz w:val="18"/>
          <w:szCs w:val="22"/>
        </w:rPr>
        <w:t xml:space="preserve">based on modelled </w:t>
      </w:r>
      <w:r w:rsidR="006F6D41">
        <w:rPr>
          <w:rStyle w:val="CommentReference"/>
          <w:sz w:val="18"/>
          <w:szCs w:val="22"/>
        </w:rPr>
        <w:t xml:space="preserve">and </w:t>
      </w:r>
      <w:r w:rsidR="002B2DAB">
        <w:rPr>
          <w:rStyle w:val="CommentReference"/>
          <w:sz w:val="18"/>
          <w:szCs w:val="22"/>
        </w:rPr>
        <w:t>field</w:t>
      </w:r>
      <w:r w:rsidR="006F6D41">
        <w:rPr>
          <w:rStyle w:val="CommentReference"/>
          <w:sz w:val="18"/>
          <w:szCs w:val="22"/>
        </w:rPr>
        <w:t xml:space="preserve"> </w:t>
      </w:r>
      <w:r w:rsidR="007C73AA">
        <w:rPr>
          <w:rStyle w:val="CommentReference"/>
          <w:sz w:val="18"/>
          <w:szCs w:val="22"/>
        </w:rPr>
        <w:t xml:space="preserve">mapped </w:t>
      </w:r>
      <w:r w:rsidR="006F43DC">
        <w:rPr>
          <w:rStyle w:val="CommentReference"/>
          <w:sz w:val="18"/>
          <w:szCs w:val="22"/>
        </w:rPr>
        <w:t xml:space="preserve">native </w:t>
      </w:r>
      <w:r w:rsidR="009D7371">
        <w:rPr>
          <w:rStyle w:val="CommentReference"/>
          <w:sz w:val="18"/>
          <w:szCs w:val="22"/>
        </w:rPr>
        <w:t>vegetation, to assess</w:t>
      </w:r>
      <w:r w:rsidRPr="00855754">
        <w:rPr>
          <w:rStyle w:val="CommentReference"/>
          <w:sz w:val="18"/>
          <w:szCs w:val="22"/>
        </w:rPr>
        <w:t xml:space="preserve"> </w:t>
      </w:r>
      <w:r>
        <w:rPr>
          <w:rStyle w:val="CommentReference"/>
          <w:sz w:val="18"/>
          <w:szCs w:val="22"/>
        </w:rPr>
        <w:t xml:space="preserve">the area of </w:t>
      </w:r>
      <w:r w:rsidRPr="00FE1D83">
        <w:rPr>
          <w:rStyle w:val="CommentReference"/>
          <w:sz w:val="18"/>
          <w:szCs w:val="22"/>
        </w:rPr>
        <w:t>native</w:t>
      </w:r>
      <w:r w:rsidRPr="00855754">
        <w:rPr>
          <w:rStyle w:val="CommentReference"/>
          <w:sz w:val="18"/>
          <w:szCs w:val="22"/>
        </w:rPr>
        <w:t xml:space="preserve"> vegetation </w:t>
      </w:r>
      <w:r>
        <w:rPr>
          <w:rStyle w:val="CommentReference"/>
          <w:sz w:val="18"/>
          <w:szCs w:val="22"/>
        </w:rPr>
        <w:t>required to be partially or completely removed</w:t>
      </w:r>
      <w:r w:rsidR="009D7371">
        <w:rPr>
          <w:rStyle w:val="CommentReference"/>
          <w:sz w:val="18"/>
          <w:szCs w:val="22"/>
        </w:rPr>
        <w:t>.</w:t>
      </w:r>
      <w:r w:rsidR="00EC6E9E">
        <w:rPr>
          <w:rStyle w:val="CommentReference"/>
          <w:sz w:val="18"/>
          <w:szCs w:val="22"/>
        </w:rPr>
        <w:t xml:space="preserve"> </w:t>
      </w:r>
      <w:r w:rsidR="00EC6E9E" w:rsidRPr="00EC6E9E">
        <w:rPr>
          <w:rStyle w:val="CommentReference"/>
          <w:sz w:val="18"/>
          <w:szCs w:val="22"/>
        </w:rPr>
        <w:t>This Integrated Native Vegetation assessment used model</w:t>
      </w:r>
      <w:r w:rsidR="00005DDE">
        <w:rPr>
          <w:rStyle w:val="CommentReference"/>
          <w:sz w:val="18"/>
          <w:szCs w:val="22"/>
        </w:rPr>
        <w:t>led</w:t>
      </w:r>
      <w:r w:rsidR="00EC6E9E" w:rsidRPr="00EC6E9E">
        <w:rPr>
          <w:rStyle w:val="CommentReference"/>
          <w:sz w:val="18"/>
          <w:szCs w:val="22"/>
        </w:rPr>
        <w:t xml:space="preserve"> data for parcels where surveys have not been undertaken or</w:t>
      </w:r>
      <w:r w:rsidR="00005DDE">
        <w:rPr>
          <w:rStyle w:val="CommentReference"/>
          <w:sz w:val="18"/>
          <w:szCs w:val="22"/>
        </w:rPr>
        <w:t xml:space="preserve"> were</w:t>
      </w:r>
      <w:r w:rsidR="00EC6E9E" w:rsidRPr="00EC6E9E">
        <w:rPr>
          <w:rStyle w:val="CommentReference"/>
          <w:sz w:val="18"/>
          <w:szCs w:val="22"/>
        </w:rPr>
        <w:t xml:space="preserve"> only partially completed due to access issues</w:t>
      </w:r>
      <w:r w:rsidR="00221405">
        <w:rPr>
          <w:rStyle w:val="CommentReference"/>
          <w:sz w:val="18"/>
          <w:szCs w:val="22"/>
        </w:rPr>
        <w:t>.</w:t>
      </w:r>
    </w:p>
    <w:p w14:paraId="24D123C7" w14:textId="77777777" w:rsidR="004E5E91" w:rsidRPr="00FE1D83" w:rsidRDefault="00CF1C76" w:rsidP="00226D8A">
      <w:pPr>
        <w:pStyle w:val="ListBullet"/>
        <w:rPr>
          <w:rStyle w:val="CommentReference"/>
          <w:sz w:val="18"/>
          <w:szCs w:val="18"/>
        </w:rPr>
      </w:pPr>
      <w:r w:rsidRPr="7C814E8B">
        <w:rPr>
          <w:rStyle w:val="CommentReference"/>
          <w:sz w:val="18"/>
          <w:szCs w:val="18"/>
        </w:rPr>
        <w:t xml:space="preserve">Reviewing the risk of </w:t>
      </w:r>
      <w:r w:rsidR="00F71E33" w:rsidRPr="7C814E8B">
        <w:rPr>
          <w:rStyle w:val="CommentReference"/>
          <w:sz w:val="18"/>
          <w:szCs w:val="18"/>
        </w:rPr>
        <w:t xml:space="preserve">bird and bat </w:t>
      </w:r>
      <w:r w:rsidRPr="7C814E8B">
        <w:rPr>
          <w:rStyle w:val="CommentReference"/>
          <w:sz w:val="18"/>
          <w:szCs w:val="18"/>
        </w:rPr>
        <w:t xml:space="preserve">collision </w:t>
      </w:r>
      <w:r w:rsidR="00F71E33" w:rsidRPr="7C814E8B">
        <w:rPr>
          <w:rStyle w:val="CommentReference"/>
          <w:sz w:val="18"/>
          <w:szCs w:val="18"/>
        </w:rPr>
        <w:t xml:space="preserve">with </w:t>
      </w:r>
      <w:r w:rsidR="0026697E" w:rsidRPr="7C814E8B">
        <w:rPr>
          <w:rStyle w:val="CommentReference"/>
          <w:sz w:val="18"/>
          <w:szCs w:val="18"/>
        </w:rPr>
        <w:t>the transmission line and towers. This included a review of available literature and databases</w:t>
      </w:r>
      <w:r w:rsidR="006623AB" w:rsidRPr="7C814E8B">
        <w:rPr>
          <w:rStyle w:val="CommentReference"/>
          <w:sz w:val="18"/>
          <w:szCs w:val="18"/>
        </w:rPr>
        <w:t xml:space="preserve"> and additional desktop investigation</w:t>
      </w:r>
      <w:r w:rsidR="004C0C8E" w:rsidRPr="7C814E8B">
        <w:rPr>
          <w:rStyle w:val="CommentReference"/>
          <w:sz w:val="18"/>
          <w:szCs w:val="18"/>
        </w:rPr>
        <w:t xml:space="preserve"> </w:t>
      </w:r>
      <w:r w:rsidR="00B37FC6" w:rsidRPr="7C814E8B">
        <w:rPr>
          <w:rStyle w:val="CommentReference"/>
          <w:sz w:val="18"/>
          <w:szCs w:val="18"/>
        </w:rPr>
        <w:t>for species of concern</w:t>
      </w:r>
      <w:r w:rsidR="006623AB" w:rsidRPr="7C814E8B">
        <w:rPr>
          <w:rStyle w:val="CommentReference"/>
          <w:sz w:val="18"/>
          <w:szCs w:val="18"/>
        </w:rPr>
        <w:t xml:space="preserve">. </w:t>
      </w:r>
    </w:p>
    <w:p w14:paraId="06564743" w14:textId="77777777" w:rsidR="00F15097" w:rsidRDefault="00F15097" w:rsidP="00490504">
      <w:pPr>
        <w:pStyle w:val="Call-outboxHeadingwithicon"/>
        <w:framePr w:w="2921" w:h="6652" w:hRule="exact" w:hSpace="170" w:vSpace="170" w:wrap="around" w:hAnchor="page" w:x="7840" w:y="148"/>
      </w:pPr>
      <w:r>
        <w:t xml:space="preserve"> ‘Listed’ flora, fauna and TECs</w:t>
      </w:r>
    </w:p>
    <w:p w14:paraId="36F89122" w14:textId="77777777" w:rsidR="00F15097" w:rsidRDefault="00F15097" w:rsidP="00490504">
      <w:pPr>
        <w:pStyle w:val="Call-outbox"/>
        <w:framePr w:w="2921" w:h="6652" w:hRule="exact" w:hSpace="170" w:vSpace="170" w:wrap="around" w:hAnchor="page" w:x="7840" w:y="148"/>
      </w:pPr>
      <w:r w:rsidRPr="7C814E8B">
        <w:t xml:space="preserve">Certain floral species, faunal species, and TECs are ‘listed’ in the </w:t>
      </w:r>
      <w:r w:rsidRPr="00A20226">
        <w:rPr>
          <w:i/>
          <w:iCs/>
        </w:rPr>
        <w:t>FFG Act 1988 (Vic)</w:t>
      </w:r>
      <w:r w:rsidRPr="7C814E8B">
        <w:t xml:space="preserve"> and / or the </w:t>
      </w:r>
      <w:r w:rsidRPr="00A20226">
        <w:rPr>
          <w:i/>
          <w:iCs/>
        </w:rPr>
        <w:t>EPBC Act 1999 (Cth</w:t>
      </w:r>
      <w:r w:rsidRPr="7C814E8B">
        <w:t xml:space="preserve">). These species are officially recognised for their conservation significance and are awarded legal protection. </w:t>
      </w:r>
    </w:p>
    <w:p w14:paraId="78E49D3D" w14:textId="77777777" w:rsidR="00F15097" w:rsidRPr="00490504" w:rsidRDefault="00F15097" w:rsidP="00490504">
      <w:pPr>
        <w:pStyle w:val="Call-outbox"/>
        <w:framePr w:w="2921" w:h="6652" w:hRule="exact" w:hSpace="170" w:vSpace="170" w:wrap="around" w:hAnchor="page" w:x="7840" w:y="148"/>
        <w:spacing w:after="80"/>
        <w:rPr>
          <w:b/>
          <w:color w:val="2C4BA0" w:themeColor="accent1"/>
        </w:rPr>
      </w:pPr>
      <w:r w:rsidRPr="00490504">
        <w:rPr>
          <w:b/>
          <w:color w:val="2C4BA0" w:themeColor="accent1"/>
        </w:rPr>
        <w:t>Significant impact</w:t>
      </w:r>
    </w:p>
    <w:p w14:paraId="75712FD5" w14:textId="77777777" w:rsidR="00F15097" w:rsidRPr="003C706A" w:rsidRDefault="00F15097" w:rsidP="00490504">
      <w:pPr>
        <w:pStyle w:val="Call-outbox"/>
        <w:framePr w:w="2921" w:h="6652" w:hRule="exact" w:hSpace="170" w:vSpace="170" w:wrap="around" w:hAnchor="page" w:x="7840" w:y="148"/>
      </w:pPr>
      <w:r w:rsidRPr="00922493">
        <w:t xml:space="preserve">‘Significant impact’ is a defined term under the EPBC Act. The framework for determining whether an action will result in a significant impact on EPBC Act listed threatened species or ecological communities is set out in the </w:t>
      </w:r>
      <w:r w:rsidRPr="00490504">
        <w:rPr>
          <w:i/>
          <w:iCs/>
        </w:rPr>
        <w:t xml:space="preserve">Matters of National Environmental Significance - Significant impact assessment guidelines 1.1 </w:t>
      </w:r>
      <w:r w:rsidRPr="00922493">
        <w:t>(DoE, 2013).</w:t>
      </w:r>
    </w:p>
    <w:p w14:paraId="1244F631" w14:textId="77777777" w:rsidR="00DE3D09" w:rsidRDefault="0043086D" w:rsidP="00226D8A">
      <w:pPr>
        <w:pStyle w:val="ListBullet"/>
      </w:pPr>
      <w:r w:rsidRPr="7C814E8B">
        <w:t xml:space="preserve">Identifying and assessing the potential </w:t>
      </w:r>
      <w:r w:rsidR="00333597" w:rsidRPr="7C814E8B">
        <w:t xml:space="preserve">impacts </w:t>
      </w:r>
      <w:r w:rsidR="002971D4" w:rsidRPr="7C814E8B">
        <w:t>on biodiversity values potentially present</w:t>
      </w:r>
      <w:r w:rsidR="00901DC1" w:rsidRPr="7C814E8B">
        <w:t xml:space="preserve"> within the Project Area</w:t>
      </w:r>
      <w:r w:rsidR="002971D4" w:rsidRPr="7C814E8B">
        <w:t xml:space="preserve">, </w:t>
      </w:r>
      <w:r w:rsidR="00DA07C4" w:rsidRPr="7C814E8B">
        <w:t>including</w:t>
      </w:r>
      <w:r w:rsidR="00FB6CF7" w:rsidRPr="7C814E8B">
        <w:t xml:space="preserve"> listed TEC</w:t>
      </w:r>
      <w:r w:rsidR="00DA421F" w:rsidRPr="7C814E8B">
        <w:t xml:space="preserve">, </w:t>
      </w:r>
      <w:r w:rsidR="00BE1AA1" w:rsidRPr="7C814E8B">
        <w:t xml:space="preserve">flora and fauna and their habitat, </w:t>
      </w:r>
      <w:r w:rsidR="00375C66" w:rsidRPr="7C814E8B">
        <w:t xml:space="preserve">native vegetation, and key landscape values including conservation areas and established linkage </w:t>
      </w:r>
      <w:r w:rsidR="0097610F" w:rsidRPr="7C814E8B">
        <w:t>corridors</w:t>
      </w:r>
      <w:r w:rsidR="0076005F">
        <w:t>,</w:t>
      </w:r>
      <w:r w:rsidR="0076005F" w:rsidRPr="0076005F">
        <w:t xml:space="preserve"> during construction, operation and decommissioning</w:t>
      </w:r>
      <w:r w:rsidR="00375C66" w:rsidRPr="7C814E8B">
        <w:t xml:space="preserve">. </w:t>
      </w:r>
      <w:r w:rsidR="00526950" w:rsidRPr="7C814E8B">
        <w:t xml:space="preserve">The impacts </w:t>
      </w:r>
      <w:r w:rsidR="00AD7A98" w:rsidRPr="7C814E8B">
        <w:t xml:space="preserve">to TECs and </w:t>
      </w:r>
      <w:r w:rsidR="00A568B1" w:rsidRPr="7C814E8B">
        <w:t xml:space="preserve">national and state </w:t>
      </w:r>
      <w:r w:rsidR="00AD7A98" w:rsidRPr="7C814E8B">
        <w:t xml:space="preserve">threatened flora and fauna </w:t>
      </w:r>
      <w:r w:rsidR="00F02597">
        <w:t>(</w:t>
      </w:r>
      <w:r w:rsidR="00360EEF" w:rsidRPr="00360EEF">
        <w:t>EPBC Act and FFG Act</w:t>
      </w:r>
      <w:r w:rsidR="00F02597">
        <w:t>)</w:t>
      </w:r>
      <w:r w:rsidR="00360EEF" w:rsidRPr="00360EEF">
        <w:t xml:space="preserve"> </w:t>
      </w:r>
      <w:r w:rsidR="00526950" w:rsidRPr="7C814E8B">
        <w:t>were ev</w:t>
      </w:r>
      <w:r w:rsidR="00E96565" w:rsidRPr="7C814E8B">
        <w:t>aluated</w:t>
      </w:r>
      <w:r w:rsidR="00526950" w:rsidRPr="7C814E8B">
        <w:t xml:space="preserve"> according to the following</w:t>
      </w:r>
      <w:r w:rsidR="00763C8A" w:rsidRPr="7C814E8B">
        <w:t xml:space="preserve"> ratings</w:t>
      </w:r>
      <w:r w:rsidR="007C4EDC">
        <w:t xml:space="preserve">, </w:t>
      </w:r>
      <w:r w:rsidR="007C4EDC" w:rsidRPr="007C4EDC">
        <w:t>in relation to the extent, magnitude and duration of the impacts</w:t>
      </w:r>
      <w:r w:rsidR="00526950" w:rsidRPr="7C814E8B">
        <w:t xml:space="preserve">: </w:t>
      </w:r>
    </w:p>
    <w:p w14:paraId="7AA57A5B" w14:textId="77777777" w:rsidR="00DE3D09" w:rsidRDefault="00DE3D09" w:rsidP="00CA7F33">
      <w:pPr>
        <w:pStyle w:val="ListBullet2"/>
      </w:pPr>
      <w:r w:rsidRPr="7C814E8B">
        <w:t>Low: Generally the impact is so small it is considered negligible or not noticeable</w:t>
      </w:r>
      <w:r w:rsidR="00632968" w:rsidRPr="7C814E8B">
        <w:t xml:space="preserve"> </w:t>
      </w:r>
      <w:r w:rsidRPr="7C814E8B">
        <w:t>/</w:t>
      </w:r>
      <w:r w:rsidR="00632968" w:rsidRPr="7C814E8B">
        <w:t xml:space="preserve"> </w:t>
      </w:r>
      <w:r w:rsidRPr="7C814E8B">
        <w:t>measurable.</w:t>
      </w:r>
    </w:p>
    <w:p w14:paraId="3953FCFB" w14:textId="77777777" w:rsidR="00DE3D09" w:rsidRPr="005166CA" w:rsidRDefault="00DE3D09" w:rsidP="00CA7F33">
      <w:pPr>
        <w:pStyle w:val="ListBullet2"/>
      </w:pPr>
      <w:r w:rsidRPr="7C814E8B">
        <w:t xml:space="preserve">Low – moderate: Some impact may occur and may affect some individuals </w:t>
      </w:r>
      <w:r w:rsidR="00CD5668" w:rsidRPr="7C814E8B">
        <w:t xml:space="preserve">or an area of TEC </w:t>
      </w:r>
      <w:r w:rsidRPr="7C814E8B">
        <w:t>but would probably not result in meaningful or demographic change with regard to a population</w:t>
      </w:r>
      <w:r w:rsidR="00887D2C" w:rsidRPr="7C814E8B">
        <w:t>, or a significant po</w:t>
      </w:r>
      <w:r w:rsidR="00DE5024" w:rsidRPr="7C814E8B">
        <w:t>r</w:t>
      </w:r>
      <w:r w:rsidR="00887D2C" w:rsidRPr="7C814E8B">
        <w:t>tion of a TEC,</w:t>
      </w:r>
      <w:r w:rsidRPr="7C814E8B">
        <w:t xml:space="preserve"> and</w:t>
      </w:r>
      <w:r w:rsidR="00896468">
        <w:t xml:space="preserve"> for EPBC Act listed species / TEC</w:t>
      </w:r>
      <w:r w:rsidRPr="7C814E8B">
        <w:t xml:space="preserve"> is </w:t>
      </w:r>
      <w:r w:rsidRPr="005166CA">
        <w:t>unlikely to be a significant impact</w:t>
      </w:r>
      <w:r w:rsidR="00984A00" w:rsidRPr="005166CA">
        <w:t>.</w:t>
      </w:r>
    </w:p>
    <w:p w14:paraId="661CEFD7" w14:textId="77777777" w:rsidR="00DE3D09" w:rsidRPr="005166CA" w:rsidRDefault="00DE3D09" w:rsidP="00CA7F33">
      <w:pPr>
        <w:pStyle w:val="ListBullet2"/>
      </w:pPr>
      <w:r w:rsidRPr="7C814E8B">
        <w:t xml:space="preserve">Moderate: Impact potentially meaningful at the population level (e.g., may result in loss of genetic </w:t>
      </w:r>
      <w:r w:rsidRPr="005166CA">
        <w:t>diversity, or a significant proportion of a population</w:t>
      </w:r>
      <w:r w:rsidR="009438A8" w:rsidRPr="005166CA">
        <w:t xml:space="preserve"> </w:t>
      </w:r>
      <w:r w:rsidR="00593D7E" w:rsidRPr="005166CA">
        <w:t>/</w:t>
      </w:r>
      <w:r w:rsidR="009438A8" w:rsidRPr="005166CA">
        <w:t xml:space="preserve"> </w:t>
      </w:r>
      <w:r w:rsidR="00593D7E" w:rsidRPr="005166CA">
        <w:t>TEC</w:t>
      </w:r>
      <w:r w:rsidRPr="005166CA">
        <w:t>)</w:t>
      </w:r>
      <w:r w:rsidR="004A5ABE" w:rsidRPr="005166CA">
        <w:t>,</w:t>
      </w:r>
      <w:r w:rsidRPr="005166CA">
        <w:t xml:space="preserve"> and</w:t>
      </w:r>
      <w:r w:rsidR="004A5ABE" w:rsidRPr="005166CA">
        <w:t xml:space="preserve"> for EPBC Act listed species / TEC</w:t>
      </w:r>
      <w:r w:rsidRPr="005166CA">
        <w:t xml:space="preserve"> may be a significant impact.</w:t>
      </w:r>
    </w:p>
    <w:p w14:paraId="7F29EFF5" w14:textId="77777777" w:rsidR="00F43E26" w:rsidRPr="00BD75B7" w:rsidRDefault="00DE3D09" w:rsidP="000B5D04">
      <w:pPr>
        <w:pStyle w:val="ListBullet2"/>
      </w:pPr>
      <w:r w:rsidRPr="7C814E8B">
        <w:t>High: Likely to influence the demographics of a population and</w:t>
      </w:r>
      <w:r w:rsidR="009438A8" w:rsidRPr="7C814E8B">
        <w:t xml:space="preserve"> </w:t>
      </w:r>
      <w:r w:rsidRPr="7C814E8B">
        <w:t>/</w:t>
      </w:r>
      <w:r w:rsidR="009438A8" w:rsidRPr="7C814E8B">
        <w:t xml:space="preserve"> </w:t>
      </w:r>
      <w:r w:rsidRPr="7C814E8B">
        <w:t>or</w:t>
      </w:r>
      <w:r w:rsidR="009819C7">
        <w:t>, for EPBC Act listed species / TEC</w:t>
      </w:r>
      <w:r w:rsidRPr="7C814E8B">
        <w:t xml:space="preserve"> likely </w:t>
      </w:r>
      <w:r w:rsidR="009819C7">
        <w:t xml:space="preserve">to have </w:t>
      </w:r>
      <w:r w:rsidRPr="7C814E8B">
        <w:t>a significant impact</w:t>
      </w:r>
      <w:r w:rsidR="00984A00" w:rsidRPr="7C814E8B">
        <w:t>.</w:t>
      </w:r>
    </w:p>
    <w:p w14:paraId="06E77694" w14:textId="77777777" w:rsidR="00006867" w:rsidRDefault="00006867" w:rsidP="00226D8A">
      <w:pPr>
        <w:pStyle w:val="ListBullet"/>
      </w:pPr>
      <w:r w:rsidRPr="7C814E8B">
        <w:t xml:space="preserve">Identifying </w:t>
      </w:r>
      <w:r w:rsidR="005A2B9E">
        <w:t xml:space="preserve">relevant </w:t>
      </w:r>
      <w:r w:rsidR="00897D2E">
        <w:t xml:space="preserve">future </w:t>
      </w:r>
      <w:r w:rsidR="005A2B9E">
        <w:t>projects</w:t>
      </w:r>
      <w:r w:rsidRPr="7C814E8B">
        <w:t xml:space="preserve"> that could lead to cumulative impacts when considered together with the Project (refer to </w:t>
      </w:r>
      <w:r w:rsidRPr="7C814E8B">
        <w:rPr>
          <w:b/>
          <w:bCs/>
        </w:rPr>
        <w:t>Chapter 4: EES assessment framework and approach</w:t>
      </w:r>
      <w:r w:rsidRPr="7C814E8B">
        <w:t xml:space="preserve"> for the full cumulative impact assessment method).</w:t>
      </w:r>
    </w:p>
    <w:p w14:paraId="78BCC6E2" w14:textId="77777777" w:rsidR="00154D56" w:rsidRPr="004D1BF7" w:rsidRDefault="00154D56" w:rsidP="004D1BF7">
      <w:pPr>
        <w:pStyle w:val="ListBullet"/>
      </w:pPr>
      <w:r w:rsidRPr="005166CA">
        <w:t xml:space="preserve">Developing </w:t>
      </w:r>
      <w:r w:rsidR="0076037A">
        <w:t xml:space="preserve">EPRs </w:t>
      </w:r>
      <w:r w:rsidRPr="005166CA">
        <w:t xml:space="preserve">in response to the impact assessment to define the required environmental outcomes that the Project must achieve through the implementation of mitigation measures during </w:t>
      </w:r>
      <w:r w:rsidRPr="00873EA6">
        <w:rPr>
          <w:color w:val="000000"/>
        </w:rPr>
        <w:t>construction, operation and decommissioning. Measures to reduce the potential impacts were proposed in accordance with the mitigation hierarchy (avoid, minimise</w:t>
      </w:r>
      <w:r w:rsidRPr="005166CA">
        <w:t xml:space="preserve">, manage, rehabilitate and offset) and have informed the development of EPRs. </w:t>
      </w:r>
    </w:p>
    <w:p w14:paraId="7D26B200" w14:textId="77777777" w:rsidR="00D97E77" w:rsidRDefault="00ED1730" w:rsidP="00226D8A">
      <w:pPr>
        <w:pStyle w:val="ListBullet"/>
      </w:pPr>
      <w:r w:rsidRPr="00ED1730">
        <w:t xml:space="preserve">Following </w:t>
      </w:r>
      <w:r w:rsidR="006B5685">
        <w:t xml:space="preserve">the </w:t>
      </w:r>
      <w:r w:rsidRPr="00ED1730">
        <w:t>application of mitigation measures that would comply with the EPRs,</w:t>
      </w:r>
      <w:r>
        <w:t xml:space="preserve"> d</w:t>
      </w:r>
      <w:r w:rsidR="0050646D" w:rsidRPr="7C814E8B">
        <w:t>etermining residual impacts associated with the construction, operation and decommissioning of the Project</w:t>
      </w:r>
      <w:r w:rsidR="00FB4991" w:rsidRPr="7C814E8B">
        <w:t>, and evaluating their significance</w:t>
      </w:r>
      <w:r w:rsidR="0050646D" w:rsidRPr="7C814E8B">
        <w:t>.</w:t>
      </w:r>
      <w:r w:rsidR="00D97E77" w:rsidRPr="7C814E8B">
        <w:t xml:space="preserve"> </w:t>
      </w:r>
    </w:p>
    <w:p w14:paraId="5087AB67" w14:textId="36146ECD" w:rsidR="006B1F47" w:rsidRDefault="006B1F47" w:rsidP="00226D8A">
      <w:pPr>
        <w:pStyle w:val="ListBullet"/>
      </w:pPr>
      <w:r w:rsidRPr="006B1F47">
        <w:t xml:space="preserve">Developing an Offset Management </w:t>
      </w:r>
      <w:r w:rsidRPr="00557B14">
        <w:t xml:space="preserve">Strategy </w:t>
      </w:r>
      <w:r w:rsidRPr="007E18AF">
        <w:t xml:space="preserve">which describes the approach on how </w:t>
      </w:r>
      <w:r w:rsidR="002B6876">
        <w:t xml:space="preserve">the Project </w:t>
      </w:r>
      <w:r w:rsidR="00B96D8F">
        <w:t>will</w:t>
      </w:r>
      <w:r w:rsidRPr="0002295B">
        <w:t xml:space="preserve"> offset</w:t>
      </w:r>
      <w:r w:rsidRPr="006B1F47">
        <w:t xml:space="preserve"> impacts to </w:t>
      </w:r>
      <w:r w:rsidR="00B105BA">
        <w:t xml:space="preserve">protected flora and fauna </w:t>
      </w:r>
      <w:r w:rsidRPr="006B1F47">
        <w:t xml:space="preserve">which are unavoidable, in accordance with the EPBC Act Environmental Offsets Policy and </w:t>
      </w:r>
      <w:r w:rsidR="008A506B">
        <w:t xml:space="preserve">Victorian </w:t>
      </w:r>
      <w:r w:rsidRPr="006B1F47">
        <w:t>Guidelines for the removal, destruction or lopping of native vegetation (DELWP, 2017</w:t>
      </w:r>
      <w:r w:rsidR="009F7065">
        <w:t>a</w:t>
      </w:r>
      <w:r w:rsidRPr="006B1F47">
        <w:t>)</w:t>
      </w:r>
      <w:r w:rsidR="00383317">
        <w:t>.</w:t>
      </w:r>
    </w:p>
    <w:p w14:paraId="7FC75C91" w14:textId="068EF7D2" w:rsidR="00DD4A03" w:rsidRPr="00DD4A03" w:rsidRDefault="00DD4A03" w:rsidP="00873EA6">
      <w:pPr>
        <w:pStyle w:val="Call-outboxHeadingwithicon"/>
        <w:framePr w:w="9176" w:h="8371" w:hRule="exact" w:hSpace="170" w:vSpace="170" w:wrap="around" w:hAnchor="page" w:x="1406" w:y="231"/>
        <w:rPr>
          <w:rStyle w:val="CommentReference"/>
          <w:b w:val="0"/>
          <w:color w:val="auto"/>
          <w:sz w:val="18"/>
          <w:szCs w:val="22"/>
        </w:rPr>
      </w:pPr>
    </w:p>
    <w:p w14:paraId="1E3711D3" w14:textId="77777777" w:rsidR="00005B6E" w:rsidRDefault="002D01C3" w:rsidP="00B72C39">
      <w:pPr>
        <w:pStyle w:val="Call-outboxHeadingwithicon"/>
        <w:framePr w:w="9176" w:h="8371" w:hRule="exact" w:hSpace="170" w:vSpace="170" w:wrap="around" w:hAnchor="page" w:x="1406" w:y="231"/>
        <w:numPr>
          <w:ilvl w:val="0"/>
          <w:numId w:val="0"/>
        </w:numPr>
        <w:ind w:left="113"/>
        <w:rPr>
          <w:rStyle w:val="CommentReference"/>
          <w:b w:val="0"/>
          <w:color w:val="auto"/>
          <w:sz w:val="18"/>
          <w:szCs w:val="22"/>
        </w:rPr>
      </w:pPr>
      <w:r>
        <w:rPr>
          <w:rStyle w:val="CommentReference"/>
          <w:sz w:val="18"/>
          <w:szCs w:val="22"/>
        </w:rPr>
        <w:t>Scales of assessment and impact</w:t>
      </w:r>
    </w:p>
    <w:p w14:paraId="41B39BE7" w14:textId="77777777" w:rsidR="004A4AD7" w:rsidRDefault="002D01C3" w:rsidP="000B5D04">
      <w:pPr>
        <w:pStyle w:val="Call-outbox"/>
        <w:framePr w:w="9176" w:h="8371" w:hRule="exact" w:hSpace="170" w:vSpace="170" w:wrap="around" w:hAnchor="page" w:x="1406" w:y="231"/>
      </w:pPr>
      <w:r w:rsidRPr="7C814E8B">
        <w:t>Biodiversity values are not confi</w:t>
      </w:r>
      <w:r w:rsidR="001A7162" w:rsidRPr="7C814E8B">
        <w:t>n</w:t>
      </w:r>
      <w:r w:rsidRPr="7C814E8B">
        <w:t xml:space="preserve">ed to </w:t>
      </w:r>
      <w:r w:rsidR="001B1ED0">
        <w:t>specific</w:t>
      </w:r>
      <w:r w:rsidR="001B1ED0" w:rsidRPr="7C814E8B">
        <w:t xml:space="preserve"> </w:t>
      </w:r>
      <w:r w:rsidRPr="7C814E8B">
        <w:t>locations</w:t>
      </w:r>
      <w:r w:rsidR="008309AD" w:rsidRPr="7C814E8B">
        <w:t xml:space="preserve"> </w:t>
      </w:r>
      <w:r w:rsidR="00E415B1">
        <w:t>as</w:t>
      </w:r>
      <w:r w:rsidR="008309AD" w:rsidRPr="7C814E8B">
        <w:t xml:space="preserve"> fauna and migratory species</w:t>
      </w:r>
      <w:r w:rsidR="00E415B1">
        <w:t xml:space="preserve"> move through the natural environment.</w:t>
      </w:r>
      <w:r w:rsidR="008309AD" w:rsidRPr="7C814E8B">
        <w:t xml:space="preserve"> </w:t>
      </w:r>
      <w:r w:rsidR="004A4AD7">
        <w:t>As such,</w:t>
      </w:r>
      <w:r w:rsidR="008309AD" w:rsidRPr="7C814E8B">
        <w:t xml:space="preserve"> spatial relationships </w:t>
      </w:r>
      <w:r w:rsidR="001A7162" w:rsidRPr="7C814E8B">
        <w:t>impact</w:t>
      </w:r>
      <w:r w:rsidR="00D54A94">
        <w:t xml:space="preserve"> </w:t>
      </w:r>
      <w:r w:rsidR="00434FEC" w:rsidRPr="7C814E8B">
        <w:t xml:space="preserve">biodiversity </w:t>
      </w:r>
      <w:r w:rsidR="002B4449" w:rsidRPr="7C814E8B">
        <w:t xml:space="preserve">across the broader landscape. </w:t>
      </w:r>
    </w:p>
    <w:p w14:paraId="2270B500" w14:textId="77777777" w:rsidR="00D70FD0" w:rsidRDefault="004A4AD7" w:rsidP="000B5D04">
      <w:pPr>
        <w:pStyle w:val="Call-outbox"/>
        <w:framePr w:w="9176" w:h="8371" w:hRule="exact" w:hSpace="170" w:vSpace="170" w:wrap="around" w:hAnchor="page" w:x="1406" w:y="231"/>
      </w:pPr>
      <w:r>
        <w:t>T</w:t>
      </w:r>
      <w:r w:rsidR="002B4449" w:rsidRPr="7C814E8B">
        <w:t xml:space="preserve">his chapter discusses biodiversity values </w:t>
      </w:r>
      <w:r w:rsidR="007F31C8">
        <w:t xml:space="preserve">across a range of scales to inform existing conditions and define surveys requirements </w:t>
      </w:r>
      <w:r w:rsidR="002B4449" w:rsidRPr="7C814E8B">
        <w:t xml:space="preserve">and </w:t>
      </w:r>
      <w:r w:rsidR="007F31C8">
        <w:t xml:space="preserve">to define </w:t>
      </w:r>
      <w:r w:rsidR="002B4449" w:rsidRPr="7C814E8B">
        <w:t xml:space="preserve">impacts </w:t>
      </w:r>
      <w:r w:rsidR="007F31C8">
        <w:t>for the Project</w:t>
      </w:r>
      <w:r w:rsidR="00E546A4">
        <w:t>, including</w:t>
      </w:r>
      <w:r w:rsidR="00D70FD0" w:rsidRPr="7C814E8B">
        <w:t>:</w:t>
      </w:r>
    </w:p>
    <w:p w14:paraId="58DC90CC" w14:textId="77777777" w:rsidR="00F3186B" w:rsidRDefault="00F3186B" w:rsidP="000B5D04">
      <w:pPr>
        <w:pStyle w:val="Call-outbox"/>
        <w:framePr w:w="9176" w:h="8371" w:hRule="exact" w:hSpace="170" w:vSpace="170" w:wrap="around" w:hAnchor="page" w:x="1406" w:y="231"/>
      </w:pPr>
      <w:r w:rsidRPr="00FA61A8">
        <w:rPr>
          <w:b/>
          <w:bCs/>
        </w:rPr>
        <w:t>Biodiversity and habitat study area</w:t>
      </w:r>
      <w:r>
        <w:t>:</w:t>
      </w:r>
      <w:r w:rsidR="001A7162" w:rsidRPr="001A7162">
        <w:t xml:space="preserve"> This included the Project </w:t>
      </w:r>
      <w:r w:rsidR="001A7162">
        <w:t>L</w:t>
      </w:r>
      <w:r w:rsidR="001A7162" w:rsidRPr="001A7162">
        <w:t xml:space="preserve">and, with a </w:t>
      </w:r>
      <w:r w:rsidR="00E44DD0">
        <w:t>10-km</w:t>
      </w:r>
      <w:r w:rsidR="001A7162" w:rsidRPr="001A7162">
        <w:t xml:space="preserve"> buffer applied</w:t>
      </w:r>
      <w:r w:rsidR="00434FEC">
        <w:t xml:space="preserve"> (approximately 500,000</w:t>
      </w:r>
      <w:r w:rsidR="00F85BF8">
        <w:t>ha</w:t>
      </w:r>
      <w:r w:rsidR="00434FEC">
        <w:t>)</w:t>
      </w:r>
      <w:r w:rsidR="001A7162" w:rsidRPr="001A7162">
        <w:t xml:space="preserve">. </w:t>
      </w:r>
      <w:r w:rsidR="007C6CA4">
        <w:t>T</w:t>
      </w:r>
      <w:r w:rsidR="007C6CA4" w:rsidRPr="007C6CA4">
        <w:t xml:space="preserve">he study area has been </w:t>
      </w:r>
      <w:r w:rsidR="00E02119">
        <w:t>used for</w:t>
      </w:r>
      <w:r w:rsidR="007C6CA4" w:rsidRPr="007C6CA4">
        <w:t xml:space="preserve"> the existing conditions assessment to provide</w:t>
      </w:r>
      <w:r w:rsidR="007C6CA4">
        <w:t xml:space="preserve"> a comprehensive</w:t>
      </w:r>
      <w:r w:rsidR="00620148">
        <w:t xml:space="preserve"> overview of the biodiversity values in proximity to the Project.</w:t>
      </w:r>
      <w:r w:rsidR="007C6CA4">
        <w:t xml:space="preserve"> </w:t>
      </w:r>
    </w:p>
    <w:p w14:paraId="20ABCD1C" w14:textId="77777777" w:rsidR="00F3186B" w:rsidRDefault="00F3186B" w:rsidP="000B5D04">
      <w:pPr>
        <w:pStyle w:val="Call-outbox"/>
        <w:framePr w:w="9176" w:h="8371" w:hRule="exact" w:hSpace="170" w:vSpace="170" w:wrap="around" w:hAnchor="page" w:x="1406" w:y="231"/>
      </w:pPr>
      <w:r w:rsidRPr="00FA61A8">
        <w:rPr>
          <w:b/>
          <w:bCs/>
        </w:rPr>
        <w:t>Project Land</w:t>
      </w:r>
      <w:r>
        <w:t xml:space="preserve">: The Project Land (approximately 21,200ha) encompasses all land parcels that could be used for the purpose of temporary Project construction and permanent operational components based on the Proposed Route. </w:t>
      </w:r>
      <w:r w:rsidR="00462AAD">
        <w:t xml:space="preserve">The Project Land </w:t>
      </w:r>
      <w:r w:rsidR="00E22C8C" w:rsidRPr="00E22C8C">
        <w:t>defines the minimum area for which existing conditions are considered in the technical reports</w:t>
      </w:r>
      <w:r w:rsidR="003A73E3">
        <w:t xml:space="preserve">, which provides adequate coverage </w:t>
      </w:r>
      <w:r w:rsidR="003A73E3" w:rsidRPr="003A73E3">
        <w:t xml:space="preserve">to allow for </w:t>
      </w:r>
      <w:r w:rsidR="003A73E3">
        <w:t xml:space="preserve">any potential </w:t>
      </w:r>
      <w:r w:rsidR="003A73E3" w:rsidRPr="003A73E3">
        <w:t>changes generally in accordance with the proposed draft Planning Scheme Amendment.</w:t>
      </w:r>
    </w:p>
    <w:p w14:paraId="79E86D55" w14:textId="77777777" w:rsidR="00F3186B" w:rsidRDefault="00F3186B" w:rsidP="000B5D04">
      <w:pPr>
        <w:pStyle w:val="Call-outbox"/>
        <w:framePr w:w="9176" w:h="8371" w:hRule="exact" w:hSpace="170" w:vSpace="170" w:wrap="around" w:hAnchor="page" w:x="1406" w:y="231"/>
      </w:pPr>
      <w:r w:rsidRPr="7C814E8B">
        <w:rPr>
          <w:b/>
          <w:bCs/>
        </w:rPr>
        <w:t>Project Area</w:t>
      </w:r>
      <w:r w:rsidRPr="7C814E8B">
        <w:t xml:space="preserve">: The Project Area (approximately 2,200ha) is contained within the Project Land and relates to the area that would be required to construct </w:t>
      </w:r>
      <w:r w:rsidR="009972FF" w:rsidRPr="7C814E8B">
        <w:t>and</w:t>
      </w:r>
      <w:r w:rsidR="009438A8" w:rsidRPr="7C814E8B">
        <w:t xml:space="preserve"> </w:t>
      </w:r>
      <w:r w:rsidR="009972FF" w:rsidRPr="7C814E8B">
        <w:t>/</w:t>
      </w:r>
      <w:r w:rsidR="009438A8" w:rsidRPr="7C814E8B">
        <w:t xml:space="preserve"> </w:t>
      </w:r>
      <w:r w:rsidRPr="7C814E8B">
        <w:t>or operate the Project based on the specific footprint of infrastructure and works for the Project design</w:t>
      </w:r>
      <w:r w:rsidR="009972FF" w:rsidRPr="7C814E8B">
        <w:t>.</w:t>
      </w:r>
      <w:r w:rsidR="00184E8C">
        <w:t xml:space="preserve"> The Project Area is used in the </w:t>
      </w:r>
      <w:r w:rsidR="006D45B0">
        <w:t xml:space="preserve">biodiversity impact </w:t>
      </w:r>
      <w:r w:rsidR="00184E8C">
        <w:t xml:space="preserve">assessment to </w:t>
      </w:r>
      <w:r w:rsidR="00A73DD2">
        <w:t>evaluate</w:t>
      </w:r>
      <w:r w:rsidR="00184E8C">
        <w:t xml:space="preserve"> the </w:t>
      </w:r>
      <w:r w:rsidR="00A73DD2">
        <w:t>likely impact on ecological values,</w:t>
      </w:r>
      <w:r w:rsidR="00AE1897" w:rsidRPr="00AE1897">
        <w:t xml:space="preserve"> encompass</w:t>
      </w:r>
      <w:r w:rsidR="00AE1897">
        <w:t>ing</w:t>
      </w:r>
      <w:r w:rsidR="00AE1897" w:rsidRPr="00AE1897">
        <w:t xml:space="preserve"> all areas that would be used to support the construction and operational components of the Project</w:t>
      </w:r>
      <w:r w:rsidR="00184E8C">
        <w:t>.</w:t>
      </w:r>
    </w:p>
    <w:p w14:paraId="64B73EA0" w14:textId="77777777" w:rsidR="00005B6E" w:rsidRPr="00855754" w:rsidRDefault="00F3186B" w:rsidP="000B5D04">
      <w:pPr>
        <w:pStyle w:val="Call-outbox"/>
        <w:framePr w:w="9176" w:h="8371" w:hRule="exact" w:hSpace="170" w:vSpace="170" w:wrap="around" w:hAnchor="page" w:x="1406" w:y="231"/>
      </w:pPr>
      <w:r w:rsidRPr="7C814E8B">
        <w:rPr>
          <w:b/>
          <w:bCs/>
        </w:rPr>
        <w:t>Construction Footprint</w:t>
      </w:r>
      <w:r w:rsidRPr="7C814E8B">
        <w:t>: The Construction Footprint is indicative, contained within the Project Area and encompasses the land required to facilitate construction of the Project, including the vegetation removal needed to achieve the operational safety clearance zone for the transmission line.</w:t>
      </w:r>
      <w:r w:rsidR="004670EF" w:rsidRPr="7C814E8B">
        <w:t xml:space="preserve"> Components includ</w:t>
      </w:r>
      <w:r w:rsidR="00C54D58" w:rsidRPr="7C814E8B">
        <w:t>ed</w:t>
      </w:r>
      <w:r w:rsidR="004670EF" w:rsidRPr="7C814E8B">
        <w:t xml:space="preserve"> </w:t>
      </w:r>
      <w:r w:rsidR="001119DF" w:rsidRPr="7C814E8B">
        <w:t>i</w:t>
      </w:r>
      <w:r w:rsidR="004670EF" w:rsidRPr="7C814E8B">
        <w:t xml:space="preserve">n the Construction Footprint, such as access tracks, </w:t>
      </w:r>
      <w:r w:rsidR="000B3E55" w:rsidRPr="7C814E8B">
        <w:t>indicative stringing pads, and tower assembly areas</w:t>
      </w:r>
      <w:r w:rsidR="001119DF" w:rsidRPr="7C814E8B">
        <w:t>,</w:t>
      </w:r>
      <w:r w:rsidR="000B3E55" w:rsidRPr="7C814E8B">
        <w:t xml:space="preserve"> are </w:t>
      </w:r>
      <w:r w:rsidR="00CC5E3B">
        <w:t>shown</w:t>
      </w:r>
      <w:r w:rsidR="00CC5E3B" w:rsidRPr="7C814E8B">
        <w:t xml:space="preserve"> </w:t>
      </w:r>
      <w:r w:rsidR="000B3E55" w:rsidRPr="7C814E8B">
        <w:t xml:space="preserve">in </w:t>
      </w:r>
      <w:r w:rsidR="00F64CA1" w:rsidRPr="7C814E8B">
        <w:t xml:space="preserve">the </w:t>
      </w:r>
      <w:r w:rsidR="00F64CA1" w:rsidRPr="7C814E8B">
        <w:rPr>
          <w:b/>
          <w:bCs/>
        </w:rPr>
        <w:t>EES</w:t>
      </w:r>
      <w:r w:rsidR="00D273FF">
        <w:rPr>
          <w:b/>
          <w:bCs/>
        </w:rPr>
        <w:t xml:space="preserve"> Attachment VI:</w:t>
      </w:r>
      <w:r w:rsidR="00F64CA1" w:rsidRPr="7C814E8B">
        <w:rPr>
          <w:b/>
          <w:bCs/>
        </w:rPr>
        <w:t xml:space="preserve"> Map Book</w:t>
      </w:r>
      <w:r w:rsidR="00F64CA1" w:rsidRPr="7C814E8B">
        <w:t>.</w:t>
      </w:r>
      <w:r w:rsidR="004670EF" w:rsidRPr="7C814E8B">
        <w:t xml:space="preserve"> </w:t>
      </w:r>
      <w:r w:rsidR="00B22B94">
        <w:t xml:space="preserve">The Construction Footprint is used to calculate the clearing required to construct the Project. </w:t>
      </w:r>
    </w:p>
    <w:p w14:paraId="64EA7DED" w14:textId="77777777" w:rsidR="0050646D" w:rsidRDefault="0050646D" w:rsidP="00D14ED5"/>
    <w:p w14:paraId="12EDEC54" w14:textId="77777777" w:rsidR="006B6C24" w:rsidRDefault="006B6C24" w:rsidP="00D14ED5">
      <w:pPr>
        <w:sectPr w:rsidR="006B6C24" w:rsidSect="00F37E49">
          <w:type w:val="continuous"/>
          <w:pgSz w:w="11906" w:h="16838" w:code="9"/>
          <w:pgMar w:top="1418" w:right="1418" w:bottom="1418" w:left="1418" w:header="1134" w:footer="340" w:gutter="0"/>
          <w:pgNumType w:chapStyle="1"/>
          <w:cols w:space="708"/>
          <w:docGrid w:linePitch="360"/>
        </w:sectPr>
      </w:pPr>
    </w:p>
    <w:p w14:paraId="4C901653" w14:textId="77777777" w:rsidR="004E0644" w:rsidRPr="00CA7F33" w:rsidRDefault="00B4744F" w:rsidP="00D14ED5">
      <w:pPr>
        <w:rPr>
          <w:sz w:val="16"/>
          <w:szCs w:val="20"/>
        </w:rPr>
      </w:pPr>
      <w:r>
        <w:rPr>
          <w:noProof/>
        </w:rPr>
        <w:lastRenderedPageBreak/>
        <mc:AlternateContent>
          <mc:Choice Requires="wps">
            <w:drawing>
              <wp:anchor distT="45720" distB="45720" distL="114300" distR="114300" simplePos="0" relativeHeight="251658240" behindDoc="0" locked="0" layoutInCell="1" allowOverlap="1" wp14:anchorId="21DB5CA2" wp14:editId="0F2DD5BE">
                <wp:simplePos x="0" y="0"/>
                <wp:positionH relativeFrom="margin">
                  <wp:posOffset>-330934</wp:posOffset>
                </wp:positionH>
                <wp:positionV relativeFrom="paragraph">
                  <wp:posOffset>-611672</wp:posOffset>
                </wp:positionV>
                <wp:extent cx="2438400" cy="381000"/>
                <wp:effectExtent l="0" t="0" r="0" b="0"/>
                <wp:wrapNone/>
                <wp:docPr id="97343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81000"/>
                        </a:xfrm>
                        <a:prstGeom prst="rect">
                          <a:avLst/>
                        </a:prstGeom>
                        <a:solidFill>
                          <a:srgbClr val="FFFFFF"/>
                        </a:solidFill>
                        <a:ln w="9525">
                          <a:noFill/>
                          <a:miter lim="800000"/>
                          <a:headEnd/>
                          <a:tailEnd/>
                        </a:ln>
                      </wps:spPr>
                      <wps:txbx>
                        <w:txbxContent>
                          <w:p w14:paraId="65620CA4" w14:textId="372D0317" w:rsidR="00541A13" w:rsidRDefault="00541A13" w:rsidP="00B26DD0">
                            <w:pPr>
                              <w:pStyle w:val="Caption"/>
                            </w:pPr>
                            <w:bookmarkStart w:id="6" w:name="_Ref196250984"/>
                            <w:r w:rsidRPr="00CE4A74">
                              <w:t>Figure</w:t>
                            </w:r>
                            <w:r w:rsidRPr="00AA24CD">
                              <w:t> </w:t>
                            </w:r>
                            <w:r w:rsidRPr="00CE4A74">
                              <w:rPr>
                                <w:b/>
                              </w:rPr>
                              <w:fldChar w:fldCharType="begin"/>
                            </w:r>
                            <w:r w:rsidRPr="00AA24CD">
                              <w:instrText xml:space="preserve"> STYLEREF 1 \s </w:instrText>
                            </w:r>
                            <w:r w:rsidRPr="00CE4A74">
                              <w:rPr>
                                <w:b/>
                              </w:rPr>
                              <w:fldChar w:fldCharType="separate"/>
                            </w:r>
                            <w:r w:rsidR="001D5D81">
                              <w:rPr>
                                <w:noProof/>
                              </w:rPr>
                              <w:t>8</w:t>
                            </w:r>
                            <w:r w:rsidRPr="00CE4A74">
                              <w:rPr>
                                <w:b/>
                                <w:noProof/>
                              </w:rPr>
                              <w:fldChar w:fldCharType="end"/>
                            </w:r>
                            <w:r w:rsidR="008A506B">
                              <w:t>.</w:t>
                            </w:r>
                            <w:fldSimple w:instr=" SEQ Figure \* ARABIC \s 1 ">
                              <w:r w:rsidR="001D5D81">
                                <w:rPr>
                                  <w:noProof/>
                                </w:rPr>
                                <w:t>1</w:t>
                              </w:r>
                            </w:fldSimple>
                            <w:bookmarkEnd w:id="6"/>
                            <w:r w:rsidRPr="00CE4A74">
                              <w:rPr>
                                <w:noProof/>
                              </w:rPr>
                              <w:t>.</w:t>
                            </w:r>
                            <w:r w:rsidRPr="00CE4A74">
                              <w:t xml:space="preserve"> Biodiversity and habitat study area</w:t>
                            </w:r>
                            <w:r w:rsidR="00CA1FBE">
                              <w:t xml:space="preserve"> </w:t>
                            </w:r>
                          </w:p>
                        </w:txbxContent>
                      </wps:txbx>
                      <wps:bodyPr rot="0" vert="horz" wrap="square" lIns="91440" tIns="72000" rIns="91440" bIns="72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1DB5CA2" id="_x0000_t202" coordsize="21600,21600" o:spt="202" path="m,l,21600r21600,l21600,xe">
                <v:stroke joinstyle="miter"/>
                <v:path gradientshapeok="t" o:connecttype="rect"/>
              </v:shapetype>
              <v:shape id="Text Box 2" o:spid="_x0000_s1026" type="#_x0000_t202" style="position:absolute;margin-left:-26.05pt;margin-top:-48.15pt;width:192pt;height:30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wNCwIAAPYDAAAOAAAAZHJzL2Uyb0RvYy54bWysU9tu2zAMfR+wfxD0vthJ0y014hRdugwD&#10;ugvQ7QNkWY6FyaJGKbGzrx8lu2m2vQ3zg0Ca1CF5eLS+HTrDjgq9Blvy+SznTFkJtbb7kn/7unu1&#10;4swHYWthwKqSn5Tnt5uXL9a9K9QCWjC1QkYg1he9K3kbgiuyzMtWdcLPwClLwQawE4Fc3Gc1ip7Q&#10;O5Mt8vx11gPWDkEq7+nv/Rjkm4TfNEqGz03jVWCm5NRbSCems4pntlmLYo/CtVpObYh/6KIT2lLR&#10;M9S9CIIdUP8F1WmJ4KEJMwldBk2jpUoz0DTz/I9pHlvhVJqFyPHuTJP/f7Dy0/HRfUEWhrcw0ALT&#10;EN49gPzumYVtK+xe3SFC3ypRU+F5pCzrnS+mq5FqX/gIUvUfoaYli0OABDQ02EVWaE5G6LSA05l0&#10;NQQm6ediebVa5hSSFLtazXOyYwlRPN126MN7BR2LRsmRlprQxfHBhzH1KSUW82B0vdPGJAf31dYg&#10;OwoSwC59E/pvacayvuQ314vrhGwh3k/a6HQggRrdlXxFrY3NiSKy8c7WKSUIbUabmjZ2oicyMnIT&#10;hmqgxEhTBfWJiEIYhUgPh4wW8CdnPYmw5P7HQaDizHywRPbNfLmMqk3OG9I7OXgZqS4jwkqCKnng&#10;bDS3ISk98eDuaCk7nfh67mTqlcSVGJ8eQlTvpZ+ynp/r5hcAAAD//wMAUEsDBBQABgAIAAAAIQDL&#10;H9me4AAAAAsBAAAPAAAAZHJzL2Rvd25yZXYueG1sTI/NbsIwEITvlfoO1lbiBk6IiiDEQRWCHnqg&#10;4ucBTLz5ofE6ig2kPH23p/a2Ozua+TZbDbYVN+x940hBPIlAIBXONFQpOB234zkIHzQZ3TpCBd/o&#10;YZU/P2U6Ne5Oe7wdQiU4hHyqFdQhdKmUvqjRaj9xHRLfStdbHXjtK2l6fedw28ppFM2k1Q1xQ607&#10;XNdYfB2ulkvKaL7p1uXH5bHbNfv3LcafD1Rq9DK8LUEEHMKfGX7xGR1yZjq7KxkvWgXj12nMVh4W&#10;swQEO5IkXoA4s5KwIvNM/v8h/wEAAP//AwBQSwECLQAUAAYACAAAACEAtoM4kv4AAADhAQAAEwAA&#10;AAAAAAAAAAAAAAAAAAAAW0NvbnRlbnRfVHlwZXNdLnhtbFBLAQItABQABgAIAAAAIQA4/SH/1gAA&#10;AJQBAAALAAAAAAAAAAAAAAAAAC8BAABfcmVscy8ucmVsc1BLAQItABQABgAIAAAAIQBZC9wNCwIA&#10;APYDAAAOAAAAAAAAAAAAAAAAAC4CAABkcnMvZTJvRG9jLnhtbFBLAQItABQABgAIAAAAIQDLH9me&#10;4AAAAAsBAAAPAAAAAAAAAAAAAAAAAGUEAABkcnMvZG93bnJldi54bWxQSwUGAAAAAAQABADzAAAA&#10;cgUAAAAA&#10;" stroked="f">
                <v:textbox style="mso-fit-shape-to-text:t" inset=",2mm,,2mm">
                  <w:txbxContent>
                    <w:p w14:paraId="65620CA4" w14:textId="372D0317" w:rsidR="00541A13" w:rsidRDefault="00541A13" w:rsidP="00B26DD0">
                      <w:pPr>
                        <w:pStyle w:val="Caption"/>
                      </w:pPr>
                      <w:bookmarkStart w:id="7" w:name="_Ref196250984"/>
                      <w:r w:rsidRPr="00CE4A74">
                        <w:t>Figure</w:t>
                      </w:r>
                      <w:r w:rsidRPr="00AA24CD">
                        <w:t> </w:t>
                      </w:r>
                      <w:r w:rsidRPr="00CE4A74">
                        <w:rPr>
                          <w:b/>
                        </w:rPr>
                        <w:fldChar w:fldCharType="begin"/>
                      </w:r>
                      <w:r w:rsidRPr="00AA24CD">
                        <w:instrText xml:space="preserve"> STYLEREF 1 \s </w:instrText>
                      </w:r>
                      <w:r w:rsidRPr="00CE4A74">
                        <w:rPr>
                          <w:b/>
                        </w:rPr>
                        <w:fldChar w:fldCharType="separate"/>
                      </w:r>
                      <w:r w:rsidR="001D5D81">
                        <w:rPr>
                          <w:noProof/>
                        </w:rPr>
                        <w:t>8</w:t>
                      </w:r>
                      <w:r w:rsidRPr="00CE4A74">
                        <w:rPr>
                          <w:b/>
                          <w:noProof/>
                        </w:rPr>
                        <w:fldChar w:fldCharType="end"/>
                      </w:r>
                      <w:r w:rsidR="008A506B">
                        <w:t>.</w:t>
                      </w:r>
                      <w:fldSimple w:instr=" SEQ Figure \* ARABIC \s 1 ">
                        <w:r w:rsidR="001D5D81">
                          <w:rPr>
                            <w:noProof/>
                          </w:rPr>
                          <w:t>1</w:t>
                        </w:r>
                      </w:fldSimple>
                      <w:bookmarkEnd w:id="7"/>
                      <w:r w:rsidRPr="00CE4A74">
                        <w:rPr>
                          <w:noProof/>
                        </w:rPr>
                        <w:t>.</w:t>
                      </w:r>
                      <w:r w:rsidRPr="00CE4A74">
                        <w:t xml:space="preserve"> Biodiversity and habitat study area</w:t>
                      </w:r>
                      <w:r w:rsidR="00CA1FBE">
                        <w:t xml:space="preserve"> </w:t>
                      </w:r>
                    </w:p>
                  </w:txbxContent>
                </v:textbox>
                <w10:wrap anchorx="margin"/>
              </v:shape>
            </w:pict>
          </mc:Fallback>
        </mc:AlternateContent>
      </w:r>
      <w:r w:rsidR="0035169C" w:rsidRPr="00CA7F33">
        <w:rPr>
          <w:noProof/>
          <w:sz w:val="16"/>
          <w:szCs w:val="20"/>
        </w:rPr>
        <w:drawing>
          <wp:anchor distT="0" distB="0" distL="114300" distR="114300" simplePos="0" relativeHeight="251658241" behindDoc="1" locked="0" layoutInCell="1" allowOverlap="1" wp14:anchorId="252C83C1" wp14:editId="052D058A">
            <wp:simplePos x="0" y="0"/>
            <wp:positionH relativeFrom="margin">
              <wp:align>center</wp:align>
            </wp:positionH>
            <wp:positionV relativeFrom="paragraph">
              <wp:posOffset>-661670</wp:posOffset>
            </wp:positionV>
            <wp:extent cx="9673200" cy="6840000"/>
            <wp:effectExtent l="0" t="0" r="4445" b="0"/>
            <wp:wrapNone/>
            <wp:docPr id="1554378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78707"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673200" cy="68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556C0" w14:textId="77777777" w:rsidR="004E0644" w:rsidRPr="00CA7F33" w:rsidRDefault="004E0644" w:rsidP="00D14ED5">
      <w:pPr>
        <w:rPr>
          <w:bCs/>
          <w:sz w:val="16"/>
          <w:szCs w:val="16"/>
        </w:rPr>
        <w:sectPr w:rsidR="004E0644" w:rsidRPr="00CA7F33" w:rsidSect="00F37E49">
          <w:footerReference w:type="even" r:id="rId23"/>
          <w:footerReference w:type="default" r:id="rId24"/>
          <w:footerReference w:type="first" r:id="rId25"/>
          <w:pgSz w:w="16838" w:h="11906" w:orient="landscape" w:code="9"/>
          <w:pgMar w:top="1418" w:right="1418" w:bottom="1418" w:left="1418" w:header="1134" w:footer="340" w:gutter="0"/>
          <w:pgNumType w:chapStyle="1"/>
          <w:cols w:space="708"/>
          <w:docGrid w:linePitch="360"/>
        </w:sectPr>
      </w:pPr>
    </w:p>
    <w:p w14:paraId="1DCDF378" w14:textId="77777777" w:rsidR="00B008C5" w:rsidRDefault="00B008C5" w:rsidP="00D14ED5">
      <w:pPr>
        <w:pStyle w:val="Heading2"/>
      </w:pPr>
      <w:bookmarkStart w:id="8" w:name="_Toc188481366"/>
      <w:bookmarkStart w:id="9" w:name="_Ref191980278"/>
      <w:r>
        <w:lastRenderedPageBreak/>
        <w:t>Existing conditions</w:t>
      </w:r>
      <w:bookmarkEnd w:id="8"/>
      <w:bookmarkEnd w:id="9"/>
    </w:p>
    <w:p w14:paraId="010215C5" w14:textId="77777777" w:rsidR="00663F40" w:rsidRDefault="00663F40" w:rsidP="00060539">
      <w:r>
        <w:t xml:space="preserve">This section summarises the existing conditions for biodiversity and habitat according to the following themes: </w:t>
      </w:r>
    </w:p>
    <w:p w14:paraId="4809CB82" w14:textId="77777777" w:rsidR="004E37B3" w:rsidRDefault="004E37B3" w:rsidP="00226D8A">
      <w:pPr>
        <w:pStyle w:val="ListBullet"/>
        <w:sectPr w:rsidR="004E37B3" w:rsidSect="00F37E49">
          <w:footerReference w:type="even" r:id="rId26"/>
          <w:footerReference w:type="default" r:id="rId27"/>
          <w:footerReference w:type="first" r:id="rId28"/>
          <w:pgSz w:w="11906" w:h="16838" w:code="9"/>
          <w:pgMar w:top="1418" w:right="1418" w:bottom="1418" w:left="1418" w:header="1134" w:footer="340" w:gutter="0"/>
          <w:pgNumType w:chapStyle="1"/>
          <w:cols w:space="708"/>
          <w:docGrid w:linePitch="360"/>
        </w:sectPr>
      </w:pPr>
    </w:p>
    <w:p w14:paraId="3AD102C2" w14:textId="77777777" w:rsidR="00663F40" w:rsidRDefault="00663F40" w:rsidP="7C814E8B">
      <w:pPr>
        <w:pStyle w:val="ListBullet"/>
      </w:pPr>
      <w:r w:rsidRPr="7C814E8B">
        <w:t>Conservation reserves and biolinks</w:t>
      </w:r>
    </w:p>
    <w:p w14:paraId="7F63AB2F" w14:textId="77777777" w:rsidR="00663F40" w:rsidRDefault="00663F40" w:rsidP="00226D8A">
      <w:pPr>
        <w:pStyle w:val="ListBullet"/>
      </w:pPr>
      <w:r>
        <w:t xml:space="preserve">Native vegetation </w:t>
      </w:r>
    </w:p>
    <w:p w14:paraId="2DAB1AB1" w14:textId="77777777" w:rsidR="00663F40" w:rsidRDefault="00B22B94" w:rsidP="00226D8A">
      <w:pPr>
        <w:pStyle w:val="ListBullet"/>
      </w:pPr>
      <w:r>
        <w:t>TECs</w:t>
      </w:r>
    </w:p>
    <w:p w14:paraId="182BD271" w14:textId="77777777" w:rsidR="00663F40" w:rsidRDefault="00663F40" w:rsidP="00226D8A">
      <w:pPr>
        <w:pStyle w:val="ListBullet"/>
      </w:pPr>
      <w:r>
        <w:t>Threatened flora</w:t>
      </w:r>
    </w:p>
    <w:p w14:paraId="6435003B" w14:textId="77777777" w:rsidR="00612264" w:rsidRDefault="00612264" w:rsidP="00226D8A">
      <w:pPr>
        <w:pStyle w:val="ListBullet"/>
      </w:pPr>
      <w:r>
        <w:t>Noxious weeds</w:t>
      </w:r>
    </w:p>
    <w:p w14:paraId="6056C6B3" w14:textId="77777777" w:rsidR="00663F40" w:rsidRDefault="00663F40" w:rsidP="00226D8A">
      <w:pPr>
        <w:pStyle w:val="ListBullet"/>
      </w:pPr>
      <w:r>
        <w:t>Threatened fauna</w:t>
      </w:r>
    </w:p>
    <w:p w14:paraId="7C11B71C" w14:textId="77777777" w:rsidR="00663F40" w:rsidRDefault="00663F40" w:rsidP="00226D8A">
      <w:pPr>
        <w:pStyle w:val="ListBullet"/>
      </w:pPr>
      <w:r>
        <w:t>Listed migratory species</w:t>
      </w:r>
    </w:p>
    <w:p w14:paraId="4EAAB790" w14:textId="77777777" w:rsidR="00663F40" w:rsidRDefault="002C0C24" w:rsidP="00226D8A">
      <w:pPr>
        <w:pStyle w:val="ListBullet"/>
      </w:pPr>
      <w:r>
        <w:t>W</w:t>
      </w:r>
      <w:r w:rsidR="001F3E51">
        <w:t>aterways and w</w:t>
      </w:r>
      <w:r>
        <w:t>etlands.</w:t>
      </w:r>
    </w:p>
    <w:p w14:paraId="0650FC0A" w14:textId="77777777" w:rsidR="004E37B3" w:rsidRDefault="004E37B3" w:rsidP="004E37B3">
      <w:pPr>
        <w:pStyle w:val="Call-outboxHeadingwithicon"/>
        <w:framePr w:w="0" w:wrap="auto" w:vAnchor="margin" w:yAlign="inline" w:anchorLock="1"/>
        <w:sectPr w:rsidR="004E37B3" w:rsidSect="00855754">
          <w:type w:val="continuous"/>
          <w:pgSz w:w="11906" w:h="16838" w:code="9"/>
          <w:pgMar w:top="1418" w:right="1418" w:bottom="1418" w:left="1418" w:header="1134" w:footer="340" w:gutter="0"/>
          <w:cols w:num="2" w:space="708"/>
          <w:docGrid w:linePitch="360"/>
        </w:sectPr>
      </w:pPr>
    </w:p>
    <w:p w14:paraId="6BE1AE3F" w14:textId="77777777" w:rsidR="00ED2790" w:rsidRDefault="00ED2790" w:rsidP="00ED2790">
      <w:pPr>
        <w:pStyle w:val="Call-outboxHeadingwithicon"/>
        <w:framePr w:w="3776" w:h="2671" w:hRule="exact" w:hSpace="170" w:vSpace="170" w:wrap="around" w:vAnchor="page" w:hAnchor="page" w:x="6716" w:y="4471"/>
      </w:pPr>
    </w:p>
    <w:p w14:paraId="4BE6A3F1" w14:textId="77777777" w:rsidR="00ED2790" w:rsidRDefault="00ED2790" w:rsidP="00ED2790">
      <w:pPr>
        <w:pStyle w:val="Call-outboxHeadingwithicon"/>
        <w:framePr w:w="3776" w:h="2671" w:hRule="exact" w:hSpace="170" w:vSpace="170" w:wrap="around" w:vAnchor="page" w:hAnchor="page" w:x="6716" w:y="4471"/>
        <w:numPr>
          <w:ilvl w:val="0"/>
          <w:numId w:val="0"/>
        </w:numPr>
        <w:ind w:left="113"/>
      </w:pPr>
      <w:r>
        <w:t>Bioregions</w:t>
      </w:r>
    </w:p>
    <w:p w14:paraId="6A2C3488" w14:textId="77777777" w:rsidR="00ED2790" w:rsidRDefault="00ED2790" w:rsidP="00ED2790">
      <w:pPr>
        <w:pStyle w:val="Call-outbox"/>
        <w:framePr w:w="3776" w:h="2671" w:hRule="exact" w:hSpace="170" w:vSpace="170" w:wrap="around" w:vAnchor="page" w:hAnchor="page" w:x="6716" w:y="4471"/>
      </w:pPr>
      <w:r>
        <w:t>Bioregions are mapped areas with similar geology and climate. These provide a basis for understanding the distribution of vegetation, habitats, and specific flora and fauna species.</w:t>
      </w:r>
    </w:p>
    <w:p w14:paraId="3CE83965" w14:textId="77777777" w:rsidR="007B236D" w:rsidRDefault="00B4346E" w:rsidP="001462F0">
      <w:r w:rsidRPr="0078221E">
        <w:t xml:space="preserve">The </w:t>
      </w:r>
      <w:r w:rsidR="005376BC">
        <w:t>Project</w:t>
      </w:r>
      <w:r w:rsidRPr="0078221E">
        <w:t xml:space="preserve"> traverses a range of environments from Bulgana in the west through to Sydenham in the east. </w:t>
      </w:r>
      <w:r w:rsidR="00060539">
        <w:t>On a regional scale, f</w:t>
      </w:r>
      <w:r w:rsidR="00060539" w:rsidRPr="00060539">
        <w:t>our Victorian bioregions occur within the study area</w:t>
      </w:r>
      <w:r w:rsidR="00060539">
        <w:t>: Wimmera (Wim); Goldfields (Gold); Central Victorian Uplands (CVU); Victorian Volcanic Plain (VVP).</w:t>
      </w:r>
      <w:r w:rsidR="00060539" w:rsidRPr="00060539">
        <w:t xml:space="preserve"> </w:t>
      </w:r>
      <w:r w:rsidR="002A35C5">
        <w:t xml:space="preserve">Each of these </w:t>
      </w:r>
      <w:r w:rsidR="00EC1986">
        <w:t xml:space="preserve">have distinct </w:t>
      </w:r>
      <w:r w:rsidR="00190AA2">
        <w:t>biod</w:t>
      </w:r>
      <w:r w:rsidR="004D14C3">
        <w:t xml:space="preserve">iversity values, </w:t>
      </w:r>
      <w:r w:rsidR="008211B7" w:rsidRPr="004E37B3">
        <w:t>landscapes</w:t>
      </w:r>
      <w:r w:rsidR="0037241A" w:rsidRPr="004E37B3">
        <w:t xml:space="preserve">, </w:t>
      </w:r>
      <w:r w:rsidR="00224DB6" w:rsidRPr="004E37B3">
        <w:t xml:space="preserve">and conservation </w:t>
      </w:r>
      <w:r w:rsidR="00727522" w:rsidRPr="004E37B3">
        <w:t>status</w:t>
      </w:r>
      <w:r w:rsidR="0022568E" w:rsidRPr="004E37B3">
        <w:t xml:space="preserve"> for </w:t>
      </w:r>
      <w:r w:rsidR="00012958" w:rsidRPr="004E37B3">
        <w:t>native vegetation</w:t>
      </w:r>
      <w:r w:rsidR="00E62C89" w:rsidRPr="004E37B3">
        <w:t xml:space="preserve"> types</w:t>
      </w:r>
      <w:r w:rsidR="0037241A" w:rsidRPr="004E37B3">
        <w:t>.</w:t>
      </w:r>
      <w:r w:rsidR="0037241A">
        <w:t xml:space="preserve"> </w:t>
      </w:r>
    </w:p>
    <w:p w14:paraId="33EEB86D" w14:textId="77777777" w:rsidR="009A5309" w:rsidRPr="0078221E" w:rsidRDefault="006A22C5" w:rsidP="006B51CD">
      <w:r w:rsidRPr="7C814E8B">
        <w:t>Where possible</w:t>
      </w:r>
      <w:r w:rsidR="004E09D4" w:rsidRPr="7C814E8B">
        <w:t>,</w:t>
      </w:r>
      <w:r w:rsidR="00B62639" w:rsidRPr="7C814E8B">
        <w:t xml:space="preserve"> the existing conditions focus on </w:t>
      </w:r>
      <w:r w:rsidR="0013248F" w:rsidRPr="7C814E8B">
        <w:t>the biodiversity values within and near</w:t>
      </w:r>
      <w:r w:rsidR="00F23FA0" w:rsidRPr="7C814E8B">
        <w:t>b</w:t>
      </w:r>
      <w:r w:rsidR="0013248F" w:rsidRPr="7C814E8B">
        <w:t>y to the Project Area</w:t>
      </w:r>
      <w:r w:rsidR="00532BF2" w:rsidRPr="7C814E8B">
        <w:t>, which was the focus for field s</w:t>
      </w:r>
      <w:r w:rsidR="005B1720">
        <w:t>urveys</w:t>
      </w:r>
      <w:r w:rsidR="00DE17C2" w:rsidRPr="7C814E8B">
        <w:t>.</w:t>
      </w:r>
      <w:r w:rsidR="00362129" w:rsidRPr="7C814E8B">
        <w:t xml:space="preserve"> </w:t>
      </w:r>
      <w:r w:rsidR="00586C24" w:rsidRPr="7C814E8B">
        <w:t>However,</w:t>
      </w:r>
      <w:r w:rsidRPr="7C814E8B">
        <w:t xml:space="preserve"> values identified in the wider 10 km buffer study area</w:t>
      </w:r>
      <w:r w:rsidR="00362129" w:rsidRPr="7C814E8B">
        <w:t xml:space="preserve"> have also been considered</w:t>
      </w:r>
      <w:r w:rsidRPr="7C814E8B">
        <w:t>, taking into account fauna movement and the importance of adjacent habitat.</w:t>
      </w:r>
      <w:r w:rsidR="009A5309">
        <w:t xml:space="preserve"> </w:t>
      </w:r>
    </w:p>
    <w:p w14:paraId="6825F42E" w14:textId="77777777" w:rsidR="00C24BC9" w:rsidRDefault="00A121D2" w:rsidP="00CD658A">
      <w:pPr>
        <w:pStyle w:val="Heading3"/>
      </w:pPr>
      <w:bookmarkStart w:id="10" w:name="_Toc188481367"/>
      <w:bookmarkStart w:id="11" w:name="_Ref181868374"/>
      <w:r w:rsidRPr="7C814E8B">
        <w:t xml:space="preserve">Conservation </w:t>
      </w:r>
      <w:r w:rsidRPr="00CD658A">
        <w:t>reserves</w:t>
      </w:r>
      <w:r w:rsidRPr="7C814E8B">
        <w:t xml:space="preserve"> and biolinks</w:t>
      </w:r>
      <w:bookmarkEnd w:id="10"/>
    </w:p>
    <w:p w14:paraId="13156699" w14:textId="77777777" w:rsidR="000F41B1" w:rsidRDefault="00490936" w:rsidP="000F41B1">
      <w:r w:rsidRPr="7C814E8B">
        <w:t>Conservation reserves</w:t>
      </w:r>
      <w:r w:rsidR="00D44901" w:rsidRPr="7C814E8B">
        <w:t xml:space="preserve"> are </w:t>
      </w:r>
      <w:r w:rsidR="00730B31" w:rsidRPr="7C814E8B">
        <w:t xml:space="preserve">protected </w:t>
      </w:r>
      <w:r w:rsidR="00C77522" w:rsidRPr="7C814E8B">
        <w:t>areas</w:t>
      </w:r>
      <w:r w:rsidR="00087ACF" w:rsidRPr="7C814E8B">
        <w:t xml:space="preserve"> </w:t>
      </w:r>
      <w:r w:rsidR="000F41B1" w:rsidRPr="7C814E8B">
        <w:t xml:space="preserve">designated for conservation </w:t>
      </w:r>
      <w:r w:rsidR="0011347A" w:rsidRPr="7C814E8B">
        <w:t xml:space="preserve">and the protection of specific biodiversity and </w:t>
      </w:r>
      <w:r w:rsidR="00361471" w:rsidRPr="7C814E8B">
        <w:t>landscape</w:t>
      </w:r>
      <w:r w:rsidR="0011347A" w:rsidRPr="7C814E8B">
        <w:t xml:space="preserve"> features</w:t>
      </w:r>
      <w:r w:rsidR="000F41B1" w:rsidRPr="7C814E8B">
        <w:t xml:space="preserve">. </w:t>
      </w:r>
      <w:r w:rsidR="00453DB8">
        <w:t>T</w:t>
      </w:r>
      <w:r w:rsidR="000F41B1" w:rsidRPr="7C814E8B">
        <w:t>hese</w:t>
      </w:r>
      <w:r w:rsidR="004632FA">
        <w:t xml:space="preserve"> reserves</w:t>
      </w:r>
      <w:r w:rsidR="000F41B1" w:rsidRPr="7C814E8B">
        <w:t xml:space="preserve"> </w:t>
      </w:r>
      <w:r w:rsidR="00F14F53">
        <w:t xml:space="preserve">often </w:t>
      </w:r>
      <w:r w:rsidR="000F41B1" w:rsidRPr="7C814E8B">
        <w:t>contain large intact expanses of native vegetation and associated habitat</w:t>
      </w:r>
      <w:r w:rsidR="004632FA">
        <w:t xml:space="preserve"> and </w:t>
      </w:r>
      <w:r w:rsidR="00C25E34">
        <w:t>can provide</w:t>
      </w:r>
      <w:r w:rsidR="000F41B1" w:rsidRPr="7C814E8B">
        <w:t xml:space="preserve"> </w:t>
      </w:r>
      <w:r w:rsidR="00361471" w:rsidRPr="7C814E8B">
        <w:t xml:space="preserve">important ‘biolinks’, </w:t>
      </w:r>
      <w:r w:rsidR="0037297B" w:rsidRPr="7C814E8B">
        <w:t xml:space="preserve">connecting </w:t>
      </w:r>
      <w:r w:rsidR="00480771" w:rsidRPr="7C814E8B">
        <w:t xml:space="preserve">different </w:t>
      </w:r>
      <w:r w:rsidR="0037297B" w:rsidRPr="7C814E8B">
        <w:t xml:space="preserve">habitats </w:t>
      </w:r>
      <w:r w:rsidR="00480771" w:rsidRPr="7C814E8B">
        <w:t>across</w:t>
      </w:r>
      <w:r w:rsidR="0037297B" w:rsidRPr="7C814E8B">
        <w:t xml:space="preserve"> the</w:t>
      </w:r>
      <w:r w:rsidR="000F41B1" w:rsidRPr="7C814E8B">
        <w:t xml:space="preserve"> landscape</w:t>
      </w:r>
      <w:r w:rsidR="00F65166" w:rsidRPr="7C814E8B">
        <w:t xml:space="preserve">. This </w:t>
      </w:r>
      <w:r w:rsidR="00AC0E9B" w:rsidRPr="7C814E8B">
        <w:t xml:space="preserve">connectivity supports biodiversity by enabling </w:t>
      </w:r>
      <w:r w:rsidR="009140ED">
        <w:t xml:space="preserve">species </w:t>
      </w:r>
      <w:r w:rsidR="00673762" w:rsidRPr="7C814E8B">
        <w:t>to disperse, migrate, and adapt to changes, including those caused by climate change.</w:t>
      </w:r>
    </w:p>
    <w:p w14:paraId="370DC5E9" w14:textId="77777777" w:rsidR="00CA3AFF" w:rsidRDefault="00F01351" w:rsidP="00015EA3">
      <w:r w:rsidRPr="7C814E8B">
        <w:t xml:space="preserve">The </w:t>
      </w:r>
      <w:r w:rsidR="006651E8" w:rsidRPr="7C814E8B">
        <w:t>study area</w:t>
      </w:r>
      <w:r w:rsidRPr="7C814E8B">
        <w:t xml:space="preserve"> contains 2</w:t>
      </w:r>
      <w:r w:rsidR="003973C2" w:rsidRPr="7C814E8B">
        <w:t>2</w:t>
      </w:r>
      <w:r w:rsidRPr="7C814E8B">
        <w:t xml:space="preserve"> conservation reserves managed by Parks Victoria</w:t>
      </w:r>
      <w:r w:rsidR="0018327B">
        <w:t xml:space="preserve"> and local</w:t>
      </w:r>
      <w:r w:rsidRPr="7C814E8B">
        <w:t xml:space="preserve"> </w:t>
      </w:r>
      <w:r w:rsidR="009861C0" w:rsidRPr="7C814E8B">
        <w:t>c</w:t>
      </w:r>
      <w:r w:rsidRPr="7C814E8B">
        <w:t>ouncils</w:t>
      </w:r>
      <w:r w:rsidR="00D54A94">
        <w:t xml:space="preserve"> </w:t>
      </w:r>
      <w:r w:rsidR="0018327B">
        <w:t xml:space="preserve">which consist of </w:t>
      </w:r>
      <w:r w:rsidRPr="7C814E8B">
        <w:t>historic and scenic reserves, streamside and water frontage reserves, and land reserved for water supply protection.</w:t>
      </w:r>
      <w:r w:rsidR="008A1161" w:rsidRPr="7C814E8B">
        <w:t xml:space="preserve"> </w:t>
      </w:r>
      <w:r w:rsidR="003973C2" w:rsidRPr="7C814E8B">
        <w:t>Of these, t</w:t>
      </w:r>
      <w:r w:rsidR="000C109A" w:rsidRPr="7C814E8B">
        <w:t>hree conservation reserves</w:t>
      </w:r>
      <w:r w:rsidR="001F65E4" w:rsidRPr="7C814E8B">
        <w:t xml:space="preserve"> </w:t>
      </w:r>
      <w:r w:rsidR="008A1161" w:rsidRPr="7C814E8B">
        <w:t>are intersected by</w:t>
      </w:r>
      <w:r w:rsidR="00AD0D46" w:rsidRPr="7C814E8B">
        <w:t>,</w:t>
      </w:r>
      <w:r w:rsidR="008A1161" w:rsidRPr="7C814E8B">
        <w:t xml:space="preserve"> </w:t>
      </w:r>
      <w:r w:rsidR="00F71709" w:rsidRPr="7C814E8B">
        <w:t>or</w:t>
      </w:r>
      <w:r w:rsidR="00EB76D6">
        <w:t xml:space="preserve"> located</w:t>
      </w:r>
      <w:r w:rsidR="00F71709" w:rsidRPr="7C814E8B">
        <w:t xml:space="preserve"> directly adjacent to</w:t>
      </w:r>
      <w:r w:rsidR="00AD0D46" w:rsidRPr="7C814E8B">
        <w:t>,</w:t>
      </w:r>
      <w:r w:rsidR="00F71709" w:rsidRPr="7C814E8B">
        <w:t xml:space="preserve"> </w:t>
      </w:r>
      <w:r w:rsidR="008A1161" w:rsidRPr="7C814E8B">
        <w:t>the Project</w:t>
      </w:r>
      <w:r w:rsidR="00A83D3E">
        <w:t>, including</w:t>
      </w:r>
      <w:r w:rsidR="008A1161" w:rsidRPr="7C814E8B">
        <w:t>:</w:t>
      </w:r>
      <w:r w:rsidR="00CE4F63" w:rsidRPr="7C814E8B">
        <w:t xml:space="preserve"> </w:t>
      </w:r>
    </w:p>
    <w:p w14:paraId="266E5CAE" w14:textId="34849B08" w:rsidR="00CB1477" w:rsidRDefault="007F4E8E" w:rsidP="00226D8A">
      <w:pPr>
        <w:pStyle w:val="ListBullet"/>
      </w:pPr>
      <w:r>
        <w:t>Lexton H5 Bushland Reserve</w:t>
      </w:r>
      <w:r w:rsidR="00325B40">
        <w:t xml:space="preserve">, </w:t>
      </w:r>
      <w:r w:rsidR="00A15C1D">
        <w:t>of which a</w:t>
      </w:r>
      <w:r w:rsidR="008A1161">
        <w:t>pproximately 3</w:t>
      </w:r>
      <w:r w:rsidR="00F85BF8">
        <w:t xml:space="preserve">ha </w:t>
      </w:r>
      <w:r w:rsidR="008A1161">
        <w:t>of this reserve occur within the Project Area</w:t>
      </w:r>
    </w:p>
    <w:p w14:paraId="72E63B4D" w14:textId="5E3C3F32" w:rsidR="007F4E8E" w:rsidRDefault="007F4E8E" w:rsidP="00226D8A">
      <w:pPr>
        <w:pStyle w:val="ListBullet"/>
      </w:pPr>
      <w:r>
        <w:t>Bullarook Creek Streamside Reserve</w:t>
      </w:r>
      <w:r w:rsidR="00A15C1D">
        <w:t>, of which a</w:t>
      </w:r>
      <w:r w:rsidR="008855E6">
        <w:t>pproximately 3</w:t>
      </w:r>
      <w:r w:rsidR="00F85BF8">
        <w:t xml:space="preserve">ha </w:t>
      </w:r>
      <w:r w:rsidR="008855E6">
        <w:t>of this reserve occur within the Project Area</w:t>
      </w:r>
    </w:p>
    <w:p w14:paraId="057DECBE" w14:textId="77777777" w:rsidR="007F4E8E" w:rsidRDefault="007F4E8E" w:rsidP="00226D8A">
      <w:pPr>
        <w:pStyle w:val="ListBullet"/>
      </w:pPr>
      <w:r w:rsidRPr="7C814E8B">
        <w:t>Mount Steiglitz Scenic Reserve</w:t>
      </w:r>
      <w:r w:rsidR="00E14C12" w:rsidRPr="7C814E8B">
        <w:t xml:space="preserve">, </w:t>
      </w:r>
      <w:r w:rsidR="00A15C1D" w:rsidRPr="7C814E8B">
        <w:t>which</w:t>
      </w:r>
      <w:r w:rsidR="007760C4" w:rsidRPr="7C814E8B">
        <w:t xml:space="preserve"> is not within the Project Area but i</w:t>
      </w:r>
      <w:r w:rsidR="00E52B04" w:rsidRPr="7C814E8B">
        <w:t>s</w:t>
      </w:r>
      <w:r w:rsidR="007760C4" w:rsidRPr="7C814E8B">
        <w:t xml:space="preserve"> located adjacent to the Project and is</w:t>
      </w:r>
      <w:r w:rsidR="00A15C1D" w:rsidRPr="7C814E8B">
        <w:t xml:space="preserve"> wholly</w:t>
      </w:r>
      <w:r w:rsidR="007760C4" w:rsidRPr="7C814E8B">
        <w:t xml:space="preserve"> within Project Land.</w:t>
      </w:r>
    </w:p>
    <w:p w14:paraId="4AEFDA90" w14:textId="77777777" w:rsidR="00A5794C" w:rsidRDefault="00A5794C" w:rsidP="00A5794C">
      <w:r w:rsidRPr="7C814E8B">
        <w:t xml:space="preserve">Other current or proposed conservation reserves </w:t>
      </w:r>
      <w:r w:rsidR="00EA02C2">
        <w:t xml:space="preserve">located </w:t>
      </w:r>
      <w:r w:rsidR="00F16418">
        <w:t>within the study area</w:t>
      </w:r>
      <w:r w:rsidRPr="7C814E8B">
        <w:t>, but not impacted by the Project</w:t>
      </w:r>
      <w:r w:rsidR="00713B27">
        <w:t>,</w:t>
      </w:r>
      <w:r w:rsidRPr="7C814E8B">
        <w:t xml:space="preserve"> include:</w:t>
      </w:r>
    </w:p>
    <w:p w14:paraId="6EA0A039" w14:textId="77777777" w:rsidR="00EE1C0D" w:rsidRDefault="00EE1C0D" w:rsidP="00A5794C">
      <w:pPr>
        <w:sectPr w:rsidR="00EE1C0D" w:rsidSect="004E37B3">
          <w:type w:val="continuous"/>
          <w:pgSz w:w="11906" w:h="16838" w:code="9"/>
          <w:pgMar w:top="1418" w:right="1418" w:bottom="1418" w:left="1418" w:header="1134" w:footer="340" w:gutter="0"/>
          <w:cols w:space="708"/>
          <w:docGrid w:linePitch="360"/>
        </w:sectPr>
      </w:pPr>
    </w:p>
    <w:p w14:paraId="232FA9B6" w14:textId="77777777" w:rsidR="003C17F9" w:rsidRDefault="003C17F9" w:rsidP="00FA61A8">
      <w:pPr>
        <w:pStyle w:val="ListBullet"/>
      </w:pPr>
      <w:r>
        <w:t xml:space="preserve">Banchory Grove Grassland Nature Conservation Reserve </w:t>
      </w:r>
    </w:p>
    <w:p w14:paraId="768E8075" w14:textId="77777777" w:rsidR="003C17F9" w:rsidRDefault="003C17F9" w:rsidP="00FA61A8">
      <w:pPr>
        <w:pStyle w:val="ListBullet"/>
      </w:pPr>
      <w:r>
        <w:t xml:space="preserve">Ben Major State Forest </w:t>
      </w:r>
    </w:p>
    <w:p w14:paraId="53E3046F" w14:textId="77777777" w:rsidR="003C17F9" w:rsidRDefault="003C17F9" w:rsidP="00FA61A8">
      <w:pPr>
        <w:pStyle w:val="ListBullet"/>
      </w:pPr>
      <w:r>
        <w:t>Ben More Bushland Reserve</w:t>
      </w:r>
    </w:p>
    <w:p w14:paraId="472E00F2" w14:textId="77777777" w:rsidR="003C17F9" w:rsidRDefault="003C17F9" w:rsidP="00FA61A8">
      <w:pPr>
        <w:pStyle w:val="ListBullet"/>
      </w:pPr>
      <w:r>
        <w:t xml:space="preserve">Bolwarrah Flora Reserve </w:t>
      </w:r>
    </w:p>
    <w:p w14:paraId="4AE72FF6" w14:textId="77777777" w:rsidR="003C17F9" w:rsidRDefault="003C17F9" w:rsidP="00FA61A8">
      <w:pPr>
        <w:pStyle w:val="ListBullet"/>
      </w:pPr>
      <w:r>
        <w:t>Creswick Regional Park</w:t>
      </w:r>
    </w:p>
    <w:p w14:paraId="2227C75C" w14:textId="77777777" w:rsidR="003C17F9" w:rsidRDefault="003C17F9" w:rsidP="00FA61A8">
      <w:pPr>
        <w:pStyle w:val="ListBullet"/>
      </w:pPr>
      <w:r>
        <w:t xml:space="preserve">Glendhu Historic and Cultural Features Reserve </w:t>
      </w:r>
    </w:p>
    <w:p w14:paraId="6B17E9D6" w14:textId="77777777" w:rsidR="003C17F9" w:rsidRDefault="003C17F9">
      <w:pPr>
        <w:pStyle w:val="ListBullet"/>
      </w:pPr>
      <w:r w:rsidRPr="7C814E8B">
        <w:t xml:space="preserve">Joel Joel Nature Conservation Reserve </w:t>
      </w:r>
    </w:p>
    <w:p w14:paraId="0F72B9A5" w14:textId="77777777" w:rsidR="003C17F9" w:rsidRDefault="003C17F9">
      <w:pPr>
        <w:pStyle w:val="ListBullet"/>
      </w:pPr>
      <w:r>
        <w:t xml:space="preserve">Lerderderg State Park </w:t>
      </w:r>
    </w:p>
    <w:p w14:paraId="3F48AF01" w14:textId="77777777" w:rsidR="003C17F9" w:rsidRDefault="003C17F9" w:rsidP="00FA61A8">
      <w:pPr>
        <w:pStyle w:val="ListBullet"/>
      </w:pPr>
      <w:r>
        <w:t xml:space="preserve">Lexton H6 Bushland Reserve </w:t>
      </w:r>
    </w:p>
    <w:p w14:paraId="626E9ED0" w14:textId="77777777" w:rsidR="003C17F9" w:rsidRDefault="003C17F9" w:rsidP="00FA61A8">
      <w:pPr>
        <w:pStyle w:val="ListBullet"/>
      </w:pPr>
      <w:r>
        <w:t xml:space="preserve">Long Forest Nature Conservation Reserve </w:t>
      </w:r>
    </w:p>
    <w:p w14:paraId="48CF8F84" w14:textId="77777777" w:rsidR="003C17F9" w:rsidRDefault="003C17F9" w:rsidP="00FA61A8">
      <w:pPr>
        <w:pStyle w:val="ListBullet"/>
      </w:pPr>
      <w:r>
        <w:lastRenderedPageBreak/>
        <w:t xml:space="preserve">Melton Gilgai Woodland Nature Conservation Reserve </w:t>
      </w:r>
    </w:p>
    <w:p w14:paraId="5DC1A1C1" w14:textId="77777777" w:rsidR="003C17F9" w:rsidRDefault="003C17F9" w:rsidP="00FA61A8">
      <w:pPr>
        <w:pStyle w:val="ListBullet"/>
      </w:pPr>
      <w:r>
        <w:t xml:space="preserve">Mount Beckworth Scenic Reserve </w:t>
      </w:r>
    </w:p>
    <w:p w14:paraId="68674B0B" w14:textId="77777777" w:rsidR="003C17F9" w:rsidRDefault="003C17F9">
      <w:pPr>
        <w:pStyle w:val="ListBullet"/>
      </w:pPr>
      <w:r>
        <w:t>Organ Pipes National Park</w:t>
      </w:r>
    </w:p>
    <w:p w14:paraId="5DB6CE58" w14:textId="77777777" w:rsidR="003C17F9" w:rsidRDefault="003C17F9">
      <w:pPr>
        <w:pStyle w:val="ListBullet"/>
      </w:pPr>
      <w:r>
        <w:t xml:space="preserve">Sandy Creek / Elmhurst Streamside Reserve </w:t>
      </w:r>
    </w:p>
    <w:p w14:paraId="4916EEA5" w14:textId="77777777" w:rsidR="003C17F9" w:rsidRDefault="003C17F9" w:rsidP="00FA61A8">
      <w:pPr>
        <w:pStyle w:val="ListBullet"/>
      </w:pPr>
      <w:r w:rsidRPr="7C814E8B">
        <w:t>Tourello Streamside Reserve</w:t>
      </w:r>
    </w:p>
    <w:p w14:paraId="0FCE0045" w14:textId="77777777" w:rsidR="003C17F9" w:rsidRDefault="003C17F9" w:rsidP="00FA61A8">
      <w:pPr>
        <w:pStyle w:val="ListBullet"/>
      </w:pPr>
      <w:r>
        <w:t>Werribee Gorge State Park</w:t>
      </w:r>
      <w:r w:rsidRPr="7C814E8B">
        <w:t xml:space="preserve"> </w:t>
      </w:r>
    </w:p>
    <w:p w14:paraId="6CECFFC0" w14:textId="77777777" w:rsidR="003C17F9" w:rsidRDefault="003C17F9" w:rsidP="00FA61A8">
      <w:pPr>
        <w:pStyle w:val="ListBullet"/>
      </w:pPr>
      <w:r>
        <w:t xml:space="preserve">Wombat State Forest </w:t>
      </w:r>
    </w:p>
    <w:p w14:paraId="5B1C5ACA" w14:textId="77777777" w:rsidR="003C17F9" w:rsidRDefault="003C17F9" w:rsidP="00FA61A8">
      <w:pPr>
        <w:pStyle w:val="ListBullet"/>
      </w:pPr>
      <w:r w:rsidRPr="7C814E8B">
        <w:t>Yangardook Bushland Reserve</w:t>
      </w:r>
      <w:r>
        <w:t>.</w:t>
      </w:r>
    </w:p>
    <w:p w14:paraId="69D3E2E7" w14:textId="77777777" w:rsidR="00713B27" w:rsidRDefault="00713B27" w:rsidP="00855754">
      <w:pPr>
        <w:sectPr w:rsidR="00713B27" w:rsidSect="00F37E49">
          <w:footerReference w:type="even" r:id="rId29"/>
          <w:footerReference w:type="default" r:id="rId30"/>
          <w:footerReference w:type="first" r:id="rId31"/>
          <w:type w:val="continuous"/>
          <w:pgSz w:w="11906" w:h="16838" w:code="9"/>
          <w:pgMar w:top="1418" w:right="1418" w:bottom="1418" w:left="1418" w:header="1134" w:footer="340" w:gutter="0"/>
          <w:pgNumType w:chapStyle="1"/>
          <w:cols w:num="2" w:space="708"/>
          <w:docGrid w:linePitch="360"/>
        </w:sectPr>
      </w:pPr>
    </w:p>
    <w:p w14:paraId="00B4AADD" w14:textId="77777777" w:rsidR="00D905FB" w:rsidRPr="00D905FB" w:rsidRDefault="00ED2790" w:rsidP="00D905FB">
      <w:r w:rsidRPr="00407360">
        <w:rPr>
          <w:bCs/>
        </w:rPr>
        <w:t>The location of conservation reserves within the study area is shown in Appendix M</w:t>
      </w:r>
      <w:r w:rsidRPr="00ED2790">
        <w:t xml:space="preserve"> </w:t>
      </w:r>
      <w:r w:rsidR="00CE4F63" w:rsidRPr="00DD4A03">
        <w:t>of</w:t>
      </w:r>
      <w:r w:rsidR="00510CA1" w:rsidRPr="00DD4A03">
        <w:t xml:space="preserve"> </w:t>
      </w:r>
      <w:r w:rsidR="00510CA1" w:rsidRPr="00490504">
        <w:rPr>
          <w:b/>
        </w:rPr>
        <w:t>Technical</w:t>
      </w:r>
      <w:r w:rsidR="00CE4F63" w:rsidRPr="00490504">
        <w:rPr>
          <w:b/>
        </w:rPr>
        <w:t xml:space="preserve"> </w:t>
      </w:r>
      <w:r w:rsidR="003A5DE4" w:rsidRPr="00490504">
        <w:rPr>
          <w:b/>
        </w:rPr>
        <w:t>Report A: Biodiversity Impact Assessment</w:t>
      </w:r>
      <w:r w:rsidR="003A5DE4" w:rsidRPr="00ED2790">
        <w:t>.</w:t>
      </w:r>
      <w:r w:rsidR="00BE1C90">
        <w:t xml:space="preserve"> </w:t>
      </w:r>
    </w:p>
    <w:p w14:paraId="2E0B85D3" w14:textId="77777777" w:rsidR="002B1437" w:rsidRDefault="002B1437" w:rsidP="00D14ED5">
      <w:pPr>
        <w:pStyle w:val="Heading3"/>
      </w:pPr>
      <w:bookmarkStart w:id="12" w:name="_Ref187224687"/>
      <w:bookmarkStart w:id="13" w:name="_Toc188481368"/>
      <w:r>
        <w:t>Native vegetation</w:t>
      </w:r>
      <w:bookmarkEnd w:id="11"/>
      <w:bookmarkEnd w:id="12"/>
      <w:bookmarkEnd w:id="13"/>
    </w:p>
    <w:p w14:paraId="0B19C992" w14:textId="77777777" w:rsidR="00060539" w:rsidRDefault="00D54A94" w:rsidP="00873EA6">
      <w:pPr>
        <w:pStyle w:val="Call-outboxHeadingwithicon"/>
        <w:framePr w:w="3401" w:h="6751" w:hRule="exact" w:hSpace="170" w:vSpace="170" w:wrap="around" w:hAnchor="page" w:x="7041" w:y="205"/>
      </w:pPr>
      <w:r>
        <w:t xml:space="preserve">    </w:t>
      </w:r>
      <w:r w:rsidR="000A33F0">
        <w:t xml:space="preserve"> </w:t>
      </w:r>
      <w:r w:rsidR="00060539" w:rsidRPr="00060539">
        <w:t xml:space="preserve">Ecological Vegetation Classes </w:t>
      </w:r>
    </w:p>
    <w:p w14:paraId="7756A3D0" w14:textId="77777777" w:rsidR="0079482E" w:rsidRDefault="009861C0" w:rsidP="00873EA6">
      <w:pPr>
        <w:pStyle w:val="Call-outbox"/>
        <w:framePr w:w="3401" w:h="6751" w:hRule="exact" w:hSpace="170" w:vSpace="170" w:wrap="around" w:hAnchor="page" w:x="7041" w:y="205"/>
      </w:pPr>
      <w:r>
        <w:t xml:space="preserve">A </w:t>
      </w:r>
      <w:r w:rsidR="00060539">
        <w:t>c</w:t>
      </w:r>
      <w:r w:rsidR="00060539" w:rsidRPr="00060539">
        <w:t>lassification system for native vegetation communities used in Victoria, in which a native vegetation community is classified based on a combination of its floristics, lifeforms and</w:t>
      </w:r>
      <w:r w:rsidR="00407360">
        <w:t xml:space="preserve"> </w:t>
      </w:r>
      <w:r w:rsidR="00030951">
        <w:t>their</w:t>
      </w:r>
      <w:r w:rsidR="00060539" w:rsidRPr="00060539">
        <w:t xml:space="preserve"> ecological characteristics.</w:t>
      </w:r>
      <w:r w:rsidR="00030951">
        <w:t xml:space="preserve"> EVCs are used to </w:t>
      </w:r>
      <w:r w:rsidR="00D63C5E">
        <w:t xml:space="preserve">manage and conserve </w:t>
      </w:r>
      <w:r w:rsidR="00763E7F">
        <w:t>biodiversity.</w:t>
      </w:r>
    </w:p>
    <w:p w14:paraId="51D76CD8" w14:textId="77777777" w:rsidR="004F1A61" w:rsidRPr="00FA61A8" w:rsidRDefault="004F1A61" w:rsidP="00873EA6">
      <w:pPr>
        <w:pStyle w:val="Call-outbox"/>
        <w:framePr w:w="3401" w:h="6751" w:hRule="exact" w:hSpace="170" w:vSpace="170" w:wrap="around" w:hAnchor="page" w:x="7041" w:y="205"/>
        <w:spacing w:after="120"/>
        <w:rPr>
          <w:b/>
          <w:bCs/>
          <w:color w:val="2C4BA0"/>
        </w:rPr>
      </w:pPr>
      <w:r w:rsidRPr="00FA61A8">
        <w:rPr>
          <w:b/>
          <w:bCs/>
          <w:color w:val="2C4BA0"/>
        </w:rPr>
        <w:t>Bioregional Conservation Status (BCS)</w:t>
      </w:r>
    </w:p>
    <w:p w14:paraId="50776984" w14:textId="77777777" w:rsidR="00060539" w:rsidRPr="0027344F" w:rsidRDefault="004F1A61" w:rsidP="00873EA6">
      <w:pPr>
        <w:pStyle w:val="Call-outbox"/>
        <w:framePr w:w="3401" w:h="6751" w:hRule="exact" w:hSpace="170" w:vSpace="170" w:wrap="around" w:hAnchor="page" w:x="7041" w:y="205"/>
      </w:pPr>
      <w:r w:rsidRPr="7C814E8B">
        <w:t>A measure of the current extent and quality of each EVC, when compared to its original (pre-1750) area and condition, to reflect the ‘threatened’ conservation status of the EVC within the bioregion. An EVC’s BCS may be stated as Presumed Extinct (PEx), Endangered (E), Vulnerable (V), Depleted (D), Rare (R) or Least Concern (LC)</w:t>
      </w:r>
      <w:r>
        <w:t>.</w:t>
      </w:r>
    </w:p>
    <w:p w14:paraId="1017DEFF" w14:textId="77777777" w:rsidR="002B1437" w:rsidRDefault="002B1437" w:rsidP="00D14ED5">
      <w:r w:rsidRPr="7C814E8B">
        <w:t xml:space="preserve">Native vegetation within the </w:t>
      </w:r>
      <w:r w:rsidR="005A5C78" w:rsidRPr="7C814E8B">
        <w:t>study a</w:t>
      </w:r>
      <w:r w:rsidRPr="7C814E8B">
        <w:t xml:space="preserve">rea varies in both quality and extent, ranging from areas of isolated degraded grasslands to largely intact high quality forest expanses. In Victoria, native vegetation communities are defined and managed as Ecological </w:t>
      </w:r>
      <w:r w:rsidR="00066C73" w:rsidRPr="7C814E8B">
        <w:t xml:space="preserve">Vegetation Classes </w:t>
      </w:r>
      <w:r w:rsidRPr="7C814E8B">
        <w:t xml:space="preserve">(EVCs). These are assigned a Bioregional Conservation Status (BCS) depending on the extent of their loss within each of Victoria’s bioregions. </w:t>
      </w:r>
    </w:p>
    <w:p w14:paraId="7ED2A1A4" w14:textId="77777777" w:rsidR="00060539" w:rsidRDefault="00060539" w:rsidP="00D14ED5">
      <w:r w:rsidRPr="00060539">
        <w:t xml:space="preserve">Most of the native vegetation modelled </w:t>
      </w:r>
      <w:r w:rsidR="001B6378">
        <w:t xml:space="preserve">to occur </w:t>
      </w:r>
      <w:r w:rsidR="00057815">
        <w:t xml:space="preserve">by DEECA </w:t>
      </w:r>
      <w:r w:rsidRPr="00060539">
        <w:t>comprises</w:t>
      </w:r>
      <w:r w:rsidR="00D54A94">
        <w:t xml:space="preserve"> </w:t>
      </w:r>
      <w:r w:rsidRPr="00060539">
        <w:t xml:space="preserve">small and fragmented patches. </w:t>
      </w:r>
      <w:r w:rsidR="00C411E4">
        <w:t>However, s</w:t>
      </w:r>
      <w:r w:rsidRPr="00060539">
        <w:t xml:space="preserve">ome more connected, linear patches of native vegetation </w:t>
      </w:r>
      <w:r w:rsidR="00057815">
        <w:t>a</w:t>
      </w:r>
      <w:r w:rsidR="00C411E4">
        <w:t>re</w:t>
      </w:r>
      <w:r w:rsidRPr="00060539">
        <w:t xml:space="preserve"> modelled to occur along waterways and within road corridors</w:t>
      </w:r>
      <w:r w:rsidR="00AF1FAE">
        <w:t>. C</w:t>
      </w:r>
      <w:r w:rsidRPr="00060539">
        <w:t xml:space="preserve">onservation reserves and areas of steeper terrain </w:t>
      </w:r>
      <w:r w:rsidR="00C411E4">
        <w:t>were also shown to support</w:t>
      </w:r>
      <w:r w:rsidRPr="00060539">
        <w:t xml:space="preserve"> larger contiguous areas of native vegetation.</w:t>
      </w:r>
      <w:r>
        <w:t xml:space="preserve"> </w:t>
      </w:r>
      <w:r w:rsidR="00AF1FAE">
        <w:t>Approximately 76,301</w:t>
      </w:r>
      <w:r w:rsidR="00F85BF8">
        <w:t xml:space="preserve">ha </w:t>
      </w:r>
      <w:r w:rsidR="00AF1FAE">
        <w:t>of n</w:t>
      </w:r>
      <w:r w:rsidR="00AF1FAE" w:rsidRPr="00060539">
        <w:t>ative vegetation</w:t>
      </w:r>
      <w:r w:rsidR="00AF1FAE">
        <w:t xml:space="preserve">, classified as EVC, </w:t>
      </w:r>
      <w:r w:rsidR="00A6634E">
        <w:t>i</w:t>
      </w:r>
      <w:r w:rsidR="00AF1FAE">
        <w:t>s</w:t>
      </w:r>
      <w:r w:rsidR="00AF1FAE" w:rsidRPr="00060539">
        <w:t xml:space="preserve"> modelled to occur within the study area</w:t>
      </w:r>
      <w:r w:rsidR="00AF1FAE">
        <w:t xml:space="preserve">, </w:t>
      </w:r>
      <w:r w:rsidR="00AF1FAE" w:rsidRPr="00060539">
        <w:t>account</w:t>
      </w:r>
      <w:r w:rsidR="00AF1FAE">
        <w:t>ing</w:t>
      </w:r>
      <w:r w:rsidR="00AF1FAE" w:rsidRPr="00060539">
        <w:t xml:space="preserve"> for approximately </w:t>
      </w:r>
      <w:r w:rsidR="009861C0">
        <w:t>1</w:t>
      </w:r>
      <w:r w:rsidR="00AF1FAE" w:rsidRPr="00060539">
        <w:t>5 per cent of the total area</w:t>
      </w:r>
      <w:r w:rsidR="00AF1FAE">
        <w:t xml:space="preserve">. This included </w:t>
      </w:r>
      <w:r>
        <w:t>45</w:t>
      </w:r>
      <w:r w:rsidRPr="00060539">
        <w:t xml:space="preserve"> different EVCs</w:t>
      </w:r>
      <w:r w:rsidR="00AF1FAE">
        <w:t xml:space="preserve">, </w:t>
      </w:r>
      <w:r w:rsidR="009C0DBE">
        <w:t xml:space="preserve">with </w:t>
      </w:r>
      <w:r w:rsidR="00707529">
        <w:t xml:space="preserve">BCS ranging from </w:t>
      </w:r>
      <w:r w:rsidR="009D1081">
        <w:t>‘</w:t>
      </w:r>
      <w:r w:rsidR="00707529">
        <w:t>least concern</w:t>
      </w:r>
      <w:r w:rsidR="009D1081">
        <w:t>’</w:t>
      </w:r>
      <w:r w:rsidR="00707529">
        <w:t xml:space="preserve"> to</w:t>
      </w:r>
      <w:r w:rsidR="009D1081">
        <w:t xml:space="preserve"> ‘endangered’,</w:t>
      </w:r>
      <w:r w:rsidR="00707529">
        <w:t xml:space="preserve"> </w:t>
      </w:r>
      <w:r w:rsidR="00BD4B18">
        <w:t>as</w:t>
      </w:r>
      <w:r>
        <w:t xml:space="preserve"> detailed in Appendix L of </w:t>
      </w:r>
      <w:r w:rsidRPr="00CA7F33">
        <w:rPr>
          <w:b/>
          <w:bCs/>
        </w:rPr>
        <w:t>Technical Report A: Biodiversity Impact Assessment</w:t>
      </w:r>
      <w:r>
        <w:t xml:space="preserve">. </w:t>
      </w:r>
    </w:p>
    <w:p w14:paraId="71901BF1" w14:textId="5ED006B2" w:rsidR="00C06BC3" w:rsidRDefault="00A6634E" w:rsidP="00C06BC3">
      <w:r w:rsidRPr="7C814E8B">
        <w:t xml:space="preserve">The type and extent of patches of native vegetation throughout the </w:t>
      </w:r>
      <w:r w:rsidR="00E07EB0" w:rsidRPr="7C814E8B">
        <w:t>Project</w:t>
      </w:r>
      <w:r w:rsidR="00C06BC3" w:rsidRPr="7C814E8B">
        <w:t xml:space="preserve"> </w:t>
      </w:r>
      <w:r w:rsidR="00E07EB0" w:rsidRPr="7C814E8B">
        <w:t>A</w:t>
      </w:r>
      <w:r w:rsidRPr="7C814E8B">
        <w:t xml:space="preserve">rea was determined using an Integrated Native Vegetation assessment approach, which incorporated both DEECA modelled data and field </w:t>
      </w:r>
      <w:r w:rsidR="00927F52" w:rsidRPr="7C814E8B">
        <w:t xml:space="preserve">survey </w:t>
      </w:r>
      <w:r w:rsidRPr="7C814E8B">
        <w:t xml:space="preserve">data. </w:t>
      </w:r>
      <w:r w:rsidR="00D81010" w:rsidRPr="00D81010">
        <w:t>For</w:t>
      </w:r>
      <w:r w:rsidR="00771D32">
        <w:t xml:space="preserve"> land</w:t>
      </w:r>
      <w:r w:rsidR="00D81010" w:rsidRPr="00D81010">
        <w:t xml:space="preserve"> parcels where</w:t>
      </w:r>
      <w:r w:rsidR="00D937FC">
        <w:t xml:space="preserve"> field</w:t>
      </w:r>
      <w:r w:rsidR="00D81010" w:rsidRPr="00D81010">
        <w:t xml:space="preserve"> surveys have not been undertaken </w:t>
      </w:r>
      <w:r w:rsidR="00D81010">
        <w:t xml:space="preserve">due to access issues, </w:t>
      </w:r>
      <w:r w:rsidR="00D81010" w:rsidRPr="00D81010">
        <w:t xml:space="preserve">or only partially completed, </w:t>
      </w:r>
      <w:r w:rsidR="002E3FBA">
        <w:t>a</w:t>
      </w:r>
      <w:r w:rsidR="00D81010" w:rsidRPr="00D81010">
        <w:t xml:space="preserve">n Integrated Native Vegetation assessment approach </w:t>
      </w:r>
      <w:r w:rsidR="0092378C" w:rsidRPr="00D81010">
        <w:t>has</w:t>
      </w:r>
      <w:r w:rsidR="0092378C">
        <w:t xml:space="preserve"> been</w:t>
      </w:r>
      <w:r w:rsidR="0092378C" w:rsidRPr="00D81010">
        <w:t xml:space="preserve"> developed </w:t>
      </w:r>
      <w:r w:rsidR="00D81010" w:rsidRPr="00D81010">
        <w:t>(see Section 5.12.2</w:t>
      </w:r>
      <w:r w:rsidR="00D81010">
        <w:t xml:space="preserve"> of </w:t>
      </w:r>
      <w:r w:rsidR="00D81010" w:rsidRPr="00D81010">
        <w:rPr>
          <w:b/>
          <w:bCs/>
        </w:rPr>
        <w:t>Technical Report A: Biodiversity Impact Assessment</w:t>
      </w:r>
      <w:r w:rsidR="00D81010" w:rsidRPr="00D81010">
        <w:t>) using DEECA modelled data</w:t>
      </w:r>
      <w:r w:rsidR="001837B9">
        <w:t>,</w:t>
      </w:r>
      <w:r w:rsidR="00D81010" w:rsidRPr="00D81010">
        <w:t xml:space="preserve"> aerial imagery and LiDAR data </w:t>
      </w:r>
      <w:r w:rsidR="002D7E5F">
        <w:t>to provide an estimate of the</w:t>
      </w:r>
      <w:r w:rsidR="001F708C">
        <w:t xml:space="preserve"> potential extent of the</w:t>
      </w:r>
      <w:r w:rsidR="00D54A94">
        <w:t xml:space="preserve"> </w:t>
      </w:r>
      <w:r w:rsidR="00D81010" w:rsidRPr="00D81010">
        <w:t>native vegetation</w:t>
      </w:r>
      <w:r w:rsidR="00407360">
        <w:t xml:space="preserve"> in these areas</w:t>
      </w:r>
      <w:r w:rsidR="00D81010" w:rsidRPr="00D81010">
        <w:t xml:space="preserve">. </w:t>
      </w:r>
      <w:r w:rsidRPr="7C814E8B">
        <w:t xml:space="preserve">The results of this assessment are presented in </w:t>
      </w:r>
      <w:r>
        <w:fldChar w:fldCharType="begin"/>
      </w:r>
      <w:r>
        <w:instrText xml:space="preserve"> REF _Ref187996722 \h </w:instrText>
      </w:r>
      <w:r>
        <w:fldChar w:fldCharType="separate"/>
      </w:r>
      <w:r w:rsidR="001D5D81">
        <w:t>Table </w:t>
      </w:r>
      <w:r w:rsidR="001D5D81">
        <w:rPr>
          <w:noProof/>
        </w:rPr>
        <w:t>8</w:t>
      </w:r>
      <w:r w:rsidR="001D5D81">
        <w:t>.</w:t>
      </w:r>
      <w:r w:rsidR="001D5D81">
        <w:rPr>
          <w:noProof/>
        </w:rPr>
        <w:t>1</w:t>
      </w:r>
      <w:r>
        <w:fldChar w:fldCharType="end"/>
      </w:r>
      <w:r w:rsidR="00690558">
        <w:t xml:space="preserve">, detailing the </w:t>
      </w:r>
      <w:r w:rsidR="00C26BF8" w:rsidRPr="00C26BF8">
        <w:t xml:space="preserve">field-verified information </w:t>
      </w:r>
      <w:r w:rsidR="00C26BF8">
        <w:t xml:space="preserve">(confirmed extent) </w:t>
      </w:r>
      <w:r w:rsidR="00C26BF8" w:rsidRPr="00C26BF8">
        <w:t>and others using modelled data</w:t>
      </w:r>
      <w:r w:rsidR="00C26BF8">
        <w:t xml:space="preserve"> (potential extent)</w:t>
      </w:r>
      <w:r w:rsidRPr="7C814E8B">
        <w:t xml:space="preserve">. </w:t>
      </w:r>
    </w:p>
    <w:p w14:paraId="408CE70F" w14:textId="2AD2094D" w:rsidR="00C65507" w:rsidRDefault="00BA59D0" w:rsidP="00D14ED5">
      <w:r w:rsidRPr="7C814E8B">
        <w:t xml:space="preserve">Significant patches of identified EVCs within the </w:t>
      </w:r>
      <w:r w:rsidR="00BD6F7C" w:rsidRPr="7C814E8B">
        <w:t>Project A</w:t>
      </w:r>
      <w:r w:rsidRPr="7C814E8B">
        <w:t xml:space="preserve">rea included a large area of contiguous native vegetation, mostly Grassy </w:t>
      </w:r>
      <w:r w:rsidR="00831E8A" w:rsidRPr="7C814E8B">
        <w:t xml:space="preserve">Dry Forest </w:t>
      </w:r>
      <w:r w:rsidRPr="7C814E8B">
        <w:t>EVC</w:t>
      </w:r>
      <w:r w:rsidR="00B80C4C" w:rsidRPr="7C814E8B">
        <w:t xml:space="preserve"> (</w:t>
      </w:r>
      <w:r w:rsidR="00B80C4C">
        <w:fldChar w:fldCharType="begin"/>
      </w:r>
      <w:r w:rsidR="00B80C4C">
        <w:instrText xml:space="preserve"> REF _Ref188348563 \h </w:instrText>
      </w:r>
      <w:r w:rsidR="00B80C4C">
        <w:fldChar w:fldCharType="separate"/>
      </w:r>
      <w:r w:rsidR="001D5D81" w:rsidRPr="00B26DD0">
        <w:t>Figure</w:t>
      </w:r>
      <w:r w:rsidR="001D5D81">
        <w:t> </w:t>
      </w:r>
      <w:r w:rsidR="001D5D81">
        <w:rPr>
          <w:noProof/>
        </w:rPr>
        <w:t>8</w:t>
      </w:r>
      <w:r w:rsidR="001D5D81" w:rsidRPr="00B26DD0">
        <w:t>.</w:t>
      </w:r>
      <w:r w:rsidR="001D5D81">
        <w:rPr>
          <w:noProof/>
        </w:rPr>
        <w:t>2</w:t>
      </w:r>
      <w:r w:rsidR="00B80C4C">
        <w:fldChar w:fldCharType="end"/>
      </w:r>
      <w:r w:rsidR="00B80C4C" w:rsidRPr="7C814E8B">
        <w:t>)</w:t>
      </w:r>
      <w:r w:rsidRPr="7C814E8B">
        <w:t xml:space="preserve">, </w:t>
      </w:r>
      <w:r w:rsidR="007D5750" w:rsidRPr="7C814E8B">
        <w:t>between</w:t>
      </w:r>
      <w:r w:rsidRPr="7C814E8B">
        <w:t xml:space="preserve"> Lexton</w:t>
      </w:r>
      <w:r w:rsidR="007D5750" w:rsidRPr="7C814E8B">
        <w:t xml:space="preserve"> and Shays Flat</w:t>
      </w:r>
      <w:r w:rsidRPr="7C814E8B">
        <w:t xml:space="preserve">, and an area of Plains Grassland EVC </w:t>
      </w:r>
      <w:r w:rsidR="00B80C4C" w:rsidRPr="7C814E8B">
        <w:t>(</w:t>
      </w:r>
      <w:r w:rsidR="00B80C4C">
        <w:fldChar w:fldCharType="begin"/>
      </w:r>
      <w:r w:rsidR="00B80C4C">
        <w:instrText xml:space="preserve"> REF _Ref188348572 \h </w:instrText>
      </w:r>
      <w:r w:rsidR="00B80C4C">
        <w:fldChar w:fldCharType="separate"/>
      </w:r>
      <w:r w:rsidR="001D5D81" w:rsidRPr="00B26DD0">
        <w:t>Figure</w:t>
      </w:r>
      <w:r w:rsidR="001D5D81">
        <w:t> </w:t>
      </w:r>
      <w:r w:rsidR="001D5D81">
        <w:rPr>
          <w:noProof/>
        </w:rPr>
        <w:t>8</w:t>
      </w:r>
      <w:r w:rsidR="001D5D81" w:rsidRPr="00B26DD0">
        <w:t>.</w:t>
      </w:r>
      <w:r w:rsidR="001D5D81">
        <w:rPr>
          <w:noProof/>
        </w:rPr>
        <w:t>3</w:t>
      </w:r>
      <w:r w:rsidR="00B80C4C">
        <w:fldChar w:fldCharType="end"/>
      </w:r>
      <w:r w:rsidR="00B80C4C" w:rsidRPr="7C814E8B">
        <w:t xml:space="preserve">) </w:t>
      </w:r>
      <w:r w:rsidRPr="7C814E8B">
        <w:t xml:space="preserve">near Merrimu Reservoir, which included areas of EPBC Act and </w:t>
      </w:r>
      <w:r w:rsidR="00B66B39" w:rsidRPr="005166CA">
        <w:rPr>
          <w:i/>
          <w:iCs/>
          <w:lang w:val="en-GB"/>
        </w:rPr>
        <w:t>Flora and Fauna Guarantee Act 1988</w:t>
      </w:r>
      <w:r w:rsidR="00B66B39" w:rsidRPr="00510CA1">
        <w:rPr>
          <w:lang w:val="en-GB"/>
        </w:rPr>
        <w:t xml:space="preserve"> </w:t>
      </w:r>
      <w:r w:rsidR="00B66B39">
        <w:rPr>
          <w:lang w:val="en-GB"/>
        </w:rPr>
        <w:t>(Vic) (</w:t>
      </w:r>
      <w:r w:rsidRPr="7C814E8B">
        <w:t>FFG</w:t>
      </w:r>
      <w:r w:rsidR="00B66B39">
        <w:t>)</w:t>
      </w:r>
      <w:r w:rsidRPr="7C814E8B">
        <w:t xml:space="preserve"> Act listed threatened grassland communities.</w:t>
      </w:r>
      <w:r w:rsidR="002D632D" w:rsidRPr="7C814E8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4"/>
      </w:tblGrid>
      <w:tr w:rsidR="00C65507" w14:paraId="54963E00" w14:textId="77777777" w:rsidTr="00FA61A8">
        <w:tc>
          <w:tcPr>
            <w:tcW w:w="4530" w:type="dxa"/>
          </w:tcPr>
          <w:p w14:paraId="788903B0" w14:textId="77777777" w:rsidR="00C65507" w:rsidRDefault="006566E1" w:rsidP="00873EA6">
            <w:pPr>
              <w:keepNext/>
              <w:spacing w:after="0"/>
            </w:pPr>
            <w:r w:rsidRPr="009B7387">
              <w:rPr>
                <w:noProof/>
              </w:rPr>
              <w:lastRenderedPageBreak/>
              <w:drawing>
                <wp:inline distT="0" distB="0" distL="0" distR="0" wp14:anchorId="71100A51" wp14:editId="0F68BF30">
                  <wp:extent cx="2793595" cy="2085975"/>
                  <wp:effectExtent l="0" t="0" r="6985" b="0"/>
                  <wp:docPr id="1561524410" name="Picture 156152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803333" cy="2093246"/>
                          </a:xfrm>
                          <a:prstGeom prst="rect">
                            <a:avLst/>
                          </a:prstGeom>
                        </pic:spPr>
                      </pic:pic>
                    </a:graphicData>
                  </a:graphic>
                </wp:inline>
              </w:drawing>
            </w:r>
          </w:p>
        </w:tc>
        <w:tc>
          <w:tcPr>
            <w:tcW w:w="4530" w:type="dxa"/>
          </w:tcPr>
          <w:p w14:paraId="3B5F5D97" w14:textId="77777777" w:rsidR="00C65507" w:rsidRDefault="00B80C4C" w:rsidP="00873EA6">
            <w:pPr>
              <w:keepNext/>
              <w:spacing w:after="0"/>
            </w:pPr>
            <w:r w:rsidRPr="009B7387">
              <w:rPr>
                <w:noProof/>
              </w:rPr>
              <w:drawing>
                <wp:inline distT="0" distB="0" distL="0" distR="0" wp14:anchorId="407B4E5B" wp14:editId="5579E28F">
                  <wp:extent cx="2833767" cy="2085975"/>
                  <wp:effectExtent l="0" t="0" r="5080" b="0"/>
                  <wp:docPr id="1648111896" name="Picture 164811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889860" cy="2127266"/>
                          </a:xfrm>
                          <a:prstGeom prst="rect">
                            <a:avLst/>
                          </a:prstGeom>
                          <a:ln>
                            <a:noFill/>
                          </a:ln>
                          <a:extLst>
                            <a:ext uri="{53640926-AAD7-44D8-BBD7-CCE9431645EC}">
                              <a14:shadowObscured xmlns:a14="http://schemas.microsoft.com/office/drawing/2010/main"/>
                            </a:ext>
                          </a:extLst>
                        </pic:spPr>
                      </pic:pic>
                    </a:graphicData>
                  </a:graphic>
                </wp:inline>
              </w:drawing>
            </w:r>
          </w:p>
        </w:tc>
      </w:tr>
      <w:tr w:rsidR="00C65507" w14:paraId="3CCF7BE8" w14:textId="77777777" w:rsidTr="00FA61A8">
        <w:tc>
          <w:tcPr>
            <w:tcW w:w="4530" w:type="dxa"/>
          </w:tcPr>
          <w:p w14:paraId="22D55F2B" w14:textId="0AE893FA" w:rsidR="00B80C4C" w:rsidRPr="00B26DD0" w:rsidRDefault="00B80C4C" w:rsidP="00B26DD0">
            <w:pPr>
              <w:pStyle w:val="Caption"/>
            </w:pPr>
            <w:bookmarkStart w:id="14" w:name="_Ref188348563"/>
            <w:r w:rsidRPr="00B26DD0">
              <w:t>Figure</w:t>
            </w:r>
            <w:r w:rsidR="00C9237C">
              <w:t> </w:t>
            </w:r>
            <w:r w:rsidRPr="00B26DD0">
              <w:fldChar w:fldCharType="begin"/>
            </w:r>
            <w:r w:rsidRPr="00B26DD0">
              <w:instrText>STYLEREF 1 \s</w:instrText>
            </w:r>
            <w:r w:rsidRPr="00B26DD0">
              <w:fldChar w:fldCharType="separate"/>
            </w:r>
            <w:r w:rsidR="001D5D81">
              <w:rPr>
                <w:noProof/>
              </w:rPr>
              <w:t>8</w:t>
            </w:r>
            <w:r w:rsidRPr="00B26DD0">
              <w:fldChar w:fldCharType="end"/>
            </w:r>
            <w:r w:rsidR="008A506B" w:rsidRPr="00B26DD0">
              <w:t>.</w:t>
            </w:r>
            <w:r w:rsidRPr="00B26DD0">
              <w:fldChar w:fldCharType="begin"/>
            </w:r>
            <w:r w:rsidRPr="00B26DD0">
              <w:instrText>SEQ Figure \* ARABIC \s 1</w:instrText>
            </w:r>
            <w:r w:rsidRPr="00B26DD0">
              <w:fldChar w:fldCharType="separate"/>
            </w:r>
            <w:r w:rsidR="001D5D81">
              <w:rPr>
                <w:noProof/>
              </w:rPr>
              <w:t>2</w:t>
            </w:r>
            <w:r w:rsidRPr="00B26DD0">
              <w:fldChar w:fldCharType="end"/>
            </w:r>
            <w:bookmarkEnd w:id="14"/>
            <w:r w:rsidRPr="00B26DD0">
              <w:t>. Representative photos of Grassy Dry Forest EVC within the Project Area</w:t>
            </w:r>
          </w:p>
          <w:p w14:paraId="6EB0ADF0" w14:textId="77777777" w:rsidR="00C65507" w:rsidRDefault="00C65507" w:rsidP="00D14ED5"/>
        </w:tc>
        <w:tc>
          <w:tcPr>
            <w:tcW w:w="4530" w:type="dxa"/>
          </w:tcPr>
          <w:p w14:paraId="0B0DCEAC" w14:textId="45DB5FAB" w:rsidR="00B80C4C" w:rsidRPr="00B26DD0" w:rsidRDefault="00B80C4C" w:rsidP="00B26DD0">
            <w:pPr>
              <w:pStyle w:val="Caption"/>
            </w:pPr>
            <w:bookmarkStart w:id="15" w:name="_Ref188348572"/>
            <w:r w:rsidRPr="00B26DD0">
              <w:t>Figure</w:t>
            </w:r>
            <w:r w:rsidR="00C9237C">
              <w:t> </w:t>
            </w:r>
            <w:r w:rsidRPr="00B26DD0">
              <w:fldChar w:fldCharType="begin"/>
            </w:r>
            <w:r w:rsidRPr="00B26DD0">
              <w:instrText>STYLEREF 1 \s</w:instrText>
            </w:r>
            <w:r w:rsidRPr="00B26DD0">
              <w:fldChar w:fldCharType="separate"/>
            </w:r>
            <w:r w:rsidR="001D5D81">
              <w:rPr>
                <w:noProof/>
              </w:rPr>
              <w:t>8</w:t>
            </w:r>
            <w:r w:rsidRPr="00B26DD0">
              <w:fldChar w:fldCharType="end"/>
            </w:r>
            <w:r w:rsidR="008A506B" w:rsidRPr="00B26DD0">
              <w:t>.</w:t>
            </w:r>
            <w:r w:rsidRPr="00B26DD0">
              <w:fldChar w:fldCharType="begin"/>
            </w:r>
            <w:r w:rsidRPr="00B26DD0">
              <w:instrText>SEQ Figure \* ARABIC \s 1</w:instrText>
            </w:r>
            <w:r w:rsidRPr="00B26DD0">
              <w:fldChar w:fldCharType="separate"/>
            </w:r>
            <w:r w:rsidR="001D5D81">
              <w:rPr>
                <w:noProof/>
              </w:rPr>
              <w:t>3</w:t>
            </w:r>
            <w:r w:rsidRPr="00B26DD0">
              <w:fldChar w:fldCharType="end"/>
            </w:r>
            <w:bookmarkEnd w:id="15"/>
            <w:r w:rsidRPr="00B26DD0">
              <w:t>. Representative photos of Plains Grassland EVC within the Project Area</w:t>
            </w:r>
          </w:p>
          <w:p w14:paraId="2BBE40FA" w14:textId="77777777" w:rsidR="00C65507" w:rsidRDefault="00C65507" w:rsidP="00D14ED5"/>
        </w:tc>
      </w:tr>
    </w:tbl>
    <w:p w14:paraId="7ED138E3" w14:textId="77777777" w:rsidR="00022051" w:rsidRDefault="009317CA" w:rsidP="00D14ED5">
      <w:r w:rsidRPr="7C814E8B">
        <w:t>The quality of native vegetation within the Project Area was assessed and recorded during field survey</w:t>
      </w:r>
      <w:r w:rsidR="00345259">
        <w:t>s</w:t>
      </w:r>
      <w:r w:rsidRPr="7C814E8B">
        <w:t xml:space="preserve">. </w:t>
      </w:r>
      <w:r w:rsidR="000B6C10">
        <w:t xml:space="preserve">The </w:t>
      </w:r>
      <w:r w:rsidR="000B6C10" w:rsidRPr="000B6C10">
        <w:t xml:space="preserve">quality was determined through field survey where access was possible and modelled condition scores were </w:t>
      </w:r>
      <w:r w:rsidR="00345259">
        <w:t>applied</w:t>
      </w:r>
      <w:r w:rsidR="00345259" w:rsidRPr="000B6C10">
        <w:t xml:space="preserve"> </w:t>
      </w:r>
      <w:r w:rsidR="000B6C10" w:rsidRPr="000B6C10">
        <w:t>where field survey did not occur (as per the Integrated native veg</w:t>
      </w:r>
      <w:r w:rsidR="000B6C10">
        <w:t>etation</w:t>
      </w:r>
      <w:r w:rsidR="000B6C10" w:rsidRPr="000B6C10">
        <w:t xml:space="preserve"> assessment layer)</w:t>
      </w:r>
      <w:r w:rsidR="000B6C10">
        <w:t xml:space="preserve">. </w:t>
      </w:r>
      <w:r w:rsidRPr="7C814E8B">
        <w:t xml:space="preserve">Vegetation quality </w:t>
      </w:r>
      <w:r w:rsidR="00CA6978">
        <w:t>can be influenced</w:t>
      </w:r>
      <w:r w:rsidRPr="7C814E8B">
        <w:t xml:space="preserve"> by several factors related to land use history and current management.</w:t>
      </w:r>
      <w:r w:rsidR="00190DC9" w:rsidRPr="7C814E8B">
        <w:t xml:space="preserve"> </w:t>
      </w:r>
      <w:r w:rsidR="00AB1DEA" w:rsidRPr="7C814E8B">
        <w:t>The average vegetation quality score of native vegetation patches was 0.39 (out of 1), indicating a generally low quality of native vegetation.</w:t>
      </w:r>
    </w:p>
    <w:p w14:paraId="3B8052DA" w14:textId="7DD93CE1" w:rsidR="008A6F8A" w:rsidRDefault="008A6F8A" w:rsidP="00B26DD0">
      <w:pPr>
        <w:pStyle w:val="Caption"/>
        <w:spacing w:before="240"/>
      </w:pPr>
      <w:bookmarkStart w:id="16" w:name="_Ref187996722"/>
      <w:r>
        <w:t>Table</w:t>
      </w:r>
      <w:r w:rsidR="00C9237C">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w:t>
      </w:r>
      <w:r>
        <w:fldChar w:fldCharType="end"/>
      </w:r>
      <w:bookmarkEnd w:id="16"/>
      <w:r>
        <w:t>. Native vegetation extent within the Project Area</w:t>
      </w:r>
      <w:r w:rsidR="0033651D">
        <w:t xml:space="preserve"> (Integrated Native Vegetation </w:t>
      </w:r>
      <w:r w:rsidR="00336504">
        <w:t>assessment)</w:t>
      </w:r>
    </w:p>
    <w:tbl>
      <w:tblPr>
        <w:tblStyle w:val="WVTTable2"/>
        <w:tblW w:w="5000" w:type="pct"/>
        <w:tblLook w:val="04A0" w:firstRow="1" w:lastRow="0" w:firstColumn="1" w:lastColumn="0" w:noHBand="0" w:noVBand="1"/>
      </w:tblPr>
      <w:tblGrid>
        <w:gridCol w:w="746"/>
        <w:gridCol w:w="3439"/>
        <w:gridCol w:w="1769"/>
        <w:gridCol w:w="2026"/>
        <w:gridCol w:w="1090"/>
      </w:tblGrid>
      <w:tr w:rsidR="00C41E5B" w14:paraId="33DFB0B6" w14:textId="77777777" w:rsidTr="00F777C5">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411" w:type="pct"/>
          </w:tcPr>
          <w:p w14:paraId="44F74EBC" w14:textId="77777777" w:rsidR="007C221C" w:rsidRDefault="007C221C" w:rsidP="00FA61A8">
            <w:pPr>
              <w:pStyle w:val="TableText"/>
            </w:pPr>
            <w:r>
              <w:t>EVC</w:t>
            </w:r>
            <w:r w:rsidR="00576C0F">
              <w:t xml:space="preserve"> #</w:t>
            </w:r>
          </w:p>
        </w:tc>
        <w:tc>
          <w:tcPr>
            <w:tcW w:w="1896" w:type="pct"/>
          </w:tcPr>
          <w:p w14:paraId="5E945E75" w14:textId="77777777" w:rsidR="007C221C" w:rsidRDefault="00576C0F" w:rsidP="00FA61A8">
            <w:pPr>
              <w:pStyle w:val="TableText"/>
              <w:cnfStyle w:val="100000000000" w:firstRow="1" w:lastRow="0" w:firstColumn="0" w:lastColumn="0" w:oddVBand="0" w:evenVBand="0" w:oddHBand="0" w:evenHBand="0" w:firstRowFirstColumn="0" w:firstRowLastColumn="0" w:lastRowFirstColumn="0" w:lastRowLastColumn="0"/>
            </w:pPr>
            <w:r>
              <w:t>EVC name</w:t>
            </w:r>
          </w:p>
        </w:tc>
        <w:tc>
          <w:tcPr>
            <w:tcW w:w="975" w:type="pct"/>
          </w:tcPr>
          <w:p w14:paraId="7CF89860" w14:textId="77777777" w:rsidR="007C221C" w:rsidRDefault="00C151B8" w:rsidP="00FA61A8">
            <w:pPr>
              <w:pStyle w:val="TableText"/>
              <w:cnfStyle w:val="100000000000" w:firstRow="1" w:lastRow="0" w:firstColumn="0" w:lastColumn="0" w:oddVBand="0" w:evenVBand="0" w:oddHBand="0" w:evenHBand="0" w:firstRowFirstColumn="0" w:firstRowLastColumn="0" w:lastRowFirstColumn="0" w:lastRowLastColumn="0"/>
            </w:pPr>
            <w:r>
              <w:t>Modelled p</w:t>
            </w:r>
            <w:r w:rsidR="00204DC5">
              <w:t>otential</w:t>
            </w:r>
            <w:r w:rsidR="007C221C">
              <w:t xml:space="preserve"> extent (ha)</w:t>
            </w:r>
          </w:p>
        </w:tc>
        <w:tc>
          <w:tcPr>
            <w:tcW w:w="1117" w:type="pct"/>
          </w:tcPr>
          <w:p w14:paraId="67FA8DF6" w14:textId="77777777" w:rsidR="007C221C" w:rsidRDefault="0091435C" w:rsidP="00FA61A8">
            <w:pPr>
              <w:pStyle w:val="TableText"/>
              <w:cnfStyle w:val="100000000000" w:firstRow="1" w:lastRow="0" w:firstColumn="0" w:lastColumn="0" w:oddVBand="0" w:evenVBand="0" w:oddHBand="0" w:evenHBand="0" w:firstRowFirstColumn="0" w:firstRowLastColumn="0" w:lastRowFirstColumn="0" w:lastRowLastColumn="0"/>
            </w:pPr>
            <w:r>
              <w:t xml:space="preserve">Confirmed </w:t>
            </w:r>
            <w:r w:rsidR="00C151B8">
              <w:t xml:space="preserve">field mapped </w:t>
            </w:r>
            <w:r w:rsidR="007C221C">
              <w:t>extent (ha)</w:t>
            </w:r>
          </w:p>
        </w:tc>
        <w:tc>
          <w:tcPr>
            <w:tcW w:w="602" w:type="pct"/>
          </w:tcPr>
          <w:p w14:paraId="12251693" w14:textId="77777777" w:rsidR="007C221C" w:rsidRDefault="007C221C" w:rsidP="00FA61A8">
            <w:pPr>
              <w:pStyle w:val="TableText"/>
              <w:cnfStyle w:val="100000000000" w:firstRow="1" w:lastRow="0" w:firstColumn="0" w:lastColumn="0" w:oddVBand="0" w:evenVBand="0" w:oddHBand="0" w:evenHBand="0" w:firstRowFirstColumn="0" w:firstRowLastColumn="0" w:lastRowFirstColumn="0" w:lastRowLastColumn="0"/>
            </w:pPr>
            <w:r>
              <w:t>Total extent (ha)</w:t>
            </w:r>
          </w:p>
        </w:tc>
      </w:tr>
      <w:tr w:rsidR="00C41E5B" w14:paraId="73F21561"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278B0F82" w14:textId="77777777" w:rsidR="00875570" w:rsidRDefault="00875570" w:rsidP="00FA61A8">
            <w:pPr>
              <w:pStyle w:val="TableText"/>
            </w:pPr>
            <w:r w:rsidRPr="00396DDA">
              <w:t>18</w:t>
            </w:r>
          </w:p>
        </w:tc>
        <w:tc>
          <w:tcPr>
            <w:tcW w:w="1896" w:type="pct"/>
          </w:tcPr>
          <w:p w14:paraId="1CDEBC74"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Riparian Forest</w:t>
            </w:r>
          </w:p>
        </w:tc>
        <w:tc>
          <w:tcPr>
            <w:tcW w:w="975" w:type="pct"/>
          </w:tcPr>
          <w:p w14:paraId="27F079E5"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1.68</w:t>
            </w:r>
          </w:p>
        </w:tc>
        <w:tc>
          <w:tcPr>
            <w:tcW w:w="1117" w:type="pct"/>
          </w:tcPr>
          <w:p w14:paraId="4F81122B"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2.83</w:t>
            </w:r>
          </w:p>
        </w:tc>
        <w:tc>
          <w:tcPr>
            <w:tcW w:w="602" w:type="pct"/>
          </w:tcPr>
          <w:p w14:paraId="25A2DC81"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4.51</w:t>
            </w:r>
          </w:p>
        </w:tc>
      </w:tr>
      <w:tr w:rsidR="00C41E5B" w14:paraId="441A4402"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292B263F" w14:textId="77777777" w:rsidR="00875570" w:rsidRDefault="00875570" w:rsidP="00FA61A8">
            <w:pPr>
              <w:pStyle w:val="TableText"/>
            </w:pPr>
            <w:r w:rsidRPr="00396DDA">
              <w:t>20</w:t>
            </w:r>
          </w:p>
        </w:tc>
        <w:tc>
          <w:tcPr>
            <w:tcW w:w="1896" w:type="pct"/>
          </w:tcPr>
          <w:p w14:paraId="77670A09"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Heathy Dry Forest</w:t>
            </w:r>
          </w:p>
        </w:tc>
        <w:tc>
          <w:tcPr>
            <w:tcW w:w="975" w:type="pct"/>
          </w:tcPr>
          <w:p w14:paraId="46F90297"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t>0</w:t>
            </w:r>
          </w:p>
        </w:tc>
        <w:tc>
          <w:tcPr>
            <w:tcW w:w="1117" w:type="pct"/>
          </w:tcPr>
          <w:p w14:paraId="59E5367E"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2.66</w:t>
            </w:r>
          </w:p>
        </w:tc>
        <w:tc>
          <w:tcPr>
            <w:tcW w:w="602" w:type="pct"/>
          </w:tcPr>
          <w:p w14:paraId="49685F3B"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2.66</w:t>
            </w:r>
          </w:p>
        </w:tc>
      </w:tr>
      <w:tr w:rsidR="00C41E5B" w14:paraId="60CB7772"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3EAFD7F2" w14:textId="77777777" w:rsidR="00875570" w:rsidRDefault="00875570" w:rsidP="00FA61A8">
            <w:pPr>
              <w:pStyle w:val="TableText"/>
            </w:pPr>
            <w:r w:rsidRPr="00396DDA">
              <w:t>21</w:t>
            </w:r>
          </w:p>
        </w:tc>
        <w:tc>
          <w:tcPr>
            <w:tcW w:w="1896" w:type="pct"/>
          </w:tcPr>
          <w:p w14:paraId="7AFC22DF"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Shrubby Dry Forest</w:t>
            </w:r>
          </w:p>
        </w:tc>
        <w:tc>
          <w:tcPr>
            <w:tcW w:w="975" w:type="pct"/>
          </w:tcPr>
          <w:p w14:paraId="35D2BB8D"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0.50</w:t>
            </w:r>
          </w:p>
        </w:tc>
        <w:tc>
          <w:tcPr>
            <w:tcW w:w="1117" w:type="pct"/>
          </w:tcPr>
          <w:p w14:paraId="7071D17C"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9.50</w:t>
            </w:r>
          </w:p>
        </w:tc>
        <w:tc>
          <w:tcPr>
            <w:tcW w:w="602" w:type="pct"/>
          </w:tcPr>
          <w:p w14:paraId="597E63E7"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10</w:t>
            </w:r>
          </w:p>
        </w:tc>
      </w:tr>
      <w:tr w:rsidR="00C41E5B" w14:paraId="43724534"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78B24B25" w14:textId="77777777" w:rsidR="00875570" w:rsidRDefault="00875570" w:rsidP="00FA61A8">
            <w:pPr>
              <w:pStyle w:val="TableText"/>
            </w:pPr>
            <w:r w:rsidRPr="00396DDA">
              <w:t>22</w:t>
            </w:r>
          </w:p>
        </w:tc>
        <w:tc>
          <w:tcPr>
            <w:tcW w:w="1896" w:type="pct"/>
          </w:tcPr>
          <w:p w14:paraId="6AF9B882"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Grassy Dry Forest</w:t>
            </w:r>
          </w:p>
        </w:tc>
        <w:tc>
          <w:tcPr>
            <w:tcW w:w="975" w:type="pct"/>
          </w:tcPr>
          <w:p w14:paraId="09284CFD"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4.96</w:t>
            </w:r>
          </w:p>
        </w:tc>
        <w:tc>
          <w:tcPr>
            <w:tcW w:w="1117" w:type="pct"/>
          </w:tcPr>
          <w:p w14:paraId="6A1E3FD4"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80.95</w:t>
            </w:r>
          </w:p>
        </w:tc>
        <w:tc>
          <w:tcPr>
            <w:tcW w:w="602" w:type="pct"/>
          </w:tcPr>
          <w:p w14:paraId="25839184"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85.91</w:t>
            </w:r>
          </w:p>
        </w:tc>
      </w:tr>
      <w:tr w:rsidR="00C41E5B" w14:paraId="4B18964D"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11D5A3FA" w14:textId="77777777" w:rsidR="00875570" w:rsidRDefault="00875570" w:rsidP="00FA61A8">
            <w:pPr>
              <w:pStyle w:val="TableText"/>
            </w:pPr>
            <w:r w:rsidRPr="00396DDA">
              <w:t>23</w:t>
            </w:r>
          </w:p>
        </w:tc>
        <w:tc>
          <w:tcPr>
            <w:tcW w:w="1896" w:type="pct"/>
          </w:tcPr>
          <w:p w14:paraId="4C005741"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Herb-rich Foothill Forest</w:t>
            </w:r>
          </w:p>
        </w:tc>
        <w:tc>
          <w:tcPr>
            <w:tcW w:w="975" w:type="pct"/>
          </w:tcPr>
          <w:p w14:paraId="4420439C"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16.06</w:t>
            </w:r>
          </w:p>
        </w:tc>
        <w:tc>
          <w:tcPr>
            <w:tcW w:w="1117" w:type="pct"/>
          </w:tcPr>
          <w:p w14:paraId="24CEA033"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32.55</w:t>
            </w:r>
          </w:p>
        </w:tc>
        <w:tc>
          <w:tcPr>
            <w:tcW w:w="602" w:type="pct"/>
          </w:tcPr>
          <w:p w14:paraId="25E486EA"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48.61</w:t>
            </w:r>
          </w:p>
        </w:tc>
      </w:tr>
      <w:tr w:rsidR="00C41E5B" w14:paraId="7965C02F"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094AD2E8" w14:textId="77777777" w:rsidR="00875570" w:rsidRDefault="00875570" w:rsidP="00FA61A8">
            <w:pPr>
              <w:pStyle w:val="TableText"/>
            </w:pPr>
            <w:r w:rsidRPr="00396DDA">
              <w:t>47</w:t>
            </w:r>
          </w:p>
        </w:tc>
        <w:tc>
          <w:tcPr>
            <w:tcW w:w="1896" w:type="pct"/>
          </w:tcPr>
          <w:p w14:paraId="1689B3F9"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Valley Grassy Forest</w:t>
            </w:r>
          </w:p>
        </w:tc>
        <w:tc>
          <w:tcPr>
            <w:tcW w:w="975" w:type="pct"/>
          </w:tcPr>
          <w:p w14:paraId="3BCA18F2"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5.44</w:t>
            </w:r>
          </w:p>
        </w:tc>
        <w:tc>
          <w:tcPr>
            <w:tcW w:w="1117" w:type="pct"/>
          </w:tcPr>
          <w:p w14:paraId="532BCC50"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4.43</w:t>
            </w:r>
          </w:p>
        </w:tc>
        <w:tc>
          <w:tcPr>
            <w:tcW w:w="602" w:type="pct"/>
          </w:tcPr>
          <w:p w14:paraId="5249EF14"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9.87</w:t>
            </w:r>
          </w:p>
        </w:tc>
      </w:tr>
      <w:tr w:rsidR="00C41E5B" w14:paraId="77989F03"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4F8AB6D2" w14:textId="77777777" w:rsidR="00875570" w:rsidRDefault="00875570" w:rsidP="00FA61A8">
            <w:pPr>
              <w:pStyle w:val="TableText"/>
            </w:pPr>
            <w:r w:rsidRPr="00396DDA">
              <w:t>53</w:t>
            </w:r>
          </w:p>
        </w:tc>
        <w:tc>
          <w:tcPr>
            <w:tcW w:w="1896" w:type="pct"/>
          </w:tcPr>
          <w:p w14:paraId="179477EC"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Swamp Scrub</w:t>
            </w:r>
          </w:p>
        </w:tc>
        <w:tc>
          <w:tcPr>
            <w:tcW w:w="975" w:type="pct"/>
          </w:tcPr>
          <w:p w14:paraId="35C96636"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1.22</w:t>
            </w:r>
          </w:p>
        </w:tc>
        <w:tc>
          <w:tcPr>
            <w:tcW w:w="1117" w:type="pct"/>
          </w:tcPr>
          <w:p w14:paraId="0A62F86B"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t>0</w:t>
            </w:r>
          </w:p>
        </w:tc>
        <w:tc>
          <w:tcPr>
            <w:tcW w:w="602" w:type="pct"/>
          </w:tcPr>
          <w:p w14:paraId="11E0C956"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1.22</w:t>
            </w:r>
          </w:p>
        </w:tc>
      </w:tr>
      <w:tr w:rsidR="00C41E5B" w14:paraId="13AD529F"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35192DD4" w14:textId="77777777" w:rsidR="00875570" w:rsidRDefault="00875570" w:rsidP="00FA61A8">
            <w:pPr>
              <w:pStyle w:val="TableText"/>
            </w:pPr>
            <w:r w:rsidRPr="00396DDA">
              <w:t>55</w:t>
            </w:r>
          </w:p>
        </w:tc>
        <w:tc>
          <w:tcPr>
            <w:tcW w:w="1896" w:type="pct"/>
          </w:tcPr>
          <w:p w14:paraId="21FFDBAF"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Plains Grassy Woodland</w:t>
            </w:r>
          </w:p>
        </w:tc>
        <w:tc>
          <w:tcPr>
            <w:tcW w:w="975" w:type="pct"/>
          </w:tcPr>
          <w:p w14:paraId="6F9B8EDB"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10.74</w:t>
            </w:r>
          </w:p>
        </w:tc>
        <w:tc>
          <w:tcPr>
            <w:tcW w:w="1117" w:type="pct"/>
          </w:tcPr>
          <w:p w14:paraId="3DC44FEF"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6.15</w:t>
            </w:r>
          </w:p>
        </w:tc>
        <w:tc>
          <w:tcPr>
            <w:tcW w:w="602" w:type="pct"/>
          </w:tcPr>
          <w:p w14:paraId="2F3B5EB7"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16.89</w:t>
            </w:r>
          </w:p>
        </w:tc>
      </w:tr>
      <w:tr w:rsidR="00C41E5B" w14:paraId="2A70D1B9"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7B4763D1" w14:textId="77777777" w:rsidR="00875570" w:rsidRDefault="00875570" w:rsidP="00FA61A8">
            <w:pPr>
              <w:pStyle w:val="TableText"/>
            </w:pPr>
            <w:r w:rsidRPr="00396DDA">
              <w:t>56</w:t>
            </w:r>
          </w:p>
        </w:tc>
        <w:tc>
          <w:tcPr>
            <w:tcW w:w="1896" w:type="pct"/>
          </w:tcPr>
          <w:p w14:paraId="7CCD42C1"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Floodplain Riparian Woodland</w:t>
            </w:r>
          </w:p>
        </w:tc>
        <w:tc>
          <w:tcPr>
            <w:tcW w:w="975" w:type="pct"/>
          </w:tcPr>
          <w:p w14:paraId="6986F3CD"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t>0</w:t>
            </w:r>
          </w:p>
        </w:tc>
        <w:tc>
          <w:tcPr>
            <w:tcW w:w="1117" w:type="pct"/>
          </w:tcPr>
          <w:p w14:paraId="7943EBE4"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0.19</w:t>
            </w:r>
          </w:p>
        </w:tc>
        <w:tc>
          <w:tcPr>
            <w:tcW w:w="602" w:type="pct"/>
          </w:tcPr>
          <w:p w14:paraId="3DBD83A9"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0.19</w:t>
            </w:r>
          </w:p>
        </w:tc>
      </w:tr>
      <w:tr w:rsidR="00C41E5B" w14:paraId="3E0A0DE8"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452A6C31" w14:textId="77777777" w:rsidR="00875570" w:rsidRDefault="00875570" w:rsidP="00FA61A8">
            <w:pPr>
              <w:pStyle w:val="TableText"/>
            </w:pPr>
            <w:r w:rsidRPr="00396DDA">
              <w:t>61</w:t>
            </w:r>
          </w:p>
        </w:tc>
        <w:tc>
          <w:tcPr>
            <w:tcW w:w="1896" w:type="pct"/>
          </w:tcPr>
          <w:p w14:paraId="0785604E"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Box Ironbark Forest</w:t>
            </w:r>
          </w:p>
        </w:tc>
        <w:tc>
          <w:tcPr>
            <w:tcW w:w="975" w:type="pct"/>
          </w:tcPr>
          <w:p w14:paraId="22CC5546"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t>0</w:t>
            </w:r>
          </w:p>
        </w:tc>
        <w:tc>
          <w:tcPr>
            <w:tcW w:w="1117" w:type="pct"/>
          </w:tcPr>
          <w:p w14:paraId="13F0161B"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1.81</w:t>
            </w:r>
          </w:p>
        </w:tc>
        <w:tc>
          <w:tcPr>
            <w:tcW w:w="602" w:type="pct"/>
          </w:tcPr>
          <w:p w14:paraId="7C8CBBB5"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1.81</w:t>
            </w:r>
          </w:p>
        </w:tc>
      </w:tr>
      <w:tr w:rsidR="00C41E5B" w14:paraId="75880EA7"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22C46090" w14:textId="77777777" w:rsidR="00875570" w:rsidRDefault="00875570" w:rsidP="00FA61A8">
            <w:pPr>
              <w:pStyle w:val="TableText"/>
            </w:pPr>
            <w:r w:rsidRPr="00396DDA">
              <w:t>64</w:t>
            </w:r>
          </w:p>
        </w:tc>
        <w:tc>
          <w:tcPr>
            <w:tcW w:w="1896" w:type="pct"/>
          </w:tcPr>
          <w:p w14:paraId="62B941A3"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Rocky Chenopod Woodland</w:t>
            </w:r>
          </w:p>
        </w:tc>
        <w:tc>
          <w:tcPr>
            <w:tcW w:w="975" w:type="pct"/>
          </w:tcPr>
          <w:p w14:paraId="7817F56F"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8.50</w:t>
            </w:r>
          </w:p>
        </w:tc>
        <w:tc>
          <w:tcPr>
            <w:tcW w:w="1117" w:type="pct"/>
          </w:tcPr>
          <w:p w14:paraId="4A2FA0C1"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3.50</w:t>
            </w:r>
          </w:p>
        </w:tc>
        <w:tc>
          <w:tcPr>
            <w:tcW w:w="602" w:type="pct"/>
          </w:tcPr>
          <w:p w14:paraId="2036E8A7"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12</w:t>
            </w:r>
          </w:p>
        </w:tc>
      </w:tr>
      <w:tr w:rsidR="00C41E5B" w14:paraId="1588CF3A"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7FA72183" w14:textId="77777777" w:rsidR="00875570" w:rsidRDefault="00875570" w:rsidP="00FA61A8">
            <w:pPr>
              <w:pStyle w:val="TableText"/>
            </w:pPr>
            <w:r w:rsidRPr="00396DDA">
              <w:t>67</w:t>
            </w:r>
          </w:p>
        </w:tc>
        <w:tc>
          <w:tcPr>
            <w:tcW w:w="1896" w:type="pct"/>
          </w:tcPr>
          <w:p w14:paraId="49BDA0BD"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Alluvial Terraces Herb-rich Woodland</w:t>
            </w:r>
          </w:p>
        </w:tc>
        <w:tc>
          <w:tcPr>
            <w:tcW w:w="975" w:type="pct"/>
          </w:tcPr>
          <w:p w14:paraId="0ACC6022"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0.86</w:t>
            </w:r>
          </w:p>
        </w:tc>
        <w:tc>
          <w:tcPr>
            <w:tcW w:w="1117" w:type="pct"/>
          </w:tcPr>
          <w:p w14:paraId="5D90BA49"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21.70</w:t>
            </w:r>
          </w:p>
        </w:tc>
        <w:tc>
          <w:tcPr>
            <w:tcW w:w="602" w:type="pct"/>
          </w:tcPr>
          <w:p w14:paraId="14477CBB"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22.56</w:t>
            </w:r>
          </w:p>
        </w:tc>
      </w:tr>
      <w:tr w:rsidR="00C41E5B" w14:paraId="0C083D80"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3C82ADE0" w14:textId="77777777" w:rsidR="00875570" w:rsidRDefault="00875570" w:rsidP="00FA61A8">
            <w:pPr>
              <w:pStyle w:val="TableText"/>
            </w:pPr>
            <w:r w:rsidRPr="00396DDA">
              <w:t>68</w:t>
            </w:r>
          </w:p>
        </w:tc>
        <w:tc>
          <w:tcPr>
            <w:tcW w:w="1896" w:type="pct"/>
          </w:tcPr>
          <w:p w14:paraId="7C5540FD"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7C814E8B">
              <w:t>Creekline Grassy Woodland</w:t>
            </w:r>
          </w:p>
        </w:tc>
        <w:tc>
          <w:tcPr>
            <w:tcW w:w="975" w:type="pct"/>
          </w:tcPr>
          <w:p w14:paraId="6DAB2936"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2.34</w:t>
            </w:r>
          </w:p>
        </w:tc>
        <w:tc>
          <w:tcPr>
            <w:tcW w:w="1117" w:type="pct"/>
          </w:tcPr>
          <w:p w14:paraId="5A58EDD5"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17.77</w:t>
            </w:r>
          </w:p>
        </w:tc>
        <w:tc>
          <w:tcPr>
            <w:tcW w:w="602" w:type="pct"/>
          </w:tcPr>
          <w:p w14:paraId="20A8EFE7" w14:textId="77777777" w:rsidR="00875570" w:rsidRDefault="00875570" w:rsidP="00FA61A8">
            <w:pPr>
              <w:pStyle w:val="TableText"/>
              <w:cnfStyle w:val="000000000000" w:firstRow="0" w:lastRow="0" w:firstColumn="0" w:lastColumn="0" w:oddVBand="0" w:evenVBand="0" w:oddHBand="0" w:evenHBand="0" w:firstRowFirstColumn="0" w:firstRowLastColumn="0" w:lastRowFirstColumn="0" w:lastRowLastColumn="0"/>
            </w:pPr>
            <w:r w:rsidRPr="00396DDA">
              <w:t>20.11</w:t>
            </w:r>
          </w:p>
        </w:tc>
      </w:tr>
      <w:tr w:rsidR="00C41E5B" w14:paraId="6AD6D997"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332BFD0A" w14:textId="77777777" w:rsidR="00875570" w:rsidRDefault="00875570" w:rsidP="00FA61A8">
            <w:pPr>
              <w:pStyle w:val="TableText"/>
            </w:pPr>
            <w:r w:rsidRPr="00396DDA">
              <w:t>70</w:t>
            </w:r>
          </w:p>
        </w:tc>
        <w:tc>
          <w:tcPr>
            <w:tcW w:w="1896" w:type="pct"/>
          </w:tcPr>
          <w:p w14:paraId="3997428C"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Hillcrest Herb-rich Woodland</w:t>
            </w:r>
          </w:p>
        </w:tc>
        <w:tc>
          <w:tcPr>
            <w:tcW w:w="975" w:type="pct"/>
          </w:tcPr>
          <w:p w14:paraId="7AE0CD7F"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t>0</w:t>
            </w:r>
          </w:p>
        </w:tc>
        <w:tc>
          <w:tcPr>
            <w:tcW w:w="1117" w:type="pct"/>
          </w:tcPr>
          <w:p w14:paraId="1D387CC5"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0.36</w:t>
            </w:r>
          </w:p>
        </w:tc>
        <w:tc>
          <w:tcPr>
            <w:tcW w:w="602" w:type="pct"/>
          </w:tcPr>
          <w:p w14:paraId="1B176052" w14:textId="77777777" w:rsidR="00875570" w:rsidRDefault="00875570" w:rsidP="00FA61A8">
            <w:pPr>
              <w:pStyle w:val="TableText"/>
              <w:cnfStyle w:val="000000010000" w:firstRow="0" w:lastRow="0" w:firstColumn="0" w:lastColumn="0" w:oddVBand="0" w:evenVBand="0" w:oddHBand="0" w:evenHBand="1" w:firstRowFirstColumn="0" w:firstRowLastColumn="0" w:lastRowFirstColumn="0" w:lastRowLastColumn="0"/>
            </w:pPr>
            <w:r w:rsidRPr="00396DDA">
              <w:t>0.36</w:t>
            </w:r>
          </w:p>
        </w:tc>
      </w:tr>
      <w:tr w:rsidR="00C41E5B" w14:paraId="4A91F3B0"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4F6671B6" w14:textId="77777777" w:rsidR="005C5A14" w:rsidRDefault="005C5A14" w:rsidP="00FA61A8">
            <w:pPr>
              <w:pStyle w:val="TableText"/>
            </w:pPr>
            <w:r w:rsidRPr="00396DDA">
              <w:t>76</w:t>
            </w:r>
          </w:p>
        </w:tc>
        <w:tc>
          <w:tcPr>
            <w:tcW w:w="1896" w:type="pct"/>
          </w:tcPr>
          <w:p w14:paraId="282536B3"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Grassy Woodland</w:t>
            </w:r>
            <w:r w:rsidR="0023781A">
              <w:t xml:space="preserve"> </w:t>
            </w:r>
            <w:r w:rsidRPr="00396DDA">
              <w:t>/</w:t>
            </w:r>
            <w:r w:rsidR="0023781A">
              <w:t xml:space="preserve"> </w:t>
            </w:r>
            <w:r w:rsidRPr="00396DDA">
              <w:t>Alluvial Terraces Herb-rich Woodland Mosaic</w:t>
            </w:r>
          </w:p>
        </w:tc>
        <w:tc>
          <w:tcPr>
            <w:tcW w:w="975" w:type="pct"/>
          </w:tcPr>
          <w:p w14:paraId="36B033DD"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4.91</w:t>
            </w:r>
          </w:p>
        </w:tc>
        <w:tc>
          <w:tcPr>
            <w:tcW w:w="1117" w:type="pct"/>
          </w:tcPr>
          <w:p w14:paraId="20C28007"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t>0</w:t>
            </w:r>
          </w:p>
        </w:tc>
        <w:tc>
          <w:tcPr>
            <w:tcW w:w="602" w:type="pct"/>
          </w:tcPr>
          <w:p w14:paraId="60B63EBE"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4.91</w:t>
            </w:r>
          </w:p>
        </w:tc>
      </w:tr>
      <w:tr w:rsidR="00C41E5B" w14:paraId="5A1D5CFE"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5C3E79A8" w14:textId="77777777" w:rsidR="005C5A14" w:rsidRDefault="005C5A14" w:rsidP="00FA61A8">
            <w:pPr>
              <w:pStyle w:val="TableText"/>
            </w:pPr>
            <w:r w:rsidRPr="00396DDA">
              <w:t>83</w:t>
            </w:r>
          </w:p>
        </w:tc>
        <w:tc>
          <w:tcPr>
            <w:tcW w:w="1896" w:type="pct"/>
          </w:tcPr>
          <w:p w14:paraId="63CE1040"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Swampy Riparian Woodland</w:t>
            </w:r>
          </w:p>
        </w:tc>
        <w:tc>
          <w:tcPr>
            <w:tcW w:w="975" w:type="pct"/>
          </w:tcPr>
          <w:p w14:paraId="73524881"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1.25</w:t>
            </w:r>
          </w:p>
        </w:tc>
        <w:tc>
          <w:tcPr>
            <w:tcW w:w="1117" w:type="pct"/>
          </w:tcPr>
          <w:p w14:paraId="36B4743A"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0.62</w:t>
            </w:r>
          </w:p>
        </w:tc>
        <w:tc>
          <w:tcPr>
            <w:tcW w:w="602" w:type="pct"/>
          </w:tcPr>
          <w:p w14:paraId="43DB962F"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1.87</w:t>
            </w:r>
          </w:p>
        </w:tc>
      </w:tr>
      <w:tr w:rsidR="00C41E5B" w14:paraId="393A84E5"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338566E6" w14:textId="77777777" w:rsidR="005C5A14" w:rsidRDefault="005C5A14" w:rsidP="00FA61A8">
            <w:pPr>
              <w:pStyle w:val="TableText"/>
            </w:pPr>
            <w:r w:rsidRPr="00396DDA">
              <w:t>125</w:t>
            </w:r>
          </w:p>
        </w:tc>
        <w:tc>
          <w:tcPr>
            <w:tcW w:w="1896" w:type="pct"/>
          </w:tcPr>
          <w:p w14:paraId="1FC94B3E"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Plains Grassy Wetland</w:t>
            </w:r>
          </w:p>
        </w:tc>
        <w:tc>
          <w:tcPr>
            <w:tcW w:w="975" w:type="pct"/>
          </w:tcPr>
          <w:p w14:paraId="08583A28"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t>0</w:t>
            </w:r>
          </w:p>
        </w:tc>
        <w:tc>
          <w:tcPr>
            <w:tcW w:w="1117" w:type="pct"/>
          </w:tcPr>
          <w:p w14:paraId="3BBBBF96"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8.20</w:t>
            </w:r>
          </w:p>
        </w:tc>
        <w:tc>
          <w:tcPr>
            <w:tcW w:w="602" w:type="pct"/>
          </w:tcPr>
          <w:p w14:paraId="2CB1BA08"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8.2</w:t>
            </w:r>
          </w:p>
        </w:tc>
      </w:tr>
      <w:tr w:rsidR="00C41E5B" w14:paraId="31CBC39D"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150923AE" w14:textId="77777777" w:rsidR="005C5A14" w:rsidRDefault="005C5A14" w:rsidP="00FA61A8">
            <w:pPr>
              <w:pStyle w:val="TableText"/>
            </w:pPr>
            <w:r w:rsidRPr="00396DDA">
              <w:t>132_61</w:t>
            </w:r>
          </w:p>
        </w:tc>
        <w:tc>
          <w:tcPr>
            <w:tcW w:w="1896" w:type="pct"/>
          </w:tcPr>
          <w:p w14:paraId="1AAA7F90"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Plains Grassland – Heavier-soils</w:t>
            </w:r>
          </w:p>
        </w:tc>
        <w:tc>
          <w:tcPr>
            <w:tcW w:w="975" w:type="pct"/>
          </w:tcPr>
          <w:p w14:paraId="19EC7761"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2.34</w:t>
            </w:r>
          </w:p>
        </w:tc>
        <w:tc>
          <w:tcPr>
            <w:tcW w:w="1117" w:type="pct"/>
          </w:tcPr>
          <w:p w14:paraId="1FAC8355"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54.</w:t>
            </w:r>
            <w:r>
              <w:t>57</w:t>
            </w:r>
          </w:p>
        </w:tc>
        <w:tc>
          <w:tcPr>
            <w:tcW w:w="602" w:type="pct"/>
          </w:tcPr>
          <w:p w14:paraId="3837051C"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56.37</w:t>
            </w:r>
          </w:p>
        </w:tc>
      </w:tr>
      <w:tr w:rsidR="00C41E5B" w14:paraId="6CFB5095"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711C199A" w14:textId="77777777" w:rsidR="005C5A14" w:rsidRDefault="005C5A14" w:rsidP="00FA61A8">
            <w:pPr>
              <w:pStyle w:val="TableText"/>
            </w:pPr>
            <w:r w:rsidRPr="00396DDA">
              <w:lastRenderedPageBreak/>
              <w:t>152</w:t>
            </w:r>
          </w:p>
        </w:tc>
        <w:tc>
          <w:tcPr>
            <w:tcW w:w="1896" w:type="pct"/>
          </w:tcPr>
          <w:p w14:paraId="5E0F124B"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Alluvial Terraces Herb-rich Woodland</w:t>
            </w:r>
            <w:r w:rsidR="0023781A">
              <w:t xml:space="preserve"> </w:t>
            </w:r>
            <w:r w:rsidRPr="00396DDA">
              <w:t>/</w:t>
            </w:r>
            <w:r w:rsidR="0023781A">
              <w:t xml:space="preserve"> </w:t>
            </w:r>
            <w:r w:rsidRPr="00396DDA">
              <w:t>Plains Grassy Woodland Complex</w:t>
            </w:r>
          </w:p>
        </w:tc>
        <w:tc>
          <w:tcPr>
            <w:tcW w:w="975" w:type="pct"/>
          </w:tcPr>
          <w:p w14:paraId="033DB013"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0.28</w:t>
            </w:r>
          </w:p>
        </w:tc>
        <w:tc>
          <w:tcPr>
            <w:tcW w:w="1117" w:type="pct"/>
          </w:tcPr>
          <w:p w14:paraId="709880CC"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t>0</w:t>
            </w:r>
          </w:p>
        </w:tc>
        <w:tc>
          <w:tcPr>
            <w:tcW w:w="602" w:type="pct"/>
          </w:tcPr>
          <w:p w14:paraId="2591FF49"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0.28</w:t>
            </w:r>
          </w:p>
        </w:tc>
      </w:tr>
      <w:tr w:rsidR="00104B5E" w14:paraId="4A042EF7"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004F65C2" w14:textId="77777777" w:rsidR="005C5A14" w:rsidRDefault="005C5A14" w:rsidP="00FA61A8">
            <w:pPr>
              <w:pStyle w:val="TableText"/>
            </w:pPr>
            <w:r w:rsidRPr="00396DDA">
              <w:t>164</w:t>
            </w:r>
          </w:p>
        </w:tc>
        <w:tc>
          <w:tcPr>
            <w:tcW w:w="1896" w:type="pct"/>
          </w:tcPr>
          <w:p w14:paraId="00FF803F"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7C814E8B">
              <w:t>Creekline Herb-rich Woodland</w:t>
            </w:r>
          </w:p>
        </w:tc>
        <w:tc>
          <w:tcPr>
            <w:tcW w:w="975" w:type="pct"/>
          </w:tcPr>
          <w:p w14:paraId="64E7B047"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2.48</w:t>
            </w:r>
          </w:p>
        </w:tc>
        <w:tc>
          <w:tcPr>
            <w:tcW w:w="1117" w:type="pct"/>
          </w:tcPr>
          <w:p w14:paraId="27626F45"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t>0</w:t>
            </w:r>
          </w:p>
        </w:tc>
        <w:tc>
          <w:tcPr>
            <w:tcW w:w="602" w:type="pct"/>
          </w:tcPr>
          <w:p w14:paraId="06537034" w14:textId="77777777" w:rsidR="005C5A14" w:rsidRDefault="005C5A14" w:rsidP="00FA61A8">
            <w:pPr>
              <w:pStyle w:val="TableText"/>
              <w:cnfStyle w:val="000000010000" w:firstRow="0" w:lastRow="0" w:firstColumn="0" w:lastColumn="0" w:oddVBand="0" w:evenVBand="0" w:oddHBand="0" w:evenHBand="1" w:firstRowFirstColumn="0" w:firstRowLastColumn="0" w:lastRowFirstColumn="0" w:lastRowLastColumn="0"/>
            </w:pPr>
            <w:r w:rsidRPr="00396DDA">
              <w:t>2.48</w:t>
            </w:r>
          </w:p>
        </w:tc>
      </w:tr>
      <w:tr w:rsidR="00104B5E" w14:paraId="2363F0AA"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1D8A9CCA" w14:textId="77777777" w:rsidR="005C5A14" w:rsidRDefault="005C5A14" w:rsidP="00FA61A8">
            <w:pPr>
              <w:pStyle w:val="TableText"/>
            </w:pPr>
            <w:r w:rsidRPr="00396DDA">
              <w:t>175</w:t>
            </w:r>
          </w:p>
        </w:tc>
        <w:tc>
          <w:tcPr>
            <w:tcW w:w="1896" w:type="pct"/>
          </w:tcPr>
          <w:p w14:paraId="69ADA9CD"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Grassy Woodland</w:t>
            </w:r>
          </w:p>
        </w:tc>
        <w:tc>
          <w:tcPr>
            <w:tcW w:w="975" w:type="pct"/>
          </w:tcPr>
          <w:p w14:paraId="4658150F"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24.42</w:t>
            </w:r>
          </w:p>
        </w:tc>
        <w:tc>
          <w:tcPr>
            <w:tcW w:w="1117" w:type="pct"/>
          </w:tcPr>
          <w:p w14:paraId="3C2CB664"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71.18</w:t>
            </w:r>
          </w:p>
        </w:tc>
        <w:tc>
          <w:tcPr>
            <w:tcW w:w="602" w:type="pct"/>
          </w:tcPr>
          <w:p w14:paraId="1A5E0148" w14:textId="77777777" w:rsidR="005C5A14" w:rsidRDefault="005C5A14" w:rsidP="00FA61A8">
            <w:pPr>
              <w:pStyle w:val="TableText"/>
              <w:cnfStyle w:val="000000000000" w:firstRow="0" w:lastRow="0" w:firstColumn="0" w:lastColumn="0" w:oddVBand="0" w:evenVBand="0" w:oddHBand="0" w:evenHBand="0" w:firstRowFirstColumn="0" w:firstRowLastColumn="0" w:lastRowFirstColumn="0" w:lastRowLastColumn="0"/>
            </w:pPr>
            <w:r w:rsidRPr="00396DDA">
              <w:t>95.6</w:t>
            </w:r>
          </w:p>
        </w:tc>
      </w:tr>
      <w:tr w:rsidR="00104B5E" w14:paraId="4A35AF7A"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4C146480" w14:textId="77777777" w:rsidR="005C5A14" w:rsidRDefault="005C5A14" w:rsidP="0048469A">
            <w:pPr>
              <w:pStyle w:val="TableText"/>
            </w:pPr>
            <w:r w:rsidRPr="00396DDA">
              <w:t>198</w:t>
            </w:r>
          </w:p>
        </w:tc>
        <w:tc>
          <w:tcPr>
            <w:tcW w:w="1896" w:type="pct"/>
          </w:tcPr>
          <w:p w14:paraId="45606BED"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Sedgy Riparian Woodland</w:t>
            </w:r>
          </w:p>
        </w:tc>
        <w:tc>
          <w:tcPr>
            <w:tcW w:w="975" w:type="pct"/>
          </w:tcPr>
          <w:p w14:paraId="1F192C61"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0.35</w:t>
            </w:r>
          </w:p>
        </w:tc>
        <w:tc>
          <w:tcPr>
            <w:tcW w:w="1117" w:type="pct"/>
          </w:tcPr>
          <w:p w14:paraId="23C85171"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0.14</w:t>
            </w:r>
          </w:p>
        </w:tc>
        <w:tc>
          <w:tcPr>
            <w:tcW w:w="602" w:type="pct"/>
          </w:tcPr>
          <w:p w14:paraId="56E92B79"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0.49</w:t>
            </w:r>
          </w:p>
        </w:tc>
      </w:tr>
      <w:tr w:rsidR="00104B5E" w14:paraId="273010CD"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0899B217" w14:textId="77777777" w:rsidR="005C5A14" w:rsidRDefault="005C5A14" w:rsidP="0048469A">
            <w:pPr>
              <w:pStyle w:val="TableText"/>
            </w:pPr>
            <w:r w:rsidRPr="00396DDA">
              <w:t>641</w:t>
            </w:r>
          </w:p>
        </w:tc>
        <w:tc>
          <w:tcPr>
            <w:tcW w:w="1896" w:type="pct"/>
          </w:tcPr>
          <w:p w14:paraId="0B51DCDF"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Riparian Woodland</w:t>
            </w:r>
          </w:p>
        </w:tc>
        <w:tc>
          <w:tcPr>
            <w:tcW w:w="975" w:type="pct"/>
          </w:tcPr>
          <w:p w14:paraId="5E93198C"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t>0</w:t>
            </w:r>
          </w:p>
        </w:tc>
        <w:tc>
          <w:tcPr>
            <w:tcW w:w="1117" w:type="pct"/>
          </w:tcPr>
          <w:p w14:paraId="4C47F516"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0.13</w:t>
            </w:r>
          </w:p>
        </w:tc>
        <w:tc>
          <w:tcPr>
            <w:tcW w:w="602" w:type="pct"/>
          </w:tcPr>
          <w:p w14:paraId="7F92360A"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0.13</w:t>
            </w:r>
          </w:p>
        </w:tc>
      </w:tr>
      <w:tr w:rsidR="00104B5E" w14:paraId="403D85AD"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7A0142FD" w14:textId="77777777" w:rsidR="005C5A14" w:rsidRDefault="005C5A14" w:rsidP="0048469A">
            <w:pPr>
              <w:pStyle w:val="TableText"/>
            </w:pPr>
            <w:r w:rsidRPr="00396DDA">
              <w:t>653</w:t>
            </w:r>
          </w:p>
        </w:tc>
        <w:tc>
          <w:tcPr>
            <w:tcW w:w="1896" w:type="pct"/>
          </w:tcPr>
          <w:p w14:paraId="1D73DECC" w14:textId="77777777" w:rsidR="005C5A14" w:rsidRDefault="005C5A14" w:rsidP="7C814E8B">
            <w:pPr>
              <w:pStyle w:val="TableText"/>
              <w:cnfStyle w:val="000000010000" w:firstRow="0" w:lastRow="0" w:firstColumn="0" w:lastColumn="0" w:oddVBand="0" w:evenVBand="0" w:oddHBand="0" w:evenHBand="1" w:firstRowFirstColumn="0" w:firstRowLastColumn="0" w:lastRowFirstColumn="0" w:lastRowLastColumn="0"/>
            </w:pPr>
            <w:r w:rsidRPr="7C814E8B">
              <w:t>Aquatic Herbland</w:t>
            </w:r>
          </w:p>
        </w:tc>
        <w:tc>
          <w:tcPr>
            <w:tcW w:w="975" w:type="pct"/>
          </w:tcPr>
          <w:p w14:paraId="0136E765"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t>0</w:t>
            </w:r>
          </w:p>
        </w:tc>
        <w:tc>
          <w:tcPr>
            <w:tcW w:w="1117" w:type="pct"/>
          </w:tcPr>
          <w:p w14:paraId="3257B268"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0.25</w:t>
            </w:r>
          </w:p>
        </w:tc>
        <w:tc>
          <w:tcPr>
            <w:tcW w:w="602" w:type="pct"/>
          </w:tcPr>
          <w:p w14:paraId="696419C5"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0.25</w:t>
            </w:r>
          </w:p>
        </w:tc>
      </w:tr>
      <w:tr w:rsidR="00104B5E" w14:paraId="686EA86B"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133E1D9C" w14:textId="77777777" w:rsidR="005C5A14" w:rsidRDefault="005C5A14" w:rsidP="0048469A">
            <w:pPr>
              <w:pStyle w:val="TableText"/>
            </w:pPr>
            <w:r w:rsidRPr="00396DDA">
              <w:t>693</w:t>
            </w:r>
          </w:p>
        </w:tc>
        <w:tc>
          <w:tcPr>
            <w:tcW w:w="1896" w:type="pct"/>
          </w:tcPr>
          <w:p w14:paraId="5102A264"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Plains Woodland</w:t>
            </w:r>
            <w:r w:rsidR="0023781A">
              <w:t xml:space="preserve"> </w:t>
            </w:r>
            <w:r w:rsidRPr="00396DDA">
              <w:t>/</w:t>
            </w:r>
            <w:r w:rsidR="0023781A">
              <w:t xml:space="preserve"> </w:t>
            </w:r>
            <w:r w:rsidRPr="00396DDA">
              <w:t>Plains Grassland Mosaic</w:t>
            </w:r>
          </w:p>
        </w:tc>
        <w:tc>
          <w:tcPr>
            <w:tcW w:w="975" w:type="pct"/>
          </w:tcPr>
          <w:p w14:paraId="6D1CC36C"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4.44</w:t>
            </w:r>
          </w:p>
        </w:tc>
        <w:tc>
          <w:tcPr>
            <w:tcW w:w="1117" w:type="pct"/>
          </w:tcPr>
          <w:p w14:paraId="0381F20F"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t>0</w:t>
            </w:r>
          </w:p>
        </w:tc>
        <w:tc>
          <w:tcPr>
            <w:tcW w:w="602" w:type="pct"/>
          </w:tcPr>
          <w:p w14:paraId="2B2FEB9D"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4.44</w:t>
            </w:r>
          </w:p>
        </w:tc>
      </w:tr>
      <w:tr w:rsidR="00104B5E" w14:paraId="0D8AD4C7"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78400E86" w14:textId="77777777" w:rsidR="005C5A14" w:rsidRDefault="005C5A14" w:rsidP="0048469A">
            <w:pPr>
              <w:pStyle w:val="TableText"/>
            </w:pPr>
            <w:r w:rsidRPr="00396DDA">
              <w:t>803</w:t>
            </w:r>
          </w:p>
        </w:tc>
        <w:tc>
          <w:tcPr>
            <w:tcW w:w="1896" w:type="pct"/>
          </w:tcPr>
          <w:p w14:paraId="4C7A1BF9"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Plains Woodland</w:t>
            </w:r>
          </w:p>
        </w:tc>
        <w:tc>
          <w:tcPr>
            <w:tcW w:w="975" w:type="pct"/>
          </w:tcPr>
          <w:p w14:paraId="038FEB83"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0.14</w:t>
            </w:r>
          </w:p>
        </w:tc>
        <w:tc>
          <w:tcPr>
            <w:tcW w:w="1117" w:type="pct"/>
          </w:tcPr>
          <w:p w14:paraId="434AC214"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1.29</w:t>
            </w:r>
          </w:p>
        </w:tc>
        <w:tc>
          <w:tcPr>
            <w:tcW w:w="602" w:type="pct"/>
          </w:tcPr>
          <w:p w14:paraId="260449AA"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1.43</w:t>
            </w:r>
          </w:p>
        </w:tc>
      </w:tr>
      <w:tr w:rsidR="00104B5E" w14:paraId="3CB93763"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22119DDA" w14:textId="77777777" w:rsidR="005C5A14" w:rsidRDefault="005C5A14" w:rsidP="0048469A">
            <w:pPr>
              <w:pStyle w:val="TableText"/>
            </w:pPr>
            <w:r w:rsidRPr="00396DDA">
              <w:t>851</w:t>
            </w:r>
          </w:p>
        </w:tc>
        <w:tc>
          <w:tcPr>
            <w:tcW w:w="1896" w:type="pct"/>
          </w:tcPr>
          <w:p w14:paraId="18E17995"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Stream Bank Shrubland</w:t>
            </w:r>
          </w:p>
        </w:tc>
        <w:tc>
          <w:tcPr>
            <w:tcW w:w="975" w:type="pct"/>
          </w:tcPr>
          <w:p w14:paraId="1D020440"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1.02</w:t>
            </w:r>
          </w:p>
        </w:tc>
        <w:tc>
          <w:tcPr>
            <w:tcW w:w="1117" w:type="pct"/>
          </w:tcPr>
          <w:p w14:paraId="7169CAC9"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0.95</w:t>
            </w:r>
          </w:p>
        </w:tc>
        <w:tc>
          <w:tcPr>
            <w:tcW w:w="602" w:type="pct"/>
          </w:tcPr>
          <w:p w14:paraId="0295826D" w14:textId="77777777" w:rsidR="005C5A14" w:rsidRDefault="005C5A14" w:rsidP="0048469A">
            <w:pPr>
              <w:pStyle w:val="TableText"/>
              <w:cnfStyle w:val="000000000000" w:firstRow="0" w:lastRow="0" w:firstColumn="0" w:lastColumn="0" w:oddVBand="0" w:evenVBand="0" w:oddHBand="0" w:evenHBand="0" w:firstRowFirstColumn="0" w:firstRowLastColumn="0" w:lastRowFirstColumn="0" w:lastRowLastColumn="0"/>
            </w:pPr>
            <w:r w:rsidRPr="00396DDA">
              <w:t>1.97</w:t>
            </w:r>
          </w:p>
        </w:tc>
      </w:tr>
      <w:tr w:rsidR="00104B5E" w14:paraId="1140DF60" w14:textId="77777777" w:rsidTr="00F777C5">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288E95C1" w14:textId="77777777" w:rsidR="005C5A14" w:rsidRDefault="005C5A14" w:rsidP="0048469A">
            <w:pPr>
              <w:pStyle w:val="TableText"/>
            </w:pPr>
            <w:r w:rsidRPr="00396DDA">
              <w:t>NA</w:t>
            </w:r>
          </w:p>
        </w:tc>
        <w:tc>
          <w:tcPr>
            <w:tcW w:w="1896" w:type="pct"/>
          </w:tcPr>
          <w:p w14:paraId="0113CDDB"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DEECA Wetland</w:t>
            </w:r>
          </w:p>
        </w:tc>
        <w:tc>
          <w:tcPr>
            <w:tcW w:w="975" w:type="pct"/>
          </w:tcPr>
          <w:p w14:paraId="6FCCFBA2"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10.90</w:t>
            </w:r>
          </w:p>
        </w:tc>
        <w:tc>
          <w:tcPr>
            <w:tcW w:w="1117" w:type="pct"/>
          </w:tcPr>
          <w:p w14:paraId="25DE7515"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t>0</w:t>
            </w:r>
          </w:p>
        </w:tc>
        <w:tc>
          <w:tcPr>
            <w:tcW w:w="602" w:type="pct"/>
          </w:tcPr>
          <w:p w14:paraId="623E75FA" w14:textId="77777777" w:rsidR="005C5A14" w:rsidRDefault="005C5A14" w:rsidP="0048469A">
            <w:pPr>
              <w:pStyle w:val="TableText"/>
              <w:cnfStyle w:val="000000010000" w:firstRow="0" w:lastRow="0" w:firstColumn="0" w:lastColumn="0" w:oddVBand="0" w:evenVBand="0" w:oddHBand="0" w:evenHBand="1" w:firstRowFirstColumn="0" w:firstRowLastColumn="0" w:lastRowFirstColumn="0" w:lastRowLastColumn="0"/>
            </w:pPr>
            <w:r w:rsidRPr="00396DDA">
              <w:t>10.9</w:t>
            </w:r>
          </w:p>
        </w:tc>
      </w:tr>
      <w:tr w:rsidR="00093281" w14:paraId="0238774A" w14:textId="77777777" w:rsidTr="00F777C5">
        <w:trPr>
          <w:cantSplit/>
          <w:trHeight w:val="20"/>
        </w:trPr>
        <w:tc>
          <w:tcPr>
            <w:cnfStyle w:val="001000000000" w:firstRow="0" w:lastRow="0" w:firstColumn="1" w:lastColumn="0" w:oddVBand="0" w:evenVBand="0" w:oddHBand="0" w:evenHBand="0" w:firstRowFirstColumn="0" w:firstRowLastColumn="0" w:lastRowFirstColumn="0" w:lastRowLastColumn="0"/>
            <w:tcW w:w="411" w:type="pct"/>
          </w:tcPr>
          <w:p w14:paraId="00C61A67" w14:textId="77777777" w:rsidR="008A6F8A" w:rsidRDefault="008A6F8A" w:rsidP="0048469A">
            <w:pPr>
              <w:pStyle w:val="TableText"/>
            </w:pPr>
            <w:r>
              <w:t>Total</w:t>
            </w:r>
          </w:p>
        </w:tc>
        <w:tc>
          <w:tcPr>
            <w:tcW w:w="1896" w:type="pct"/>
            <w:shd w:val="clear" w:color="auto" w:fill="6D6868" w:themeFill="accent5"/>
          </w:tcPr>
          <w:p w14:paraId="4AEFA18E" w14:textId="77777777" w:rsidR="008A6F8A" w:rsidRDefault="008A6F8A" w:rsidP="0048469A">
            <w:pPr>
              <w:pStyle w:val="TableText"/>
              <w:cnfStyle w:val="000000000000" w:firstRow="0" w:lastRow="0" w:firstColumn="0" w:lastColumn="0" w:oddVBand="0" w:evenVBand="0" w:oddHBand="0" w:evenHBand="0" w:firstRowFirstColumn="0" w:firstRowLastColumn="0" w:lastRowFirstColumn="0" w:lastRowLastColumn="0"/>
            </w:pPr>
          </w:p>
        </w:tc>
        <w:tc>
          <w:tcPr>
            <w:tcW w:w="975" w:type="pct"/>
          </w:tcPr>
          <w:p w14:paraId="6615B102" w14:textId="77777777" w:rsidR="008A6F8A" w:rsidRPr="006166FE" w:rsidRDefault="008A6F8A" w:rsidP="0048469A">
            <w:pPr>
              <w:pStyle w:val="TableText"/>
              <w:cnfStyle w:val="000000000000" w:firstRow="0" w:lastRow="0" w:firstColumn="0" w:lastColumn="0" w:oddVBand="0" w:evenVBand="0" w:oddHBand="0" w:evenHBand="0" w:firstRowFirstColumn="0" w:firstRowLastColumn="0" w:lastRowFirstColumn="0" w:lastRowLastColumn="0"/>
              <w:rPr>
                <w:b/>
                <w:bCs/>
              </w:rPr>
            </w:pPr>
            <w:r w:rsidRPr="006166FE">
              <w:rPr>
                <w:b/>
                <w:bCs/>
              </w:rPr>
              <w:t>104.81</w:t>
            </w:r>
          </w:p>
        </w:tc>
        <w:tc>
          <w:tcPr>
            <w:tcW w:w="1117" w:type="pct"/>
          </w:tcPr>
          <w:p w14:paraId="693478A9" w14:textId="77777777" w:rsidR="008A6F8A" w:rsidRPr="006166FE" w:rsidRDefault="008A6F8A" w:rsidP="0048469A">
            <w:pPr>
              <w:pStyle w:val="TableText"/>
              <w:cnfStyle w:val="000000000000" w:firstRow="0" w:lastRow="0" w:firstColumn="0" w:lastColumn="0" w:oddVBand="0" w:evenVBand="0" w:oddHBand="0" w:evenHBand="0" w:firstRowFirstColumn="0" w:firstRowLastColumn="0" w:lastRowFirstColumn="0" w:lastRowLastColumn="0"/>
              <w:rPr>
                <w:b/>
                <w:bCs/>
              </w:rPr>
            </w:pPr>
            <w:r w:rsidRPr="006166FE">
              <w:rPr>
                <w:b/>
                <w:bCs/>
              </w:rPr>
              <w:t>321.13</w:t>
            </w:r>
          </w:p>
        </w:tc>
        <w:tc>
          <w:tcPr>
            <w:tcW w:w="602" w:type="pct"/>
          </w:tcPr>
          <w:p w14:paraId="1D05CA8E" w14:textId="77777777" w:rsidR="008A6F8A" w:rsidRPr="006166FE" w:rsidRDefault="008A6F8A" w:rsidP="0048469A">
            <w:pPr>
              <w:pStyle w:val="TableText"/>
              <w:cnfStyle w:val="000000000000" w:firstRow="0" w:lastRow="0" w:firstColumn="0" w:lastColumn="0" w:oddVBand="0" w:evenVBand="0" w:oddHBand="0" w:evenHBand="0" w:firstRowFirstColumn="0" w:firstRowLastColumn="0" w:lastRowFirstColumn="0" w:lastRowLastColumn="0"/>
              <w:rPr>
                <w:b/>
                <w:bCs/>
              </w:rPr>
            </w:pPr>
            <w:r w:rsidRPr="006166FE">
              <w:rPr>
                <w:b/>
                <w:bCs/>
              </w:rPr>
              <w:t>425.94</w:t>
            </w:r>
          </w:p>
        </w:tc>
      </w:tr>
    </w:tbl>
    <w:p w14:paraId="33FF342C" w14:textId="77777777" w:rsidR="008168B3" w:rsidRDefault="00FB701D" w:rsidP="00F777C5">
      <w:pPr>
        <w:spacing w:before="240" w:after="120"/>
      </w:pPr>
      <w:r>
        <w:t xml:space="preserve">Field surveys recorded </w:t>
      </w:r>
      <w:r w:rsidR="00EE45D1" w:rsidRPr="7C814E8B">
        <w:t>229</w:t>
      </w:r>
      <w:r w:rsidR="0090446A" w:rsidRPr="7C814E8B">
        <w:t xml:space="preserve"> </w:t>
      </w:r>
      <w:r w:rsidR="002B1437" w:rsidRPr="7C814E8B">
        <w:t xml:space="preserve">scattered </w:t>
      </w:r>
      <w:r w:rsidR="00460BE7" w:rsidRPr="7C814E8B">
        <w:t>indigenous</w:t>
      </w:r>
      <w:r w:rsidR="002B1437" w:rsidRPr="7C814E8B">
        <w:t xml:space="preserve"> trees </w:t>
      </w:r>
      <w:r>
        <w:t>in</w:t>
      </w:r>
      <w:r w:rsidR="00060539" w:rsidRPr="7C814E8B">
        <w:t xml:space="preserve"> the </w:t>
      </w:r>
      <w:r w:rsidR="0090446A" w:rsidRPr="7C814E8B">
        <w:t>Project Area</w:t>
      </w:r>
      <w:r>
        <w:t>,</w:t>
      </w:r>
      <w:r w:rsidR="0067384F" w:rsidRPr="7C814E8B">
        <w:t xml:space="preserve"> and </w:t>
      </w:r>
      <w:r w:rsidR="00CC1820" w:rsidRPr="7C814E8B">
        <w:t xml:space="preserve">an additional </w:t>
      </w:r>
      <w:r w:rsidR="0080496B">
        <w:t>62</w:t>
      </w:r>
      <w:r w:rsidR="00CC1820" w:rsidRPr="7C814E8B">
        <w:t xml:space="preserve"> </w:t>
      </w:r>
      <w:r w:rsidR="00407360">
        <w:t xml:space="preserve">trees </w:t>
      </w:r>
      <w:r w:rsidR="00CC1820" w:rsidRPr="7C814E8B">
        <w:t>were mapped within the Project Area using aerial photograph</w:t>
      </w:r>
      <w:r w:rsidR="00BF2101">
        <w:t>y</w:t>
      </w:r>
      <w:r w:rsidR="00CC1820" w:rsidRPr="7C814E8B">
        <w:t xml:space="preserve"> for areas </w:t>
      </w:r>
      <w:r w:rsidR="00BF2101">
        <w:t xml:space="preserve">not </w:t>
      </w:r>
      <w:r w:rsidR="00CC1820" w:rsidRPr="7C814E8B">
        <w:t>yet surveyed</w:t>
      </w:r>
      <w:r w:rsidR="00767F75" w:rsidRPr="7C814E8B">
        <w:t xml:space="preserve">. </w:t>
      </w:r>
      <w:r w:rsidR="006B267F" w:rsidRPr="7C814E8B">
        <w:t xml:space="preserve">Scattered trees are </w:t>
      </w:r>
      <w:r w:rsidR="00E7691A" w:rsidRPr="7C814E8B">
        <w:t>crucial biodiversity features in modified agricultural landscapes</w:t>
      </w:r>
      <w:r w:rsidR="00142913" w:rsidRPr="7C814E8B">
        <w:t>, providing a range of habitat-related biodiversity values</w:t>
      </w:r>
      <w:r w:rsidR="00D736A2" w:rsidRPr="7C814E8B">
        <w:t xml:space="preserve">. </w:t>
      </w:r>
      <w:r w:rsidR="003F68EC" w:rsidRPr="7C814E8B">
        <w:t xml:space="preserve">Commonly recorded </w:t>
      </w:r>
      <w:r w:rsidR="002B1437" w:rsidRPr="7C814E8B">
        <w:rPr>
          <w:i/>
          <w:iCs/>
        </w:rPr>
        <w:t>Eucalyptus</w:t>
      </w:r>
      <w:r w:rsidR="002B1437" w:rsidRPr="7C814E8B">
        <w:t xml:space="preserve"> species include River Red Gum (</w:t>
      </w:r>
      <w:r w:rsidR="002B1437" w:rsidRPr="7C814E8B">
        <w:rPr>
          <w:i/>
          <w:iCs/>
        </w:rPr>
        <w:t>Eucalyptus camaldulensis</w:t>
      </w:r>
      <w:r w:rsidR="002B1437" w:rsidRPr="7C814E8B">
        <w:t>), Yellow Gum (</w:t>
      </w:r>
      <w:r w:rsidR="002B1437" w:rsidRPr="7C814E8B">
        <w:rPr>
          <w:i/>
          <w:iCs/>
        </w:rPr>
        <w:t>E. leucoxylon</w:t>
      </w:r>
      <w:r w:rsidR="002B1437" w:rsidRPr="7C814E8B">
        <w:t>), Red Box (</w:t>
      </w:r>
      <w:r w:rsidR="002B1437" w:rsidRPr="7C814E8B">
        <w:rPr>
          <w:i/>
          <w:iCs/>
        </w:rPr>
        <w:t>E. polyanthemos</w:t>
      </w:r>
      <w:r w:rsidR="002B1437" w:rsidRPr="7C814E8B">
        <w:t>), Yellow Box (</w:t>
      </w:r>
      <w:r w:rsidR="002B1437" w:rsidRPr="7C814E8B">
        <w:rPr>
          <w:i/>
          <w:iCs/>
        </w:rPr>
        <w:t>E. melliodora</w:t>
      </w:r>
      <w:r w:rsidR="002B1437" w:rsidRPr="7C814E8B">
        <w:t>), Red Stringybark (</w:t>
      </w:r>
      <w:r w:rsidR="002B1437" w:rsidRPr="7C814E8B">
        <w:rPr>
          <w:i/>
          <w:iCs/>
        </w:rPr>
        <w:t>E. macrorhyncha</w:t>
      </w:r>
      <w:r w:rsidR="002B1437" w:rsidRPr="7C814E8B">
        <w:t>), Grey Box (</w:t>
      </w:r>
      <w:r w:rsidR="002B1437" w:rsidRPr="7C814E8B">
        <w:rPr>
          <w:i/>
          <w:iCs/>
        </w:rPr>
        <w:t>E. microcarpa</w:t>
      </w:r>
      <w:r w:rsidR="002B1437" w:rsidRPr="7C814E8B">
        <w:t xml:space="preserve">), and </w:t>
      </w:r>
      <w:r w:rsidR="00D211AE" w:rsidRPr="7C814E8B">
        <w:t xml:space="preserve">non-eucalypt species </w:t>
      </w:r>
      <w:r w:rsidR="002B1437" w:rsidRPr="7C814E8B">
        <w:t>Buloke (</w:t>
      </w:r>
      <w:r w:rsidR="002B1437" w:rsidRPr="7C814E8B">
        <w:rPr>
          <w:i/>
          <w:iCs/>
        </w:rPr>
        <w:t>Allocasuarina luehmannii</w:t>
      </w:r>
      <w:r w:rsidR="002B1437" w:rsidRPr="7C814E8B">
        <w:t>).</w:t>
      </w:r>
      <w:r w:rsidR="006C0D66" w:rsidRPr="7C814E8B">
        <w:t xml:space="preserve"> </w:t>
      </w:r>
    </w:p>
    <w:p w14:paraId="60814AE2" w14:textId="77777777" w:rsidR="002B1437" w:rsidRDefault="00B82DE2" w:rsidP="00F777C5">
      <w:pPr>
        <w:spacing w:after="120"/>
      </w:pPr>
      <w:r w:rsidRPr="7C814E8B">
        <w:t xml:space="preserve">There were </w:t>
      </w:r>
      <w:r w:rsidR="00EF0432" w:rsidRPr="7C814E8B">
        <w:t>1</w:t>
      </w:r>
      <w:r w:rsidR="00DD7E6B">
        <w:t>,112</w:t>
      </w:r>
      <w:r w:rsidR="00EF0432" w:rsidRPr="7C814E8B">
        <w:t xml:space="preserve"> large canopy trees </w:t>
      </w:r>
      <w:r w:rsidR="00DD7E6B">
        <w:t xml:space="preserve">identified </w:t>
      </w:r>
      <w:r w:rsidR="00EF0432" w:rsidRPr="7C814E8B">
        <w:t xml:space="preserve">within </w:t>
      </w:r>
      <w:r w:rsidR="008168B3" w:rsidRPr="7C814E8B">
        <w:t xml:space="preserve">patches </w:t>
      </w:r>
      <w:r w:rsidR="00EF0432" w:rsidRPr="7C814E8B">
        <w:t xml:space="preserve">recorded throughout the Project Area during field </w:t>
      </w:r>
      <w:r w:rsidR="00B3351B" w:rsidRPr="00B3351B">
        <w:t>surveys</w:t>
      </w:r>
      <w:r w:rsidR="008168B3" w:rsidRPr="7C814E8B">
        <w:t xml:space="preserve"> and an additional 116 estimated to occur within patches in areas yet to be surveyed. </w:t>
      </w:r>
    </w:p>
    <w:p w14:paraId="5B22A434" w14:textId="77777777" w:rsidR="002B1437" w:rsidRDefault="002B1437" w:rsidP="00F777C5">
      <w:pPr>
        <w:pStyle w:val="Heading3"/>
        <w:spacing w:before="120" w:after="120"/>
      </w:pPr>
      <w:bookmarkStart w:id="17" w:name="_Ref182394228"/>
      <w:bookmarkStart w:id="18" w:name="_Ref188278506"/>
      <w:bookmarkStart w:id="19" w:name="_Toc188481369"/>
      <w:r>
        <w:t xml:space="preserve">Threatened </w:t>
      </w:r>
      <w:r w:rsidR="00654258">
        <w:t>e</w:t>
      </w:r>
      <w:r>
        <w:t xml:space="preserve">cological </w:t>
      </w:r>
      <w:r w:rsidR="00654258">
        <w:t>c</w:t>
      </w:r>
      <w:r>
        <w:t>ommunities</w:t>
      </w:r>
      <w:bookmarkEnd w:id="17"/>
      <w:r w:rsidR="00466BE6">
        <w:t xml:space="preserve"> </w:t>
      </w:r>
      <w:bookmarkEnd w:id="18"/>
      <w:bookmarkEnd w:id="19"/>
    </w:p>
    <w:p w14:paraId="5B025281" w14:textId="0589C6C0" w:rsidR="00370394" w:rsidRDefault="00370394" w:rsidP="00F777C5">
      <w:pPr>
        <w:spacing w:after="120"/>
      </w:pPr>
      <w:bookmarkStart w:id="20" w:name="_Ref124257218"/>
      <w:bookmarkStart w:id="21" w:name="_Toc124262526"/>
      <w:r w:rsidRPr="7C814E8B">
        <w:t xml:space="preserve">The scoping </w:t>
      </w:r>
      <w:r w:rsidRPr="00E26A28">
        <w:rPr>
          <w:szCs w:val="18"/>
        </w:rPr>
        <w:t>requirements for the Project outlined five EPBC Act listed TECs requiring assessment in the EES</w:t>
      </w:r>
      <w:r w:rsidR="00FA56A8" w:rsidRPr="00E26A28">
        <w:rPr>
          <w:szCs w:val="18"/>
        </w:rPr>
        <w:t xml:space="preserve"> and the </w:t>
      </w:r>
      <w:r w:rsidR="00EC088B" w:rsidRPr="00E26A28">
        <w:rPr>
          <w:szCs w:val="18"/>
        </w:rPr>
        <w:t xml:space="preserve">protected matters search tool (PMST) </w:t>
      </w:r>
      <w:r w:rsidR="00FA56A8" w:rsidRPr="00E26A28">
        <w:rPr>
          <w:szCs w:val="18"/>
        </w:rPr>
        <w:t>search identified two additional EPBC Act listed TECs with a modelled occurrence within the study area</w:t>
      </w:r>
      <w:r w:rsidR="00F24AC1" w:rsidRPr="00E26A28">
        <w:rPr>
          <w:szCs w:val="18"/>
        </w:rPr>
        <w:t xml:space="preserve"> (</w:t>
      </w:r>
      <w:r w:rsidR="00F24AC1" w:rsidRPr="00E26A28">
        <w:rPr>
          <w:szCs w:val="18"/>
        </w:rPr>
        <w:fldChar w:fldCharType="begin"/>
      </w:r>
      <w:r w:rsidR="00F24AC1" w:rsidRPr="00E26A28">
        <w:rPr>
          <w:szCs w:val="18"/>
        </w:rPr>
        <w:instrText xml:space="preserve"> REF _Ref184902695 \h </w:instrText>
      </w:r>
      <w:r w:rsidR="00E26A28">
        <w:rPr>
          <w:szCs w:val="18"/>
        </w:rPr>
        <w:instrText xml:space="preserve"> \* MERGEFORMAT </w:instrText>
      </w:r>
      <w:r w:rsidR="00F24AC1" w:rsidRPr="00E26A28">
        <w:rPr>
          <w:szCs w:val="18"/>
        </w:rPr>
      </w:r>
      <w:r w:rsidR="00F24AC1" w:rsidRPr="00E26A28">
        <w:rPr>
          <w:szCs w:val="18"/>
        </w:rPr>
        <w:fldChar w:fldCharType="separate"/>
      </w:r>
      <w:r w:rsidR="001D5D81" w:rsidRPr="001D5D81">
        <w:rPr>
          <w:szCs w:val="18"/>
        </w:rPr>
        <w:t>Table 8.2</w:t>
      </w:r>
      <w:r w:rsidR="00F24AC1" w:rsidRPr="00E26A28">
        <w:rPr>
          <w:szCs w:val="18"/>
        </w:rPr>
        <w:fldChar w:fldCharType="end"/>
      </w:r>
      <w:r w:rsidR="00F24AC1" w:rsidRPr="00E26A28">
        <w:rPr>
          <w:szCs w:val="18"/>
        </w:rPr>
        <w:t>)</w:t>
      </w:r>
      <w:r w:rsidR="00FA56A8" w:rsidRPr="00E26A28">
        <w:rPr>
          <w:szCs w:val="18"/>
        </w:rPr>
        <w:t>.</w:t>
      </w:r>
      <w:r w:rsidR="009652DC" w:rsidRPr="00E26A28">
        <w:rPr>
          <w:szCs w:val="18"/>
        </w:rPr>
        <w:t xml:space="preserve"> Of the seven EPBC Act listed TECs assessed, two were recorded within the Project Area during the targeted field assessment</w:t>
      </w:r>
      <w:r w:rsidR="008E1F36" w:rsidRPr="00E26A28">
        <w:rPr>
          <w:szCs w:val="18"/>
        </w:rPr>
        <w:t xml:space="preserve"> as shown </w:t>
      </w:r>
      <w:r w:rsidR="00591118" w:rsidRPr="00E26A28">
        <w:rPr>
          <w:szCs w:val="18"/>
        </w:rPr>
        <w:fldChar w:fldCharType="begin"/>
      </w:r>
      <w:r w:rsidR="00591118" w:rsidRPr="00E26A28">
        <w:rPr>
          <w:szCs w:val="18"/>
        </w:rPr>
        <w:instrText xml:space="preserve"> REF _Ref188349051 \h </w:instrText>
      </w:r>
      <w:r w:rsidR="00E26A28">
        <w:rPr>
          <w:szCs w:val="18"/>
        </w:rPr>
        <w:instrText xml:space="preserve"> \* MERGEFORMAT </w:instrText>
      </w:r>
      <w:r w:rsidR="00591118" w:rsidRPr="00E26A28">
        <w:rPr>
          <w:szCs w:val="18"/>
        </w:rPr>
      </w:r>
      <w:r w:rsidR="00591118" w:rsidRPr="00E26A28">
        <w:rPr>
          <w:szCs w:val="18"/>
        </w:rPr>
        <w:fldChar w:fldCharType="separate"/>
      </w:r>
      <w:r w:rsidR="001D5D81" w:rsidRPr="001D5D81">
        <w:rPr>
          <w:szCs w:val="18"/>
        </w:rPr>
        <w:t>Figure 8.4</w:t>
      </w:r>
      <w:r w:rsidR="00591118" w:rsidRPr="00E26A28">
        <w:rPr>
          <w:szCs w:val="18"/>
        </w:rPr>
        <w:fldChar w:fldCharType="end"/>
      </w:r>
      <w:r w:rsidR="008E1F36" w:rsidRPr="00E26A28">
        <w:rPr>
          <w:szCs w:val="18"/>
        </w:rPr>
        <w:t xml:space="preserve"> and</w:t>
      </w:r>
      <w:r w:rsidR="00591118" w:rsidRPr="00E26A28">
        <w:rPr>
          <w:szCs w:val="18"/>
        </w:rPr>
        <w:t xml:space="preserve"> </w:t>
      </w:r>
      <w:r w:rsidR="00591118" w:rsidRPr="00E26A28">
        <w:rPr>
          <w:szCs w:val="18"/>
        </w:rPr>
        <w:fldChar w:fldCharType="begin"/>
      </w:r>
      <w:r w:rsidR="00591118" w:rsidRPr="00E26A28">
        <w:rPr>
          <w:szCs w:val="18"/>
        </w:rPr>
        <w:instrText xml:space="preserve"> REF _Ref188349056 \h </w:instrText>
      </w:r>
      <w:r w:rsidR="00E26A28">
        <w:rPr>
          <w:szCs w:val="18"/>
        </w:rPr>
        <w:instrText xml:space="preserve"> \* MERGEFORMAT </w:instrText>
      </w:r>
      <w:r w:rsidR="00591118" w:rsidRPr="00E26A28">
        <w:rPr>
          <w:szCs w:val="18"/>
        </w:rPr>
      </w:r>
      <w:r w:rsidR="00591118" w:rsidRPr="00E26A28">
        <w:rPr>
          <w:szCs w:val="18"/>
        </w:rPr>
        <w:fldChar w:fldCharType="separate"/>
      </w:r>
      <w:r w:rsidR="001D5D81" w:rsidRPr="001D5D81">
        <w:rPr>
          <w:szCs w:val="18"/>
        </w:rPr>
        <w:t>Figure 8.5</w:t>
      </w:r>
      <w:r w:rsidR="00591118" w:rsidRPr="00E26A28">
        <w:rPr>
          <w:szCs w:val="18"/>
        </w:rPr>
        <w:fldChar w:fldCharType="end"/>
      </w:r>
      <w:r w:rsidR="009652DC" w:rsidRPr="00E26A28">
        <w:rPr>
          <w:szCs w:val="18"/>
        </w:rPr>
        <w:t>.</w:t>
      </w:r>
      <w:r w:rsidR="00F24AC1" w:rsidRPr="00E26A28">
        <w:rPr>
          <w:szCs w:val="18"/>
        </w:rPr>
        <w:t xml:space="preserve"> The location and extent of communities is shown in </w:t>
      </w:r>
      <w:r w:rsidR="004114A6" w:rsidRPr="00E26A28">
        <w:rPr>
          <w:szCs w:val="18"/>
        </w:rPr>
        <w:fldChar w:fldCharType="begin"/>
      </w:r>
      <w:r w:rsidR="004114A6" w:rsidRPr="00E26A28">
        <w:rPr>
          <w:szCs w:val="18"/>
        </w:rPr>
        <w:instrText xml:space="preserve"> REF _Ref188449502 \h  \* MERGEFORMAT </w:instrText>
      </w:r>
      <w:r w:rsidR="004114A6" w:rsidRPr="00E26A28">
        <w:rPr>
          <w:szCs w:val="18"/>
        </w:rPr>
      </w:r>
      <w:r w:rsidR="004114A6" w:rsidRPr="00E26A28">
        <w:rPr>
          <w:szCs w:val="18"/>
        </w:rPr>
        <w:fldChar w:fldCharType="separate"/>
      </w:r>
      <w:r w:rsidR="001D5D81" w:rsidRPr="001D5D81">
        <w:rPr>
          <w:szCs w:val="18"/>
        </w:rPr>
        <w:t>Figure 8.6</w:t>
      </w:r>
      <w:r w:rsidR="004114A6" w:rsidRPr="00E26A28">
        <w:rPr>
          <w:szCs w:val="18"/>
        </w:rPr>
        <w:fldChar w:fldCharType="end"/>
      </w:r>
      <w:r w:rsidR="00F24AC1" w:rsidRPr="00E26A28">
        <w:rPr>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509"/>
      </w:tblGrid>
      <w:tr w:rsidR="001750D0" w14:paraId="4E373502" w14:textId="77777777" w:rsidTr="00FA61A8">
        <w:tc>
          <w:tcPr>
            <w:tcW w:w="4530" w:type="dxa"/>
          </w:tcPr>
          <w:p w14:paraId="0324031F" w14:textId="77777777" w:rsidR="001750D0" w:rsidRDefault="00177046" w:rsidP="001E4B15">
            <w:r w:rsidRPr="009B7387">
              <w:rPr>
                <w:noProof/>
              </w:rPr>
              <w:drawing>
                <wp:inline distT="0" distB="0" distL="0" distR="0" wp14:anchorId="3FF55833" wp14:editId="4245649C">
                  <wp:extent cx="2805934" cy="2028825"/>
                  <wp:effectExtent l="0" t="0" r="0" b="0"/>
                  <wp:docPr id="773024600" name="Picture 7730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11461" cy="2032821"/>
                          </a:xfrm>
                          <a:prstGeom prst="rect">
                            <a:avLst/>
                          </a:prstGeom>
                          <a:noFill/>
                        </pic:spPr>
                      </pic:pic>
                    </a:graphicData>
                  </a:graphic>
                </wp:inline>
              </w:drawing>
            </w:r>
          </w:p>
        </w:tc>
        <w:tc>
          <w:tcPr>
            <w:tcW w:w="4530" w:type="dxa"/>
          </w:tcPr>
          <w:p w14:paraId="17987117" w14:textId="77777777" w:rsidR="001750D0" w:rsidRDefault="00573D35" w:rsidP="001E4B15">
            <w:r w:rsidRPr="009B7387">
              <w:rPr>
                <w:noProof/>
              </w:rPr>
              <w:drawing>
                <wp:inline distT="0" distB="0" distL="0" distR="0" wp14:anchorId="7B318478" wp14:editId="35B3DA98">
                  <wp:extent cx="2771775" cy="2032875"/>
                  <wp:effectExtent l="0" t="0" r="0" b="5715"/>
                  <wp:docPr id="834796671" name="Picture 83479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780055" cy="2038948"/>
                          </a:xfrm>
                          <a:prstGeom prst="rect">
                            <a:avLst/>
                          </a:prstGeom>
                        </pic:spPr>
                      </pic:pic>
                    </a:graphicData>
                  </a:graphic>
                </wp:inline>
              </w:drawing>
            </w:r>
          </w:p>
        </w:tc>
      </w:tr>
      <w:tr w:rsidR="001750D0" w14:paraId="7C9CB412" w14:textId="77777777" w:rsidTr="00FA61A8">
        <w:tc>
          <w:tcPr>
            <w:tcW w:w="4530" w:type="dxa"/>
          </w:tcPr>
          <w:p w14:paraId="36F95A4E" w14:textId="2AF60170" w:rsidR="001750D0" w:rsidRDefault="005F12EA" w:rsidP="00FA61A8">
            <w:pPr>
              <w:pStyle w:val="Caption"/>
            </w:pPr>
            <w:bookmarkStart w:id="22" w:name="_Ref188349051"/>
            <w:r w:rsidRPr="00A6560C">
              <w:t>Figure</w:t>
            </w:r>
            <w:r w:rsidR="00C9237C">
              <w:t> </w:t>
            </w:r>
            <w:r>
              <w:fldChar w:fldCharType="begin"/>
            </w:r>
            <w:r>
              <w:instrText>STYLEREF 1 \s</w:instrText>
            </w:r>
            <w:r>
              <w:fldChar w:fldCharType="separate"/>
            </w:r>
            <w:r w:rsidR="001D5D81">
              <w:rPr>
                <w:noProof/>
              </w:rPr>
              <w:t>8</w:t>
            </w:r>
            <w:r>
              <w:fldChar w:fldCharType="end"/>
            </w:r>
            <w:r w:rsidR="008A506B">
              <w:t>.</w:t>
            </w:r>
            <w:r>
              <w:fldChar w:fldCharType="begin"/>
            </w:r>
            <w:r>
              <w:instrText>SEQ Figure \* ARABIC \s 1</w:instrText>
            </w:r>
            <w:r>
              <w:fldChar w:fldCharType="separate"/>
            </w:r>
            <w:r w:rsidR="001D5D81">
              <w:rPr>
                <w:noProof/>
              </w:rPr>
              <w:t>4</w:t>
            </w:r>
            <w:r>
              <w:fldChar w:fldCharType="end"/>
            </w:r>
            <w:bookmarkEnd w:id="22"/>
            <w:r w:rsidRPr="00A6560C">
              <w:t xml:space="preserve">. </w:t>
            </w:r>
            <w:r w:rsidR="00762625" w:rsidRPr="00FA61A8">
              <w:t>Grey Box (</w:t>
            </w:r>
            <w:r w:rsidR="00762625" w:rsidRPr="00FA61A8">
              <w:rPr>
                <w:i/>
                <w:iCs/>
              </w:rPr>
              <w:t>Eucalyptus microcarpa</w:t>
            </w:r>
            <w:r w:rsidR="00762625" w:rsidRPr="00FA61A8">
              <w:t xml:space="preserve">) Grassy Woodlands and Derived Native Grasslands of South-eastern Australia, example from </w:t>
            </w:r>
            <w:r w:rsidR="00591118">
              <w:t xml:space="preserve">the </w:t>
            </w:r>
            <w:r w:rsidR="00762625" w:rsidRPr="00FA61A8">
              <w:t>Darley</w:t>
            </w:r>
            <w:r>
              <w:t xml:space="preserve"> </w:t>
            </w:r>
            <w:r w:rsidR="00591118">
              <w:t>area</w:t>
            </w:r>
          </w:p>
        </w:tc>
        <w:tc>
          <w:tcPr>
            <w:tcW w:w="4530" w:type="dxa"/>
          </w:tcPr>
          <w:p w14:paraId="170A2E3E" w14:textId="781FEDA0" w:rsidR="001750D0" w:rsidRDefault="005F12EA" w:rsidP="00F777C5">
            <w:pPr>
              <w:pStyle w:val="Caption"/>
            </w:pPr>
            <w:bookmarkStart w:id="23" w:name="_Ref188349056"/>
            <w:r w:rsidRPr="00490504">
              <w:t>Figure</w:t>
            </w:r>
            <w:r w:rsidR="00C9237C">
              <w:t> </w:t>
            </w:r>
            <w:r w:rsidRPr="00490504">
              <w:fldChar w:fldCharType="begin"/>
            </w:r>
            <w:r w:rsidRPr="00490504">
              <w:instrText>STYLEREF 1 \s</w:instrText>
            </w:r>
            <w:r w:rsidRPr="00490504">
              <w:fldChar w:fldCharType="separate"/>
            </w:r>
            <w:r w:rsidR="001D5D81">
              <w:rPr>
                <w:noProof/>
              </w:rPr>
              <w:t>8</w:t>
            </w:r>
            <w:r w:rsidRPr="00490504">
              <w:fldChar w:fldCharType="end"/>
            </w:r>
            <w:r w:rsidR="008A506B" w:rsidRPr="00490504">
              <w:t>.</w:t>
            </w:r>
            <w:r w:rsidRPr="00490504">
              <w:fldChar w:fldCharType="begin"/>
            </w:r>
            <w:r w:rsidRPr="00490504">
              <w:instrText>SEQ Figure \* ARABIC \s 1</w:instrText>
            </w:r>
            <w:r w:rsidRPr="00490504">
              <w:fldChar w:fldCharType="separate"/>
            </w:r>
            <w:r w:rsidR="001D5D81">
              <w:rPr>
                <w:noProof/>
              </w:rPr>
              <w:t>5</w:t>
            </w:r>
            <w:r w:rsidRPr="00490504">
              <w:fldChar w:fldCharType="end"/>
            </w:r>
            <w:bookmarkEnd w:id="23"/>
            <w:r w:rsidRPr="00490504">
              <w:t xml:space="preserve">. </w:t>
            </w:r>
            <w:r w:rsidRPr="00FA61A8">
              <w:t>High-quality example of EPBC Act listed Natural Temperate Grassland of the Victorian Volcanic Plain</w:t>
            </w:r>
            <w:r w:rsidR="00BC32F5">
              <w:t xml:space="preserve"> </w:t>
            </w:r>
            <w:r w:rsidR="00BC32F5" w:rsidRPr="00490504">
              <w:t>recorded in the vicinity of Kingston Road Stock Route.</w:t>
            </w:r>
          </w:p>
        </w:tc>
      </w:tr>
    </w:tbl>
    <w:p w14:paraId="22B5158B" w14:textId="17B0C423" w:rsidR="005F3F42" w:rsidRDefault="005F3F42" w:rsidP="00B26DD0">
      <w:pPr>
        <w:spacing w:before="240"/>
      </w:pPr>
      <w:r w:rsidRPr="7C814E8B">
        <w:lastRenderedPageBreak/>
        <w:t xml:space="preserve">Six FFG Act listed threatened flora communities are considered relevant to the study area based on DEECA modelling of both FFG Act listed threatened flora communities and equivalent EVCs. An additional two FFG Act listed fauna communities are also present in the study area and not associated with vegetation communities. All eight communities were assessed for likelihood of occurrence with the Project Area based on results of both desktop analysis and field assessment as summarised in </w:t>
      </w:r>
      <w:r w:rsidR="009D1EE2">
        <w:fldChar w:fldCharType="begin"/>
      </w:r>
      <w:r w:rsidR="009D1EE2">
        <w:instrText xml:space="preserve"> REF _Ref191978903 \h </w:instrText>
      </w:r>
      <w:r w:rsidR="00A01B45">
        <w:instrText xml:space="preserve"> \* MERGEFORMAT </w:instrText>
      </w:r>
      <w:r w:rsidR="009D1EE2">
        <w:fldChar w:fldCharType="separate"/>
      </w:r>
      <w:r w:rsidR="001D5D81">
        <w:t>Table 8.3</w:t>
      </w:r>
      <w:r w:rsidR="009D1EE2">
        <w:fldChar w:fldCharType="end"/>
      </w:r>
      <w:r w:rsidRPr="00C50B3A">
        <w:t>.</w:t>
      </w:r>
      <w:r w:rsidR="00CE5C64" w:rsidRPr="00CE5C64">
        <w:t xml:space="preserve"> </w:t>
      </w:r>
      <w:r w:rsidR="00CE5C64" w:rsidRPr="009B7387">
        <w:t xml:space="preserve">Of the eight FFG Act listed threatened communities assessed, four were confirmed present in the Project Area during field </w:t>
      </w:r>
      <w:r w:rsidR="00A5401D">
        <w:t>surveys</w:t>
      </w:r>
      <w:r w:rsidR="00CE5C64" w:rsidRPr="009B7387">
        <w:t xml:space="preserve">. The location and extent of communities is shown </w:t>
      </w:r>
      <w:r w:rsidR="00CE5C64" w:rsidRPr="004114A6">
        <w:t xml:space="preserve">in </w:t>
      </w:r>
      <w:r w:rsidR="00A7749F" w:rsidRPr="001438F9">
        <w:rPr>
          <w:szCs w:val="18"/>
        </w:rPr>
        <w:fldChar w:fldCharType="begin"/>
      </w:r>
      <w:r w:rsidR="00A7749F" w:rsidRPr="001438F9">
        <w:rPr>
          <w:szCs w:val="18"/>
        </w:rPr>
        <w:instrText xml:space="preserve"> REF _Ref191556519 \h </w:instrText>
      </w:r>
      <w:r w:rsidR="00A01B45" w:rsidRPr="001438F9">
        <w:rPr>
          <w:szCs w:val="18"/>
        </w:rPr>
        <w:instrText xml:space="preserve"> \* MERGEFORMAT </w:instrText>
      </w:r>
      <w:r w:rsidR="00A7749F" w:rsidRPr="001438F9">
        <w:rPr>
          <w:szCs w:val="18"/>
        </w:rPr>
      </w:r>
      <w:r w:rsidR="00A7749F" w:rsidRPr="001438F9">
        <w:rPr>
          <w:szCs w:val="18"/>
        </w:rPr>
        <w:fldChar w:fldCharType="separate"/>
      </w:r>
      <w:r w:rsidR="001D5D81" w:rsidRPr="001D5D81">
        <w:rPr>
          <w:szCs w:val="18"/>
        </w:rPr>
        <w:t>Figure 8.7</w:t>
      </w:r>
      <w:r w:rsidR="00A7749F" w:rsidRPr="001438F9">
        <w:rPr>
          <w:szCs w:val="18"/>
        </w:rPr>
        <w:fldChar w:fldCharType="end"/>
      </w:r>
      <w:r w:rsidR="00CE5C64" w:rsidRPr="00C50B3A">
        <w:t>.</w:t>
      </w:r>
    </w:p>
    <w:p w14:paraId="18084AD8" w14:textId="71A1105B" w:rsidR="00AC5373" w:rsidRDefault="00AC5373" w:rsidP="00AC5373">
      <w:r w:rsidRPr="7C814E8B">
        <w:t>TECs with a</w:t>
      </w:r>
      <w:r w:rsidR="00B34C00">
        <w:t xml:space="preserve"> </w:t>
      </w:r>
      <w:r w:rsidR="00F1218B">
        <w:t>low-</w:t>
      </w:r>
      <w:r w:rsidR="00B34C00">
        <w:t>moderate or</w:t>
      </w:r>
      <w:r w:rsidRPr="7C814E8B">
        <w:t xml:space="preserve"> above likelihood within the Project Area were subject to further assessment to determine the Project’s potential impact. Each TEC was assigned a potential impact rating and those with a</w:t>
      </w:r>
      <w:r w:rsidR="003C254F">
        <w:t xml:space="preserve"> </w:t>
      </w:r>
      <w:r w:rsidRPr="7C814E8B">
        <w:t>low</w:t>
      </w:r>
      <w:r w:rsidR="003C254F">
        <w:t>-moderate or above</w:t>
      </w:r>
      <w:r w:rsidRPr="7C814E8B">
        <w:t xml:space="preserve"> potential impact were again assessed to determine residual impacts (</w:t>
      </w:r>
      <w:r w:rsidR="008A506B">
        <w:t>Section</w:t>
      </w:r>
      <w:r w:rsidR="00D63A8D">
        <w:t> </w:t>
      </w:r>
      <w:r>
        <w:fldChar w:fldCharType="begin"/>
      </w:r>
      <w:r>
        <w:instrText xml:space="preserve"> REF _Ref188271550 \w \h </w:instrText>
      </w:r>
      <w:r>
        <w:fldChar w:fldCharType="separate"/>
      </w:r>
      <w:r w:rsidR="001D5D81">
        <w:t>8.6.2</w:t>
      </w:r>
      <w:r>
        <w:fldChar w:fldCharType="end"/>
      </w:r>
      <w:r w:rsidRPr="7C814E8B">
        <w:t>) and</w:t>
      </w:r>
      <w:r w:rsidR="00A5401D">
        <w:t xml:space="preserve"> relevant</w:t>
      </w:r>
      <w:r w:rsidRPr="7C814E8B">
        <w:t xml:space="preserve"> offset obligations.</w:t>
      </w:r>
    </w:p>
    <w:p w14:paraId="112BEFAD" w14:textId="77777777" w:rsidR="00AC5373" w:rsidRPr="005F3F42" w:rsidRDefault="00AC5373" w:rsidP="00FA61A8">
      <w:pPr>
        <w:sectPr w:rsidR="00AC5373" w:rsidRPr="005F3F42" w:rsidSect="00F37E49">
          <w:footerReference w:type="even" r:id="rId36"/>
          <w:footerReference w:type="default" r:id="rId37"/>
          <w:footerReference w:type="first" r:id="rId38"/>
          <w:type w:val="continuous"/>
          <w:pgSz w:w="11906" w:h="16838" w:code="9"/>
          <w:pgMar w:top="1418" w:right="1418" w:bottom="1418" w:left="1418" w:header="1134" w:footer="340" w:gutter="0"/>
          <w:pgNumType w:chapStyle="1"/>
          <w:cols w:space="708"/>
          <w:docGrid w:linePitch="360"/>
        </w:sectPr>
      </w:pPr>
    </w:p>
    <w:p w14:paraId="5D9683F5" w14:textId="7DACB1CB" w:rsidR="002B1437" w:rsidRDefault="002B1437" w:rsidP="00D14ED5">
      <w:pPr>
        <w:pStyle w:val="Caption"/>
      </w:pPr>
      <w:bookmarkStart w:id="24" w:name="_Ref184902695"/>
      <w:r>
        <w:lastRenderedPageBreak/>
        <w:t>Table</w:t>
      </w:r>
      <w:r w:rsidR="00C9237C">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2</w:t>
      </w:r>
      <w:r>
        <w:fldChar w:fldCharType="end"/>
      </w:r>
      <w:bookmarkEnd w:id="20"/>
      <w:bookmarkEnd w:id="24"/>
      <w:r>
        <w:t xml:space="preserve"> </w:t>
      </w:r>
      <w:r w:rsidR="003573EF" w:rsidRPr="003573EF">
        <w:t>EPBC Act listed threatened ecological communities relevant to the Project: known and potential likelihood of occurrence</w:t>
      </w:r>
      <w:r w:rsidR="003573EF" w:rsidRPr="003573EF" w:rsidDel="003573EF">
        <w:t xml:space="preserve"> </w:t>
      </w:r>
      <w:bookmarkEnd w:id="21"/>
    </w:p>
    <w:tbl>
      <w:tblPr>
        <w:tblStyle w:val="WVTTable2"/>
        <w:tblW w:w="5000" w:type="pct"/>
        <w:tblLook w:val="04A0" w:firstRow="1" w:lastRow="0" w:firstColumn="1" w:lastColumn="0" w:noHBand="0" w:noVBand="1"/>
      </w:tblPr>
      <w:tblGrid>
        <w:gridCol w:w="1795"/>
        <w:gridCol w:w="762"/>
        <w:gridCol w:w="3747"/>
        <w:gridCol w:w="3391"/>
        <w:gridCol w:w="4307"/>
      </w:tblGrid>
      <w:tr w:rsidR="00510CA1" w:rsidRPr="006D10F7" w14:paraId="5AA1C4D8" w14:textId="77777777" w:rsidTr="00F777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41" w:type="pct"/>
          </w:tcPr>
          <w:p w14:paraId="72512C1C" w14:textId="77777777" w:rsidR="00510CA1" w:rsidRPr="006D10F7" w:rsidRDefault="00510CA1">
            <w:pPr>
              <w:pStyle w:val="TableText"/>
            </w:pPr>
            <w:r w:rsidRPr="006D10F7">
              <w:t>Community</w:t>
            </w:r>
          </w:p>
        </w:tc>
        <w:tc>
          <w:tcPr>
            <w:tcW w:w="272" w:type="pct"/>
          </w:tcPr>
          <w:p w14:paraId="2F1633C5" w14:textId="77777777" w:rsidR="00510CA1" w:rsidRPr="006D10F7" w:rsidRDefault="00510CA1">
            <w:pPr>
              <w:pStyle w:val="TableText"/>
              <w:cnfStyle w:val="100000000000" w:firstRow="1" w:lastRow="0" w:firstColumn="0" w:lastColumn="0" w:oddVBand="0" w:evenVBand="0" w:oddHBand="0" w:evenHBand="0" w:firstRowFirstColumn="0" w:firstRowLastColumn="0" w:lastRowFirstColumn="0" w:lastRowLastColumn="0"/>
            </w:pPr>
            <w:r>
              <w:t>EPBC Act Listing</w:t>
            </w:r>
          </w:p>
        </w:tc>
        <w:tc>
          <w:tcPr>
            <w:tcW w:w="1338" w:type="pct"/>
          </w:tcPr>
          <w:p w14:paraId="01CCE150" w14:textId="77777777" w:rsidR="00510CA1" w:rsidRPr="006D10F7" w:rsidRDefault="00510CA1">
            <w:pPr>
              <w:pStyle w:val="TableText"/>
              <w:cnfStyle w:val="100000000000" w:firstRow="1" w:lastRow="0" w:firstColumn="0" w:lastColumn="0" w:oddVBand="0" w:evenVBand="0" w:oddHBand="0" w:evenHBand="0" w:firstRowFirstColumn="0" w:firstRowLastColumn="0" w:lastRowFirstColumn="0" w:lastRowLastColumn="0"/>
            </w:pPr>
            <w:r w:rsidRPr="006D10F7">
              <w:t>Description</w:t>
            </w:r>
          </w:p>
        </w:tc>
        <w:tc>
          <w:tcPr>
            <w:tcW w:w="1211" w:type="pct"/>
          </w:tcPr>
          <w:p w14:paraId="2BEC7E40" w14:textId="77777777" w:rsidR="00510CA1" w:rsidRPr="006D10F7" w:rsidRDefault="00510CA1">
            <w:pPr>
              <w:pStyle w:val="TableText"/>
              <w:cnfStyle w:val="100000000000" w:firstRow="1" w:lastRow="0" w:firstColumn="0" w:lastColumn="0" w:oddVBand="0" w:evenVBand="0" w:oddHBand="0" w:evenHBand="0" w:firstRowFirstColumn="0" w:firstRowLastColumn="0" w:lastRowFirstColumn="0" w:lastRowLastColumn="0"/>
              <w:rPr>
                <w:b w:val="0"/>
              </w:rPr>
            </w:pPr>
            <w:r w:rsidRPr="006D10F7">
              <w:t>Modelled occurrence within the study area</w:t>
            </w:r>
          </w:p>
        </w:tc>
        <w:tc>
          <w:tcPr>
            <w:tcW w:w="1539" w:type="pct"/>
          </w:tcPr>
          <w:p w14:paraId="2AB41BF8" w14:textId="77777777" w:rsidR="00510CA1" w:rsidRPr="006D10F7" w:rsidRDefault="00510CA1">
            <w:pPr>
              <w:pStyle w:val="TableText"/>
              <w:cnfStyle w:val="100000000000" w:firstRow="1" w:lastRow="0" w:firstColumn="0" w:lastColumn="0" w:oddVBand="0" w:evenVBand="0" w:oddHBand="0" w:evenHBand="0" w:firstRowFirstColumn="0" w:firstRowLastColumn="0" w:lastRowFirstColumn="0" w:lastRowLastColumn="0"/>
            </w:pPr>
            <w:r w:rsidRPr="006D10F7">
              <w:t>Likelihood of occurrence within the Project Area</w:t>
            </w:r>
          </w:p>
        </w:tc>
      </w:tr>
      <w:tr w:rsidR="001D3DD8" w:rsidRPr="006D10F7" w14:paraId="27F0B48D"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641" w:type="pct"/>
          </w:tcPr>
          <w:p w14:paraId="0B0984D0" w14:textId="77777777" w:rsidR="00AD31E5" w:rsidRPr="006D10F7" w:rsidRDefault="00AD31E5">
            <w:pPr>
              <w:pStyle w:val="TableText"/>
            </w:pPr>
            <w:r w:rsidRPr="006D10F7">
              <w:t xml:space="preserve">Grassy Eucalypt Woodland of the Victorian Volcanic Plain </w:t>
            </w:r>
          </w:p>
        </w:tc>
        <w:tc>
          <w:tcPr>
            <w:tcW w:w="272" w:type="pct"/>
          </w:tcPr>
          <w:p w14:paraId="0738DA16" w14:textId="77777777" w:rsidR="00AD31E5" w:rsidRPr="006D10F7" w:rsidRDefault="00E7378C">
            <w:pPr>
              <w:pStyle w:val="TableText"/>
              <w:cnfStyle w:val="000000000000" w:firstRow="0" w:lastRow="0" w:firstColumn="0" w:lastColumn="0" w:oddVBand="0" w:evenVBand="0" w:oddHBand="0" w:evenHBand="0" w:firstRowFirstColumn="0" w:firstRowLastColumn="0" w:lastRowFirstColumn="0" w:lastRowLastColumn="0"/>
            </w:pPr>
            <w:r>
              <w:t>CR</w:t>
            </w:r>
          </w:p>
        </w:tc>
        <w:tc>
          <w:tcPr>
            <w:tcW w:w="1338" w:type="pct"/>
          </w:tcPr>
          <w:p w14:paraId="2B132C26" w14:textId="77777777" w:rsidR="00AD31E5" w:rsidRPr="006D10F7" w:rsidRDefault="00AD31E5">
            <w:pPr>
              <w:pStyle w:val="TableText"/>
              <w:cnfStyle w:val="000000000000" w:firstRow="0" w:lastRow="0" w:firstColumn="0" w:lastColumn="0" w:oddVBand="0" w:evenVBand="0" w:oddHBand="0" w:evenHBand="0" w:firstRowFirstColumn="0" w:firstRowLastColumn="0" w:lastRowFirstColumn="0" w:lastRowLastColumn="0"/>
            </w:pPr>
            <w:r w:rsidRPr="006D10F7">
              <w:t>Temperate grassy eucalypt woodlands specifically associated with the Victorian Volcanic Plain bioregion.</w:t>
            </w:r>
          </w:p>
        </w:tc>
        <w:tc>
          <w:tcPr>
            <w:tcW w:w="1211" w:type="pct"/>
          </w:tcPr>
          <w:p w14:paraId="19918373" w14:textId="77777777" w:rsidR="00AD31E5" w:rsidRPr="006D10F7" w:rsidRDefault="00AD31E5">
            <w:pPr>
              <w:pStyle w:val="TableText"/>
              <w:cnfStyle w:val="000000000000" w:firstRow="0" w:lastRow="0" w:firstColumn="0" w:lastColumn="0" w:oddVBand="0" w:evenVBand="0" w:oddHBand="0" w:evenHBand="0" w:firstRowFirstColumn="0" w:firstRowLastColumn="0" w:lastRowFirstColumn="0" w:lastRowLastColumn="0"/>
            </w:pPr>
            <w:r w:rsidRPr="006D10F7">
              <w:t>Modelling suggests that this TEC is most likely to occur in the western extent of the VVP bioregion, around Clunes and Creswick.</w:t>
            </w:r>
          </w:p>
        </w:tc>
        <w:tc>
          <w:tcPr>
            <w:tcW w:w="1539" w:type="pct"/>
          </w:tcPr>
          <w:p w14:paraId="7E6C9DDA" w14:textId="77777777" w:rsidR="00AD31E5" w:rsidRPr="006D10F7" w:rsidRDefault="00AD31E5">
            <w:pPr>
              <w:pStyle w:val="TableText"/>
              <w:cnfStyle w:val="000000000000" w:firstRow="0" w:lastRow="0" w:firstColumn="0" w:lastColumn="0" w:oddVBand="0" w:evenVBand="0" w:oddHBand="0" w:evenHBand="0" w:firstRowFirstColumn="0" w:firstRowLastColumn="0" w:lastRowFirstColumn="0" w:lastRowLastColumn="0"/>
            </w:pPr>
            <w:r>
              <w:rPr>
                <w:b/>
              </w:rPr>
              <w:t>Low.</w:t>
            </w:r>
            <w:r w:rsidRPr="006D10F7">
              <w:t xml:space="preserve"> </w:t>
            </w:r>
            <w:r w:rsidRPr="00C6011F">
              <w:rPr>
                <w:bCs/>
              </w:rPr>
              <w:t>This TEC was recorded in the south-eastern part of the study area in the vicinity of Exford, south of the Werribee River, and well outside the Project Area.</w:t>
            </w:r>
            <w:r>
              <w:rPr>
                <w:bCs/>
              </w:rPr>
              <w:t xml:space="preserve"> L</w:t>
            </w:r>
            <w:r w:rsidRPr="006D10F7">
              <w:t>ow likelihood of occurrence within unsurveyed areas</w:t>
            </w:r>
            <w:r>
              <w:t xml:space="preserve"> of the Project Area</w:t>
            </w:r>
            <w:r w:rsidR="0038335C">
              <w:t xml:space="preserve">, with 10.20ha of EVC equivalents </w:t>
            </w:r>
            <w:r w:rsidR="00B3201E">
              <w:t xml:space="preserve">(potential extent) </w:t>
            </w:r>
            <w:r w:rsidR="0040516D">
              <w:t xml:space="preserve">occurring </w:t>
            </w:r>
            <w:r w:rsidR="00805A28">
              <w:t>in these areas</w:t>
            </w:r>
            <w:r w:rsidR="0040516D">
              <w:t>.</w:t>
            </w:r>
          </w:p>
        </w:tc>
      </w:tr>
      <w:tr w:rsidR="001D3DD8" w:rsidRPr="006D10F7" w14:paraId="6475497F"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1" w:type="pct"/>
          </w:tcPr>
          <w:p w14:paraId="584B3E8B" w14:textId="77777777" w:rsidR="00AD31E5" w:rsidRPr="006D10F7" w:rsidRDefault="00AD31E5">
            <w:pPr>
              <w:pStyle w:val="TableText"/>
            </w:pPr>
            <w:r w:rsidRPr="006D10F7">
              <w:t xml:space="preserve">Grey Box Grassy Woodlands and Derived Native Grasslands of South-eastern Australia </w:t>
            </w:r>
          </w:p>
        </w:tc>
        <w:tc>
          <w:tcPr>
            <w:tcW w:w="272" w:type="pct"/>
          </w:tcPr>
          <w:p w14:paraId="59AB329C" w14:textId="77777777" w:rsidR="00AD31E5" w:rsidRPr="006D10F7" w:rsidRDefault="00E7378C">
            <w:pPr>
              <w:pStyle w:val="TableText"/>
              <w:cnfStyle w:val="000000010000" w:firstRow="0" w:lastRow="0" w:firstColumn="0" w:lastColumn="0" w:oddVBand="0" w:evenVBand="0" w:oddHBand="0" w:evenHBand="1" w:firstRowFirstColumn="0" w:firstRowLastColumn="0" w:lastRowFirstColumn="0" w:lastRowLastColumn="0"/>
            </w:pPr>
            <w:r>
              <w:t>EN</w:t>
            </w:r>
          </w:p>
        </w:tc>
        <w:tc>
          <w:tcPr>
            <w:tcW w:w="1338" w:type="pct"/>
          </w:tcPr>
          <w:p w14:paraId="17C17BE4"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7C814E8B">
              <w:t>Woodland to open forest dominated by Grey Box over a sparse shrub layer and diverse but sparse ground cover and includes ‘derived grasslands’ that have resulted from the loss of the characteristic tree layer but retain an intact ground layer.</w:t>
            </w:r>
          </w:p>
        </w:tc>
        <w:tc>
          <w:tcPr>
            <w:tcW w:w="1211" w:type="pct"/>
          </w:tcPr>
          <w:p w14:paraId="74BA9EE9"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7C814E8B">
              <w:t xml:space="preserve">Modelling suggests that this TEC most likely occurs within the eastern area of the CVU bioregion, to the north of Bacchus Marsh, and that it may also occur to around Elmhurst. Known populations exist in the Long Forest Nature Conservation Reserve and surrounding area. </w:t>
            </w:r>
          </w:p>
        </w:tc>
        <w:tc>
          <w:tcPr>
            <w:tcW w:w="1539" w:type="pct"/>
          </w:tcPr>
          <w:p w14:paraId="366F3C9E"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7C814E8B">
              <w:rPr>
                <w:b/>
                <w:bCs/>
              </w:rPr>
              <w:t>Present</w:t>
            </w:r>
            <w:r w:rsidRPr="7C814E8B">
              <w:t>. 12.48ha has been recorded within the Project Area. This TEC makes up a large proportion of the remaining native vegetation within the Project Area between the Lerderderg River in the west and Djerriwarrh Creek in the east.</w:t>
            </w:r>
            <w:r w:rsidR="006026E4" w:rsidRPr="7C814E8B">
              <w:t xml:space="preserve"> Low likelihood of occurrence within unsurveyed areas of the Project Area, with 15.96ha of EVC equivalents </w:t>
            </w:r>
            <w:r w:rsidR="00B3201E">
              <w:t>(</w:t>
            </w:r>
            <w:r w:rsidR="006026E4" w:rsidRPr="7C814E8B">
              <w:t>potential</w:t>
            </w:r>
            <w:r w:rsidR="00B3201E">
              <w:t xml:space="preserve"> extent)</w:t>
            </w:r>
            <w:r w:rsidR="006026E4" w:rsidRPr="7C814E8B">
              <w:t xml:space="preserve"> occurring </w:t>
            </w:r>
            <w:r w:rsidR="00805A28" w:rsidRPr="7C814E8B">
              <w:t>in these areas</w:t>
            </w:r>
            <w:r w:rsidR="006026E4" w:rsidRPr="7C814E8B">
              <w:t>.</w:t>
            </w:r>
          </w:p>
        </w:tc>
      </w:tr>
      <w:tr w:rsidR="001D3DD8" w:rsidRPr="006D10F7" w14:paraId="6782218E"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641" w:type="pct"/>
          </w:tcPr>
          <w:p w14:paraId="02916DA6" w14:textId="77777777" w:rsidR="00AD31E5" w:rsidRPr="006D10F7" w:rsidRDefault="00AD31E5">
            <w:pPr>
              <w:pStyle w:val="TableText"/>
            </w:pPr>
            <w:r w:rsidRPr="006D10F7">
              <w:t xml:space="preserve">Mallee Bird Community of the Murray Darling Depression Bioregion </w:t>
            </w:r>
          </w:p>
        </w:tc>
        <w:tc>
          <w:tcPr>
            <w:tcW w:w="272" w:type="pct"/>
          </w:tcPr>
          <w:p w14:paraId="20282AFC" w14:textId="77777777" w:rsidR="00AD31E5" w:rsidRPr="006D10F7" w:rsidRDefault="00E7378C">
            <w:pPr>
              <w:pStyle w:val="TableText"/>
              <w:cnfStyle w:val="000000000000" w:firstRow="0" w:lastRow="0" w:firstColumn="0" w:lastColumn="0" w:oddVBand="0" w:evenVBand="0" w:oddHBand="0" w:evenHBand="0" w:firstRowFirstColumn="0" w:firstRowLastColumn="0" w:lastRowFirstColumn="0" w:lastRowLastColumn="0"/>
            </w:pPr>
            <w:r>
              <w:t>EN</w:t>
            </w:r>
          </w:p>
        </w:tc>
        <w:tc>
          <w:tcPr>
            <w:tcW w:w="1338" w:type="pct"/>
          </w:tcPr>
          <w:p w14:paraId="4005C96F" w14:textId="77777777" w:rsidR="00AD31E5" w:rsidRPr="006D10F7" w:rsidRDefault="00AD31E5">
            <w:pPr>
              <w:pStyle w:val="TableText"/>
              <w:cnfStyle w:val="000000000000" w:firstRow="0" w:lastRow="0" w:firstColumn="0" w:lastColumn="0" w:oddVBand="0" w:evenVBand="0" w:oddHBand="0" w:evenHBand="0" w:firstRowFirstColumn="0" w:firstRowLastColumn="0" w:lastRowFirstColumn="0" w:lastRowLastColumn="0"/>
            </w:pPr>
            <w:r w:rsidRPr="006D10F7">
              <w:t>A type of fauna community found in the Murray Darling Depression bioregion. It is an assemblage of bird species that are dependent on the mallee vegetation that characterises this bioregion.</w:t>
            </w:r>
          </w:p>
        </w:tc>
        <w:tc>
          <w:tcPr>
            <w:tcW w:w="1211" w:type="pct"/>
          </w:tcPr>
          <w:p w14:paraId="390D8788" w14:textId="77777777" w:rsidR="00AD31E5" w:rsidRPr="006D10F7" w:rsidRDefault="00AD31E5">
            <w:pPr>
              <w:pStyle w:val="TableText"/>
              <w:cnfStyle w:val="000000000000" w:firstRow="0" w:lastRow="0" w:firstColumn="0" w:lastColumn="0" w:oddVBand="0" w:evenVBand="0" w:oddHBand="0" w:evenHBand="0" w:firstRowFirstColumn="0" w:firstRowLastColumn="0" w:lastRowFirstColumn="0" w:lastRowLastColumn="0"/>
            </w:pPr>
            <w:r w:rsidRPr="006D10F7">
              <w:t>None</w:t>
            </w:r>
          </w:p>
        </w:tc>
        <w:tc>
          <w:tcPr>
            <w:tcW w:w="1539" w:type="pct"/>
          </w:tcPr>
          <w:p w14:paraId="57154EF0" w14:textId="77777777" w:rsidR="00AD31E5" w:rsidRPr="006D10F7" w:rsidRDefault="00AD31E5">
            <w:pPr>
              <w:pStyle w:val="TableText"/>
              <w:cnfStyle w:val="000000000000" w:firstRow="0" w:lastRow="0" w:firstColumn="0" w:lastColumn="0" w:oddVBand="0" w:evenVBand="0" w:oddHBand="0" w:evenHBand="0" w:firstRowFirstColumn="0" w:firstRowLastColumn="0" w:lastRowFirstColumn="0" w:lastRowLastColumn="0"/>
            </w:pPr>
            <w:r>
              <w:rPr>
                <w:b/>
              </w:rPr>
              <w:t xml:space="preserve">N/A. </w:t>
            </w:r>
            <w:r w:rsidRPr="00221925">
              <w:rPr>
                <w:bCs/>
              </w:rPr>
              <w:t>T</w:t>
            </w:r>
            <w:r w:rsidRPr="00CB30DB">
              <w:t xml:space="preserve">he Project Area is outside the natural range for this TEC. </w:t>
            </w:r>
          </w:p>
        </w:tc>
      </w:tr>
      <w:tr w:rsidR="001D3DD8" w:rsidRPr="006D10F7" w14:paraId="4AAFF8CD"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1" w:type="pct"/>
          </w:tcPr>
          <w:p w14:paraId="064E32A9" w14:textId="77777777" w:rsidR="00AD31E5" w:rsidRPr="006D10F7" w:rsidRDefault="00AD31E5">
            <w:pPr>
              <w:pStyle w:val="TableText"/>
            </w:pPr>
            <w:r w:rsidRPr="006D10F7">
              <w:t>Natural Grassland of the Murray Valley Plains</w:t>
            </w:r>
          </w:p>
        </w:tc>
        <w:tc>
          <w:tcPr>
            <w:tcW w:w="272" w:type="pct"/>
          </w:tcPr>
          <w:p w14:paraId="00FA2A5B" w14:textId="77777777" w:rsidR="00AD31E5" w:rsidRPr="007E66F5" w:rsidRDefault="00E7378C">
            <w:pPr>
              <w:pStyle w:val="TableText"/>
              <w:cnfStyle w:val="000000010000" w:firstRow="0" w:lastRow="0" w:firstColumn="0" w:lastColumn="0" w:oddVBand="0" w:evenVBand="0" w:oddHBand="0" w:evenHBand="1" w:firstRowFirstColumn="0" w:firstRowLastColumn="0" w:lastRowFirstColumn="0" w:lastRowLastColumn="0"/>
            </w:pPr>
            <w:r>
              <w:t>CR</w:t>
            </w:r>
          </w:p>
        </w:tc>
        <w:tc>
          <w:tcPr>
            <w:tcW w:w="1338" w:type="pct"/>
          </w:tcPr>
          <w:p w14:paraId="183797F0"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7C814E8B">
              <w:t xml:space="preserve">A native grassland community specifically associated with the Murray Valley Plain, including the Murray Fans, Victorian Riverina and Robinvale Plains. </w:t>
            </w:r>
          </w:p>
        </w:tc>
        <w:tc>
          <w:tcPr>
            <w:tcW w:w="1211" w:type="pct"/>
          </w:tcPr>
          <w:p w14:paraId="27CC927B"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006D10F7">
              <w:t>This TEC is partially associated with the Wimmera bioregion of the Murray Darling Depression, which occurs along the Wimmera River in the westernmost part of the study area.</w:t>
            </w:r>
          </w:p>
        </w:tc>
        <w:tc>
          <w:tcPr>
            <w:tcW w:w="1539" w:type="pct"/>
          </w:tcPr>
          <w:p w14:paraId="6E1C31D0"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Pr>
                <w:b/>
              </w:rPr>
              <w:t xml:space="preserve">N/A. </w:t>
            </w:r>
            <w:r w:rsidRPr="00221925">
              <w:rPr>
                <w:bCs/>
              </w:rPr>
              <w:t>T</w:t>
            </w:r>
            <w:r w:rsidRPr="00CB30DB">
              <w:t xml:space="preserve">he Project Area is outside the natural range for this TEC. </w:t>
            </w:r>
          </w:p>
        </w:tc>
      </w:tr>
      <w:tr w:rsidR="001D3DD8" w:rsidRPr="006D10F7" w14:paraId="40B8D4A9"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641" w:type="pct"/>
          </w:tcPr>
          <w:p w14:paraId="5BE8B8D9" w14:textId="77777777" w:rsidR="00AD31E5" w:rsidRDefault="00AD31E5">
            <w:pPr>
              <w:pStyle w:val="TableText"/>
            </w:pPr>
            <w:r w:rsidRPr="00E632D4">
              <w:t xml:space="preserve">Natural Temperate Grassland of the Victorian Volcanic Plain </w:t>
            </w:r>
          </w:p>
        </w:tc>
        <w:tc>
          <w:tcPr>
            <w:tcW w:w="272" w:type="pct"/>
          </w:tcPr>
          <w:p w14:paraId="0A0837A6" w14:textId="77777777" w:rsidR="00AD31E5" w:rsidRPr="00E632D4" w:rsidRDefault="001D3DD8">
            <w:pPr>
              <w:pStyle w:val="TableText"/>
              <w:cnfStyle w:val="000000000000" w:firstRow="0" w:lastRow="0" w:firstColumn="0" w:lastColumn="0" w:oddVBand="0" w:evenVBand="0" w:oddHBand="0" w:evenHBand="0" w:firstRowFirstColumn="0" w:firstRowLastColumn="0" w:lastRowFirstColumn="0" w:lastRowLastColumn="0"/>
            </w:pPr>
            <w:r>
              <w:t>CR</w:t>
            </w:r>
          </w:p>
        </w:tc>
        <w:tc>
          <w:tcPr>
            <w:tcW w:w="1338" w:type="pct"/>
          </w:tcPr>
          <w:p w14:paraId="784B9479" w14:textId="77777777" w:rsidR="00AD31E5" w:rsidRDefault="00AD31E5">
            <w:pPr>
              <w:pStyle w:val="TableText"/>
              <w:cnfStyle w:val="000000000000" w:firstRow="0" w:lastRow="0" w:firstColumn="0" w:lastColumn="0" w:oddVBand="0" w:evenVBand="0" w:oddHBand="0" w:evenHBand="0" w:firstRowFirstColumn="0" w:firstRowLastColumn="0" w:lastRowFirstColumn="0" w:lastRowLastColumn="0"/>
            </w:pPr>
            <w:r w:rsidRPr="00E632D4">
              <w:t>A native grassland community specifically associated with the Victorian Volcanic Plain bioregion.</w:t>
            </w:r>
          </w:p>
        </w:tc>
        <w:tc>
          <w:tcPr>
            <w:tcW w:w="1211" w:type="pct"/>
          </w:tcPr>
          <w:p w14:paraId="068BD681" w14:textId="77777777" w:rsidR="00AD31E5" w:rsidRPr="00E632D4" w:rsidRDefault="00AD31E5">
            <w:pPr>
              <w:pStyle w:val="TableText"/>
              <w:cnfStyle w:val="000000000000" w:firstRow="0" w:lastRow="0" w:firstColumn="0" w:lastColumn="0" w:oddVBand="0" w:evenVBand="0" w:oddHBand="0" w:evenHBand="0" w:firstRowFirstColumn="0" w:firstRowLastColumn="0" w:lastRowFirstColumn="0" w:lastRowLastColumn="0"/>
            </w:pPr>
            <w:r w:rsidRPr="00445A40">
              <w:t>Modelled occurrence tends to occur in small, scattered patches. The TEC is known from some of the high-quality remnants under conservation management.</w:t>
            </w:r>
          </w:p>
        </w:tc>
        <w:tc>
          <w:tcPr>
            <w:tcW w:w="1539" w:type="pct"/>
          </w:tcPr>
          <w:p w14:paraId="3DB0BFBF" w14:textId="77777777" w:rsidR="00AD31E5" w:rsidRPr="00E632D4" w:rsidRDefault="00AD31E5">
            <w:pPr>
              <w:pStyle w:val="TableText"/>
              <w:cnfStyle w:val="000000000000" w:firstRow="0" w:lastRow="0" w:firstColumn="0" w:lastColumn="0" w:oddVBand="0" w:evenVBand="0" w:oddHBand="0" w:evenHBand="0" w:firstRowFirstColumn="0" w:firstRowLastColumn="0" w:lastRowFirstColumn="0" w:lastRowLastColumn="0"/>
            </w:pPr>
            <w:r w:rsidRPr="7C814E8B">
              <w:rPr>
                <w:b/>
                <w:bCs/>
              </w:rPr>
              <w:t>Present</w:t>
            </w:r>
            <w:r w:rsidRPr="7C814E8B">
              <w:t>. 38.05ha recorded in Project Area comprising 16 patches, 14 located between Merrimu and Melton and two along Kingston Road in Allendale.</w:t>
            </w:r>
            <w:r w:rsidR="00895B0F" w:rsidRPr="7C814E8B">
              <w:t xml:space="preserve"> Low likelihood of occurrence within unsurveyed areas of the Project Area, with 2.33ha of EVC equivalents </w:t>
            </w:r>
            <w:r w:rsidR="00B3201E">
              <w:t>(</w:t>
            </w:r>
            <w:r w:rsidR="00895B0F" w:rsidRPr="7C814E8B">
              <w:t>potential</w:t>
            </w:r>
            <w:r w:rsidR="00B3201E">
              <w:t xml:space="preserve"> extent)</w:t>
            </w:r>
            <w:r w:rsidR="00895B0F" w:rsidRPr="7C814E8B">
              <w:t xml:space="preserve"> occurring in these areas.</w:t>
            </w:r>
          </w:p>
        </w:tc>
      </w:tr>
      <w:tr w:rsidR="001D3DD8" w:rsidRPr="006D10F7" w14:paraId="43C79A0D"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1" w:type="pct"/>
          </w:tcPr>
          <w:p w14:paraId="0DC31BCF" w14:textId="77777777" w:rsidR="00AD31E5" w:rsidRPr="006D10F7" w:rsidRDefault="00AD31E5">
            <w:pPr>
              <w:pStyle w:val="TableText"/>
            </w:pPr>
            <w:r w:rsidRPr="006D10F7">
              <w:lastRenderedPageBreak/>
              <w:t xml:space="preserve">Seasonal Herbaceous Wetlands (Freshwater) of the Temperate Lowland Plains </w:t>
            </w:r>
          </w:p>
        </w:tc>
        <w:tc>
          <w:tcPr>
            <w:tcW w:w="272" w:type="pct"/>
          </w:tcPr>
          <w:p w14:paraId="110E8176" w14:textId="77777777" w:rsidR="00AD31E5" w:rsidRPr="006D10F7" w:rsidRDefault="001D3DD8">
            <w:pPr>
              <w:pStyle w:val="TableText"/>
              <w:cnfStyle w:val="000000010000" w:firstRow="0" w:lastRow="0" w:firstColumn="0" w:lastColumn="0" w:oddVBand="0" w:evenVBand="0" w:oddHBand="0" w:evenHBand="1" w:firstRowFirstColumn="0" w:firstRowLastColumn="0" w:lastRowFirstColumn="0" w:lastRowLastColumn="0"/>
            </w:pPr>
            <w:r>
              <w:t>CR</w:t>
            </w:r>
          </w:p>
        </w:tc>
        <w:tc>
          <w:tcPr>
            <w:tcW w:w="1338" w:type="pct"/>
          </w:tcPr>
          <w:p w14:paraId="74893440"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006D10F7">
              <w:t>Temporary freshwater herbaceous wetlands that are inundated on a seasonal basis occurring on the lowland plains of south-eastern Australia.</w:t>
            </w:r>
          </w:p>
        </w:tc>
        <w:tc>
          <w:tcPr>
            <w:tcW w:w="1211" w:type="pct"/>
          </w:tcPr>
          <w:p w14:paraId="4EA677C8"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006D10F7">
              <w:t xml:space="preserve">Desktop mapping based on modelled EVC equivalents suggests scattered occurrence within the study area. </w:t>
            </w:r>
          </w:p>
        </w:tc>
        <w:tc>
          <w:tcPr>
            <w:tcW w:w="1539" w:type="pct"/>
          </w:tcPr>
          <w:p w14:paraId="634E094C" w14:textId="77777777" w:rsidR="00AD31E5" w:rsidRPr="006D10F7" w:rsidRDefault="00AD31E5">
            <w:pPr>
              <w:pStyle w:val="TableText"/>
              <w:cnfStyle w:val="000000010000" w:firstRow="0" w:lastRow="0" w:firstColumn="0" w:lastColumn="0" w:oddVBand="0" w:evenVBand="0" w:oddHBand="0" w:evenHBand="1" w:firstRowFirstColumn="0" w:firstRowLastColumn="0" w:lastRowFirstColumn="0" w:lastRowLastColumn="0"/>
            </w:pPr>
            <w:r w:rsidRPr="7C814E8B">
              <w:rPr>
                <w:b/>
                <w:bCs/>
              </w:rPr>
              <w:t>Low.</w:t>
            </w:r>
            <w:r w:rsidR="008D136F" w:rsidRPr="7C814E8B">
              <w:rPr>
                <w:b/>
                <w:bCs/>
              </w:rPr>
              <w:t xml:space="preserve"> </w:t>
            </w:r>
            <w:r w:rsidR="00A069A9" w:rsidRPr="7C814E8B">
              <w:t>Targeted</w:t>
            </w:r>
            <w:r w:rsidR="008D136F" w:rsidRPr="7C814E8B">
              <w:t xml:space="preserve"> field </w:t>
            </w:r>
            <w:r w:rsidR="004536B4">
              <w:t>surveys</w:t>
            </w:r>
            <w:r w:rsidR="004536B4" w:rsidRPr="7C814E8B">
              <w:t xml:space="preserve"> </w:t>
            </w:r>
            <w:r w:rsidR="008D136F" w:rsidRPr="7C814E8B">
              <w:t xml:space="preserve">did not </w:t>
            </w:r>
            <w:r w:rsidR="00CF78F0" w:rsidRPr="7C814E8B">
              <w:t>identify</w:t>
            </w:r>
            <w:r w:rsidR="00CF78F0" w:rsidRPr="7C814E8B">
              <w:rPr>
                <w:b/>
                <w:bCs/>
              </w:rPr>
              <w:t xml:space="preserve"> </w:t>
            </w:r>
            <w:r w:rsidR="00E91FD4" w:rsidRPr="7C814E8B">
              <w:t>this TEC.</w:t>
            </w:r>
            <w:r w:rsidRPr="7C814E8B">
              <w:rPr>
                <w:b/>
                <w:bCs/>
              </w:rPr>
              <w:t xml:space="preserve"> </w:t>
            </w:r>
            <w:r w:rsidR="00895B0F" w:rsidRPr="7C814E8B">
              <w:t xml:space="preserve">Low likelihood of occurrence within unsurveyed areas of the Project Area, with </w:t>
            </w:r>
            <w:r w:rsidR="002C5141" w:rsidRPr="7C814E8B">
              <w:t>no</w:t>
            </w:r>
            <w:r w:rsidR="00895B0F" w:rsidRPr="7C814E8B">
              <w:t xml:space="preserve"> EVC equivalents </w:t>
            </w:r>
            <w:r w:rsidR="00B3201E">
              <w:t xml:space="preserve">(potential extent) </w:t>
            </w:r>
            <w:r w:rsidR="00895B0F" w:rsidRPr="7C814E8B">
              <w:t>occurring in these areas.</w:t>
            </w:r>
          </w:p>
        </w:tc>
      </w:tr>
      <w:tr w:rsidR="001D3DD8" w:rsidRPr="006D10F7" w14:paraId="409965DF"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641" w:type="pct"/>
          </w:tcPr>
          <w:p w14:paraId="5B6DBEB6" w14:textId="77777777" w:rsidR="00AD31E5" w:rsidRDefault="00AD31E5">
            <w:pPr>
              <w:pStyle w:val="TableText"/>
            </w:pPr>
            <w:r w:rsidRPr="00822561">
              <w:t>White Box-Yellow Box-Blakely’s Red Gum Grassy Woodland and Derived Native Grassland</w:t>
            </w:r>
            <w:r>
              <w:t xml:space="preserve"> </w:t>
            </w:r>
          </w:p>
        </w:tc>
        <w:tc>
          <w:tcPr>
            <w:tcW w:w="272" w:type="pct"/>
          </w:tcPr>
          <w:p w14:paraId="1C3A2BBA" w14:textId="77777777" w:rsidR="00AD31E5" w:rsidRDefault="001D3DD8">
            <w:pPr>
              <w:pStyle w:val="TableText"/>
              <w:cnfStyle w:val="000000000000" w:firstRow="0" w:lastRow="0" w:firstColumn="0" w:lastColumn="0" w:oddVBand="0" w:evenVBand="0" w:oddHBand="0" w:evenHBand="0" w:firstRowFirstColumn="0" w:firstRowLastColumn="0" w:lastRowFirstColumn="0" w:lastRowLastColumn="0"/>
            </w:pPr>
            <w:r>
              <w:t>CR</w:t>
            </w:r>
          </w:p>
        </w:tc>
        <w:tc>
          <w:tcPr>
            <w:tcW w:w="1338" w:type="pct"/>
          </w:tcPr>
          <w:p w14:paraId="7EAC4FB7" w14:textId="77777777" w:rsidR="00AD31E5" w:rsidRDefault="00AD31E5">
            <w:pPr>
              <w:pStyle w:val="TableText"/>
              <w:cnfStyle w:val="000000000000" w:firstRow="0" w:lastRow="0" w:firstColumn="0" w:lastColumn="0" w:oddVBand="0" w:evenVBand="0" w:oddHBand="0" w:evenHBand="0" w:firstRowFirstColumn="0" w:firstRowLastColumn="0" w:lastRowFirstColumn="0" w:lastRowLastColumn="0"/>
            </w:pPr>
            <w:r w:rsidRPr="7C814E8B">
              <w:t xml:space="preserve">Woodland dominated (or was formerly dominated) by a range of eucalypts, most commonly including </w:t>
            </w:r>
            <w:r w:rsidR="000F11FF">
              <w:t>W</w:t>
            </w:r>
            <w:r w:rsidRPr="7C814E8B">
              <w:t xml:space="preserve">hite </w:t>
            </w:r>
            <w:r w:rsidR="000F11FF">
              <w:t>B</w:t>
            </w:r>
            <w:r w:rsidRPr="7C814E8B">
              <w:t>ox (</w:t>
            </w:r>
            <w:r w:rsidRPr="00490504">
              <w:rPr>
                <w:i/>
                <w:iCs/>
              </w:rPr>
              <w:t>Eucalyptus albens</w:t>
            </w:r>
            <w:r w:rsidRPr="7C814E8B">
              <w:t xml:space="preserve">), </w:t>
            </w:r>
            <w:r w:rsidR="000F11FF">
              <w:t>Y</w:t>
            </w:r>
            <w:r w:rsidRPr="7C814E8B">
              <w:t xml:space="preserve">ellow </w:t>
            </w:r>
            <w:r w:rsidR="000F11FF">
              <w:t>B</w:t>
            </w:r>
            <w:r w:rsidRPr="7C814E8B">
              <w:t xml:space="preserve">ox and / or Blakely's </w:t>
            </w:r>
            <w:r w:rsidR="000F11FF">
              <w:t>R</w:t>
            </w:r>
            <w:r w:rsidRPr="7C814E8B">
              <w:t xml:space="preserve">ed </w:t>
            </w:r>
            <w:r w:rsidR="000F11FF">
              <w:t>G</w:t>
            </w:r>
            <w:r w:rsidRPr="7C814E8B">
              <w:t>um (</w:t>
            </w:r>
            <w:r w:rsidRPr="00490504">
              <w:rPr>
                <w:i/>
                <w:iCs/>
              </w:rPr>
              <w:t>E. blake</w:t>
            </w:r>
            <w:r w:rsidR="00E77260">
              <w:rPr>
                <w:i/>
                <w:iCs/>
              </w:rPr>
              <w:t>l</w:t>
            </w:r>
            <w:r w:rsidRPr="00490504">
              <w:rPr>
                <w:i/>
                <w:iCs/>
              </w:rPr>
              <w:t>yi</w:t>
            </w:r>
            <w:r w:rsidRPr="7C814E8B">
              <w:t>); and also includes ‘derived grasslands’ that have resulted from the loss of the characteristic tree layer but retain an intact ground layer.</w:t>
            </w:r>
          </w:p>
        </w:tc>
        <w:tc>
          <w:tcPr>
            <w:tcW w:w="1211" w:type="pct"/>
          </w:tcPr>
          <w:p w14:paraId="337B14D2" w14:textId="77777777" w:rsidR="00AD31E5" w:rsidRPr="000D4EC6" w:rsidRDefault="00AD31E5">
            <w:pPr>
              <w:pStyle w:val="TableText"/>
              <w:cnfStyle w:val="000000000000" w:firstRow="0" w:lastRow="0" w:firstColumn="0" w:lastColumn="0" w:oddVBand="0" w:evenVBand="0" w:oddHBand="0" w:evenHBand="0" w:firstRowFirstColumn="0" w:firstRowLastColumn="0" w:lastRowFirstColumn="0" w:lastRowLastColumn="0"/>
            </w:pPr>
            <w:r w:rsidRPr="7C814E8B">
              <w:t>This TEC may occur in the western extent of the study area where it is more than likely to be retained in roadside areas and other locations not subject to significant grazing.</w:t>
            </w:r>
          </w:p>
        </w:tc>
        <w:tc>
          <w:tcPr>
            <w:tcW w:w="1539" w:type="pct"/>
          </w:tcPr>
          <w:p w14:paraId="13DA8127" w14:textId="3F70B192" w:rsidR="00AD31E5" w:rsidRPr="000D4EC6" w:rsidRDefault="00AD31E5">
            <w:pPr>
              <w:pStyle w:val="TableText"/>
              <w:cnfStyle w:val="000000000000" w:firstRow="0" w:lastRow="0" w:firstColumn="0" w:lastColumn="0" w:oddVBand="0" w:evenVBand="0" w:oddHBand="0" w:evenHBand="0" w:firstRowFirstColumn="0" w:firstRowLastColumn="0" w:lastRowFirstColumn="0" w:lastRowLastColumn="0"/>
            </w:pPr>
            <w:r w:rsidRPr="7C814E8B">
              <w:rPr>
                <w:b/>
                <w:bCs/>
              </w:rPr>
              <w:t>High</w:t>
            </w:r>
            <w:r w:rsidRPr="7C814E8B">
              <w:t xml:space="preserve">. Likely occurrence within western extent of the Project Area however none recorded to date. </w:t>
            </w:r>
            <w:r w:rsidR="00FB1FCF">
              <w:t xml:space="preserve">There is </w:t>
            </w:r>
            <w:r w:rsidR="009A5394">
              <w:t xml:space="preserve">173ha of EVC equivalent modelled to occur in the Project Area, of this 145ha has been surveyed and does not contain the TEC and there is </w:t>
            </w:r>
            <w:r w:rsidR="009A5394" w:rsidRPr="008515AD" w:rsidDel="008515AD">
              <w:t>28</w:t>
            </w:r>
            <w:r w:rsidR="009A5394" w:rsidRPr="008515AD">
              <w:t>ha</w:t>
            </w:r>
            <w:r w:rsidR="009A5394">
              <w:t xml:space="preserve"> remaining to be surveyed</w:t>
            </w:r>
            <w:r w:rsidR="00B27091" w:rsidRPr="00B27091">
              <w:t xml:space="preserve">. Desktop information and preliminary survey indicate some of these </w:t>
            </w:r>
            <w:r w:rsidR="007A4751">
              <w:t>areas</w:t>
            </w:r>
            <w:r w:rsidR="00B27091" w:rsidRPr="00B27091">
              <w:t xml:space="preserve"> are likely to support the TEC </w:t>
            </w:r>
            <w:r w:rsidR="00676E2B">
              <w:t xml:space="preserve">although most </w:t>
            </w:r>
            <w:r w:rsidR="007A4751">
              <w:t>will</w:t>
            </w:r>
            <w:r w:rsidR="00676E2B">
              <w:t xml:space="preserve"> not</w:t>
            </w:r>
            <w:r w:rsidR="000766DF">
              <w:t>. A</w:t>
            </w:r>
            <w:r w:rsidR="00676E2B">
              <w:t>s such</w:t>
            </w:r>
            <w:r w:rsidR="00B27091" w:rsidRPr="00B27091">
              <w:t xml:space="preserve"> the occurrence of the TEC within the Project Area is expected to be much less than the modelled EVC equivalents given the </w:t>
            </w:r>
            <w:r w:rsidR="003E6622">
              <w:t>limited extent of Yellow Box dominated vegetation and the</w:t>
            </w:r>
            <w:r w:rsidR="00B27091" w:rsidRPr="00B27091">
              <w:t xml:space="preserve"> generally poor condition of understorey vegetation present within similar field-mapped vegetation</w:t>
            </w:r>
            <w:r w:rsidRPr="7C814E8B">
              <w:t>.</w:t>
            </w:r>
          </w:p>
        </w:tc>
      </w:tr>
    </w:tbl>
    <w:p w14:paraId="57E5F866" w14:textId="77777777" w:rsidR="00645DF1" w:rsidRDefault="00BE05CB" w:rsidP="005166CA">
      <w:pPr>
        <w:pStyle w:val="TableText"/>
        <w:spacing w:before="120"/>
      </w:pPr>
      <w:bookmarkStart w:id="25" w:name="_Ref184902708"/>
      <w:r>
        <w:rPr>
          <w:sz w:val="15"/>
          <w:szCs w:val="15"/>
        </w:rPr>
        <w:t>EN/en = Endangered, CR/cr = Critically Endangered, VU/vu = Vulnerable</w:t>
      </w:r>
    </w:p>
    <w:p w14:paraId="74E49751" w14:textId="1ADE6B1E" w:rsidR="00037B50" w:rsidRDefault="00037B50" w:rsidP="00E52912">
      <w:pPr>
        <w:pStyle w:val="TableText"/>
        <w:keepNext/>
        <w:keepLines/>
        <w:spacing w:before="240"/>
      </w:pPr>
      <w:bookmarkStart w:id="26" w:name="_Ref191978903"/>
      <w:r>
        <w:lastRenderedPageBreak/>
        <w:t>Table</w:t>
      </w:r>
      <w:r w:rsidR="00C9237C">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3</w:t>
      </w:r>
      <w:r>
        <w:fldChar w:fldCharType="end"/>
      </w:r>
      <w:bookmarkEnd w:id="25"/>
      <w:bookmarkEnd w:id="26"/>
      <w:r>
        <w:t xml:space="preserve"> </w:t>
      </w:r>
      <w:r w:rsidR="003573EF">
        <w:t>FFG</w:t>
      </w:r>
      <w:r w:rsidR="003573EF" w:rsidRPr="003573EF">
        <w:t xml:space="preserve"> Act listed threatened ecological communities relevant to the Project: known and potential likelihood of occurrence</w:t>
      </w:r>
      <w:r w:rsidR="003573EF" w:rsidRPr="003573EF" w:rsidDel="003573EF">
        <w:t xml:space="preserve"> </w:t>
      </w:r>
    </w:p>
    <w:tbl>
      <w:tblPr>
        <w:tblStyle w:val="WVTTable2"/>
        <w:tblW w:w="5000" w:type="pct"/>
        <w:tblLook w:val="04A0" w:firstRow="1" w:lastRow="0" w:firstColumn="1" w:lastColumn="0" w:noHBand="0" w:noVBand="1"/>
      </w:tblPr>
      <w:tblGrid>
        <w:gridCol w:w="1655"/>
        <w:gridCol w:w="3946"/>
        <w:gridCol w:w="3489"/>
        <w:gridCol w:w="4912"/>
      </w:tblGrid>
      <w:tr w:rsidR="00237F63" w:rsidRPr="00D63A8D" w14:paraId="5E11024B" w14:textId="77777777" w:rsidTr="00F777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91" w:type="pct"/>
          </w:tcPr>
          <w:p w14:paraId="008DFFC2" w14:textId="77777777" w:rsidR="00237F63" w:rsidRPr="00D63A8D" w:rsidRDefault="00237F63" w:rsidP="00E52912">
            <w:pPr>
              <w:pStyle w:val="TableText"/>
              <w:keepNext/>
              <w:keepLines/>
            </w:pPr>
            <w:r w:rsidRPr="00D63A8D">
              <w:t>Community</w:t>
            </w:r>
          </w:p>
        </w:tc>
        <w:tc>
          <w:tcPr>
            <w:tcW w:w="1409" w:type="pct"/>
          </w:tcPr>
          <w:p w14:paraId="6299565E" w14:textId="77777777" w:rsidR="00237F63" w:rsidRPr="00D63A8D" w:rsidRDefault="00237F63" w:rsidP="00E52912">
            <w:pPr>
              <w:pStyle w:val="TableText"/>
              <w:keepNext/>
              <w:keepLines/>
              <w:cnfStyle w:val="100000000000" w:firstRow="1" w:lastRow="0" w:firstColumn="0" w:lastColumn="0" w:oddVBand="0" w:evenVBand="0" w:oddHBand="0" w:evenHBand="0" w:firstRowFirstColumn="0" w:firstRowLastColumn="0" w:lastRowFirstColumn="0" w:lastRowLastColumn="0"/>
            </w:pPr>
            <w:r w:rsidRPr="00D63A8D">
              <w:t>Description</w:t>
            </w:r>
          </w:p>
        </w:tc>
        <w:tc>
          <w:tcPr>
            <w:tcW w:w="1246" w:type="pct"/>
          </w:tcPr>
          <w:p w14:paraId="2F934A63" w14:textId="77777777" w:rsidR="00AA5959" w:rsidRPr="00D63A8D" w:rsidRDefault="00082DBF" w:rsidP="00E52912">
            <w:pPr>
              <w:pStyle w:val="TableText"/>
              <w:keepNext/>
              <w:keepLines/>
              <w:cnfStyle w:val="100000000000" w:firstRow="1" w:lastRow="0" w:firstColumn="0" w:lastColumn="0" w:oddVBand="0" w:evenVBand="0" w:oddHBand="0" w:evenHBand="0" w:firstRowFirstColumn="0" w:firstRowLastColumn="0" w:lastRowFirstColumn="0" w:lastRowLastColumn="0"/>
            </w:pPr>
            <w:r w:rsidRPr="00D63A8D">
              <w:t>Modelled occurrence within the study area</w:t>
            </w:r>
          </w:p>
        </w:tc>
        <w:tc>
          <w:tcPr>
            <w:tcW w:w="1755" w:type="pct"/>
          </w:tcPr>
          <w:p w14:paraId="40998F08" w14:textId="77777777" w:rsidR="00082DBF" w:rsidRPr="00D63A8D" w:rsidRDefault="00082DBF" w:rsidP="00E52912">
            <w:pPr>
              <w:pStyle w:val="TableText"/>
              <w:keepNext/>
              <w:keepLines/>
              <w:cnfStyle w:val="100000000000" w:firstRow="1" w:lastRow="0" w:firstColumn="0" w:lastColumn="0" w:oddVBand="0" w:evenVBand="0" w:oddHBand="0" w:evenHBand="0" w:firstRowFirstColumn="0" w:firstRowLastColumn="0" w:lastRowFirstColumn="0" w:lastRowLastColumn="0"/>
            </w:pPr>
            <w:r w:rsidRPr="00D63A8D">
              <w:t>Likelihood of occurrence within the Project Area</w:t>
            </w:r>
          </w:p>
        </w:tc>
      </w:tr>
      <w:tr w:rsidR="00237F63" w:rsidRPr="00D63A8D" w14:paraId="5F559F63"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591" w:type="pct"/>
          </w:tcPr>
          <w:p w14:paraId="4D91CFA9" w14:textId="77777777" w:rsidR="00237F63" w:rsidRPr="00D63A8D" w:rsidRDefault="00237F63" w:rsidP="00E52912">
            <w:pPr>
              <w:pStyle w:val="TableText"/>
              <w:keepNext/>
              <w:keepLines/>
            </w:pPr>
            <w:r w:rsidRPr="00D63A8D">
              <w:t>Creekline Grassy Woodland (Goldfields) Community</w:t>
            </w:r>
          </w:p>
        </w:tc>
        <w:tc>
          <w:tcPr>
            <w:tcW w:w="1409" w:type="pct"/>
          </w:tcPr>
          <w:p w14:paraId="6DD86D1E" w14:textId="77777777" w:rsidR="00237F63" w:rsidRPr="00D63A8D" w:rsidRDefault="00237F63" w:rsidP="00E52912">
            <w:pPr>
              <w:pStyle w:val="TableText"/>
              <w:keepNext/>
              <w:keepLines/>
              <w:cnfStyle w:val="000000000000" w:firstRow="0" w:lastRow="0" w:firstColumn="0" w:lastColumn="0" w:oddVBand="0" w:evenVBand="0" w:oddHBand="0" w:evenHBand="0" w:firstRowFirstColumn="0" w:firstRowLastColumn="0" w:lastRowFirstColumn="0" w:lastRowLastColumn="0"/>
            </w:pPr>
            <w:r w:rsidRPr="00D63A8D">
              <w:t>Characterised by River Red Gum over a range of grasses and sedges that fringe waterways within the Goldfields Bioregion.</w:t>
            </w:r>
          </w:p>
        </w:tc>
        <w:tc>
          <w:tcPr>
            <w:tcW w:w="1246" w:type="pct"/>
          </w:tcPr>
          <w:p w14:paraId="22DF193A" w14:textId="77777777" w:rsidR="00AA5959" w:rsidRPr="00D63A8D" w:rsidRDefault="003D14E0" w:rsidP="00E52912">
            <w:pPr>
              <w:pStyle w:val="TableText"/>
              <w:keepNext/>
              <w:keepLines/>
              <w:cnfStyle w:val="000000000000" w:firstRow="0" w:lastRow="0" w:firstColumn="0" w:lastColumn="0" w:oddVBand="0" w:evenVBand="0" w:oddHBand="0" w:evenHBand="0" w:firstRowFirstColumn="0" w:firstRowLastColumn="0" w:lastRowFirstColumn="0" w:lastRowLastColumn="0"/>
            </w:pPr>
            <w:r w:rsidRPr="00D63A8D">
              <w:t>1,192ha is modelled to occur within the study area based on EVC equivalents, the majority occurring in the Goldfields bioregion (1,167ha) and the remainder in adjacent areas of the Wimmera bioregion (25ha).</w:t>
            </w:r>
          </w:p>
        </w:tc>
        <w:tc>
          <w:tcPr>
            <w:tcW w:w="1755" w:type="pct"/>
          </w:tcPr>
          <w:p w14:paraId="63D78D53" w14:textId="77777777" w:rsidR="001C27AE" w:rsidRPr="00D63A8D" w:rsidRDefault="00E83368" w:rsidP="00E52912">
            <w:pPr>
              <w:pStyle w:val="TableText"/>
              <w:keepNext/>
              <w:keepLines/>
              <w:cnfStyle w:val="000000000000" w:firstRow="0" w:lastRow="0" w:firstColumn="0" w:lastColumn="0" w:oddVBand="0" w:evenVBand="0" w:oddHBand="0" w:evenHBand="0" w:firstRowFirstColumn="0" w:firstRowLastColumn="0" w:lastRowFirstColumn="0" w:lastRowLastColumn="0"/>
            </w:pPr>
            <w:r w:rsidRPr="00D63A8D">
              <w:t>Present</w:t>
            </w:r>
            <w:r w:rsidR="00B603C7" w:rsidRPr="00D63A8D">
              <w:t xml:space="preserve">. </w:t>
            </w:r>
            <w:r w:rsidR="001C27AE" w:rsidRPr="00D63A8D">
              <w:t>Eight patches (</w:t>
            </w:r>
            <w:r w:rsidR="00C239EF" w:rsidRPr="00D63A8D">
              <w:t xml:space="preserve">9.69ha) </w:t>
            </w:r>
            <w:r w:rsidR="001C27AE" w:rsidRPr="00D63A8D">
              <w:t>are known to occur</w:t>
            </w:r>
            <w:r w:rsidR="00C239EF" w:rsidRPr="00D63A8D">
              <w:t xml:space="preserve"> in the Project Area</w:t>
            </w:r>
            <w:r w:rsidR="001C27AE" w:rsidRPr="00D63A8D">
              <w:t>, recorded on several vegetated waterways in the Crowlands / Glenlofty areas of the Goldfields bioregion.</w:t>
            </w:r>
            <w:r w:rsidR="00ED0A42" w:rsidRPr="00D63A8D">
              <w:t xml:space="preserve"> High likelihood of occurrence within unsurveyed areas of the Project Area, with 1.75ha of EVC equivalents </w:t>
            </w:r>
            <w:r w:rsidR="00B3201E" w:rsidRPr="00D63A8D">
              <w:t>(</w:t>
            </w:r>
            <w:r w:rsidR="00ED0A42" w:rsidRPr="00D63A8D">
              <w:t>potential</w:t>
            </w:r>
            <w:r w:rsidR="00B3201E" w:rsidRPr="00D63A8D">
              <w:t xml:space="preserve"> extent)</w:t>
            </w:r>
            <w:r w:rsidR="00ED0A42" w:rsidRPr="00D63A8D">
              <w:t xml:space="preserve"> occurring in these areas.</w:t>
            </w:r>
          </w:p>
        </w:tc>
      </w:tr>
      <w:tr w:rsidR="00237F63" w:rsidRPr="00D63A8D" w14:paraId="21C1CFB2"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1" w:type="pct"/>
          </w:tcPr>
          <w:p w14:paraId="72D08AEE" w14:textId="77777777" w:rsidR="00237F63" w:rsidRPr="00D63A8D" w:rsidRDefault="00237F63" w:rsidP="00D63A8D">
            <w:pPr>
              <w:pStyle w:val="TableText"/>
            </w:pPr>
            <w:r w:rsidRPr="00D63A8D">
              <w:t>Grey Box – Buloke Grassy Woodland Community</w:t>
            </w:r>
          </w:p>
        </w:tc>
        <w:tc>
          <w:tcPr>
            <w:tcW w:w="1409" w:type="pct"/>
          </w:tcPr>
          <w:p w14:paraId="456EB0DD" w14:textId="77777777" w:rsidR="00237F63" w:rsidRPr="00D63A8D" w:rsidRDefault="00E22C78" w:rsidP="00D63A8D">
            <w:pPr>
              <w:pStyle w:val="TableText"/>
              <w:cnfStyle w:val="000000010000" w:firstRow="0" w:lastRow="0" w:firstColumn="0" w:lastColumn="0" w:oddVBand="0" w:evenVBand="0" w:oddHBand="0" w:evenHBand="1" w:firstRowFirstColumn="0" w:firstRowLastColumn="0" w:lastRowFirstColumn="0" w:lastRowLastColumn="0"/>
            </w:pPr>
            <w:r w:rsidRPr="00D63A8D">
              <w:t>Woodland</w:t>
            </w:r>
            <w:r w:rsidR="00105F7F" w:rsidRPr="00D63A8D">
              <w:t xml:space="preserve"> dominated by Grey Box with a Buloke sub-dominant canopy</w:t>
            </w:r>
            <w:r w:rsidR="0003337A" w:rsidRPr="00D63A8D">
              <w:t xml:space="preserve"> </w:t>
            </w:r>
            <w:r w:rsidR="00105F7F" w:rsidRPr="00D63A8D">
              <w:t>/</w:t>
            </w:r>
            <w:r w:rsidR="0003337A" w:rsidRPr="00D63A8D">
              <w:t xml:space="preserve"> </w:t>
            </w:r>
            <w:r w:rsidR="00105F7F" w:rsidRPr="00D63A8D">
              <w:t xml:space="preserve">lower </w:t>
            </w:r>
            <w:r w:rsidR="00E244D1" w:rsidRPr="00D63A8D">
              <w:t>stratum with a ground layer of primarily grasses and herbs</w:t>
            </w:r>
            <w:r w:rsidR="005147C2" w:rsidRPr="00D63A8D">
              <w:t>. Occurs on flat or very gently undulating plains in northern and central Victoria</w:t>
            </w:r>
            <w:r w:rsidR="003B2380" w:rsidRPr="00D63A8D">
              <w:t xml:space="preserve"> and tends to develop in the absence of fire on sites with relatively fertile soils.</w:t>
            </w:r>
          </w:p>
        </w:tc>
        <w:tc>
          <w:tcPr>
            <w:tcW w:w="1246" w:type="pct"/>
          </w:tcPr>
          <w:p w14:paraId="4283F769" w14:textId="77777777" w:rsidR="00AA5959" w:rsidRPr="00D63A8D" w:rsidRDefault="00C239EF" w:rsidP="00D63A8D">
            <w:pPr>
              <w:pStyle w:val="TableText"/>
              <w:cnfStyle w:val="000000010000" w:firstRow="0" w:lastRow="0" w:firstColumn="0" w:lastColumn="0" w:oddVBand="0" w:evenVBand="0" w:oddHBand="0" w:evenHBand="1" w:firstRowFirstColumn="0" w:firstRowLastColumn="0" w:lastRowFirstColumn="0" w:lastRowLastColumn="0"/>
            </w:pPr>
            <w:r w:rsidRPr="00D63A8D">
              <w:t>514ha is modelled to occur within study area by DEECA, of which only 0.3ha is modelled to occur within the Project Land, all in the Goldfields bioregion and all associated with modelled EVC 55.</w:t>
            </w:r>
          </w:p>
        </w:tc>
        <w:tc>
          <w:tcPr>
            <w:tcW w:w="1755" w:type="pct"/>
          </w:tcPr>
          <w:p w14:paraId="5BB74AEA" w14:textId="77777777" w:rsidR="000C75D6" w:rsidRPr="00D63A8D" w:rsidRDefault="005E0DB4" w:rsidP="00D63A8D">
            <w:pPr>
              <w:pStyle w:val="TableText"/>
              <w:cnfStyle w:val="000000010000" w:firstRow="0" w:lastRow="0" w:firstColumn="0" w:lastColumn="0" w:oddVBand="0" w:evenVBand="0" w:oddHBand="0" w:evenHBand="1" w:firstRowFirstColumn="0" w:firstRowLastColumn="0" w:lastRowFirstColumn="0" w:lastRowLastColumn="0"/>
            </w:pPr>
            <w:r w:rsidRPr="00D63A8D">
              <w:t xml:space="preserve">High. </w:t>
            </w:r>
            <w:r w:rsidR="009758FD" w:rsidRPr="00D63A8D">
              <w:t>F</w:t>
            </w:r>
            <w:r w:rsidR="00A069A9" w:rsidRPr="00D63A8D">
              <w:t xml:space="preserve">ield </w:t>
            </w:r>
            <w:r w:rsidR="004536B4" w:rsidRPr="00D63A8D">
              <w:t>surveys</w:t>
            </w:r>
            <w:r w:rsidR="00A069A9" w:rsidRPr="00D63A8D">
              <w:t xml:space="preserve"> did not identify this TEC. </w:t>
            </w:r>
            <w:r w:rsidR="009758FD" w:rsidRPr="00D63A8D">
              <w:t>High</w:t>
            </w:r>
            <w:r w:rsidR="00A069A9" w:rsidRPr="00D63A8D">
              <w:t xml:space="preserve"> likelihood of occurrence within unsurveyed areas of the Project Area, with </w:t>
            </w:r>
            <w:r w:rsidR="009758FD" w:rsidRPr="00D63A8D">
              <w:t>9.87ha of</w:t>
            </w:r>
            <w:r w:rsidR="00A069A9" w:rsidRPr="00D63A8D">
              <w:t xml:space="preserve"> EVC equivalents</w:t>
            </w:r>
            <w:r w:rsidR="00B3201E" w:rsidRPr="00D63A8D">
              <w:t xml:space="preserve"> (potential extent)</w:t>
            </w:r>
            <w:r w:rsidR="00A069A9" w:rsidRPr="00D63A8D">
              <w:t xml:space="preserve"> occurring in these areas.</w:t>
            </w:r>
          </w:p>
        </w:tc>
      </w:tr>
      <w:tr w:rsidR="009559A8" w:rsidRPr="00D63A8D" w14:paraId="03E1E459"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591" w:type="pct"/>
          </w:tcPr>
          <w:p w14:paraId="2349AD97" w14:textId="77777777" w:rsidR="009559A8" w:rsidRPr="00D63A8D" w:rsidRDefault="009559A8" w:rsidP="00D63A8D">
            <w:pPr>
              <w:pStyle w:val="TableText"/>
            </w:pPr>
            <w:r w:rsidRPr="00D63A8D">
              <w:t>Lowland riverine Fish Community of the Southern Murray-Darling Basin</w:t>
            </w:r>
          </w:p>
        </w:tc>
        <w:tc>
          <w:tcPr>
            <w:tcW w:w="1409" w:type="pct"/>
          </w:tcPr>
          <w:p w14:paraId="5C955019" w14:textId="77777777" w:rsidR="009559A8" w:rsidRPr="00D63A8D" w:rsidRDefault="009559A8" w:rsidP="00D63A8D">
            <w:pPr>
              <w:pStyle w:val="TableText"/>
              <w:cnfStyle w:val="000000000000" w:firstRow="0" w:lastRow="0" w:firstColumn="0" w:lastColumn="0" w:oddVBand="0" w:evenVBand="0" w:oddHBand="0" w:evenHBand="0" w:firstRowFirstColumn="0" w:firstRowLastColumn="0" w:lastRowFirstColumn="0" w:lastRowLastColumn="0"/>
            </w:pPr>
            <w:r w:rsidRPr="00D63A8D">
              <w:t>Fish community occurring in the lowland reaches and associated floodplains of the Murray, Darling and Murrumbidgee rivers and their tributaries within the States of Victoria, New South Wales and South Australia.</w:t>
            </w:r>
          </w:p>
        </w:tc>
        <w:tc>
          <w:tcPr>
            <w:tcW w:w="1246" w:type="pct"/>
          </w:tcPr>
          <w:p w14:paraId="672EAB8B" w14:textId="77777777" w:rsidR="00AA5959" w:rsidRPr="00D63A8D" w:rsidRDefault="00052260" w:rsidP="00D63A8D">
            <w:pPr>
              <w:pStyle w:val="TableText"/>
              <w:cnfStyle w:val="000000000000" w:firstRow="0" w:lastRow="0" w:firstColumn="0" w:lastColumn="0" w:oddVBand="0" w:evenVBand="0" w:oddHBand="0" w:evenHBand="0" w:firstRowFirstColumn="0" w:firstRowLastColumn="0" w:lastRowFirstColumn="0" w:lastRowLastColumn="0"/>
            </w:pPr>
            <w:r w:rsidRPr="00D63A8D">
              <w:t xml:space="preserve">2.6ha is modelled to occur within the study area, all within the Wimmera bioregion and all associated with EVC 132. </w:t>
            </w:r>
          </w:p>
        </w:tc>
        <w:tc>
          <w:tcPr>
            <w:tcW w:w="1755" w:type="pct"/>
          </w:tcPr>
          <w:p w14:paraId="0477D2E2" w14:textId="77777777" w:rsidR="000C75D6" w:rsidRPr="00D63A8D" w:rsidRDefault="00377679" w:rsidP="00D63A8D">
            <w:pPr>
              <w:pStyle w:val="TableText"/>
              <w:cnfStyle w:val="000000000000" w:firstRow="0" w:lastRow="0" w:firstColumn="0" w:lastColumn="0" w:oddVBand="0" w:evenVBand="0" w:oddHBand="0" w:evenHBand="0" w:firstRowFirstColumn="0" w:firstRowLastColumn="0" w:lastRowFirstColumn="0" w:lastRowLastColumn="0"/>
            </w:pPr>
            <w:r w:rsidRPr="00D63A8D">
              <w:t xml:space="preserve">Low. Field </w:t>
            </w:r>
            <w:r w:rsidR="004536B4" w:rsidRPr="00D63A8D">
              <w:t>surveys</w:t>
            </w:r>
            <w:r w:rsidRPr="00D63A8D">
              <w:t xml:space="preserve"> did not identify this TEC. </w:t>
            </w:r>
            <w:r w:rsidR="00FC4889" w:rsidRPr="00D63A8D">
              <w:t>While the geographical boundary of the community is not well documented it is thought to be further to the north of the Project Area. Low</w:t>
            </w:r>
            <w:r w:rsidRPr="00D63A8D">
              <w:t xml:space="preserve"> likelihood of occurrence within unsurveyed areas of the Project Area.</w:t>
            </w:r>
          </w:p>
        </w:tc>
      </w:tr>
      <w:tr w:rsidR="00237F63" w:rsidRPr="00D63A8D" w14:paraId="3C098113"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1" w:type="pct"/>
          </w:tcPr>
          <w:p w14:paraId="0C01DF4F" w14:textId="77777777" w:rsidR="00237F63" w:rsidRPr="00D63A8D" w:rsidRDefault="00237F63" w:rsidP="00D63A8D">
            <w:pPr>
              <w:pStyle w:val="TableText"/>
            </w:pPr>
            <w:r w:rsidRPr="00D63A8D">
              <w:t>Northern Plains Grassland</w:t>
            </w:r>
          </w:p>
        </w:tc>
        <w:tc>
          <w:tcPr>
            <w:tcW w:w="1409" w:type="pct"/>
          </w:tcPr>
          <w:p w14:paraId="3EE09D49" w14:textId="77777777" w:rsidR="00237F63" w:rsidRPr="00D63A8D" w:rsidRDefault="001C0ACE" w:rsidP="00D63A8D">
            <w:pPr>
              <w:pStyle w:val="TableText"/>
              <w:cnfStyle w:val="000000010000" w:firstRow="0" w:lastRow="0" w:firstColumn="0" w:lastColumn="0" w:oddVBand="0" w:evenVBand="0" w:oddHBand="0" w:evenHBand="1" w:firstRowFirstColumn="0" w:firstRowLastColumn="0" w:lastRowFirstColumn="0" w:lastRowLastColumn="0"/>
            </w:pPr>
            <w:r w:rsidRPr="00D63A8D">
              <w:t xml:space="preserve">Open grassland community </w:t>
            </w:r>
            <w:r w:rsidR="0084538E" w:rsidRPr="00D63A8D">
              <w:t>restricted to the naturally treeless plains of northern Victoria</w:t>
            </w:r>
            <w:r w:rsidR="00A47178" w:rsidRPr="00D63A8D">
              <w:t>,</w:t>
            </w:r>
            <w:r w:rsidR="0084538E" w:rsidRPr="00D63A8D">
              <w:t xml:space="preserve"> dominated by largely perennial tussocky grasses and an occasional, sparse occurrence of trees or large shrubs.</w:t>
            </w:r>
          </w:p>
        </w:tc>
        <w:tc>
          <w:tcPr>
            <w:tcW w:w="1246" w:type="pct"/>
          </w:tcPr>
          <w:p w14:paraId="49FECD37" w14:textId="77777777" w:rsidR="00AA5959" w:rsidRPr="00D63A8D" w:rsidRDefault="00B344B7" w:rsidP="00D63A8D">
            <w:pPr>
              <w:pStyle w:val="TableText"/>
              <w:cnfStyle w:val="000000010000" w:firstRow="0" w:lastRow="0" w:firstColumn="0" w:lastColumn="0" w:oddVBand="0" w:evenVBand="0" w:oddHBand="0" w:evenHBand="1" w:firstRowFirstColumn="0" w:firstRowLastColumn="0" w:lastRowFirstColumn="0" w:lastRowLastColumn="0"/>
            </w:pPr>
            <w:r w:rsidRPr="00D63A8D">
              <w:t>2.6ha is modelled to occur within the study area, all within the Wimmera bioregion and all associated with EVC 132.</w:t>
            </w:r>
          </w:p>
        </w:tc>
        <w:tc>
          <w:tcPr>
            <w:tcW w:w="1755" w:type="pct"/>
          </w:tcPr>
          <w:p w14:paraId="4F138CB3" w14:textId="77777777" w:rsidR="000C75D6" w:rsidRPr="00D63A8D" w:rsidRDefault="00712A73" w:rsidP="00D63A8D">
            <w:pPr>
              <w:pStyle w:val="TableText"/>
              <w:cnfStyle w:val="000000010000" w:firstRow="0" w:lastRow="0" w:firstColumn="0" w:lastColumn="0" w:oddVBand="0" w:evenVBand="0" w:oddHBand="0" w:evenHBand="1" w:firstRowFirstColumn="0" w:firstRowLastColumn="0" w:lastRowFirstColumn="0" w:lastRowLastColumn="0"/>
            </w:pPr>
            <w:r w:rsidRPr="00D63A8D">
              <w:t xml:space="preserve">Low. Field </w:t>
            </w:r>
            <w:r w:rsidR="004536B4" w:rsidRPr="00D63A8D">
              <w:t>surveys</w:t>
            </w:r>
            <w:r w:rsidRPr="00D63A8D">
              <w:t xml:space="preserve"> did not identify this TEC. </w:t>
            </w:r>
            <w:r w:rsidR="000252F8" w:rsidRPr="00D63A8D">
              <w:t>The Project Area is outside</w:t>
            </w:r>
            <w:r w:rsidRPr="00D63A8D">
              <w:t xml:space="preserve"> the </w:t>
            </w:r>
            <w:r w:rsidR="000252F8" w:rsidRPr="00D63A8D">
              <w:t>documented distribution</w:t>
            </w:r>
            <w:r w:rsidRPr="00D63A8D">
              <w:t xml:space="preserve"> of </w:t>
            </w:r>
            <w:r w:rsidR="000252F8" w:rsidRPr="00D63A8D">
              <w:t>this TEC and this</w:t>
            </w:r>
            <w:r w:rsidRPr="00D63A8D">
              <w:t xml:space="preserve"> community is not </w:t>
            </w:r>
            <w:r w:rsidR="000252F8" w:rsidRPr="00D63A8D">
              <w:t>modelled</w:t>
            </w:r>
            <w:r w:rsidRPr="00D63A8D">
              <w:t xml:space="preserve"> to </w:t>
            </w:r>
            <w:r w:rsidR="000252F8" w:rsidRPr="00D63A8D">
              <w:t>occur within</w:t>
            </w:r>
            <w:r w:rsidRPr="00D63A8D">
              <w:t xml:space="preserve"> the Project Area. Low likelihood of occurrence within unsurveyed areas of the Project Area.</w:t>
            </w:r>
          </w:p>
        </w:tc>
      </w:tr>
      <w:tr w:rsidR="00237F63" w:rsidRPr="00D63A8D" w14:paraId="6E0B8441"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591" w:type="pct"/>
          </w:tcPr>
          <w:p w14:paraId="53A98BC5" w14:textId="77777777" w:rsidR="00237F63" w:rsidRPr="00D63A8D" w:rsidRDefault="00237F63" w:rsidP="00D63A8D">
            <w:pPr>
              <w:pStyle w:val="TableText"/>
            </w:pPr>
            <w:r w:rsidRPr="00D63A8D">
              <w:t>Rocky Chenopod Open Scrub Community</w:t>
            </w:r>
          </w:p>
        </w:tc>
        <w:tc>
          <w:tcPr>
            <w:tcW w:w="1409" w:type="pct"/>
          </w:tcPr>
          <w:p w14:paraId="2A63E48D" w14:textId="77777777" w:rsidR="00237F63" w:rsidRPr="00D63A8D" w:rsidRDefault="008E6088" w:rsidP="00D63A8D">
            <w:pPr>
              <w:pStyle w:val="TableText"/>
              <w:cnfStyle w:val="000000000000" w:firstRow="0" w:lastRow="0" w:firstColumn="0" w:lastColumn="0" w:oddVBand="0" w:evenVBand="0" w:oddHBand="0" w:evenHBand="0" w:firstRowFirstColumn="0" w:firstRowLastColumn="0" w:lastRowFirstColumn="0" w:lastRowLastColumn="0"/>
            </w:pPr>
            <w:r w:rsidRPr="00D63A8D">
              <w:t>Characterised as a</w:t>
            </w:r>
            <w:r w:rsidR="00237F63" w:rsidRPr="00D63A8D">
              <w:t xml:space="preserve"> low, open </w:t>
            </w:r>
            <w:r w:rsidR="00F20957" w:rsidRPr="00D63A8D">
              <w:t xml:space="preserve">scrub community with </w:t>
            </w:r>
            <w:r w:rsidR="0003272F" w:rsidRPr="00D63A8D">
              <w:t>a shrubby understorey</w:t>
            </w:r>
            <w:r w:rsidR="00237F63" w:rsidRPr="00D63A8D">
              <w:t xml:space="preserve"> growing on exposed sites with skeletal soils.</w:t>
            </w:r>
          </w:p>
        </w:tc>
        <w:tc>
          <w:tcPr>
            <w:tcW w:w="1246" w:type="pct"/>
          </w:tcPr>
          <w:p w14:paraId="5543C2D9" w14:textId="77777777" w:rsidR="00AA5959" w:rsidRPr="00D63A8D" w:rsidRDefault="001310DA" w:rsidP="00D63A8D">
            <w:pPr>
              <w:pStyle w:val="TableText"/>
              <w:cnfStyle w:val="000000000000" w:firstRow="0" w:lastRow="0" w:firstColumn="0" w:lastColumn="0" w:oddVBand="0" w:evenVBand="0" w:oddHBand="0" w:evenHBand="0" w:firstRowFirstColumn="0" w:firstRowLastColumn="0" w:lastRowFirstColumn="0" w:lastRowLastColumn="0"/>
            </w:pPr>
            <w:r w:rsidRPr="00D63A8D">
              <w:t>963ha is modelled to within the study area, the majority within the CVU bioregion (924ha) and the remainder in the VVP bioregion (39ha).</w:t>
            </w:r>
          </w:p>
        </w:tc>
        <w:tc>
          <w:tcPr>
            <w:tcW w:w="1755" w:type="pct"/>
          </w:tcPr>
          <w:p w14:paraId="2396DF91" w14:textId="77777777" w:rsidR="000C75D6" w:rsidRPr="00D63A8D" w:rsidRDefault="00E83368" w:rsidP="00D63A8D">
            <w:pPr>
              <w:pStyle w:val="TableText"/>
              <w:cnfStyle w:val="000000000000" w:firstRow="0" w:lastRow="0" w:firstColumn="0" w:lastColumn="0" w:oddVBand="0" w:evenVBand="0" w:oddHBand="0" w:evenHBand="0" w:firstRowFirstColumn="0" w:firstRowLastColumn="0" w:lastRowFirstColumn="0" w:lastRowLastColumn="0"/>
            </w:pPr>
            <w:r w:rsidRPr="00D63A8D">
              <w:t>Present</w:t>
            </w:r>
            <w:r w:rsidR="00165A2B" w:rsidRPr="00D63A8D">
              <w:t xml:space="preserve">. </w:t>
            </w:r>
            <w:r w:rsidR="00A43802" w:rsidRPr="00D63A8D">
              <w:t xml:space="preserve">Four patches </w:t>
            </w:r>
            <w:r w:rsidR="00EC6876" w:rsidRPr="00D63A8D">
              <w:t>(4.23ha)</w:t>
            </w:r>
            <w:r w:rsidR="00A43802" w:rsidRPr="00D63A8D">
              <w:t xml:space="preserve"> are known to occur in the Project Area. Three patches south of Lerderderg State Park; and</w:t>
            </w:r>
            <w:r w:rsidR="00656343" w:rsidRPr="00D63A8D">
              <w:t xml:space="preserve"> o</w:t>
            </w:r>
            <w:r w:rsidR="00A43802" w:rsidRPr="00D63A8D">
              <w:t>ne east of Merrimu Reservoir.</w:t>
            </w:r>
            <w:r w:rsidR="005C5FD2" w:rsidRPr="00D63A8D">
              <w:t xml:space="preserve"> Moderate likelihood of occurrence within unsurveyed areas of the Project Area, with </w:t>
            </w:r>
            <w:r w:rsidR="006C0033" w:rsidRPr="00D63A8D">
              <w:t>26.83ha</w:t>
            </w:r>
            <w:r w:rsidR="005C5FD2" w:rsidRPr="00D63A8D">
              <w:t xml:space="preserve"> of EVC equivalents </w:t>
            </w:r>
            <w:r w:rsidR="00B3201E" w:rsidRPr="00D63A8D">
              <w:t>(</w:t>
            </w:r>
            <w:r w:rsidR="005C5FD2" w:rsidRPr="00D63A8D">
              <w:t>potential</w:t>
            </w:r>
            <w:r w:rsidR="00B3201E" w:rsidRPr="00D63A8D">
              <w:t xml:space="preserve"> extent)</w:t>
            </w:r>
            <w:r w:rsidR="005C5FD2" w:rsidRPr="00D63A8D">
              <w:t xml:space="preserve"> occurring in these areas.</w:t>
            </w:r>
          </w:p>
        </w:tc>
      </w:tr>
      <w:tr w:rsidR="00237F63" w:rsidRPr="00D63A8D" w14:paraId="15B74F75"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1" w:type="pct"/>
          </w:tcPr>
          <w:p w14:paraId="4ADDB5DD" w14:textId="77777777" w:rsidR="00237F63" w:rsidRPr="00D63A8D" w:rsidRDefault="00237F63" w:rsidP="00D63A8D">
            <w:pPr>
              <w:pStyle w:val="TableText"/>
            </w:pPr>
            <w:r w:rsidRPr="00D63A8D">
              <w:t>Western (Basalt) Plains Grasslands Community</w:t>
            </w:r>
          </w:p>
        </w:tc>
        <w:tc>
          <w:tcPr>
            <w:tcW w:w="1409" w:type="pct"/>
          </w:tcPr>
          <w:p w14:paraId="3696A9B1" w14:textId="77777777" w:rsidR="00237F63" w:rsidRPr="00D63A8D" w:rsidRDefault="00237F63" w:rsidP="00D63A8D">
            <w:pPr>
              <w:pStyle w:val="TableText"/>
              <w:cnfStyle w:val="000000010000" w:firstRow="0" w:lastRow="0" w:firstColumn="0" w:lastColumn="0" w:oddVBand="0" w:evenVBand="0" w:oddHBand="0" w:evenHBand="1" w:firstRowFirstColumn="0" w:firstRowLastColumn="0" w:lastRowFirstColumn="0" w:lastRowLastColumn="0"/>
            </w:pPr>
            <w:r w:rsidRPr="00D63A8D">
              <w:t>Open grassland community mainly found on undisturbed clay soils on the basalt plains of western Victoria.</w:t>
            </w:r>
          </w:p>
        </w:tc>
        <w:tc>
          <w:tcPr>
            <w:tcW w:w="1246" w:type="pct"/>
          </w:tcPr>
          <w:p w14:paraId="4CF8ACF0" w14:textId="77777777" w:rsidR="00AA5959" w:rsidRPr="00D63A8D" w:rsidRDefault="00656343" w:rsidP="00D63A8D">
            <w:pPr>
              <w:pStyle w:val="TableText"/>
              <w:cnfStyle w:val="000000010000" w:firstRow="0" w:lastRow="0" w:firstColumn="0" w:lastColumn="0" w:oddVBand="0" w:evenVBand="0" w:oddHBand="0" w:evenHBand="1" w:firstRowFirstColumn="0" w:firstRowLastColumn="0" w:lastRowFirstColumn="0" w:lastRowLastColumn="0"/>
            </w:pPr>
            <w:r w:rsidRPr="00D63A8D">
              <w:t>6,148ha is modelled to occur within the study area, the majority in the VVP bioregion (6,116ha) and associated with EVC 132 (6,146ha), and the remainder in adjacent areas of the CVU bioregion or associated with Plains Grassland</w:t>
            </w:r>
            <w:r w:rsidR="0003337A" w:rsidRPr="00D63A8D">
              <w:t xml:space="preserve"> </w:t>
            </w:r>
            <w:r w:rsidRPr="00D63A8D">
              <w:t>/ Plains Grassy Woodland Mosaic.</w:t>
            </w:r>
          </w:p>
        </w:tc>
        <w:tc>
          <w:tcPr>
            <w:tcW w:w="1755" w:type="pct"/>
          </w:tcPr>
          <w:p w14:paraId="7B0F5185" w14:textId="77777777" w:rsidR="000C75D6" w:rsidRPr="00D63A8D" w:rsidRDefault="003927EB" w:rsidP="00D63A8D">
            <w:pPr>
              <w:pStyle w:val="TableText"/>
              <w:cnfStyle w:val="000000010000" w:firstRow="0" w:lastRow="0" w:firstColumn="0" w:lastColumn="0" w:oddVBand="0" w:evenVBand="0" w:oddHBand="0" w:evenHBand="1" w:firstRowFirstColumn="0" w:firstRowLastColumn="0" w:lastRowFirstColumn="0" w:lastRowLastColumn="0"/>
            </w:pPr>
            <w:r w:rsidRPr="00D63A8D">
              <w:t>Present</w:t>
            </w:r>
            <w:r w:rsidR="006C0033" w:rsidRPr="00D63A8D">
              <w:t xml:space="preserve">. </w:t>
            </w:r>
            <w:r w:rsidR="00D07F67" w:rsidRPr="00D63A8D">
              <w:t>Twenty three patches</w:t>
            </w:r>
            <w:r w:rsidR="008505EC" w:rsidRPr="00D63A8D">
              <w:t xml:space="preserve"> (54.57ha)</w:t>
            </w:r>
            <w:r w:rsidR="00D07F67" w:rsidRPr="00D63A8D">
              <w:t xml:space="preserve"> known to occur in the Project Area</w:t>
            </w:r>
            <w:r w:rsidR="005D56F1" w:rsidRPr="00D63A8D">
              <w:t>.</w:t>
            </w:r>
            <w:r w:rsidR="00D07F67" w:rsidRPr="00D63A8D">
              <w:t xml:space="preserve"> Eighteen patches are recorded on the Melton Plain and five patches on the volcanic plain portion west of Merrimu Reservoir. </w:t>
            </w:r>
            <w:r w:rsidRPr="00D63A8D">
              <w:t>High likelihood of occurrence within unsurveyed areas of the Project Area, with 2</w:t>
            </w:r>
            <w:r w:rsidR="00FD3548" w:rsidRPr="00D63A8D">
              <w:t>.33</w:t>
            </w:r>
            <w:r w:rsidRPr="00D63A8D">
              <w:t xml:space="preserve">ha of EVC equivalents </w:t>
            </w:r>
            <w:r w:rsidR="00B3201E" w:rsidRPr="00D63A8D">
              <w:t>(</w:t>
            </w:r>
            <w:r w:rsidRPr="00D63A8D">
              <w:t>potential</w:t>
            </w:r>
            <w:r w:rsidR="00B3201E" w:rsidRPr="00D63A8D">
              <w:t xml:space="preserve"> extent)</w:t>
            </w:r>
            <w:r w:rsidRPr="00D63A8D">
              <w:t xml:space="preserve"> occurring in these areas.</w:t>
            </w:r>
          </w:p>
        </w:tc>
      </w:tr>
      <w:tr w:rsidR="00237F63" w:rsidRPr="00D63A8D" w14:paraId="1DA8F5F0"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591" w:type="pct"/>
          </w:tcPr>
          <w:p w14:paraId="347003F6" w14:textId="77777777" w:rsidR="00237F63" w:rsidRPr="00D63A8D" w:rsidRDefault="00237F63" w:rsidP="00D63A8D">
            <w:pPr>
              <w:pStyle w:val="TableText"/>
            </w:pPr>
            <w:r w:rsidRPr="00D63A8D">
              <w:lastRenderedPageBreak/>
              <w:t>Western Basalt Plains (River Red-gum) Grassy Woodland Community</w:t>
            </w:r>
          </w:p>
        </w:tc>
        <w:tc>
          <w:tcPr>
            <w:tcW w:w="1409" w:type="pct"/>
          </w:tcPr>
          <w:p w14:paraId="4854C0A5" w14:textId="77777777" w:rsidR="00237F63" w:rsidRPr="00D63A8D" w:rsidRDefault="00AB2438" w:rsidP="00D63A8D">
            <w:pPr>
              <w:pStyle w:val="TableText"/>
              <w:cnfStyle w:val="000000000000" w:firstRow="0" w:lastRow="0" w:firstColumn="0" w:lastColumn="0" w:oddVBand="0" w:evenVBand="0" w:oddHBand="0" w:evenHBand="0" w:firstRowFirstColumn="0" w:firstRowLastColumn="0" w:lastRowFirstColumn="0" w:lastRowLastColumn="0"/>
            </w:pPr>
            <w:r w:rsidRPr="00D63A8D">
              <w:t>Temperate grassy eucalypt woodlands specifically associated with the basalt plains of western Victoria.</w:t>
            </w:r>
          </w:p>
        </w:tc>
        <w:tc>
          <w:tcPr>
            <w:tcW w:w="1246" w:type="pct"/>
          </w:tcPr>
          <w:p w14:paraId="766F5055" w14:textId="77777777" w:rsidR="00AA5959" w:rsidRPr="00D63A8D" w:rsidRDefault="0065338D" w:rsidP="00D63A8D">
            <w:pPr>
              <w:pStyle w:val="TableText"/>
              <w:cnfStyle w:val="000000000000" w:firstRow="0" w:lastRow="0" w:firstColumn="0" w:lastColumn="0" w:oddVBand="0" w:evenVBand="0" w:oddHBand="0" w:evenHBand="0" w:firstRowFirstColumn="0" w:firstRowLastColumn="0" w:lastRowFirstColumn="0" w:lastRowLastColumn="0"/>
            </w:pPr>
            <w:r w:rsidRPr="00D63A8D">
              <w:t>14,255ha is modelled to occur within the study area, all within the VVP bioregion. The majority is associated with modelled EVC 55 and the remainder EVC 68.</w:t>
            </w:r>
          </w:p>
        </w:tc>
        <w:tc>
          <w:tcPr>
            <w:tcW w:w="1755" w:type="pct"/>
          </w:tcPr>
          <w:p w14:paraId="2769B747" w14:textId="77777777" w:rsidR="000C75D6" w:rsidRPr="00D63A8D" w:rsidRDefault="006E5985" w:rsidP="00D63A8D">
            <w:pPr>
              <w:pStyle w:val="TableText"/>
              <w:cnfStyle w:val="000000000000" w:firstRow="0" w:lastRow="0" w:firstColumn="0" w:lastColumn="0" w:oddVBand="0" w:evenVBand="0" w:oddHBand="0" w:evenHBand="0" w:firstRowFirstColumn="0" w:firstRowLastColumn="0" w:lastRowFirstColumn="0" w:lastRowLastColumn="0"/>
            </w:pPr>
            <w:r w:rsidRPr="00D63A8D">
              <w:t xml:space="preserve">Moderate. Field </w:t>
            </w:r>
            <w:r w:rsidR="004536B4" w:rsidRPr="00D63A8D">
              <w:t>surveys</w:t>
            </w:r>
            <w:r w:rsidRPr="00D63A8D">
              <w:t xml:space="preserve"> did not identify this TEC. </w:t>
            </w:r>
            <w:r w:rsidR="00EE5E13" w:rsidRPr="00D63A8D">
              <w:t>Moderate</w:t>
            </w:r>
            <w:r w:rsidRPr="00D63A8D">
              <w:t xml:space="preserve"> likelihood of occurrence within unsurveyed areas of the Project Area, with 10.02ha of EVC equivalents </w:t>
            </w:r>
            <w:r w:rsidR="00B3201E" w:rsidRPr="00D63A8D">
              <w:t xml:space="preserve">(potential extent) </w:t>
            </w:r>
            <w:r w:rsidRPr="00D63A8D">
              <w:t>occurring in these areas.</w:t>
            </w:r>
          </w:p>
        </w:tc>
      </w:tr>
      <w:tr w:rsidR="00237F63" w:rsidRPr="00D63A8D" w14:paraId="49621C3D"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1" w:type="pct"/>
          </w:tcPr>
          <w:p w14:paraId="75EFB52D" w14:textId="77777777" w:rsidR="00237F63" w:rsidRPr="00D63A8D" w:rsidRDefault="00237F63" w:rsidP="00D63A8D">
            <w:pPr>
              <w:pStyle w:val="TableText"/>
            </w:pPr>
            <w:r w:rsidRPr="00D63A8D">
              <w:t>Victorian Temperate Woodland Bird Community</w:t>
            </w:r>
          </w:p>
        </w:tc>
        <w:tc>
          <w:tcPr>
            <w:tcW w:w="1409" w:type="pct"/>
          </w:tcPr>
          <w:p w14:paraId="08067A02" w14:textId="77777777" w:rsidR="00237F63" w:rsidRPr="00D63A8D" w:rsidRDefault="00237F63" w:rsidP="00D63A8D">
            <w:pPr>
              <w:pStyle w:val="TableText"/>
              <w:cnfStyle w:val="000000010000" w:firstRow="0" w:lastRow="0" w:firstColumn="0" w:lastColumn="0" w:oddVBand="0" w:evenVBand="0" w:oddHBand="0" w:evenHBand="1" w:firstRowFirstColumn="0" w:firstRowLastColumn="0" w:lastRowFirstColumn="0" w:lastRowLastColumn="0"/>
            </w:pPr>
            <w:r w:rsidRPr="00D63A8D">
              <w:t>Defined by a suite of 24 bird species mainly associated with drier woodlands on the slopes and plains of the Great Dividing Range that have experienced significant declines in numbers.</w:t>
            </w:r>
          </w:p>
        </w:tc>
        <w:tc>
          <w:tcPr>
            <w:tcW w:w="1246" w:type="pct"/>
          </w:tcPr>
          <w:p w14:paraId="7B835F89" w14:textId="77777777" w:rsidR="00AA5959" w:rsidRPr="00D63A8D" w:rsidRDefault="00554961" w:rsidP="00D63A8D">
            <w:pPr>
              <w:pStyle w:val="TableText"/>
              <w:cnfStyle w:val="000000010000" w:firstRow="0" w:lastRow="0" w:firstColumn="0" w:lastColumn="0" w:oddVBand="0" w:evenVBand="0" w:oddHBand="0" w:evenHBand="1" w:firstRowFirstColumn="0" w:firstRowLastColumn="0" w:lastRowFirstColumn="0" w:lastRowLastColumn="0"/>
            </w:pPr>
            <w:r w:rsidRPr="00D63A8D">
              <w:t>A well-known assemblage of bird species associated with dry woodland relatively common in the study area west of Long Forest</w:t>
            </w:r>
            <w:r w:rsidR="000D0B7C" w:rsidRPr="00D63A8D">
              <w:t>.</w:t>
            </w:r>
          </w:p>
        </w:tc>
        <w:tc>
          <w:tcPr>
            <w:tcW w:w="1755" w:type="pct"/>
          </w:tcPr>
          <w:p w14:paraId="79F50F8A" w14:textId="77777777" w:rsidR="000C75D6" w:rsidRPr="00D63A8D" w:rsidRDefault="00EE5E13" w:rsidP="00D63A8D">
            <w:pPr>
              <w:pStyle w:val="TableText"/>
              <w:cnfStyle w:val="000000010000" w:firstRow="0" w:lastRow="0" w:firstColumn="0" w:lastColumn="0" w:oddVBand="0" w:evenVBand="0" w:oddHBand="0" w:evenHBand="1" w:firstRowFirstColumn="0" w:firstRowLastColumn="0" w:lastRowFirstColumn="0" w:lastRowLastColumn="0"/>
            </w:pPr>
            <w:r w:rsidRPr="00D63A8D">
              <w:t xml:space="preserve">Present. </w:t>
            </w:r>
            <w:r w:rsidR="005D3635" w:rsidRPr="00D63A8D">
              <w:t xml:space="preserve">There are </w:t>
            </w:r>
            <w:r w:rsidR="00554961" w:rsidRPr="00D63A8D">
              <w:t>80.28ha of suitable dry woodland is known to occur in the Project Area</w:t>
            </w:r>
            <w:r w:rsidR="000D0B7C" w:rsidRPr="00D63A8D">
              <w:t>. Given the extensive presence of the indicator bird species for this community in the Project Area, it is thought all of this habitat will be utilised by members of the community.</w:t>
            </w:r>
            <w:r w:rsidR="00F85CCF" w:rsidRPr="00D63A8D">
              <w:t xml:space="preserve"> </w:t>
            </w:r>
            <w:r w:rsidR="00C57CBE" w:rsidRPr="00D63A8D">
              <w:t>Moderate</w:t>
            </w:r>
            <w:r w:rsidR="00F85CCF" w:rsidRPr="00D63A8D">
              <w:t xml:space="preserve"> likelihood of </w:t>
            </w:r>
            <w:r w:rsidR="00984C89" w:rsidRPr="00D63A8D">
              <w:t xml:space="preserve">occurrence within unsurveyed areas of the Project Area, with </w:t>
            </w:r>
            <w:r w:rsidR="00F85CCF" w:rsidRPr="00D63A8D">
              <w:t xml:space="preserve">21.20ha of EVC equivalents </w:t>
            </w:r>
            <w:r w:rsidR="00B3201E" w:rsidRPr="00D63A8D">
              <w:t xml:space="preserve">(potential extent) </w:t>
            </w:r>
            <w:r w:rsidR="00F85CCF" w:rsidRPr="00D63A8D">
              <w:t>occurring in these areas.</w:t>
            </w:r>
          </w:p>
        </w:tc>
      </w:tr>
    </w:tbl>
    <w:p w14:paraId="53E23AC8" w14:textId="77777777" w:rsidR="00CE1BA3" w:rsidRDefault="00CE1BA3" w:rsidP="00D14ED5">
      <w:pPr>
        <w:rPr>
          <w:sz w:val="16"/>
          <w:szCs w:val="16"/>
          <w:highlight w:val="yellow"/>
        </w:rPr>
      </w:pPr>
      <w:bookmarkStart w:id="27" w:name="_Ref182394190"/>
      <w:r>
        <w:rPr>
          <w:sz w:val="16"/>
          <w:szCs w:val="16"/>
          <w:highlight w:val="yellow"/>
        </w:rPr>
        <w:br w:type="page"/>
      </w:r>
    </w:p>
    <w:p w14:paraId="28F5F6B4" w14:textId="4D48FA01" w:rsidR="00CE1BA3" w:rsidRDefault="00A46163" w:rsidP="00D14ED5">
      <w:pPr>
        <w:rPr>
          <w:sz w:val="16"/>
          <w:szCs w:val="16"/>
          <w:highlight w:val="yellow"/>
        </w:rPr>
      </w:pPr>
      <w:r>
        <w:rPr>
          <w:noProof/>
        </w:rPr>
        <w:lastRenderedPageBreak/>
        <mc:AlternateContent>
          <mc:Choice Requires="wps">
            <w:drawing>
              <wp:anchor distT="45720" distB="45720" distL="114300" distR="114300" simplePos="0" relativeHeight="251658244" behindDoc="0" locked="0" layoutInCell="1" allowOverlap="1" wp14:anchorId="4FD5BB61" wp14:editId="11875203">
                <wp:simplePos x="0" y="0"/>
                <wp:positionH relativeFrom="margin">
                  <wp:posOffset>-237821</wp:posOffset>
                </wp:positionH>
                <wp:positionV relativeFrom="paragraph">
                  <wp:posOffset>-535995</wp:posOffset>
                </wp:positionV>
                <wp:extent cx="2650434" cy="404191"/>
                <wp:effectExtent l="0" t="0" r="0" b="0"/>
                <wp:wrapNone/>
                <wp:docPr id="1154502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34" cy="404191"/>
                        </a:xfrm>
                        <a:prstGeom prst="rect">
                          <a:avLst/>
                        </a:prstGeom>
                        <a:solidFill>
                          <a:srgbClr val="FFFFFF"/>
                        </a:solidFill>
                        <a:ln w="9525">
                          <a:noFill/>
                          <a:miter lim="800000"/>
                          <a:headEnd/>
                          <a:tailEnd/>
                        </a:ln>
                      </wps:spPr>
                      <wps:txbx>
                        <w:txbxContent>
                          <w:p w14:paraId="5C21F6CB" w14:textId="069196AC" w:rsidR="008074A1" w:rsidRPr="00B26DD0" w:rsidRDefault="008074A1" w:rsidP="00B26DD0">
                            <w:pPr>
                              <w:pStyle w:val="Caption"/>
                              <w:rPr>
                                <w:b/>
                              </w:rPr>
                            </w:pPr>
                            <w:bookmarkStart w:id="28" w:name="_Ref188449502"/>
                            <w:r w:rsidRPr="00490504">
                              <w:t>Figure </w:t>
                            </w:r>
                            <w:fldSimple w:instr=" STYLEREF 1 \s ">
                              <w:r w:rsidR="001D5D81">
                                <w:rPr>
                                  <w:noProof/>
                                </w:rPr>
                                <w:t>8</w:t>
                              </w:r>
                            </w:fldSimple>
                            <w:r w:rsidR="008A506B" w:rsidRPr="00490504">
                              <w:t>.</w:t>
                            </w:r>
                            <w:fldSimple w:instr=" SEQ Figure \* ARABIC \s 1 ">
                              <w:r w:rsidR="001D5D81">
                                <w:rPr>
                                  <w:noProof/>
                                </w:rPr>
                                <w:t>6</w:t>
                              </w:r>
                            </w:fldSimple>
                            <w:bookmarkEnd w:id="28"/>
                            <w:r w:rsidRPr="00490504">
                              <w:t xml:space="preserve"> EPBC </w:t>
                            </w:r>
                            <w:r w:rsidR="00E86C66" w:rsidRPr="00490504">
                              <w:t>Act listed threatened ecological communities within the Project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5BB61" id="_x0000_s1027" type="#_x0000_t202" style="position:absolute;margin-left:-18.75pt;margin-top:-42.2pt;width:208.7pt;height:31.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NZDwIAAP0DAAAOAAAAZHJzL2Uyb0RvYy54bWysU9tu2zAMfR+wfxD0vtjJnK4x4hRdugwD&#10;ugvQ7QMUWY6FyaJGKbG7rx8lu2nQvQ3TgyCK1CF5eLS+GTrDTgq9Blvx+SznTFkJtbaHiv/4vntz&#10;zZkPwtbCgFUVf1Se32xev1r3rlQLaMHUChmBWF/2ruJtCK7MMi9b1Qk/A6csORvATgQy8ZDVKHpC&#10;70y2yPOrrAesHYJU3tPt3ejkm4TfNEqGr03jVWCm4lRbSDumfR/3bLMW5QGFa7WcyhD/UEUntKWk&#10;Z6g7EQQ7ov4LqtMSwUMTZhK6DJpGS5V6oG7m+YtuHlrhVOqFyPHuTJP/f7Dyy+nBfUMWhvcw0ABT&#10;E97dg/zpmYVtK+xB3SJC3ypRU+J5pCzrnS+np5FqX/oIsu8/Q01DFscACWhosIusUJ+M0GkAj2fS&#10;1RCYpMvF1TIv3hacSfIVeTFfjSlE+fTaoQ8fFXQsHiqONNSELk73PsRqRPkUEpN5MLreaWOSgYf9&#10;1iA7CRLALq3UwIswY1lf8dVysUzIFuL7pI1OBxKo0V3Fr/O4RslENj7YOoUEoc14pkqMneiJjIzc&#10;hGE/MF1P3EW29lA/El8Iox7p/9ChBfzNWU9arLj/dRSoODOfLHG+mhdFFG8yiuW7BRl46dlfeoSV&#10;BFXxwNl43IYk+EiHhVuaTaMTbc+VTCWTxhKb03+IIr60U9Tzr938AQAA//8DAFBLAwQUAAYACAAA&#10;ACEAOQXZiN8AAAALAQAADwAAAGRycy9kb3ducmV2LnhtbEyPz26CQBCH7036Dptp0kujSxVdQRbT&#10;NmnTq9YHGGAFIjtL2FXw7Ts91dv8+fKbb7LdZDtxNYNvHWl4nUcgDJWuaqnWcPz5nG1A+IBUYefI&#10;aLgZD7v88SHDtHIj7c31EGrBIeRT1NCE0KdS+rIxFv3c9YZ4d3KDxcDtUMtqwJHDbScXUbSWFlvi&#10;Cw325qMx5flwsRpO3+PLKhmLr3BU+3j9jq0q3E3r56fpbQsimCn8w/Cnz+qQs1PhLlR50WmYLdWK&#10;US42cQyCiaVKEhAFTxaRApln8v6H/BcAAP//AwBQSwECLQAUAAYACAAAACEAtoM4kv4AAADhAQAA&#10;EwAAAAAAAAAAAAAAAAAAAAAAW0NvbnRlbnRfVHlwZXNdLnhtbFBLAQItABQABgAIAAAAIQA4/SH/&#10;1gAAAJQBAAALAAAAAAAAAAAAAAAAAC8BAABfcmVscy8ucmVsc1BLAQItABQABgAIAAAAIQCAvFNZ&#10;DwIAAP0DAAAOAAAAAAAAAAAAAAAAAC4CAABkcnMvZTJvRG9jLnhtbFBLAQItABQABgAIAAAAIQA5&#10;BdmI3wAAAAsBAAAPAAAAAAAAAAAAAAAAAGkEAABkcnMvZG93bnJldi54bWxQSwUGAAAAAAQABADz&#10;AAAAdQUAAAAA&#10;" stroked="f">
                <v:textbox>
                  <w:txbxContent>
                    <w:p w14:paraId="5C21F6CB" w14:textId="069196AC" w:rsidR="008074A1" w:rsidRPr="00B26DD0" w:rsidRDefault="008074A1" w:rsidP="00B26DD0">
                      <w:pPr>
                        <w:pStyle w:val="Caption"/>
                        <w:rPr>
                          <w:b/>
                        </w:rPr>
                      </w:pPr>
                      <w:bookmarkStart w:id="29" w:name="_Ref188449502"/>
                      <w:r w:rsidRPr="00490504">
                        <w:t>Figure </w:t>
                      </w:r>
                      <w:fldSimple w:instr=" STYLEREF 1 \s ">
                        <w:r w:rsidR="001D5D81">
                          <w:rPr>
                            <w:noProof/>
                          </w:rPr>
                          <w:t>8</w:t>
                        </w:r>
                      </w:fldSimple>
                      <w:r w:rsidR="008A506B" w:rsidRPr="00490504">
                        <w:t>.</w:t>
                      </w:r>
                      <w:fldSimple w:instr=" SEQ Figure \* ARABIC \s 1 ">
                        <w:r w:rsidR="001D5D81">
                          <w:rPr>
                            <w:noProof/>
                          </w:rPr>
                          <w:t>6</w:t>
                        </w:r>
                      </w:fldSimple>
                      <w:bookmarkEnd w:id="29"/>
                      <w:r w:rsidRPr="00490504">
                        <w:t xml:space="preserve"> EPBC </w:t>
                      </w:r>
                      <w:r w:rsidR="00E86C66" w:rsidRPr="00490504">
                        <w:t>Act listed threatened ecological communities within the Project Area</w:t>
                      </w:r>
                    </w:p>
                  </w:txbxContent>
                </v:textbox>
                <w10:wrap anchorx="margin"/>
              </v:shape>
            </w:pict>
          </mc:Fallback>
        </mc:AlternateContent>
      </w:r>
      <w:r>
        <w:rPr>
          <w:noProof/>
          <w:sz w:val="16"/>
          <w:szCs w:val="16"/>
        </w:rPr>
        <w:drawing>
          <wp:anchor distT="0" distB="0" distL="114300" distR="114300" simplePos="0" relativeHeight="251658242" behindDoc="0" locked="0" layoutInCell="1" allowOverlap="1" wp14:anchorId="05CFA135" wp14:editId="523CE514">
            <wp:simplePos x="0" y="0"/>
            <wp:positionH relativeFrom="margin">
              <wp:align>center</wp:align>
            </wp:positionH>
            <wp:positionV relativeFrom="paragraph">
              <wp:posOffset>-651777</wp:posOffset>
            </wp:positionV>
            <wp:extent cx="9675294" cy="6840000"/>
            <wp:effectExtent l="0" t="0" r="2540" b="0"/>
            <wp:wrapNone/>
            <wp:docPr id="11120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1056"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675294" cy="6840000"/>
                    </a:xfrm>
                    <a:prstGeom prst="rect">
                      <a:avLst/>
                    </a:prstGeom>
                  </pic:spPr>
                </pic:pic>
              </a:graphicData>
            </a:graphic>
            <wp14:sizeRelH relativeFrom="margin">
              <wp14:pctWidth>0</wp14:pctWidth>
            </wp14:sizeRelH>
            <wp14:sizeRelV relativeFrom="margin">
              <wp14:pctHeight>0</wp14:pctHeight>
            </wp14:sizeRelV>
          </wp:anchor>
        </w:drawing>
      </w:r>
      <w:r w:rsidR="00CE1BA3">
        <w:rPr>
          <w:sz w:val="16"/>
          <w:szCs w:val="16"/>
          <w:highlight w:val="yellow"/>
        </w:rPr>
        <w:br w:type="page"/>
      </w:r>
    </w:p>
    <w:p w14:paraId="7F062E61" w14:textId="77777777" w:rsidR="00F77111" w:rsidRDefault="00307DC9" w:rsidP="00D14ED5">
      <w:r>
        <w:rPr>
          <w:noProof/>
        </w:rPr>
        <w:lastRenderedPageBreak/>
        <mc:AlternateContent>
          <mc:Choice Requires="wps">
            <w:drawing>
              <wp:anchor distT="45720" distB="45720" distL="114300" distR="114300" simplePos="0" relativeHeight="251658248" behindDoc="0" locked="0" layoutInCell="1" allowOverlap="1" wp14:anchorId="78A6CE57" wp14:editId="117DF63D">
                <wp:simplePos x="0" y="0"/>
                <wp:positionH relativeFrom="margin">
                  <wp:posOffset>-136525</wp:posOffset>
                </wp:positionH>
                <wp:positionV relativeFrom="paragraph">
                  <wp:posOffset>-565785</wp:posOffset>
                </wp:positionV>
                <wp:extent cx="5001371" cy="318052"/>
                <wp:effectExtent l="0" t="0" r="8890" b="6350"/>
                <wp:wrapNone/>
                <wp:docPr id="915436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371" cy="318052"/>
                        </a:xfrm>
                        <a:prstGeom prst="rect">
                          <a:avLst/>
                        </a:prstGeom>
                        <a:solidFill>
                          <a:srgbClr val="FFFFFF"/>
                        </a:solidFill>
                        <a:ln w="9525">
                          <a:noFill/>
                          <a:miter lim="800000"/>
                          <a:headEnd/>
                          <a:tailEnd/>
                        </a:ln>
                      </wps:spPr>
                      <wps:txbx>
                        <w:txbxContent>
                          <w:p w14:paraId="2627C4E8" w14:textId="13030993" w:rsidR="005C7316" w:rsidRPr="00B26DD0" w:rsidRDefault="005C7316" w:rsidP="00B26DD0">
                            <w:pPr>
                              <w:pStyle w:val="Caption"/>
                              <w:rPr>
                                <w:b/>
                                <w:szCs w:val="16"/>
                              </w:rPr>
                            </w:pPr>
                            <w:bookmarkStart w:id="30" w:name="_Ref191556519"/>
                            <w:r w:rsidRPr="00490504">
                              <w:t>Figure </w:t>
                            </w:r>
                            <w:fldSimple w:instr=" STYLEREF 1 \s ">
                              <w:r w:rsidR="001D5D81">
                                <w:rPr>
                                  <w:noProof/>
                                </w:rPr>
                                <w:t>8</w:t>
                              </w:r>
                            </w:fldSimple>
                            <w:r w:rsidR="008A506B" w:rsidRPr="00490504">
                              <w:t>.</w:t>
                            </w:r>
                            <w:fldSimple w:instr=" SEQ Figure \* ARABIC \s 1 ">
                              <w:r w:rsidR="001D5D81">
                                <w:rPr>
                                  <w:noProof/>
                                </w:rPr>
                                <w:t>7</w:t>
                              </w:r>
                            </w:fldSimple>
                            <w:bookmarkEnd w:id="30"/>
                            <w:r w:rsidRPr="00490504">
                              <w:t xml:space="preserve"> </w:t>
                            </w:r>
                            <w:r w:rsidR="003E2252" w:rsidRPr="00490504">
                              <w:t xml:space="preserve">(two pages) </w:t>
                            </w:r>
                            <w:r w:rsidRPr="00490504">
                              <w:t>FFG Act listed threatened ecological communities within the Project Area</w:t>
                            </w:r>
                            <w:r w:rsidR="00B26DD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CE57" id="_x0000_s1028" type="#_x0000_t202" style="position:absolute;margin-left:-10.75pt;margin-top:-44.55pt;width:393.8pt;height:25.0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GpEQIAAP0DAAAOAAAAZHJzL2Uyb0RvYy54bWysU9uO2yAQfa/Uf0C8N7azSTdrhay22aaq&#10;tL1I234AxjhGxQwFEjv9+h2wN5u2b1V5QAwznJk5c1jfDp0mR+m8AsNoMcspkUZArcye0e/fdm9W&#10;lPjATc01GMnoSXp6u3n9at3bUs6hBV1LRxDE+LK3jLYh2DLLvGhlx/0MrDTobMB1PKDp9lnteI/o&#10;nc7mef4268HV1oGQ3uPt/eikm4TfNFKEL03jZSCaUawtpN2lvYp7tlnzcu+4bZWYyuD/UEXHlcGk&#10;Z6h7Hjg5OPUXVKeEAw9NmAnoMmgaJWTqAbsp8j+6eWy5lakXJMfbM03+/8GKz8dH+9WRMLyDAQeY&#10;mvD2AcQPTwxsW2728s456FvJa0xcRMqy3vpyehqp9qWPIFX/CWocMj8ESEBD47rICvZJEB0HcDqT&#10;LodABF4u87y4ui4oEei7Klb5cp5S8PL5tXU+fJDQkXhg1OFQEzo/PvgQq+Hlc0hM5kGreqe0Tobb&#10;V1vtyJGjAHZpTei/hWlDekZvlvNlQjYQ3ydtdCqgQLXqGF3lcY2SiWy8N3UKCVzp8YyVaDPRExkZ&#10;uQlDNRBVM5oai2xVUJ+QLwejHvH/4KEF94uSHrXIqP954E5Soj8a5PymWCyieJOxWF7P0XCXnurS&#10;w41AKEYDJeNxG5LgIx0G7nA2jUq0vVQylYwaS2xO/yGK+NJOUS+/dvMEAAD//wMAUEsDBBQABgAI&#10;AAAAIQD/7kft3wAAAAsBAAAPAAAAZHJzL2Rvd25yZXYueG1sTI9BT4NAEIXvJv6HzTTxYtqFaqEg&#10;S6MmGq+t/QEDOwVSdpew20L/veNJb2/mvbz5ptjNphdXGn3nrIJ4FYEgWzvd2UbB8ftjuQXhA1qN&#10;vbOk4EYeduX9XYG5dpPd0/UQGsEl1ueooA1hyKX0dUsG/coNZNk7udFg4HFspB5x4nLTy3UUJdJg&#10;Z/lCiwO9t1SfDxej4PQ1PW6yqfoMx3T/nLxhl1buptTDYn59ARFoDn9h+MVndCiZqXIXq73oFSzX&#10;8YajLLZZDIITaZKwqHjzlEUgy0L+/6H8AQAA//8DAFBLAQItABQABgAIAAAAIQC2gziS/gAAAOEB&#10;AAATAAAAAAAAAAAAAAAAAAAAAABbQ29udGVudF9UeXBlc10ueG1sUEsBAi0AFAAGAAgAAAAhADj9&#10;If/WAAAAlAEAAAsAAAAAAAAAAAAAAAAALwEAAF9yZWxzLy5yZWxzUEsBAi0AFAAGAAgAAAAhABQT&#10;AakRAgAA/QMAAA4AAAAAAAAAAAAAAAAALgIAAGRycy9lMm9Eb2MueG1sUEsBAi0AFAAGAAgAAAAh&#10;AP/uR+3fAAAACwEAAA8AAAAAAAAAAAAAAAAAawQAAGRycy9kb3ducmV2LnhtbFBLBQYAAAAABAAE&#10;APMAAAB3BQAAAAA=&#10;" stroked="f">
                <v:textbox>
                  <w:txbxContent>
                    <w:p w14:paraId="2627C4E8" w14:textId="13030993" w:rsidR="005C7316" w:rsidRPr="00B26DD0" w:rsidRDefault="005C7316" w:rsidP="00B26DD0">
                      <w:pPr>
                        <w:pStyle w:val="Caption"/>
                        <w:rPr>
                          <w:b/>
                          <w:szCs w:val="16"/>
                        </w:rPr>
                      </w:pPr>
                      <w:bookmarkStart w:id="31" w:name="_Ref191556519"/>
                      <w:r w:rsidRPr="00490504">
                        <w:t>Figure </w:t>
                      </w:r>
                      <w:fldSimple w:instr=" STYLEREF 1 \s ">
                        <w:r w:rsidR="001D5D81">
                          <w:rPr>
                            <w:noProof/>
                          </w:rPr>
                          <w:t>8</w:t>
                        </w:r>
                      </w:fldSimple>
                      <w:r w:rsidR="008A506B" w:rsidRPr="00490504">
                        <w:t>.</w:t>
                      </w:r>
                      <w:fldSimple w:instr=" SEQ Figure \* ARABIC \s 1 ">
                        <w:r w:rsidR="001D5D81">
                          <w:rPr>
                            <w:noProof/>
                          </w:rPr>
                          <w:t>7</w:t>
                        </w:r>
                      </w:fldSimple>
                      <w:bookmarkEnd w:id="31"/>
                      <w:r w:rsidRPr="00490504">
                        <w:t xml:space="preserve"> </w:t>
                      </w:r>
                      <w:r w:rsidR="003E2252" w:rsidRPr="00490504">
                        <w:t xml:space="preserve">(two pages) </w:t>
                      </w:r>
                      <w:r w:rsidRPr="00490504">
                        <w:t>FFG Act listed threatened ecological communities within the Project Area</w:t>
                      </w:r>
                      <w:r w:rsidR="00B26DD0">
                        <w:t>.</w:t>
                      </w:r>
                    </w:p>
                  </w:txbxContent>
                </v:textbox>
                <w10:wrap anchorx="margin"/>
              </v:shape>
            </w:pict>
          </mc:Fallback>
        </mc:AlternateContent>
      </w:r>
      <w:r w:rsidR="00D47BE9">
        <w:rPr>
          <w:noProof/>
          <w:sz w:val="16"/>
          <w:szCs w:val="16"/>
        </w:rPr>
        <w:drawing>
          <wp:anchor distT="0" distB="0" distL="114300" distR="114300" simplePos="0" relativeHeight="251658246" behindDoc="0" locked="0" layoutInCell="1" allowOverlap="1" wp14:anchorId="605EA40D" wp14:editId="0A289731">
            <wp:simplePos x="0" y="0"/>
            <wp:positionH relativeFrom="margin">
              <wp:align>center</wp:align>
            </wp:positionH>
            <wp:positionV relativeFrom="paragraph">
              <wp:posOffset>-643255</wp:posOffset>
            </wp:positionV>
            <wp:extent cx="9672955" cy="6838315"/>
            <wp:effectExtent l="0" t="0" r="4445" b="635"/>
            <wp:wrapNone/>
            <wp:docPr id="743101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1947"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73200" cy="6838522"/>
                    </a:xfrm>
                    <a:prstGeom prst="rect">
                      <a:avLst/>
                    </a:prstGeom>
                  </pic:spPr>
                </pic:pic>
              </a:graphicData>
            </a:graphic>
            <wp14:sizeRelH relativeFrom="margin">
              <wp14:pctWidth>0</wp14:pctWidth>
            </wp14:sizeRelH>
            <wp14:sizeRelV relativeFrom="margin">
              <wp14:pctHeight>0</wp14:pctHeight>
            </wp14:sizeRelV>
          </wp:anchor>
        </w:drawing>
      </w:r>
      <w:bookmarkEnd w:id="27"/>
      <w:r w:rsidR="00050BAA">
        <w:t>c</w:t>
      </w:r>
      <w:r w:rsidR="00F77111">
        <w:br w:type="page"/>
      </w:r>
    </w:p>
    <w:p w14:paraId="2B2E3B05" w14:textId="77777777" w:rsidR="00207C56" w:rsidRDefault="00207C56" w:rsidP="00D14ED5">
      <w:r>
        <w:rPr>
          <w:noProof/>
          <w:sz w:val="16"/>
          <w:szCs w:val="16"/>
        </w:rPr>
        <w:lastRenderedPageBreak/>
        <w:drawing>
          <wp:anchor distT="0" distB="0" distL="114300" distR="114300" simplePos="0" relativeHeight="251658247" behindDoc="0" locked="0" layoutInCell="1" allowOverlap="1" wp14:anchorId="08B15487" wp14:editId="547791FE">
            <wp:simplePos x="0" y="0"/>
            <wp:positionH relativeFrom="margin">
              <wp:align>center</wp:align>
            </wp:positionH>
            <wp:positionV relativeFrom="paragraph">
              <wp:posOffset>-652780</wp:posOffset>
            </wp:positionV>
            <wp:extent cx="9673200" cy="6838522"/>
            <wp:effectExtent l="0" t="0" r="4445" b="635"/>
            <wp:wrapNone/>
            <wp:docPr id="1984369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69868"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673200" cy="683852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79B0B5B" w14:textId="77777777" w:rsidR="002B1437" w:rsidRDefault="002B1437" w:rsidP="00D14ED5">
      <w:pPr>
        <w:sectPr w:rsidR="002B1437" w:rsidSect="00F37E49">
          <w:footerReference w:type="even" r:id="rId42"/>
          <w:footerReference w:type="default" r:id="rId43"/>
          <w:footerReference w:type="first" r:id="rId44"/>
          <w:pgSz w:w="16838" w:h="11906" w:orient="landscape" w:code="9"/>
          <w:pgMar w:top="1418" w:right="1418" w:bottom="1418" w:left="1418" w:header="1134" w:footer="340" w:gutter="0"/>
          <w:pgNumType w:chapStyle="1"/>
          <w:cols w:space="708"/>
          <w:docGrid w:linePitch="360"/>
        </w:sectPr>
      </w:pPr>
    </w:p>
    <w:p w14:paraId="020F620D" w14:textId="77777777" w:rsidR="002B1437" w:rsidRDefault="002B1437" w:rsidP="00D14ED5">
      <w:pPr>
        <w:pStyle w:val="Heading3"/>
      </w:pPr>
      <w:bookmarkStart w:id="32" w:name="_Toc188481370"/>
      <w:r>
        <w:lastRenderedPageBreak/>
        <w:t>Threatened flora</w:t>
      </w:r>
      <w:bookmarkEnd w:id="32"/>
    </w:p>
    <w:p w14:paraId="233144D9" w14:textId="30E62506" w:rsidR="00D847EF" w:rsidRDefault="00D847EF" w:rsidP="7C814E8B">
      <w:r w:rsidRPr="7C814E8B">
        <w:t xml:space="preserve">A </w:t>
      </w:r>
      <w:r w:rsidRPr="7C814E8B" w:rsidDel="00063030">
        <w:t xml:space="preserve">likelihood of occurrence </w:t>
      </w:r>
      <w:r w:rsidRPr="7C814E8B">
        <w:t xml:space="preserve">assessment </w:t>
      </w:r>
      <w:r w:rsidR="00BE0CD0" w:rsidRPr="7C814E8B">
        <w:t xml:space="preserve">of </w:t>
      </w:r>
      <w:r w:rsidR="00BE0CD0" w:rsidRPr="7C814E8B" w:rsidDel="00063030">
        <w:t>al</w:t>
      </w:r>
      <w:r w:rsidR="00BE0CD0" w:rsidRPr="7C814E8B" w:rsidDel="00CA1F40">
        <w:t>l</w:t>
      </w:r>
      <w:r w:rsidR="00BE0CD0" w:rsidRPr="7C814E8B">
        <w:t xml:space="preserve"> threatened flora species </w:t>
      </w:r>
      <w:r w:rsidR="001B26E2" w:rsidRPr="7C814E8B" w:rsidDel="00CA1F40">
        <w:t>previously</w:t>
      </w:r>
      <w:r w:rsidR="00BE0CD0" w:rsidRPr="7C814E8B" w:rsidDel="00CA1F40">
        <w:t xml:space="preserve"> recorded</w:t>
      </w:r>
      <w:r w:rsidR="00BE0CD0" w:rsidRPr="7C814E8B">
        <w:t xml:space="preserve"> in the </w:t>
      </w:r>
      <w:r w:rsidR="001B26E2" w:rsidRPr="7C814E8B" w:rsidDel="00935989">
        <w:t>study</w:t>
      </w:r>
      <w:r w:rsidR="00BE0CD0" w:rsidRPr="7C814E8B" w:rsidDel="00935989">
        <w:t xml:space="preserve"> area</w:t>
      </w:r>
      <w:r w:rsidR="00BE0CD0" w:rsidRPr="7C814E8B">
        <w:t xml:space="preserve"> </w:t>
      </w:r>
      <w:r w:rsidR="00BE0CD0" w:rsidRPr="7C814E8B" w:rsidDel="00867C23">
        <w:t xml:space="preserve">in the VBA or identified as having potential </w:t>
      </w:r>
      <w:r w:rsidR="001B26E2" w:rsidRPr="7C814E8B" w:rsidDel="00867C23">
        <w:t>habitat</w:t>
      </w:r>
      <w:r w:rsidR="00BE0CD0" w:rsidRPr="7C814E8B" w:rsidDel="00867C23">
        <w:t xml:space="preserve"> in the study area by the PMST </w:t>
      </w:r>
      <w:r w:rsidR="001B26E2" w:rsidRPr="7C814E8B">
        <w:t xml:space="preserve">is provided in Appendix F of </w:t>
      </w:r>
      <w:r w:rsidR="001B26E2" w:rsidRPr="7C814E8B">
        <w:rPr>
          <w:b/>
          <w:bCs/>
        </w:rPr>
        <w:t>Technical Report A: Biodiversity Impact Assessment</w:t>
      </w:r>
      <w:r w:rsidR="001B26E2" w:rsidRPr="7C814E8B">
        <w:t>.</w:t>
      </w:r>
      <w:r w:rsidR="007C152F" w:rsidRPr="7C814E8B">
        <w:t xml:space="preserve"> Species specifically listed in the </w:t>
      </w:r>
      <w:r w:rsidR="00167D3C" w:rsidRPr="7C814E8B">
        <w:t xml:space="preserve">EES </w:t>
      </w:r>
      <w:r w:rsidR="007C152F" w:rsidRPr="7C814E8B">
        <w:t xml:space="preserve">scoping requirements were also included in this assessment. </w:t>
      </w:r>
      <w:r w:rsidRPr="7C814E8B">
        <w:t>Species were initially assessed for their likelihood of occurrence in the Project Land and subsequently assessed for their likelihood of occurrence</w:t>
      </w:r>
      <w:r w:rsidR="00985510">
        <w:t xml:space="preserve"> </w:t>
      </w:r>
      <w:r w:rsidRPr="7C814E8B">
        <w:t xml:space="preserve">within the Project Area. </w:t>
      </w:r>
      <w:r w:rsidR="000A1EB1">
        <w:t xml:space="preserve">There </w:t>
      </w:r>
      <w:r w:rsidR="007344B1">
        <w:t>a</w:t>
      </w:r>
      <w:r w:rsidR="000A1EB1">
        <w:t>re</w:t>
      </w:r>
      <w:r w:rsidR="007C152F" w:rsidRPr="7C814E8B">
        <w:t xml:space="preserve"> 4</w:t>
      </w:r>
      <w:r w:rsidR="0074012D" w:rsidRPr="7C814E8B">
        <w:t>9</w:t>
      </w:r>
      <w:r w:rsidR="007C152F" w:rsidRPr="7C814E8B">
        <w:t xml:space="preserve"> threatened flora species</w:t>
      </w:r>
      <w:r w:rsidR="00EB25D7">
        <w:t xml:space="preserve"> and</w:t>
      </w:r>
      <w:r w:rsidR="00EB25D7" w:rsidRPr="00EB25D7">
        <w:t xml:space="preserve"> </w:t>
      </w:r>
      <w:r w:rsidR="00EB25D7" w:rsidRPr="7C814E8B">
        <w:t>four species specified within the EES scoping requirements</w:t>
      </w:r>
      <w:r w:rsidR="007C152F" w:rsidRPr="7C814E8B">
        <w:t xml:space="preserve"> assessed as having low</w:t>
      </w:r>
      <w:r w:rsidR="003C254F">
        <w:t>-moderate or</w:t>
      </w:r>
      <w:r w:rsidR="007C152F" w:rsidRPr="7C814E8B">
        <w:t xml:space="preserve"> </w:t>
      </w:r>
      <w:r w:rsidR="003C254F" w:rsidRPr="7C814E8B">
        <w:t xml:space="preserve">above </w:t>
      </w:r>
      <w:r w:rsidR="00BD47E4" w:rsidRPr="7C814E8B">
        <w:t>likelihood of occurrence</w:t>
      </w:r>
      <w:r w:rsidR="00BD47E4">
        <w:t xml:space="preserve"> </w:t>
      </w:r>
      <w:r w:rsidR="007C152F" w:rsidRPr="7C814E8B">
        <w:t xml:space="preserve">within the Project </w:t>
      </w:r>
      <w:r w:rsidR="00DD7E6B">
        <w:t>Land</w:t>
      </w:r>
      <w:r w:rsidR="00F355A8" w:rsidRPr="7C814E8B">
        <w:t>.</w:t>
      </w:r>
    </w:p>
    <w:p w14:paraId="6E005823" w14:textId="370640AE" w:rsidR="003B30CF" w:rsidRDefault="009037D3" w:rsidP="007F5F0C">
      <w:pPr>
        <w:sectPr w:rsidR="003B30CF" w:rsidSect="00F37E49">
          <w:footerReference w:type="even" r:id="rId45"/>
          <w:footerReference w:type="default" r:id="rId46"/>
          <w:footerReference w:type="first" r:id="rId47"/>
          <w:pgSz w:w="11906" w:h="16838" w:code="9"/>
          <w:pgMar w:top="1418" w:right="1418" w:bottom="1418" w:left="1418" w:header="1134" w:footer="340" w:gutter="0"/>
          <w:pgNumType w:chapStyle="1"/>
          <w:cols w:space="708"/>
          <w:docGrid w:linePitch="360"/>
        </w:sectPr>
      </w:pPr>
      <w:r w:rsidRPr="7C814E8B">
        <w:t xml:space="preserve">Species with </w:t>
      </w:r>
      <w:r w:rsidR="00EF2552">
        <w:t xml:space="preserve">a </w:t>
      </w:r>
      <w:r w:rsidR="00F1218B">
        <w:t>low-</w:t>
      </w:r>
      <w:r w:rsidR="00EF2552">
        <w:t>moderate or above</w:t>
      </w:r>
      <w:r w:rsidRPr="7C814E8B">
        <w:t xml:space="preserve"> likelihood </w:t>
      </w:r>
      <w:r w:rsidR="00EB25D7">
        <w:t xml:space="preserve">of occurrence </w:t>
      </w:r>
      <w:r w:rsidRPr="7C814E8B">
        <w:t xml:space="preserve">within the Project Area </w:t>
      </w:r>
      <w:r w:rsidR="00E77EB4" w:rsidRPr="7C814E8B">
        <w:t xml:space="preserve">(or specified within the EES scoping requirements) </w:t>
      </w:r>
      <w:r w:rsidRPr="7C814E8B">
        <w:t>were subject to further assessment to determine the Project’s</w:t>
      </w:r>
      <w:r w:rsidR="00B55680" w:rsidRPr="7C814E8B">
        <w:t xml:space="preserve"> potential impact</w:t>
      </w:r>
      <w:r w:rsidR="00FE3801">
        <w:t xml:space="preserve"> and are </w:t>
      </w:r>
      <w:r w:rsidR="007344B1">
        <w:t>listed</w:t>
      </w:r>
      <w:r w:rsidR="00FE3801">
        <w:t xml:space="preserve"> in </w:t>
      </w:r>
      <w:r w:rsidR="00FE3801">
        <w:fldChar w:fldCharType="begin"/>
      </w:r>
      <w:r w:rsidR="00FE3801">
        <w:instrText xml:space="preserve"> REF _Ref188270691 \h </w:instrText>
      </w:r>
      <w:r w:rsidR="00FE3801">
        <w:fldChar w:fldCharType="separate"/>
      </w:r>
      <w:r w:rsidR="001D5D81">
        <w:t>Table </w:t>
      </w:r>
      <w:r w:rsidR="001D5D81">
        <w:rPr>
          <w:noProof/>
        </w:rPr>
        <w:t>8</w:t>
      </w:r>
      <w:r w:rsidR="001D5D81">
        <w:t>.</w:t>
      </w:r>
      <w:r w:rsidR="001D5D81">
        <w:rPr>
          <w:noProof/>
        </w:rPr>
        <w:t>4</w:t>
      </w:r>
      <w:r w:rsidR="00FE3801">
        <w:fldChar w:fldCharType="end"/>
      </w:r>
      <w:r w:rsidR="000008A2" w:rsidRPr="7C814E8B">
        <w:t>. Each species was assigned a potential impact rating</w:t>
      </w:r>
      <w:r w:rsidR="00D9370B">
        <w:t xml:space="preserve">, </w:t>
      </w:r>
      <w:r w:rsidR="00ED56A1">
        <w:t>and</w:t>
      </w:r>
      <w:r w:rsidR="000008A2" w:rsidRPr="7C814E8B">
        <w:t xml:space="preserve"> those with a</w:t>
      </w:r>
      <w:r w:rsidR="00471A68" w:rsidRPr="7C814E8B">
        <w:t xml:space="preserve"> low</w:t>
      </w:r>
      <w:r w:rsidR="00913F5F">
        <w:t>-moderate or above</w:t>
      </w:r>
      <w:r w:rsidR="00471A68" w:rsidRPr="7C814E8B">
        <w:t xml:space="preserve"> potential impact </w:t>
      </w:r>
      <w:r w:rsidR="000008A2" w:rsidRPr="7C814E8B">
        <w:t xml:space="preserve">were </w:t>
      </w:r>
      <w:r w:rsidR="00B55680" w:rsidRPr="7C814E8B">
        <w:t>further</w:t>
      </w:r>
      <w:r w:rsidR="00E732F1" w:rsidRPr="7C814E8B">
        <w:t xml:space="preserve"> </w:t>
      </w:r>
      <w:r w:rsidR="00D9370B">
        <w:t xml:space="preserve">assessed </w:t>
      </w:r>
      <w:r w:rsidR="00E732F1" w:rsidRPr="7C814E8B">
        <w:t>to determine residual impacts</w:t>
      </w:r>
      <w:r w:rsidR="000008A2" w:rsidRPr="7C814E8B">
        <w:t xml:space="preserve"> </w:t>
      </w:r>
      <w:r w:rsidR="00493E56" w:rsidRPr="7C814E8B">
        <w:t>and</w:t>
      </w:r>
      <w:r w:rsidR="00E732F1" w:rsidRPr="7C814E8B">
        <w:t xml:space="preserve"> offset obligations as relevant</w:t>
      </w:r>
      <w:r w:rsidR="00B61E19">
        <w:t xml:space="preserve"> </w:t>
      </w:r>
      <w:r w:rsidR="007344B1">
        <w:t xml:space="preserve">as </w:t>
      </w:r>
      <w:r w:rsidR="00B61E19">
        <w:t>discussed in Section</w:t>
      </w:r>
      <w:r w:rsidR="00D63A8D">
        <w:t> </w:t>
      </w:r>
      <w:r w:rsidR="003F0959">
        <w:fldChar w:fldCharType="begin"/>
      </w:r>
      <w:r w:rsidR="003F0959">
        <w:instrText xml:space="preserve"> REF _Ref196914635 \r \h </w:instrText>
      </w:r>
      <w:r w:rsidR="003F0959">
        <w:fldChar w:fldCharType="separate"/>
      </w:r>
      <w:r w:rsidR="001D5D81">
        <w:t>8.11</w:t>
      </w:r>
      <w:r w:rsidR="003F0959">
        <w:fldChar w:fldCharType="end"/>
      </w:r>
      <w:r w:rsidR="00E732F1" w:rsidRPr="7C814E8B">
        <w:t>.</w:t>
      </w:r>
    </w:p>
    <w:p w14:paraId="1E423978" w14:textId="6F7EE03F" w:rsidR="007E6454" w:rsidRDefault="007E6454">
      <w:pPr>
        <w:pStyle w:val="Caption"/>
      </w:pPr>
      <w:bookmarkStart w:id="33" w:name="_Ref188270691"/>
      <w:r>
        <w:lastRenderedPageBreak/>
        <w:t>Table</w:t>
      </w:r>
      <w:r w:rsidR="00C9237C">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4</w:t>
      </w:r>
      <w:r>
        <w:fldChar w:fldCharType="end"/>
      </w:r>
      <w:bookmarkEnd w:id="33"/>
      <w:r w:rsidRPr="00A97CC1">
        <w:t xml:space="preserve"> </w:t>
      </w:r>
      <w:r w:rsidR="00214E53">
        <w:t xml:space="preserve">Threatened </w:t>
      </w:r>
      <w:r w:rsidRPr="00380CC0">
        <w:t>f</w:t>
      </w:r>
      <w:r w:rsidR="006D0243">
        <w:t>lora</w:t>
      </w:r>
      <w:r w:rsidRPr="00380CC0">
        <w:t xml:space="preserve"> </w:t>
      </w:r>
      <w:r w:rsidR="00214E53">
        <w:t>with a</w:t>
      </w:r>
      <w:r w:rsidR="00701492">
        <w:t xml:space="preserve"> </w:t>
      </w:r>
      <w:r w:rsidR="00214E53">
        <w:t>low</w:t>
      </w:r>
      <w:r w:rsidR="00701492">
        <w:t>-moderate or above</w:t>
      </w:r>
      <w:r w:rsidR="00214E53">
        <w:t xml:space="preserve"> likelihood of occurrence within the Project Area</w:t>
      </w:r>
      <w:r w:rsidR="00D54A94">
        <w:t xml:space="preserve"> </w:t>
      </w:r>
      <w:r w:rsidR="00B55680">
        <w:t xml:space="preserve">or </w:t>
      </w:r>
      <w:r w:rsidR="00493E56">
        <w:t xml:space="preserve">specified </w:t>
      </w:r>
      <w:r w:rsidR="00D07FC8">
        <w:t>in</w:t>
      </w:r>
      <w:r w:rsidR="00493E56">
        <w:t xml:space="preserve"> the EE</w:t>
      </w:r>
      <w:r w:rsidR="00D07FC8">
        <w:t>S</w:t>
      </w:r>
      <w:r w:rsidR="00493E56">
        <w:t xml:space="preserve"> scoping requirements.</w:t>
      </w:r>
    </w:p>
    <w:tbl>
      <w:tblPr>
        <w:tblStyle w:val="WVTTable2"/>
        <w:tblW w:w="5000" w:type="pct"/>
        <w:tblLook w:val="04A0" w:firstRow="1" w:lastRow="0" w:firstColumn="1" w:lastColumn="0" w:noHBand="0" w:noVBand="1"/>
      </w:tblPr>
      <w:tblGrid>
        <w:gridCol w:w="3094"/>
        <w:gridCol w:w="846"/>
        <w:gridCol w:w="821"/>
        <w:gridCol w:w="9241"/>
      </w:tblGrid>
      <w:tr w:rsidR="00AF57E8" w:rsidRPr="00214E53" w14:paraId="23ED1AC1" w14:textId="77777777" w:rsidTr="00F777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5" w:type="pct"/>
          </w:tcPr>
          <w:p w14:paraId="6DA362B8" w14:textId="77777777" w:rsidR="00541A8F" w:rsidRPr="00FA61A8" w:rsidRDefault="00541A8F" w:rsidP="00B26DD0">
            <w:pPr>
              <w:pStyle w:val="TableText"/>
            </w:pPr>
            <w:r w:rsidRPr="00FA61A8">
              <w:t>Taxon</w:t>
            </w:r>
          </w:p>
        </w:tc>
        <w:tc>
          <w:tcPr>
            <w:tcW w:w="302" w:type="pct"/>
          </w:tcPr>
          <w:p w14:paraId="300F1A8A" w14:textId="77777777" w:rsidR="00541A8F" w:rsidRPr="00FA61A8" w:rsidRDefault="00541A8F" w:rsidP="002F190C">
            <w:pPr>
              <w:pStyle w:val="TableText"/>
              <w:jc w:val="center"/>
              <w:cnfStyle w:val="100000000000" w:firstRow="1" w:lastRow="0" w:firstColumn="0" w:lastColumn="0" w:oddVBand="0" w:evenVBand="0" w:oddHBand="0" w:evenHBand="0" w:firstRowFirstColumn="0" w:firstRowLastColumn="0" w:lastRowFirstColumn="0" w:lastRowLastColumn="0"/>
            </w:pPr>
            <w:r w:rsidRPr="00FA61A8">
              <w:t xml:space="preserve">EPBC Act </w:t>
            </w:r>
            <w:r w:rsidR="00597380">
              <w:t>listing</w:t>
            </w:r>
          </w:p>
        </w:tc>
        <w:tc>
          <w:tcPr>
            <w:tcW w:w="293" w:type="pct"/>
          </w:tcPr>
          <w:p w14:paraId="4E79F6F9" w14:textId="77777777" w:rsidR="00541A8F" w:rsidRPr="00FA61A8" w:rsidRDefault="00541A8F" w:rsidP="002F190C">
            <w:pPr>
              <w:pStyle w:val="TableText"/>
              <w:jc w:val="center"/>
              <w:cnfStyle w:val="100000000000" w:firstRow="1" w:lastRow="0" w:firstColumn="0" w:lastColumn="0" w:oddVBand="0" w:evenVBand="0" w:oddHBand="0" w:evenHBand="0" w:firstRowFirstColumn="0" w:firstRowLastColumn="0" w:lastRowFirstColumn="0" w:lastRowLastColumn="0"/>
            </w:pPr>
            <w:r w:rsidRPr="00FA61A8">
              <w:t xml:space="preserve">FFG Act </w:t>
            </w:r>
            <w:r w:rsidR="00597380">
              <w:t>lis</w:t>
            </w:r>
            <w:r w:rsidR="008F3314">
              <w:t>ti</w:t>
            </w:r>
            <w:r w:rsidR="00597380">
              <w:t>ng</w:t>
            </w:r>
          </w:p>
        </w:tc>
        <w:tc>
          <w:tcPr>
            <w:tcW w:w="3300" w:type="pct"/>
          </w:tcPr>
          <w:p w14:paraId="38049C4D" w14:textId="77777777" w:rsidR="00541A8F" w:rsidRPr="00FA61A8" w:rsidRDefault="00541A8F" w:rsidP="00B26DD0">
            <w:pPr>
              <w:pStyle w:val="TableText"/>
              <w:cnfStyle w:val="100000000000" w:firstRow="1" w:lastRow="0" w:firstColumn="0" w:lastColumn="0" w:oddVBand="0" w:evenVBand="0" w:oddHBand="0" w:evenHBand="0" w:firstRowFirstColumn="0" w:firstRowLastColumn="0" w:lastRowFirstColumn="0" w:lastRowLastColumn="0"/>
            </w:pPr>
            <w:r w:rsidRPr="00FA61A8">
              <w:t>Likelihood of occurrence in</w:t>
            </w:r>
            <w:r w:rsidR="00275A86">
              <w:t xml:space="preserve"> the</w:t>
            </w:r>
            <w:r w:rsidRPr="00FA61A8">
              <w:t xml:space="preserve"> Project Area</w:t>
            </w:r>
          </w:p>
        </w:tc>
      </w:tr>
      <w:tr w:rsidR="00AF57E8" w:rsidRPr="00214E53" w14:paraId="112280E9"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5A281D5A" w14:textId="77777777" w:rsidR="00541A8F" w:rsidRPr="00FA61A8" w:rsidRDefault="00541A8F" w:rsidP="00B26DD0">
            <w:pPr>
              <w:pStyle w:val="TableText"/>
            </w:pPr>
            <w:r w:rsidRPr="00FA61A8">
              <w:rPr>
                <w:i/>
                <w:iCs/>
              </w:rPr>
              <w:t xml:space="preserve">Acacia aspera subsp. parviceps </w:t>
            </w:r>
            <w:r w:rsidRPr="00FA61A8">
              <w:t>(Rough Wattle)</w:t>
            </w:r>
          </w:p>
        </w:tc>
        <w:tc>
          <w:tcPr>
            <w:tcW w:w="302" w:type="pct"/>
          </w:tcPr>
          <w:p w14:paraId="4FFAEB39"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681EC844"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7FF5BB61"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Low-Moderate</w:t>
            </w:r>
            <w:r w:rsidRPr="00FA61A8">
              <w:t>. Some areas of highly disturbed and modified habitat are present</w:t>
            </w:r>
            <w:r w:rsidRPr="00FA61A8" w:rsidDel="001662AF">
              <w:t>.</w:t>
            </w:r>
          </w:p>
        </w:tc>
      </w:tr>
      <w:tr w:rsidR="00AF57E8" w:rsidRPr="00214E53" w14:paraId="6A39ADB2"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73B82A1B" w14:textId="77777777" w:rsidR="00541A8F" w:rsidRPr="00FA61A8" w:rsidRDefault="00541A8F" w:rsidP="00B26DD0">
            <w:pPr>
              <w:pStyle w:val="TableText"/>
            </w:pPr>
            <w:r w:rsidRPr="7C814E8B">
              <w:rPr>
                <w:i/>
                <w:iCs/>
              </w:rPr>
              <w:t xml:space="preserve">Acacia deanei </w:t>
            </w:r>
            <w:r w:rsidRPr="7C814E8B">
              <w:t>subsp</w:t>
            </w:r>
            <w:r w:rsidRPr="7C814E8B">
              <w:rPr>
                <w:i/>
                <w:iCs/>
              </w:rPr>
              <w:t xml:space="preserve">. paucijuga </w:t>
            </w:r>
            <w:r w:rsidRPr="7C814E8B">
              <w:t>(Deane’s Wattle)</w:t>
            </w:r>
          </w:p>
        </w:tc>
        <w:tc>
          <w:tcPr>
            <w:tcW w:w="302" w:type="pct"/>
          </w:tcPr>
          <w:p w14:paraId="7B34483D"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1FC444DF"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00FA61A8">
              <w:t>vu</w:t>
            </w:r>
          </w:p>
        </w:tc>
        <w:tc>
          <w:tcPr>
            <w:tcW w:w="3300" w:type="pct"/>
          </w:tcPr>
          <w:p w14:paraId="4792EA77"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Low-Moderate</w:t>
            </w:r>
            <w:r w:rsidRPr="7C814E8B">
              <w:t>. Species has not been recorded within the Project Area, but some highly disturbed and modified habitat remains.</w:t>
            </w:r>
          </w:p>
        </w:tc>
      </w:tr>
      <w:tr w:rsidR="00AF57E8" w:rsidRPr="00214E53" w14:paraId="451057E1"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41C97708" w14:textId="77777777" w:rsidR="00541A8F" w:rsidRPr="00FA61A8" w:rsidRDefault="00541A8F" w:rsidP="00B26DD0">
            <w:pPr>
              <w:pStyle w:val="TableText"/>
            </w:pPr>
            <w:r w:rsidRPr="7C814E8B">
              <w:rPr>
                <w:i/>
                <w:iCs/>
              </w:rPr>
              <w:t xml:space="preserve">Acacia nanodealbata </w:t>
            </w:r>
            <w:r w:rsidRPr="7C814E8B">
              <w:t>(Dwarf Silver-wattle)</w:t>
            </w:r>
          </w:p>
        </w:tc>
        <w:tc>
          <w:tcPr>
            <w:tcW w:w="302" w:type="pct"/>
          </w:tcPr>
          <w:p w14:paraId="68E840ED"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310FA7D4"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00FA61A8">
              <w:t>vu</w:t>
            </w:r>
          </w:p>
        </w:tc>
        <w:tc>
          <w:tcPr>
            <w:tcW w:w="3300" w:type="pct"/>
          </w:tcPr>
          <w:p w14:paraId="40A640CA"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Species has not been recorded within the Project Area</w:t>
            </w:r>
            <w:r w:rsidR="004B354B">
              <w:t>,</w:t>
            </w:r>
            <w:r w:rsidRPr="7C814E8B">
              <w:t xml:space="preserve"> but some highly disturbed and modified habitat remains.</w:t>
            </w:r>
          </w:p>
        </w:tc>
      </w:tr>
      <w:tr w:rsidR="00AF57E8" w:rsidRPr="00214E53" w14:paraId="4E0A5BF1"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1F082C0E" w14:textId="77777777" w:rsidR="00541A8F" w:rsidRPr="00FA61A8" w:rsidRDefault="00541A8F" w:rsidP="00B26DD0">
            <w:pPr>
              <w:pStyle w:val="TableText"/>
            </w:pPr>
            <w:r w:rsidRPr="00FA61A8">
              <w:t>^</w:t>
            </w:r>
            <w:r w:rsidRPr="00FA61A8">
              <w:rPr>
                <w:i/>
                <w:iCs/>
              </w:rPr>
              <w:t>Acacia rostriformis</w:t>
            </w:r>
            <w:r w:rsidR="00D368A1">
              <w:rPr>
                <w:i/>
                <w:iCs/>
              </w:rPr>
              <w:t xml:space="preserve"> </w:t>
            </w:r>
            <w:r w:rsidRPr="00FA61A8">
              <w:t>(Bacchus Marsh Wattle)</w:t>
            </w:r>
          </w:p>
        </w:tc>
        <w:tc>
          <w:tcPr>
            <w:tcW w:w="302" w:type="pct"/>
          </w:tcPr>
          <w:p w14:paraId="178EDC58"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5EA7EBD7"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00FA61A8">
              <w:t>vu</w:t>
            </w:r>
          </w:p>
        </w:tc>
        <w:tc>
          <w:tcPr>
            <w:tcW w:w="3300" w:type="pct"/>
          </w:tcPr>
          <w:p w14:paraId="6B0F8912"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Present</w:t>
            </w:r>
            <w:r w:rsidRPr="7C814E8B">
              <w:t>. Recorded in areas of native vegetation from Lerderderg State Park through to Long Forest Nature Conservation Reserve. 1285 individuals recorded during field survey.</w:t>
            </w:r>
            <w:r w:rsidR="00F727C4" w:rsidRPr="7C814E8B">
              <w:t xml:space="preserve"> </w:t>
            </w:r>
            <w:r w:rsidRPr="7C814E8B">
              <w:t>It is likely that additional plants will be recorded in non-surveyed locations in this area, as evidenced from aerial imagery and field survey of adjacent properties.</w:t>
            </w:r>
          </w:p>
        </w:tc>
      </w:tr>
      <w:tr w:rsidR="00AF57E8" w:rsidRPr="00214E53" w14:paraId="115F40E8"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7E7615AC" w14:textId="77777777" w:rsidR="00541A8F" w:rsidRPr="00FA61A8" w:rsidRDefault="00541A8F" w:rsidP="00B26DD0">
            <w:pPr>
              <w:pStyle w:val="TableText"/>
            </w:pPr>
            <w:r w:rsidRPr="7C814E8B">
              <w:rPr>
                <w:i/>
                <w:iCs/>
              </w:rPr>
              <w:t xml:space="preserve">Allocasuarina luehmannii </w:t>
            </w:r>
            <w:r w:rsidRPr="7C814E8B">
              <w:t>(Buloke)</w:t>
            </w:r>
          </w:p>
        </w:tc>
        <w:tc>
          <w:tcPr>
            <w:tcW w:w="302" w:type="pct"/>
          </w:tcPr>
          <w:p w14:paraId="132A619F"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5BEFC73C"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18BB24A9" w14:textId="25D1293C"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Present</w:t>
            </w:r>
            <w:r w:rsidRPr="7C814E8B">
              <w:t>.</w:t>
            </w:r>
            <w:r w:rsidR="000A33F0">
              <w:t xml:space="preserve"> </w:t>
            </w:r>
            <w:r w:rsidRPr="7C814E8B">
              <w:t>25 individuals recorded at two localities at each end (western and eastern) of the Project Area. Present in the far western portion of the Project Area in the west of the Glenlofty Range and on the Melton Plane, east of McPherson Park.</w:t>
            </w:r>
          </w:p>
          <w:p w14:paraId="5E7A3565"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t>It is likely that additional plants will be recorded in non-surveyed locations, particularly in the vicinity of Bulgana Terminal Station, as evidenced from aerial imagery and field survey of adjacent properties.</w:t>
            </w:r>
          </w:p>
        </w:tc>
      </w:tr>
      <w:tr w:rsidR="00AF57E8" w:rsidRPr="00214E53" w14:paraId="78218EB3"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0E49B643" w14:textId="77777777" w:rsidR="00541A8F" w:rsidRPr="00FA61A8" w:rsidRDefault="00541A8F" w:rsidP="00B26DD0">
            <w:pPr>
              <w:pStyle w:val="TableText"/>
            </w:pPr>
            <w:r w:rsidRPr="00FA61A8">
              <w:rPr>
                <w:i/>
                <w:iCs/>
              </w:rPr>
              <w:t xml:space="preserve">Austrostipa breviglumis </w:t>
            </w:r>
            <w:r w:rsidRPr="00FA61A8">
              <w:t>(Cane Spear-grass)</w:t>
            </w:r>
          </w:p>
        </w:tc>
        <w:tc>
          <w:tcPr>
            <w:tcW w:w="302" w:type="pct"/>
          </w:tcPr>
          <w:p w14:paraId="3CE1E1BC"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409DC862"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001D1E57"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High</w:t>
            </w:r>
            <w:r w:rsidRPr="7C814E8B">
              <w:t>. A single population of approximately 30 individuals located in woodland to the immediate south of Lerderderg State Park, growing within Shrubby Dry Forest within the Project Land, but outside the Project Area. The population covers approximately 8 x 8m and is situated immediately south of the Project</w:t>
            </w:r>
            <w:r w:rsidR="00493DC3">
              <w:t>.</w:t>
            </w:r>
            <w:r w:rsidRPr="7C814E8B">
              <w:t xml:space="preserve"> Some potential remains for species to be present within inaccessible rocky areas of the Project Area.</w:t>
            </w:r>
          </w:p>
        </w:tc>
      </w:tr>
      <w:tr w:rsidR="00AF57E8" w:rsidRPr="00214E53" w14:paraId="021E6BD4"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3A6C517B" w14:textId="77777777" w:rsidR="00541A8F" w:rsidRPr="00FA61A8" w:rsidRDefault="00541A8F" w:rsidP="00B26DD0">
            <w:pPr>
              <w:pStyle w:val="TableText"/>
            </w:pPr>
            <w:r w:rsidRPr="00FA61A8">
              <w:rPr>
                <w:i/>
                <w:iCs/>
              </w:rPr>
              <w:t xml:space="preserve">Austrostipa exilis </w:t>
            </w:r>
            <w:r w:rsidRPr="00FA61A8">
              <w:t>(Heath Spear-grass)</w:t>
            </w:r>
          </w:p>
        </w:tc>
        <w:tc>
          <w:tcPr>
            <w:tcW w:w="302" w:type="pct"/>
          </w:tcPr>
          <w:p w14:paraId="687EA57C"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5D9F8307"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00FA61A8">
              <w:t>vu</w:t>
            </w:r>
          </w:p>
        </w:tc>
        <w:tc>
          <w:tcPr>
            <w:tcW w:w="3300" w:type="pct"/>
          </w:tcPr>
          <w:p w14:paraId="4B727C7C"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Some suitable habitat present</w:t>
            </w:r>
            <w:r w:rsidR="00F902A7">
              <w:t>;</w:t>
            </w:r>
            <w:r w:rsidRPr="7C814E8B">
              <w:t xml:space="preserve"> but the </w:t>
            </w:r>
            <w:r w:rsidR="00F902A7">
              <w:t>Project</w:t>
            </w:r>
            <w:r w:rsidRPr="7C814E8B">
              <w:t xml:space="preserve"> avoid</w:t>
            </w:r>
            <w:r w:rsidR="00F902A7">
              <w:t>s</w:t>
            </w:r>
            <w:r w:rsidRPr="7C814E8B">
              <w:t xml:space="preserve"> Long Forest environs.</w:t>
            </w:r>
          </w:p>
        </w:tc>
      </w:tr>
      <w:tr w:rsidR="00AF57E8" w:rsidRPr="00214E53" w14:paraId="4542E165"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641B6221" w14:textId="77777777" w:rsidR="00541A8F" w:rsidRPr="00FA61A8" w:rsidRDefault="00541A8F" w:rsidP="00B26DD0">
            <w:pPr>
              <w:pStyle w:val="TableText"/>
            </w:pPr>
            <w:r w:rsidRPr="00FA61A8">
              <w:rPr>
                <w:i/>
                <w:iCs/>
              </w:rPr>
              <w:t xml:space="preserve">Bossiaea cordigera </w:t>
            </w:r>
            <w:r w:rsidRPr="00FA61A8">
              <w:t>(Wiry Bossiaea)</w:t>
            </w:r>
          </w:p>
        </w:tc>
        <w:tc>
          <w:tcPr>
            <w:tcW w:w="302" w:type="pct"/>
          </w:tcPr>
          <w:p w14:paraId="09907C16"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06F51849"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03B15628"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002E5C19">
              <w:t>.</w:t>
            </w:r>
            <w:r w:rsidRPr="00FA61A8">
              <w:t xml:space="preserve"> Numerous records throughout Creswick Regional Park, across Wombat State Forest and Lerderderg State Park</w:t>
            </w:r>
            <w:r w:rsidR="008201D2">
              <w:t>;</w:t>
            </w:r>
            <w:r w:rsidRPr="00FA61A8">
              <w:t xml:space="preserve"> however</w:t>
            </w:r>
            <w:r w:rsidR="008201D2">
              <w:t>, field</w:t>
            </w:r>
            <w:r w:rsidRPr="00FA61A8">
              <w:t xml:space="preserve"> surveys have not recorded the species.</w:t>
            </w:r>
          </w:p>
        </w:tc>
      </w:tr>
      <w:tr w:rsidR="00AF57E8" w:rsidRPr="00214E53" w14:paraId="220CA81A"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31CDC79E" w14:textId="77777777" w:rsidR="00541A8F" w:rsidRPr="00FA61A8" w:rsidRDefault="00541A8F" w:rsidP="00B26DD0">
            <w:pPr>
              <w:pStyle w:val="TableText"/>
            </w:pPr>
            <w:r w:rsidRPr="7C814E8B">
              <w:rPr>
                <w:i/>
                <w:iCs/>
              </w:rPr>
              <w:t xml:space="preserve">Bossiaea vombata </w:t>
            </w:r>
            <w:r w:rsidRPr="7C814E8B">
              <w:t>(Wombat Bossiaea)</w:t>
            </w:r>
          </w:p>
        </w:tc>
        <w:tc>
          <w:tcPr>
            <w:tcW w:w="302" w:type="pct"/>
          </w:tcPr>
          <w:p w14:paraId="3E6FCFC4"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62826419"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3F470160"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Potential habitat present within areas of open forest of reasonable condition adjoining the Wombat State Forest. However, species has not been recorded.</w:t>
            </w:r>
          </w:p>
        </w:tc>
      </w:tr>
      <w:tr w:rsidR="00AF57E8" w:rsidRPr="00214E53" w14:paraId="61FCD575"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5A99BA52" w14:textId="77777777" w:rsidR="00541A8F" w:rsidRPr="00FA61A8" w:rsidRDefault="00541A8F" w:rsidP="00B26DD0">
            <w:pPr>
              <w:pStyle w:val="TableText"/>
            </w:pPr>
            <w:r w:rsidRPr="00FA61A8">
              <w:rPr>
                <w:i/>
                <w:iCs/>
              </w:rPr>
              <w:t xml:space="preserve">Calotis lappulacea </w:t>
            </w:r>
            <w:r w:rsidRPr="00FA61A8">
              <w:t>(Yellow Burr-daisy)</w:t>
            </w:r>
          </w:p>
        </w:tc>
        <w:tc>
          <w:tcPr>
            <w:tcW w:w="302" w:type="pct"/>
          </w:tcPr>
          <w:p w14:paraId="568DC390"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17945B1C"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00FA61A8">
              <w:t>vu</w:t>
            </w:r>
          </w:p>
        </w:tc>
        <w:tc>
          <w:tcPr>
            <w:tcW w:w="3300" w:type="pct"/>
          </w:tcPr>
          <w:p w14:paraId="3177F4F3"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xml:space="preserve">. Species not recorded within open woodland habitat surveyed, including potential woodland on the western edge of the Melton Plain through to Lerderderg State Park. </w:t>
            </w:r>
          </w:p>
        </w:tc>
      </w:tr>
      <w:tr w:rsidR="00AF57E8" w:rsidRPr="00214E53" w14:paraId="45E4ACF2"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3B95D8C6" w14:textId="77777777" w:rsidR="00541A8F" w:rsidRPr="00FA61A8" w:rsidRDefault="00541A8F" w:rsidP="00B26DD0">
            <w:pPr>
              <w:pStyle w:val="TableText"/>
            </w:pPr>
            <w:r w:rsidRPr="7C814E8B">
              <w:rPr>
                <w:i/>
                <w:iCs/>
              </w:rPr>
              <w:t xml:space="preserve">Chloris ventricosa </w:t>
            </w:r>
            <w:r w:rsidRPr="7C814E8B">
              <w:t>(Plump Windmill Grass)</w:t>
            </w:r>
          </w:p>
        </w:tc>
        <w:tc>
          <w:tcPr>
            <w:tcW w:w="302" w:type="pct"/>
          </w:tcPr>
          <w:p w14:paraId="7EA9F3A6"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58F531B2"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51806662"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xml:space="preserve">. May be present as part of the winter saturated soil area of the Melton Plain, however species very rare and not recorded in winter wet grassland habitat </w:t>
            </w:r>
            <w:r w:rsidR="00DD7E6B">
              <w:t xml:space="preserve">within </w:t>
            </w:r>
            <w:r w:rsidRPr="7C814E8B">
              <w:t>Project Area.</w:t>
            </w:r>
          </w:p>
        </w:tc>
      </w:tr>
      <w:tr w:rsidR="00AF57E8" w:rsidRPr="00214E53" w14:paraId="3BA626C4"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70CB969A" w14:textId="77777777" w:rsidR="00541A8F" w:rsidRPr="00FA61A8" w:rsidRDefault="00541A8F" w:rsidP="00B26DD0">
            <w:pPr>
              <w:pStyle w:val="TableText"/>
            </w:pPr>
            <w:r w:rsidRPr="7C814E8B">
              <w:rPr>
                <w:i/>
                <w:iCs/>
              </w:rPr>
              <w:t xml:space="preserve">Comesperma polygaloides </w:t>
            </w:r>
            <w:r w:rsidRPr="7C814E8B">
              <w:t>(Small Milkwort)</w:t>
            </w:r>
          </w:p>
        </w:tc>
        <w:tc>
          <w:tcPr>
            <w:tcW w:w="302" w:type="pct"/>
          </w:tcPr>
          <w:p w14:paraId="4D5D9837"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1AA56301"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00" w:type="pct"/>
          </w:tcPr>
          <w:p w14:paraId="55D3DBDA"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Low-Moderate</w:t>
            </w:r>
            <w:r w:rsidRPr="7C814E8B">
              <w:t xml:space="preserve">. Potential occurrence in areas of grassland, native (unimproved) pasture and woodland areas between Lexton and Creswick and in the east of the Project Land, However, habitat that remains within the Project Area is disturbed and the species has not been recorded. </w:t>
            </w:r>
          </w:p>
        </w:tc>
      </w:tr>
      <w:tr w:rsidR="00AF57E8" w:rsidRPr="00214E53" w14:paraId="1614DDD7"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702A0E9B" w14:textId="77777777" w:rsidR="00541A8F" w:rsidRPr="00FA61A8" w:rsidRDefault="00541A8F" w:rsidP="00B26DD0">
            <w:pPr>
              <w:pStyle w:val="TableText"/>
            </w:pPr>
            <w:r w:rsidRPr="7C814E8B">
              <w:rPr>
                <w:i/>
                <w:iCs/>
              </w:rPr>
              <w:lastRenderedPageBreak/>
              <w:t xml:space="preserve">Coronidium gunnianum </w:t>
            </w:r>
            <w:r w:rsidRPr="7C814E8B">
              <w:t>(Pale Swamp Everlasting)</w:t>
            </w:r>
          </w:p>
        </w:tc>
        <w:tc>
          <w:tcPr>
            <w:tcW w:w="302" w:type="pct"/>
          </w:tcPr>
          <w:p w14:paraId="187F559C"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6803FA8A"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7BAF7B29"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Species recorded adjacent to Project Area in a roadside grassland patch adjoining McCorkell Road, Toolern Vale. However, no individuals are recorded within the Project Area and remaining potential habitat has been largely modified.</w:t>
            </w:r>
          </w:p>
        </w:tc>
      </w:tr>
      <w:tr w:rsidR="00AF57E8" w:rsidRPr="00214E53" w14:paraId="66F37D5A"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398F4404" w14:textId="77777777" w:rsidR="00541A8F" w:rsidRPr="00FA61A8" w:rsidRDefault="00541A8F" w:rsidP="00B26DD0">
            <w:pPr>
              <w:pStyle w:val="TableText"/>
            </w:pPr>
            <w:r w:rsidRPr="00FA61A8">
              <w:rPr>
                <w:i/>
                <w:iCs/>
              </w:rPr>
              <w:t xml:space="preserve">Cullen parvum </w:t>
            </w:r>
            <w:r w:rsidRPr="00FA61A8">
              <w:t>(Small Scurf-pea)</w:t>
            </w:r>
          </w:p>
        </w:tc>
        <w:tc>
          <w:tcPr>
            <w:tcW w:w="302" w:type="pct"/>
          </w:tcPr>
          <w:p w14:paraId="48312F29"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21EB0C57"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51453448" w14:textId="6427B42B"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Low-Moderate</w:t>
            </w:r>
            <w:r w:rsidRPr="7C814E8B">
              <w:t xml:space="preserve">. Species not recorded within potential grassland </w:t>
            </w:r>
            <w:r w:rsidR="00615ABB" w:rsidRPr="7C814E8B">
              <w:t>habitat on</w:t>
            </w:r>
            <w:r w:rsidRPr="7C814E8B">
              <w:t xml:space="preserve"> private property during surveys, however</w:t>
            </w:r>
            <w:r w:rsidR="00A031E3">
              <w:t>,</w:t>
            </w:r>
            <w:r w:rsidRPr="7C814E8B">
              <w:t xml:space="preserve"> the species is cryptic.</w:t>
            </w:r>
          </w:p>
        </w:tc>
      </w:tr>
      <w:tr w:rsidR="00AF57E8" w:rsidRPr="00214E53" w14:paraId="0A49035E"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261CE5AD" w14:textId="77777777" w:rsidR="00541A8F" w:rsidRPr="00FA61A8" w:rsidRDefault="00541A8F" w:rsidP="00B26DD0">
            <w:pPr>
              <w:pStyle w:val="TableText"/>
            </w:pPr>
            <w:r w:rsidRPr="00FA61A8">
              <w:rPr>
                <w:i/>
                <w:iCs/>
              </w:rPr>
              <w:t xml:space="preserve">Cullen tenax </w:t>
            </w:r>
            <w:r w:rsidRPr="00FA61A8">
              <w:t>(Tough Scurf-pea)</w:t>
            </w:r>
          </w:p>
        </w:tc>
        <w:tc>
          <w:tcPr>
            <w:tcW w:w="302" w:type="pct"/>
          </w:tcPr>
          <w:p w14:paraId="3DA3DA9D"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52069EC9"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6306787B"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Low-Moderate</w:t>
            </w:r>
            <w:r w:rsidRPr="00FA61A8">
              <w:t>. Species not recorded within potential grassland habitat on private property during surveys</w:t>
            </w:r>
            <w:r w:rsidR="00D30772">
              <w:t>;</w:t>
            </w:r>
            <w:r w:rsidRPr="00FA61A8">
              <w:t xml:space="preserve"> however</w:t>
            </w:r>
            <w:r w:rsidR="00874AB7">
              <w:t>,</w:t>
            </w:r>
            <w:r w:rsidRPr="00FA61A8">
              <w:t xml:space="preserve"> the species is cryptic</w:t>
            </w:r>
            <w:r w:rsidR="00D63B54">
              <w:t>.</w:t>
            </w:r>
          </w:p>
        </w:tc>
      </w:tr>
      <w:tr w:rsidR="00AF57E8" w:rsidRPr="00214E53" w14:paraId="0A89C08F"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2E12EA37" w14:textId="77777777" w:rsidR="00541A8F" w:rsidRPr="00FA61A8" w:rsidRDefault="00541A8F" w:rsidP="00B26DD0">
            <w:pPr>
              <w:pStyle w:val="TableText"/>
            </w:pPr>
            <w:r w:rsidRPr="00FA61A8">
              <w:t>^</w:t>
            </w:r>
            <w:r w:rsidRPr="00FA61A8">
              <w:rPr>
                <w:i/>
                <w:iCs/>
              </w:rPr>
              <w:t>Dianella amoena</w:t>
            </w:r>
            <w:r w:rsidRPr="00FA61A8">
              <w:t xml:space="preserve"> (Matted Flax-lily)</w:t>
            </w:r>
          </w:p>
        </w:tc>
        <w:tc>
          <w:tcPr>
            <w:tcW w:w="302" w:type="pct"/>
          </w:tcPr>
          <w:p w14:paraId="26B01B3F"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EN</w:t>
            </w:r>
          </w:p>
        </w:tc>
        <w:tc>
          <w:tcPr>
            <w:tcW w:w="293" w:type="pct"/>
          </w:tcPr>
          <w:p w14:paraId="4D11FC81"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00" w:type="pct"/>
          </w:tcPr>
          <w:p w14:paraId="4610B8AE" w14:textId="6237B980"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Moderate</w:t>
            </w:r>
            <w:r w:rsidRPr="7C814E8B">
              <w:t xml:space="preserve">. The species has not been recorded within the Project Area and </w:t>
            </w:r>
            <w:r w:rsidR="00794972">
              <w:t xml:space="preserve">there are </w:t>
            </w:r>
            <w:r w:rsidRPr="7C814E8B">
              <w:t>no VBA records for the species within the Project Area. Potential habitat may occur in some of the roadside grassland</w:t>
            </w:r>
            <w:r w:rsidR="00F344D6" w:rsidRPr="7C814E8B">
              <w:t xml:space="preserve"> </w:t>
            </w:r>
            <w:r w:rsidRPr="7C814E8B">
              <w:t>/</w:t>
            </w:r>
            <w:r w:rsidR="00F344D6" w:rsidRPr="7C814E8B">
              <w:t xml:space="preserve"> </w:t>
            </w:r>
            <w:r w:rsidRPr="7C814E8B">
              <w:t>grassy woodland present, particularly between Lexton - Newlyn (volcanic plain north of Creswick) and east from Bolwarrah, specifically Lexton Bushland Reserve and adjoining areas.</w:t>
            </w:r>
            <w:r w:rsidR="00D54A94">
              <w:t xml:space="preserve"> </w:t>
            </w:r>
            <w:r w:rsidR="000A33F0">
              <w:t xml:space="preserve"> </w:t>
            </w:r>
          </w:p>
        </w:tc>
      </w:tr>
      <w:tr w:rsidR="00AF57E8" w:rsidRPr="00214E53" w14:paraId="0F7B3FBB"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61ACDD27" w14:textId="77777777" w:rsidR="00541A8F" w:rsidRPr="00FA61A8" w:rsidRDefault="00541A8F" w:rsidP="00B26DD0">
            <w:pPr>
              <w:pStyle w:val="TableText"/>
            </w:pPr>
            <w:r w:rsidRPr="7C814E8B">
              <w:rPr>
                <w:i/>
                <w:iCs/>
              </w:rPr>
              <w:t xml:space="preserve">Dianella longifolia </w:t>
            </w:r>
            <w:r w:rsidRPr="7C814E8B">
              <w:t>var</w:t>
            </w:r>
            <w:r w:rsidRPr="7C814E8B">
              <w:rPr>
                <w:i/>
                <w:iCs/>
              </w:rPr>
              <w:t xml:space="preserve">. grandis </w:t>
            </w:r>
            <w:r w:rsidRPr="7C814E8B">
              <w:t>s.l.</w:t>
            </w:r>
            <w:r w:rsidRPr="7C814E8B">
              <w:rPr>
                <w:i/>
                <w:iCs/>
              </w:rPr>
              <w:t xml:space="preserve"> </w:t>
            </w:r>
            <w:r w:rsidRPr="7C814E8B">
              <w:t>(Glaucous Flax-lily)</w:t>
            </w:r>
          </w:p>
        </w:tc>
        <w:tc>
          <w:tcPr>
            <w:tcW w:w="302" w:type="pct"/>
          </w:tcPr>
          <w:p w14:paraId="3FAD0BA4"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6CA470B0"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7B83EF2B"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Present</w:t>
            </w:r>
            <w:r w:rsidRPr="7C814E8B">
              <w:t>. One individual recorded within the Project Area during field surveys, along Sandy Creek, immediately north-east of Elmhurst.</w:t>
            </w:r>
            <w:r w:rsidR="00D63B54">
              <w:t xml:space="preserve"> </w:t>
            </w:r>
            <w:r w:rsidRPr="7C814E8B">
              <w:t>It is possible additional plants will be recorded in non-surveyed locations, given its broad distribution and ability to persist in relatively degraded habitats.</w:t>
            </w:r>
          </w:p>
        </w:tc>
      </w:tr>
      <w:tr w:rsidR="00AF57E8" w:rsidRPr="00214E53" w14:paraId="5EE6B213"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0648AD32" w14:textId="77777777" w:rsidR="00541A8F" w:rsidRPr="00FA61A8" w:rsidRDefault="00541A8F" w:rsidP="00B26DD0">
            <w:pPr>
              <w:pStyle w:val="TableText"/>
            </w:pPr>
            <w:r w:rsidRPr="7C814E8B">
              <w:rPr>
                <w:i/>
                <w:iCs/>
              </w:rPr>
              <w:t xml:space="preserve">Dianella tarda </w:t>
            </w:r>
            <w:r w:rsidRPr="7C814E8B">
              <w:t>(Late-flower Flax-lily)</w:t>
            </w:r>
          </w:p>
        </w:tc>
        <w:tc>
          <w:tcPr>
            <w:tcW w:w="302" w:type="pct"/>
          </w:tcPr>
          <w:p w14:paraId="2D291CD9"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1D4487D4"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00" w:type="pct"/>
          </w:tcPr>
          <w:p w14:paraId="691B7F12"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Recent record in the Lexton vicinity however has not been recorded during field surveys.</w:t>
            </w:r>
          </w:p>
        </w:tc>
      </w:tr>
      <w:tr w:rsidR="00AF57E8" w:rsidRPr="00214E53" w14:paraId="2506F684"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534A6941" w14:textId="77777777" w:rsidR="00541A8F" w:rsidRPr="00FA61A8" w:rsidRDefault="00541A8F" w:rsidP="00B26DD0">
            <w:pPr>
              <w:pStyle w:val="TableText"/>
            </w:pPr>
            <w:r w:rsidRPr="00FA61A8">
              <w:rPr>
                <w:i/>
                <w:iCs/>
              </w:rPr>
              <w:t xml:space="preserve">Dipodium pardalinum </w:t>
            </w:r>
            <w:r w:rsidRPr="00FA61A8">
              <w:t>(Spotted Hyacinth-orchid)</w:t>
            </w:r>
          </w:p>
        </w:tc>
        <w:tc>
          <w:tcPr>
            <w:tcW w:w="302" w:type="pct"/>
          </w:tcPr>
          <w:p w14:paraId="68B4C118"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7960B7CB"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0E77CD2D"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Moderate</w:t>
            </w:r>
            <w:r w:rsidRPr="00FA61A8">
              <w:t>. Species not recorded</w:t>
            </w:r>
            <w:r w:rsidR="00FA4E07">
              <w:t>;</w:t>
            </w:r>
            <w:r w:rsidRPr="00FA61A8">
              <w:t xml:space="preserve"> in Project Area however</w:t>
            </w:r>
            <w:r w:rsidR="00FA4E07">
              <w:t>,</w:t>
            </w:r>
            <w:r w:rsidRPr="00FA61A8">
              <w:t xml:space="preserve"> some limited areas of potentially suitable habitat may occur in unsurveyed locations, notably in the Bolwarrah area.</w:t>
            </w:r>
          </w:p>
        </w:tc>
      </w:tr>
      <w:tr w:rsidR="00AF57E8" w:rsidRPr="00214E53" w14:paraId="05F113C1"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172BDE27" w14:textId="77777777" w:rsidR="00541A8F" w:rsidRPr="00FA61A8" w:rsidRDefault="00541A8F" w:rsidP="00B26DD0">
            <w:pPr>
              <w:pStyle w:val="TableText"/>
            </w:pPr>
            <w:r w:rsidRPr="00FA61A8">
              <w:rPr>
                <w:i/>
                <w:iCs/>
              </w:rPr>
              <w:t xml:space="preserve">Discaria pubescens </w:t>
            </w:r>
            <w:r w:rsidRPr="00FA61A8">
              <w:t>(Australian Anchor Plant)</w:t>
            </w:r>
          </w:p>
        </w:tc>
        <w:tc>
          <w:tcPr>
            <w:tcW w:w="302" w:type="pct"/>
          </w:tcPr>
          <w:p w14:paraId="08F63A7D"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692E895A"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00" w:type="pct"/>
          </w:tcPr>
          <w:p w14:paraId="39582786"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Low-Moderate</w:t>
            </w:r>
            <w:r w:rsidRPr="7C814E8B">
              <w:t>. Species not recorded however limited highly disturbed and modified potential habitat may remain in proximity to waterways and wetlands between Lexton in the west and Ballan in the east.</w:t>
            </w:r>
          </w:p>
        </w:tc>
      </w:tr>
      <w:tr w:rsidR="00AF57E8" w:rsidRPr="00214E53" w14:paraId="42F50135"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0C8F7EF3" w14:textId="77777777" w:rsidR="00541A8F" w:rsidRPr="00FA61A8" w:rsidRDefault="00541A8F" w:rsidP="00B26DD0">
            <w:pPr>
              <w:pStyle w:val="TableText"/>
            </w:pPr>
            <w:r w:rsidRPr="00FA61A8">
              <w:t>^</w:t>
            </w:r>
            <w:r w:rsidRPr="00FA61A8">
              <w:rPr>
                <w:i/>
                <w:iCs/>
              </w:rPr>
              <w:t>Diuris basaltica</w:t>
            </w:r>
            <w:r w:rsidRPr="00FA61A8">
              <w:t xml:space="preserve"> (Small Golden Moth Orchid)</w:t>
            </w:r>
          </w:p>
        </w:tc>
        <w:tc>
          <w:tcPr>
            <w:tcW w:w="302" w:type="pct"/>
          </w:tcPr>
          <w:p w14:paraId="7805EDB7"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EN</w:t>
            </w:r>
          </w:p>
        </w:tc>
        <w:tc>
          <w:tcPr>
            <w:tcW w:w="293" w:type="pct"/>
          </w:tcPr>
          <w:p w14:paraId="167D8396"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682DDFF1" w14:textId="0ED44236"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w:t>
            </w:r>
            <w:r w:rsidR="00D54A94">
              <w:t xml:space="preserve"> </w:t>
            </w:r>
            <w:r w:rsidRPr="7C814E8B">
              <w:t>Species not recorded in Project Area to date and is considered unlikely to occur given the highly degraded nature of native grassland present.</w:t>
            </w:r>
          </w:p>
        </w:tc>
      </w:tr>
      <w:tr w:rsidR="00AF57E8" w:rsidRPr="00214E53" w14:paraId="125AFC12"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4C3C343B" w14:textId="77777777" w:rsidR="00541A8F" w:rsidRPr="00FA61A8" w:rsidRDefault="00541A8F" w:rsidP="00B26DD0">
            <w:pPr>
              <w:pStyle w:val="TableText"/>
            </w:pPr>
            <w:r w:rsidRPr="7C814E8B">
              <w:rPr>
                <w:i/>
                <w:iCs/>
              </w:rPr>
              <w:t xml:space="preserve">Diuris behrii </w:t>
            </w:r>
            <w:r w:rsidRPr="7C814E8B">
              <w:t>(Golden Cowslips)</w:t>
            </w:r>
          </w:p>
        </w:tc>
        <w:tc>
          <w:tcPr>
            <w:tcW w:w="302" w:type="pct"/>
          </w:tcPr>
          <w:p w14:paraId="3CAC9D71"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4520C201"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14BF84EC"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Species not recorded within Project Area. Project Area only supports limited area of grassy woodland present with intact understorey</w:t>
            </w:r>
            <w:r w:rsidR="00F344D6">
              <w:t xml:space="preserve"> </w:t>
            </w:r>
            <w:r w:rsidRPr="00FA61A8">
              <w:t>/</w:t>
            </w:r>
            <w:r w:rsidR="00F344D6">
              <w:t xml:space="preserve"> </w:t>
            </w:r>
            <w:r w:rsidRPr="00FA61A8">
              <w:t>ground cover.</w:t>
            </w:r>
          </w:p>
        </w:tc>
      </w:tr>
      <w:tr w:rsidR="00AF57E8" w:rsidRPr="00214E53" w14:paraId="736B8D69" w14:textId="77777777" w:rsidTr="00F777C5">
        <w:trPr>
          <w:cantSplit/>
          <w:trHeight w:val="156"/>
        </w:trPr>
        <w:tc>
          <w:tcPr>
            <w:cnfStyle w:val="001000000000" w:firstRow="0" w:lastRow="0" w:firstColumn="1" w:lastColumn="0" w:oddVBand="0" w:evenVBand="0" w:oddHBand="0" w:evenHBand="0" w:firstRowFirstColumn="0" w:firstRowLastColumn="0" w:lastRowFirstColumn="0" w:lastRowLastColumn="0"/>
            <w:tcW w:w="1105" w:type="pct"/>
          </w:tcPr>
          <w:p w14:paraId="47850A11" w14:textId="77777777" w:rsidR="00541A8F" w:rsidRPr="00FA61A8" w:rsidRDefault="00541A8F" w:rsidP="00B26DD0">
            <w:pPr>
              <w:pStyle w:val="TableText"/>
            </w:pPr>
            <w:r w:rsidRPr="00FA61A8">
              <w:rPr>
                <w:i/>
                <w:iCs/>
              </w:rPr>
              <w:t xml:space="preserve">Eucalyptus baueriana </w:t>
            </w:r>
            <w:r w:rsidRPr="00FA61A8">
              <w:t>subsp</w:t>
            </w:r>
            <w:r w:rsidRPr="00FA61A8">
              <w:rPr>
                <w:i/>
                <w:iCs/>
              </w:rPr>
              <w:t xml:space="preserve">. thalassina </w:t>
            </w:r>
            <w:r w:rsidRPr="00FA61A8">
              <w:t>(Werribee Blue-box)</w:t>
            </w:r>
          </w:p>
        </w:tc>
        <w:tc>
          <w:tcPr>
            <w:tcW w:w="302" w:type="pct"/>
          </w:tcPr>
          <w:p w14:paraId="55E00B9C"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0F2A4CEC"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64D5A6C4"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Low-Moderate</w:t>
            </w:r>
            <w:r w:rsidRPr="00FA61A8">
              <w:t>. Species known from areas near the Project Land however not recorded within the Project Area during field surveys.</w:t>
            </w:r>
          </w:p>
        </w:tc>
      </w:tr>
      <w:tr w:rsidR="00AF57E8" w:rsidRPr="00214E53" w14:paraId="55174ED4"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001CD7AE" w14:textId="77777777" w:rsidR="00541A8F" w:rsidRPr="00FA61A8" w:rsidRDefault="00541A8F" w:rsidP="00B26DD0">
            <w:pPr>
              <w:pStyle w:val="TableText"/>
            </w:pPr>
            <w:r w:rsidRPr="00FA61A8">
              <w:rPr>
                <w:i/>
                <w:iCs/>
              </w:rPr>
              <w:t xml:space="preserve">Eucalyptus brookeriana </w:t>
            </w:r>
            <w:r w:rsidRPr="00FA61A8">
              <w:t>(Brooker's Gum)</w:t>
            </w:r>
          </w:p>
        </w:tc>
        <w:tc>
          <w:tcPr>
            <w:tcW w:w="302" w:type="pct"/>
          </w:tcPr>
          <w:p w14:paraId="6D8ADC4A"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0331F7ED"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2F00F652"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Present</w:t>
            </w:r>
            <w:r w:rsidRPr="7C814E8B">
              <w:t>. 208 individuals recorded in areas of native vegetation in the western flank of Haydens Hill to the south of Wombat State Forest.</w:t>
            </w:r>
          </w:p>
          <w:p w14:paraId="52F67C9C"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t>Additional plants may be present within non-surveyed locations, particularly in the vicinity of known populations.</w:t>
            </w:r>
          </w:p>
        </w:tc>
      </w:tr>
      <w:tr w:rsidR="00AF57E8" w:rsidRPr="00214E53" w14:paraId="501172E5"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7A37F2E7" w14:textId="77777777" w:rsidR="00541A8F" w:rsidRPr="00FA61A8" w:rsidRDefault="00541A8F" w:rsidP="00B26DD0">
            <w:pPr>
              <w:pStyle w:val="TableText"/>
            </w:pPr>
            <w:r w:rsidRPr="7C814E8B">
              <w:rPr>
                <w:i/>
                <w:iCs/>
              </w:rPr>
              <w:t>Eucalyptus ignorabilis</w:t>
            </w:r>
            <w:r w:rsidRPr="7C814E8B">
              <w:t xml:space="preserve"> s.s. (Grey Scentbark)</w:t>
            </w:r>
          </w:p>
        </w:tc>
        <w:tc>
          <w:tcPr>
            <w:tcW w:w="302" w:type="pct"/>
          </w:tcPr>
          <w:p w14:paraId="4F6E8A98"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5EC7BAAA"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00FA61A8">
              <w:t>vu</w:t>
            </w:r>
          </w:p>
        </w:tc>
        <w:tc>
          <w:tcPr>
            <w:tcW w:w="3300" w:type="pct"/>
          </w:tcPr>
          <w:p w14:paraId="2F50F69B"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Moderate</w:t>
            </w:r>
            <w:r w:rsidRPr="7C814E8B">
              <w:t>. Species is likely more common than the records suggest</w:t>
            </w:r>
            <w:r w:rsidR="00B15F3B">
              <w:t>;</w:t>
            </w:r>
            <w:r w:rsidRPr="7C814E8B">
              <w:t xml:space="preserve"> however</w:t>
            </w:r>
            <w:r w:rsidR="00B15F3B">
              <w:t>,</w:t>
            </w:r>
            <w:r w:rsidRPr="7C814E8B">
              <w:t xml:space="preserve"> not recorded within the Project Area during field surveys.</w:t>
            </w:r>
          </w:p>
        </w:tc>
      </w:tr>
      <w:tr w:rsidR="00AF57E8" w:rsidRPr="00214E53" w14:paraId="0ED38F81"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4871AC2F" w14:textId="77777777" w:rsidR="00541A8F" w:rsidRPr="00FA61A8" w:rsidRDefault="00541A8F" w:rsidP="00B26DD0">
            <w:pPr>
              <w:pStyle w:val="TableText"/>
            </w:pPr>
            <w:r w:rsidRPr="00FA61A8">
              <w:rPr>
                <w:i/>
                <w:iCs/>
              </w:rPr>
              <w:lastRenderedPageBreak/>
              <w:t xml:space="preserve">Eucalyptus leucoxylon </w:t>
            </w:r>
            <w:r w:rsidRPr="00FA61A8">
              <w:t>subsp</w:t>
            </w:r>
            <w:r w:rsidRPr="00FA61A8">
              <w:rPr>
                <w:i/>
                <w:iCs/>
              </w:rPr>
              <w:t>. connata</w:t>
            </w:r>
            <w:r w:rsidRPr="00FA61A8">
              <w:t xml:space="preserve"> (Melbourne Yellow-gum)</w:t>
            </w:r>
          </w:p>
        </w:tc>
        <w:tc>
          <w:tcPr>
            <w:tcW w:w="302" w:type="pct"/>
          </w:tcPr>
          <w:p w14:paraId="4BE75D9E"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05FF4860"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2D88336A"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Present</w:t>
            </w:r>
            <w:r w:rsidRPr="00FA61A8">
              <w:t xml:space="preserve">. </w:t>
            </w:r>
            <w:r>
              <w:t>3073 individuals r</w:t>
            </w:r>
            <w:r w:rsidRPr="00FA61A8">
              <w:t>ecorded in areas of native vegetation from Lerderderg State Park through to Djerriwarrh Creek. Dominates canopy south of Lerderderg State Park and common east of Merrimu Reservoir.</w:t>
            </w:r>
          </w:p>
          <w:p w14:paraId="5D29273F"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t>Additional plants may be present within non-surveyed locations, though the number of additional plants is expected to be low (in comparison to the large numbers recorded in other locations).</w:t>
            </w:r>
          </w:p>
        </w:tc>
      </w:tr>
      <w:tr w:rsidR="00AF57E8" w:rsidRPr="00214E53" w14:paraId="33A4F38C"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653505C1" w14:textId="77777777" w:rsidR="00541A8F" w:rsidRPr="00FA61A8" w:rsidRDefault="00541A8F" w:rsidP="00B26DD0">
            <w:pPr>
              <w:pStyle w:val="TableText"/>
            </w:pPr>
            <w:r w:rsidRPr="7C814E8B">
              <w:rPr>
                <w:i/>
                <w:iCs/>
              </w:rPr>
              <w:t xml:space="preserve">Eucalyptus yarraensis </w:t>
            </w:r>
            <w:r w:rsidRPr="7C814E8B">
              <w:t>(Yarra Gum)</w:t>
            </w:r>
          </w:p>
        </w:tc>
        <w:tc>
          <w:tcPr>
            <w:tcW w:w="302" w:type="pct"/>
          </w:tcPr>
          <w:p w14:paraId="3E2A984D"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03219DFD"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3BB6A87C"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Present</w:t>
            </w:r>
            <w:r w:rsidRPr="7C814E8B">
              <w:t>.</w:t>
            </w:r>
            <w:r w:rsidR="00D54A94">
              <w:t xml:space="preserve"> </w:t>
            </w:r>
            <w:r w:rsidR="000A33F0">
              <w:t xml:space="preserve"> </w:t>
            </w:r>
            <w:r w:rsidRPr="7C814E8B">
              <w:t>95 individuals recorded within the Project Area during field survey</w:t>
            </w:r>
            <w:r w:rsidR="00171CE0">
              <w:t>s</w:t>
            </w:r>
            <w:r w:rsidRPr="7C814E8B">
              <w:t>. Recorded east of the Haydens Hill area within the roadside vegetation and adjoining southern paddock at the intersection of Callaghans Lane and McHugh Road (Gordon). A cluster of scattered individuals was also located on Long Swamp Road (Newlyn) and further west, east of Newlyn Reservoir along Newlyn Reservoir Road.</w:t>
            </w:r>
          </w:p>
          <w:p w14:paraId="696A7204"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Additional plants may be present within non-surveyed locations, particularly in the vicinity of known populations. </w:t>
            </w:r>
          </w:p>
        </w:tc>
      </w:tr>
      <w:tr w:rsidR="00AF57E8" w:rsidRPr="00214E53" w14:paraId="321D86A7"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5A201182" w14:textId="77777777" w:rsidR="00541A8F" w:rsidRPr="00FA61A8" w:rsidRDefault="00541A8F" w:rsidP="00B26DD0">
            <w:pPr>
              <w:pStyle w:val="TableText"/>
            </w:pPr>
            <w:r w:rsidRPr="7C814E8B">
              <w:rPr>
                <w:i/>
                <w:iCs/>
              </w:rPr>
              <w:t xml:space="preserve">Geranium solanderi </w:t>
            </w:r>
            <w:r w:rsidRPr="7C814E8B">
              <w:t>var</w:t>
            </w:r>
            <w:r w:rsidRPr="7C814E8B">
              <w:rPr>
                <w:i/>
                <w:iCs/>
              </w:rPr>
              <w:t xml:space="preserve">. solanderi </w:t>
            </w:r>
            <w:r w:rsidRPr="7C814E8B">
              <w:t>s.s. (Austral Crane’s-bill)</w:t>
            </w:r>
          </w:p>
        </w:tc>
        <w:tc>
          <w:tcPr>
            <w:tcW w:w="302" w:type="pct"/>
          </w:tcPr>
          <w:p w14:paraId="1B4C854A"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61A23249"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26700286"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Not recorded during surveys, limited remaining potential habitat is low quality and subject to disturbance.</w:t>
            </w:r>
          </w:p>
        </w:tc>
      </w:tr>
      <w:tr w:rsidR="00AF57E8" w:rsidRPr="00214E53" w14:paraId="056A826D"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31C38272" w14:textId="77777777" w:rsidR="00541A8F" w:rsidRPr="00FA61A8" w:rsidRDefault="00541A8F" w:rsidP="00B26DD0">
            <w:pPr>
              <w:pStyle w:val="TableText"/>
            </w:pPr>
            <w:r w:rsidRPr="7C814E8B">
              <w:rPr>
                <w:i/>
                <w:iCs/>
              </w:rPr>
              <w:t xml:space="preserve">Goodia medicaginea </w:t>
            </w:r>
            <w:r w:rsidRPr="7C814E8B">
              <w:t>(Western Golden-tip)</w:t>
            </w:r>
          </w:p>
        </w:tc>
        <w:tc>
          <w:tcPr>
            <w:tcW w:w="302" w:type="pct"/>
          </w:tcPr>
          <w:p w14:paraId="347017B9"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4B4AD28C"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107C237F" w14:textId="7FFCDBDE"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w:t>
            </w:r>
            <w:r w:rsidR="00D54A94">
              <w:t xml:space="preserve"> </w:t>
            </w:r>
            <w:r w:rsidRPr="7C814E8B">
              <w:t xml:space="preserve">May occur in bushland areas between Long Forest and Lerderderg but not recorded during </w:t>
            </w:r>
            <w:r w:rsidR="00C654B4">
              <w:t xml:space="preserve">field </w:t>
            </w:r>
            <w:r w:rsidRPr="7C814E8B">
              <w:t>surveys.</w:t>
            </w:r>
          </w:p>
        </w:tc>
      </w:tr>
      <w:tr w:rsidR="00AF57E8" w:rsidRPr="00214E53" w14:paraId="7D12819C"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621A476B" w14:textId="68A63B43" w:rsidR="00541A8F" w:rsidRPr="00FA61A8" w:rsidRDefault="00541A8F" w:rsidP="00B26DD0">
            <w:pPr>
              <w:pStyle w:val="TableText"/>
            </w:pPr>
            <w:r w:rsidRPr="7C814E8B">
              <w:rPr>
                <w:i/>
                <w:iCs/>
              </w:rPr>
              <w:t>Grevillea dryophylla</w:t>
            </w:r>
            <w:r w:rsidR="004072AB">
              <w:rPr>
                <w:i/>
                <w:iCs/>
              </w:rPr>
              <w:t xml:space="preserve"> </w:t>
            </w:r>
            <w:r w:rsidRPr="7C814E8B">
              <w:t>(Goldfields Grevillea)</w:t>
            </w:r>
          </w:p>
        </w:tc>
        <w:tc>
          <w:tcPr>
            <w:tcW w:w="302" w:type="pct"/>
          </w:tcPr>
          <w:p w14:paraId="2532BA13"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26193B74"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310A8EBC"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Low-Moderate</w:t>
            </w:r>
            <w:r w:rsidRPr="7C814E8B">
              <w:t>. DEECA habitat distribution modelling identifies habitat to the west of Lexton. However, species not recorded during field survey.</w:t>
            </w:r>
          </w:p>
        </w:tc>
      </w:tr>
      <w:tr w:rsidR="00AF57E8" w:rsidRPr="00214E53" w14:paraId="37A77045"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4A032A2B" w14:textId="77777777" w:rsidR="00541A8F" w:rsidRPr="00FA61A8" w:rsidRDefault="00541A8F" w:rsidP="00B26DD0">
            <w:pPr>
              <w:pStyle w:val="TableText"/>
            </w:pPr>
            <w:r w:rsidRPr="00FA61A8">
              <w:rPr>
                <w:i/>
                <w:iCs/>
              </w:rPr>
              <w:t xml:space="preserve">Grevillea repens </w:t>
            </w:r>
            <w:r w:rsidRPr="00FA61A8">
              <w:t>(Creeping Grevillea)</w:t>
            </w:r>
          </w:p>
        </w:tc>
        <w:tc>
          <w:tcPr>
            <w:tcW w:w="302" w:type="pct"/>
          </w:tcPr>
          <w:p w14:paraId="76758E0E"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16D7B882"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6CCE0BCC"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Species may occur in small, isolated remnants in the area of Wombat State Forest through to Creswick Regional Park but not recorded during field surveys.</w:t>
            </w:r>
          </w:p>
        </w:tc>
      </w:tr>
      <w:tr w:rsidR="00AF57E8" w:rsidRPr="00214E53" w14:paraId="5BACA910"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2D8AD4EB" w14:textId="77777777" w:rsidR="00541A8F" w:rsidRPr="00FA61A8" w:rsidRDefault="00541A8F" w:rsidP="00B26DD0">
            <w:pPr>
              <w:pStyle w:val="TableText"/>
            </w:pPr>
            <w:r w:rsidRPr="7C814E8B">
              <w:t>^</w:t>
            </w:r>
            <w:r w:rsidRPr="7C814E8B">
              <w:rPr>
                <w:i/>
                <w:iCs/>
              </w:rPr>
              <w:t>Lachnagrostis adamsonii</w:t>
            </w:r>
            <w:r w:rsidRPr="7C814E8B">
              <w:t xml:space="preserve"> (Adamson’s Blown-grass)</w:t>
            </w:r>
          </w:p>
        </w:tc>
        <w:tc>
          <w:tcPr>
            <w:tcW w:w="302" w:type="pct"/>
          </w:tcPr>
          <w:p w14:paraId="42170AA5"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EN</w:t>
            </w:r>
          </w:p>
        </w:tc>
        <w:tc>
          <w:tcPr>
            <w:tcW w:w="293" w:type="pct"/>
          </w:tcPr>
          <w:p w14:paraId="09003C87"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691EBFB0" w14:textId="228BD414"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w:t>
            </w:r>
            <w:r w:rsidRPr="7C814E8B">
              <w:t>.</w:t>
            </w:r>
            <w:r w:rsidR="00D54A94">
              <w:t xml:space="preserve"> </w:t>
            </w:r>
            <w:r w:rsidRPr="7C814E8B">
              <w:t>While the species has not been previously recorded within the Project Area, there are small areas of habitat that could support the species. Small areas considered to contain saline depressions occur to the north-east of Melton and Allendale areas but with limited extent in Project Area.</w:t>
            </w:r>
          </w:p>
        </w:tc>
      </w:tr>
      <w:tr w:rsidR="00AF57E8" w:rsidRPr="00214E53" w14:paraId="771019E3"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09DEBAC2" w14:textId="77777777" w:rsidR="00541A8F" w:rsidRPr="00FA61A8" w:rsidRDefault="00541A8F" w:rsidP="00B26DD0">
            <w:pPr>
              <w:pStyle w:val="TableText"/>
            </w:pPr>
            <w:r w:rsidRPr="7C814E8B">
              <w:t>^</w:t>
            </w:r>
            <w:r w:rsidRPr="7C814E8B">
              <w:rPr>
                <w:i/>
                <w:iCs/>
              </w:rPr>
              <w:t>Lepidium hyssopifolium</w:t>
            </w:r>
            <w:r w:rsidRPr="7C814E8B">
              <w:t xml:space="preserve"> s.s. (Basalt Peppercress)</w:t>
            </w:r>
          </w:p>
        </w:tc>
        <w:tc>
          <w:tcPr>
            <w:tcW w:w="302" w:type="pct"/>
          </w:tcPr>
          <w:p w14:paraId="40AF6630"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EN</w:t>
            </w:r>
          </w:p>
        </w:tc>
        <w:tc>
          <w:tcPr>
            <w:tcW w:w="293" w:type="pct"/>
          </w:tcPr>
          <w:p w14:paraId="23F024BE"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4EBE56AD"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Low-Moderate</w:t>
            </w:r>
            <w:r w:rsidRPr="00FA61A8">
              <w:t>. Most of the potential habitat near Moorabool Reservoir in areas not subject to cultivation, were assessed and species not recorded and no other known records nearby the Project.</w:t>
            </w:r>
          </w:p>
        </w:tc>
      </w:tr>
      <w:tr w:rsidR="00AF57E8" w:rsidRPr="00214E53" w14:paraId="4699D2BE"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3FBE2103" w14:textId="0A87B127" w:rsidR="00541A8F" w:rsidRPr="00FA61A8" w:rsidRDefault="00541A8F" w:rsidP="00B26DD0">
            <w:pPr>
              <w:pStyle w:val="TableText"/>
            </w:pPr>
            <w:r w:rsidRPr="7C814E8B">
              <w:t>^</w:t>
            </w:r>
            <w:r w:rsidRPr="7C814E8B">
              <w:rPr>
                <w:i/>
                <w:iCs/>
              </w:rPr>
              <w:t xml:space="preserve">Leucochrysum albicans </w:t>
            </w:r>
            <w:r w:rsidRPr="7C814E8B">
              <w:t>subsp</w:t>
            </w:r>
            <w:r w:rsidRPr="7C814E8B">
              <w:rPr>
                <w:i/>
                <w:iCs/>
              </w:rPr>
              <w:t>. tricolor</w:t>
            </w:r>
            <w:r w:rsidRPr="7C814E8B">
              <w:t xml:space="preserve"> (Hoary (White) Sunray</w:t>
            </w:r>
            <w:r w:rsidR="00170FB5">
              <w:t>)</w:t>
            </w:r>
          </w:p>
        </w:tc>
        <w:tc>
          <w:tcPr>
            <w:tcW w:w="302" w:type="pct"/>
          </w:tcPr>
          <w:p w14:paraId="7C053A31"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EN</w:t>
            </w:r>
          </w:p>
        </w:tc>
        <w:tc>
          <w:tcPr>
            <w:tcW w:w="293" w:type="pct"/>
          </w:tcPr>
          <w:p w14:paraId="6F965C4A"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765F71B3"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w:t>
            </w:r>
            <w:r w:rsidRPr="7C814E8B">
              <w:t>. Species not recorded during field survey. Species considered unlikely to occur, based on accepted range and the distribution of limited existing records within the wider vicinity of the study area, more common to the south-west. Suitable habitat very limited due to condition of grassland habitat recorded.</w:t>
            </w:r>
          </w:p>
        </w:tc>
      </w:tr>
      <w:tr w:rsidR="00AF57E8" w:rsidRPr="00214E53" w14:paraId="3C4FABD6"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1636A076" w14:textId="77777777" w:rsidR="00541A8F" w:rsidRPr="00FA61A8" w:rsidRDefault="00541A8F" w:rsidP="00B26DD0">
            <w:pPr>
              <w:pStyle w:val="TableText"/>
            </w:pPr>
            <w:r w:rsidRPr="7C814E8B">
              <w:rPr>
                <w:i/>
                <w:iCs/>
              </w:rPr>
              <w:t xml:space="preserve">Leucopogon microphyllus </w:t>
            </w:r>
            <w:r w:rsidRPr="7C814E8B">
              <w:t>var</w:t>
            </w:r>
            <w:r w:rsidRPr="7C814E8B">
              <w:rPr>
                <w:i/>
                <w:iCs/>
              </w:rPr>
              <w:t xml:space="preserve">. pilibundus </w:t>
            </w:r>
            <w:r w:rsidRPr="7C814E8B">
              <w:t>(Hairy Beard-heath)</w:t>
            </w:r>
          </w:p>
        </w:tc>
        <w:tc>
          <w:tcPr>
            <w:tcW w:w="302" w:type="pct"/>
          </w:tcPr>
          <w:p w14:paraId="48B695C0"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1F9BBA26"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3440FDA6"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xml:space="preserve">. Species known from the Lerderderg Gorge and adjoining areas however not recorded within the Project Area during field survey. Habitat, </w:t>
            </w:r>
            <w:r w:rsidR="00680258" w:rsidRPr="7C814E8B">
              <w:t>i.e.</w:t>
            </w:r>
            <w:r w:rsidRPr="7C814E8B">
              <w:t xml:space="preserve"> rocky slopes </w:t>
            </w:r>
            <w:r w:rsidR="002C06C7">
              <w:t>are</w:t>
            </w:r>
            <w:r w:rsidR="002C06C7" w:rsidRPr="7C814E8B">
              <w:t xml:space="preserve"> </w:t>
            </w:r>
            <w:r w:rsidRPr="7C814E8B">
              <w:t xml:space="preserve">not present within the Project Area. </w:t>
            </w:r>
          </w:p>
        </w:tc>
      </w:tr>
      <w:tr w:rsidR="00AF57E8" w:rsidRPr="00214E53" w14:paraId="47CAF8A5"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5780051C" w14:textId="77777777" w:rsidR="00541A8F" w:rsidRPr="00FA61A8" w:rsidRDefault="00541A8F" w:rsidP="00B26DD0">
            <w:pPr>
              <w:pStyle w:val="TableText"/>
            </w:pPr>
            <w:r w:rsidRPr="00FA61A8">
              <w:rPr>
                <w:i/>
                <w:iCs/>
              </w:rPr>
              <w:t xml:space="preserve">Nicotiana suaveolens </w:t>
            </w:r>
            <w:r w:rsidRPr="00FA61A8">
              <w:t>(Austral Tobacco)</w:t>
            </w:r>
          </w:p>
        </w:tc>
        <w:tc>
          <w:tcPr>
            <w:tcW w:w="302" w:type="pct"/>
          </w:tcPr>
          <w:p w14:paraId="6550F13D"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6D43AAD7"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57FDF9B5"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Present</w:t>
            </w:r>
            <w:r w:rsidRPr="00FA61A8">
              <w:t>.</w:t>
            </w:r>
            <w:r>
              <w:t xml:space="preserve"> 263 individuals r</w:t>
            </w:r>
            <w:r w:rsidRPr="00FA61A8">
              <w:t>ecorded in areas of native vegetation to the south of Lerderderg State Park.</w:t>
            </w:r>
          </w:p>
          <w:p w14:paraId="45617B7B"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t xml:space="preserve">There is a low-moderate likelihood that additional plants may be present within non-surveyed locations, particularly in the vicinity of Lerderderg State Forest. </w:t>
            </w:r>
          </w:p>
        </w:tc>
      </w:tr>
      <w:tr w:rsidR="00AF57E8" w:rsidRPr="00214E53" w14:paraId="631B6FA7"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50B1BF69" w14:textId="77777777" w:rsidR="00541A8F" w:rsidRPr="00FA61A8" w:rsidRDefault="00541A8F" w:rsidP="00B26DD0">
            <w:pPr>
              <w:pStyle w:val="TableText"/>
            </w:pPr>
            <w:r w:rsidRPr="00FA61A8">
              <w:rPr>
                <w:i/>
                <w:iCs/>
              </w:rPr>
              <w:lastRenderedPageBreak/>
              <w:t xml:space="preserve">Olearia minor </w:t>
            </w:r>
            <w:r w:rsidRPr="00FA61A8">
              <w:t>(Satin Daisy-bush)</w:t>
            </w:r>
          </w:p>
        </w:tc>
        <w:tc>
          <w:tcPr>
            <w:tcW w:w="302" w:type="pct"/>
          </w:tcPr>
          <w:p w14:paraId="4E090772"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4B6F7442"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0DCBEBA2" w14:textId="6953C3A0"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w:t>
            </w:r>
            <w:r w:rsidR="00D54A94">
              <w:t xml:space="preserve"> </w:t>
            </w:r>
            <w:r w:rsidRPr="7C814E8B">
              <w:t>Areas with some potential for occurrence in the vicinity of Lerderderg State Park largely surveyed, conspicuous species not located.</w:t>
            </w:r>
          </w:p>
        </w:tc>
      </w:tr>
      <w:tr w:rsidR="00AF57E8" w:rsidRPr="00214E53" w14:paraId="056EF9A3"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2E9756A6" w14:textId="77777777" w:rsidR="00541A8F" w:rsidRPr="00FA61A8" w:rsidRDefault="00541A8F" w:rsidP="00B26DD0">
            <w:pPr>
              <w:pStyle w:val="TableText"/>
            </w:pPr>
            <w:r w:rsidRPr="00FA61A8">
              <w:rPr>
                <w:i/>
                <w:iCs/>
              </w:rPr>
              <w:t xml:space="preserve">Pimelea hewardiana </w:t>
            </w:r>
            <w:r w:rsidRPr="00FA61A8">
              <w:t>(Forked Rice-flower)</w:t>
            </w:r>
          </w:p>
        </w:tc>
        <w:tc>
          <w:tcPr>
            <w:tcW w:w="302" w:type="pct"/>
          </w:tcPr>
          <w:p w14:paraId="7EE3F73E"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0A90F6AB"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7653BC62"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Moderate</w:t>
            </w:r>
            <w:r w:rsidRPr="7C814E8B">
              <w:t>. Existing records largely confined to the Long Forest Nature Conservation Reserve, where it is known from rocky sites. Species not recorded during field surveys.</w:t>
            </w:r>
          </w:p>
        </w:tc>
      </w:tr>
      <w:tr w:rsidR="00AF57E8" w:rsidRPr="00214E53" w14:paraId="68002A96"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0D6B8369" w14:textId="77777777" w:rsidR="00541A8F" w:rsidRPr="00FA61A8" w:rsidRDefault="00541A8F" w:rsidP="00B26DD0">
            <w:pPr>
              <w:pStyle w:val="TableText"/>
            </w:pPr>
            <w:r w:rsidRPr="7C814E8B">
              <w:t>^</w:t>
            </w:r>
            <w:r w:rsidRPr="7C814E8B">
              <w:rPr>
                <w:i/>
                <w:iCs/>
              </w:rPr>
              <w:t xml:space="preserve">Pimelea spinescens </w:t>
            </w:r>
            <w:r w:rsidRPr="7C814E8B">
              <w:t>subsp</w:t>
            </w:r>
            <w:r w:rsidRPr="7C814E8B">
              <w:rPr>
                <w:i/>
                <w:iCs/>
              </w:rPr>
              <w:t>. spinescens</w:t>
            </w:r>
            <w:r w:rsidRPr="7C814E8B">
              <w:t xml:space="preserve"> (Spiny Rice-flower)</w:t>
            </w:r>
          </w:p>
        </w:tc>
        <w:tc>
          <w:tcPr>
            <w:tcW w:w="302" w:type="pct"/>
          </w:tcPr>
          <w:p w14:paraId="709D1887"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CR</w:t>
            </w:r>
          </w:p>
        </w:tc>
        <w:tc>
          <w:tcPr>
            <w:tcW w:w="293" w:type="pct"/>
          </w:tcPr>
          <w:p w14:paraId="55C2D486"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2E5FFEA9"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xml:space="preserve">. Limited habitat within the Project Area, </w:t>
            </w:r>
            <w:r w:rsidR="0069308B">
              <w:t xml:space="preserve">and </w:t>
            </w:r>
            <w:r w:rsidRPr="7C814E8B">
              <w:t>no recent records within the Project Area or Project Land and the species was not recorded during field survey</w:t>
            </w:r>
            <w:r w:rsidR="0069308B">
              <w:t>s</w:t>
            </w:r>
            <w:r w:rsidRPr="7C814E8B">
              <w:t xml:space="preserve">. </w:t>
            </w:r>
          </w:p>
          <w:p w14:paraId="33B9550A"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There is limited potential that it otherwise occurs in unsurveyed habitat, as desktop evidence indicates these are likely poor in quality. </w:t>
            </w:r>
          </w:p>
        </w:tc>
      </w:tr>
      <w:tr w:rsidR="00AF57E8" w:rsidRPr="00214E53" w14:paraId="53118ADC"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696EA10B" w14:textId="77777777" w:rsidR="00541A8F" w:rsidRPr="00FA61A8" w:rsidRDefault="00541A8F" w:rsidP="00B26DD0">
            <w:pPr>
              <w:pStyle w:val="TableText"/>
            </w:pPr>
            <w:r w:rsidRPr="7C814E8B">
              <w:rPr>
                <w:i/>
                <w:iCs/>
              </w:rPr>
              <w:t xml:space="preserve">Podolepis linearifolia </w:t>
            </w:r>
            <w:r w:rsidRPr="7C814E8B">
              <w:t>(Basalt Podolepis)</w:t>
            </w:r>
          </w:p>
        </w:tc>
        <w:tc>
          <w:tcPr>
            <w:tcW w:w="302" w:type="pct"/>
          </w:tcPr>
          <w:p w14:paraId="54251A0E"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2E657CFA"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06786042"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Low-Moderate</w:t>
            </w:r>
            <w:r w:rsidRPr="7C814E8B">
              <w:t>. Grassland habitat remaining within the Project Area is mostly of low quality and subject to a range of land management practices</w:t>
            </w:r>
            <w:r w:rsidR="00F344D6" w:rsidRPr="7C814E8B">
              <w:t xml:space="preserve"> </w:t>
            </w:r>
            <w:r w:rsidRPr="7C814E8B">
              <w:t>/</w:t>
            </w:r>
            <w:r w:rsidR="00F344D6" w:rsidRPr="7C814E8B">
              <w:t xml:space="preserve"> </w:t>
            </w:r>
            <w:r w:rsidRPr="7C814E8B">
              <w:t>conditions considered key threatening processes for the species. The species was not recorded during field survey and the degraded condition of native grassland where present indicates they are unlikely to support the species.</w:t>
            </w:r>
          </w:p>
        </w:tc>
      </w:tr>
      <w:tr w:rsidR="00AF57E8" w:rsidRPr="00214E53" w14:paraId="7C8E6C29"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6308ED51" w14:textId="77777777" w:rsidR="00541A8F" w:rsidRPr="00FA61A8" w:rsidRDefault="00541A8F" w:rsidP="00B26DD0">
            <w:pPr>
              <w:pStyle w:val="TableText"/>
            </w:pPr>
            <w:r w:rsidRPr="7C814E8B">
              <w:t>^</w:t>
            </w:r>
            <w:r w:rsidRPr="7C814E8B">
              <w:rPr>
                <w:i/>
                <w:iCs/>
              </w:rPr>
              <w:t>Prasophyllum validum</w:t>
            </w:r>
            <w:r w:rsidRPr="7C814E8B">
              <w:t xml:space="preserve"> (Sturdy Leek-orchid)</w:t>
            </w:r>
          </w:p>
        </w:tc>
        <w:tc>
          <w:tcPr>
            <w:tcW w:w="302" w:type="pct"/>
          </w:tcPr>
          <w:p w14:paraId="68851CA2"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VU</w:t>
            </w:r>
          </w:p>
        </w:tc>
        <w:tc>
          <w:tcPr>
            <w:tcW w:w="293" w:type="pct"/>
          </w:tcPr>
          <w:p w14:paraId="55A85562"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35E064F9" w14:textId="7B8A733F"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w:t>
            </w:r>
            <w:r w:rsidRPr="7C814E8B">
              <w:t>.</w:t>
            </w:r>
            <w:r w:rsidR="00D54A94">
              <w:t xml:space="preserve"> </w:t>
            </w:r>
            <w:r w:rsidRPr="7C814E8B">
              <w:t>Not recorded within Project Area. This species is considered unlikely to persist on private property subject to moderate grazing or pasture improvement but may persist in managed roadside remnants.</w:t>
            </w:r>
          </w:p>
        </w:tc>
      </w:tr>
      <w:tr w:rsidR="00AF57E8" w:rsidRPr="00214E53" w14:paraId="7349DBE5"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7ED85A93" w14:textId="77777777" w:rsidR="00541A8F" w:rsidRPr="00FA61A8" w:rsidRDefault="00541A8F" w:rsidP="00B26DD0">
            <w:pPr>
              <w:pStyle w:val="TableText"/>
            </w:pPr>
            <w:r w:rsidRPr="7C814E8B">
              <w:rPr>
                <w:i/>
                <w:iCs/>
              </w:rPr>
              <w:t>Pseudanthus orbicularis</w:t>
            </w:r>
            <w:r w:rsidRPr="7C814E8B">
              <w:t xml:space="preserve"> (Tangled Pseudanthus)</w:t>
            </w:r>
          </w:p>
        </w:tc>
        <w:tc>
          <w:tcPr>
            <w:tcW w:w="302" w:type="pct"/>
          </w:tcPr>
          <w:p w14:paraId="4D17B901"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22214218"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00FA61A8">
              <w:t>vu</w:t>
            </w:r>
          </w:p>
        </w:tc>
        <w:tc>
          <w:tcPr>
            <w:tcW w:w="3300" w:type="pct"/>
          </w:tcPr>
          <w:p w14:paraId="70F14751"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Areas with some potential for occurrence in the vicinity of Lerderderg State Park however surveys have not recorded this conspicuous species.</w:t>
            </w:r>
          </w:p>
        </w:tc>
      </w:tr>
      <w:tr w:rsidR="00AF57E8" w:rsidRPr="00214E53" w14:paraId="53E953B9"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7385C890" w14:textId="77777777" w:rsidR="00541A8F" w:rsidRPr="00FA61A8" w:rsidRDefault="00541A8F" w:rsidP="00B26DD0">
            <w:pPr>
              <w:pStyle w:val="TableText"/>
            </w:pPr>
            <w:r w:rsidRPr="00FA61A8">
              <w:t>^</w:t>
            </w:r>
            <w:r w:rsidRPr="00FA61A8">
              <w:rPr>
                <w:i/>
                <w:iCs/>
              </w:rPr>
              <w:t>Pterostylis truncata</w:t>
            </w:r>
            <w:r w:rsidRPr="00FA61A8">
              <w:t xml:space="preserve"> (Brittle Greenhood)</w:t>
            </w:r>
          </w:p>
        </w:tc>
        <w:tc>
          <w:tcPr>
            <w:tcW w:w="302" w:type="pct"/>
          </w:tcPr>
          <w:p w14:paraId="6E6C3D90"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4982A3E4"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00" w:type="pct"/>
          </w:tcPr>
          <w:p w14:paraId="33D62EEE"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Present</w:t>
            </w:r>
            <w:r w:rsidRPr="7C814E8B">
              <w:t>. Approximately 2775 individuals Recorded during field survey, immediately west of Merrimu Reservoir.</w:t>
            </w:r>
          </w:p>
          <w:p w14:paraId="3AD336C7"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t>There is a low-moderate likelihood that additional plants may be present within non-surveyed locations, particularly in the vicinity of Lerderderg State Forest.</w:t>
            </w:r>
          </w:p>
        </w:tc>
      </w:tr>
      <w:tr w:rsidR="00AF57E8" w:rsidRPr="00214E53" w14:paraId="17040282"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393DBB78" w14:textId="77777777" w:rsidR="00541A8F" w:rsidRPr="00FA61A8" w:rsidRDefault="00541A8F" w:rsidP="00B26DD0">
            <w:pPr>
              <w:pStyle w:val="TableText"/>
            </w:pPr>
            <w:r w:rsidRPr="00FA61A8">
              <w:rPr>
                <w:i/>
                <w:iCs/>
              </w:rPr>
              <w:t xml:space="preserve">Pultenaea reflexifolia </w:t>
            </w:r>
            <w:r w:rsidRPr="00FA61A8">
              <w:t>(Wombat Bush-pea)</w:t>
            </w:r>
          </w:p>
        </w:tc>
        <w:tc>
          <w:tcPr>
            <w:tcW w:w="302" w:type="pct"/>
          </w:tcPr>
          <w:p w14:paraId="104DCD94"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13D45839"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00FA61A8">
              <w:t>vu</w:t>
            </w:r>
          </w:p>
        </w:tc>
        <w:tc>
          <w:tcPr>
            <w:tcW w:w="3300" w:type="pct"/>
          </w:tcPr>
          <w:p w14:paraId="544931B0"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Potential to occur in bushland areas associated with Lerderderg State Park and Wombat State Forest however species not recorded during field survey.</w:t>
            </w:r>
          </w:p>
        </w:tc>
      </w:tr>
      <w:tr w:rsidR="00AF57E8" w:rsidRPr="00214E53" w14:paraId="627D98F3"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0FE0F957" w14:textId="77777777" w:rsidR="00541A8F" w:rsidRPr="00FA61A8" w:rsidRDefault="00541A8F" w:rsidP="00B26DD0">
            <w:pPr>
              <w:pStyle w:val="TableText"/>
            </w:pPr>
            <w:r w:rsidRPr="00FA61A8">
              <w:rPr>
                <w:i/>
                <w:iCs/>
              </w:rPr>
              <w:t xml:space="preserve">Rhagodia parabolica </w:t>
            </w:r>
            <w:r w:rsidRPr="00FA61A8">
              <w:t>(Fragrant Saltbush)</w:t>
            </w:r>
          </w:p>
        </w:tc>
        <w:tc>
          <w:tcPr>
            <w:tcW w:w="302" w:type="pct"/>
          </w:tcPr>
          <w:p w14:paraId="44CA365A"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1C93F9EF"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00FA61A8">
              <w:t>vu</w:t>
            </w:r>
          </w:p>
        </w:tc>
        <w:tc>
          <w:tcPr>
            <w:tcW w:w="3300" w:type="pct"/>
          </w:tcPr>
          <w:p w14:paraId="73E7F421"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Present</w:t>
            </w:r>
            <w:r w:rsidRPr="00FA61A8">
              <w:t xml:space="preserve">. </w:t>
            </w:r>
            <w:r>
              <w:t>Approximately 13,198 individuals r</w:t>
            </w:r>
            <w:r w:rsidRPr="00FA61A8">
              <w:t>ecorded in areas of native vegetation from Lerderderg State Park through to Long Forest Nature Conservation Reserve.</w:t>
            </w:r>
          </w:p>
          <w:p w14:paraId="248D7992"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Additional plants are likely to be present within non-surveyed locations, though the overall number is expected to be relatively low based on interrogation of aerial photography and ‘over the fence’ assessment of non-surveyed properties. </w:t>
            </w:r>
          </w:p>
        </w:tc>
      </w:tr>
      <w:tr w:rsidR="00AF57E8" w:rsidRPr="00214E53" w14:paraId="7A930AEE"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076183FD" w14:textId="77777777" w:rsidR="00541A8F" w:rsidRPr="00FA61A8" w:rsidRDefault="00541A8F" w:rsidP="00B26DD0">
            <w:pPr>
              <w:pStyle w:val="TableText"/>
            </w:pPr>
            <w:r w:rsidRPr="7C814E8B">
              <w:rPr>
                <w:i/>
                <w:iCs/>
              </w:rPr>
              <w:t xml:space="preserve">Roepera billardierei </w:t>
            </w:r>
            <w:r w:rsidRPr="7C814E8B">
              <w:t>(Coast Twin-leaf)</w:t>
            </w:r>
          </w:p>
        </w:tc>
        <w:tc>
          <w:tcPr>
            <w:tcW w:w="302" w:type="pct"/>
          </w:tcPr>
          <w:p w14:paraId="43112EFE"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054494F4"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3312FD7A"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Some limited records on the edge of the range. However, the Project Area is outside expected distribution for the species and the species has not been recorded during field surveys.</w:t>
            </w:r>
          </w:p>
        </w:tc>
      </w:tr>
      <w:tr w:rsidR="00AF57E8" w:rsidRPr="00214E53" w14:paraId="6AF03734"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761755F4" w14:textId="77777777" w:rsidR="00541A8F" w:rsidRPr="00FA61A8" w:rsidRDefault="00541A8F" w:rsidP="00B26DD0">
            <w:pPr>
              <w:pStyle w:val="TableText"/>
            </w:pPr>
            <w:r w:rsidRPr="7C814E8B">
              <w:t>^</w:t>
            </w:r>
            <w:r w:rsidRPr="7C814E8B">
              <w:rPr>
                <w:i/>
                <w:iCs/>
              </w:rPr>
              <w:t>Rutidosis leptorhynchoides</w:t>
            </w:r>
            <w:r w:rsidRPr="7C814E8B">
              <w:t xml:space="preserve"> (Button Wrinklewort)</w:t>
            </w:r>
          </w:p>
        </w:tc>
        <w:tc>
          <w:tcPr>
            <w:tcW w:w="302" w:type="pct"/>
          </w:tcPr>
          <w:p w14:paraId="78495777"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EN</w:t>
            </w:r>
          </w:p>
        </w:tc>
        <w:tc>
          <w:tcPr>
            <w:tcW w:w="293" w:type="pct"/>
          </w:tcPr>
          <w:p w14:paraId="30AD6ABD"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07E4ADE7"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xml:space="preserve">. Most potential habitat has been surveyed and the species has not been recorded. Limited remaining potential habitat is generally poor in quality. </w:t>
            </w:r>
          </w:p>
        </w:tc>
      </w:tr>
      <w:tr w:rsidR="00AF57E8" w:rsidRPr="00214E53" w14:paraId="121661CA"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1C82C040" w14:textId="77777777" w:rsidR="00541A8F" w:rsidRPr="00FA61A8" w:rsidRDefault="00541A8F" w:rsidP="00B26DD0">
            <w:pPr>
              <w:pStyle w:val="TableText"/>
            </w:pPr>
            <w:r w:rsidRPr="7C814E8B">
              <w:rPr>
                <w:i/>
                <w:iCs/>
              </w:rPr>
              <w:lastRenderedPageBreak/>
              <w:t>Senecio campylocarpus </w:t>
            </w:r>
            <w:r w:rsidRPr="7C814E8B">
              <w:t>(Floodplain Fireweed)</w:t>
            </w:r>
          </w:p>
        </w:tc>
        <w:tc>
          <w:tcPr>
            <w:tcW w:w="302" w:type="pct"/>
          </w:tcPr>
          <w:p w14:paraId="5F16228D"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6F386A1D"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624BD424"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A rare species with restricted habitat with the Project Area. The species has not been recorded within the Project Area.</w:t>
            </w:r>
          </w:p>
        </w:tc>
      </w:tr>
      <w:tr w:rsidR="00AF57E8" w:rsidRPr="00214E53" w14:paraId="0EB373C8"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7FB24DC2" w14:textId="77777777" w:rsidR="00541A8F" w:rsidRPr="00FA61A8" w:rsidRDefault="00541A8F" w:rsidP="00B26DD0">
            <w:pPr>
              <w:pStyle w:val="TableText"/>
            </w:pPr>
            <w:r w:rsidRPr="7C814E8B">
              <w:rPr>
                <w:i/>
                <w:iCs/>
              </w:rPr>
              <w:t xml:space="preserve">Senecio cunninghamii </w:t>
            </w:r>
            <w:r w:rsidRPr="7C814E8B">
              <w:t>var</w:t>
            </w:r>
            <w:r w:rsidRPr="7C814E8B">
              <w:rPr>
                <w:i/>
                <w:iCs/>
              </w:rPr>
              <w:t xml:space="preserve">. cunninghamii </w:t>
            </w:r>
            <w:r w:rsidRPr="7C814E8B">
              <w:t>(Branching Groundsel)</w:t>
            </w:r>
          </w:p>
        </w:tc>
        <w:tc>
          <w:tcPr>
            <w:tcW w:w="302" w:type="pct"/>
          </w:tcPr>
          <w:p w14:paraId="765E0156"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0F6635CF"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5F2AF986"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Low-Moderate</w:t>
            </w:r>
            <w:r w:rsidRPr="7C814E8B">
              <w:t>. The species may persist in some of the roadside conservation areas where livestock has been excluded and biomass reduction management undertaken but is considered largely absent from the private property investigated. However, the species has not been recorded during field surveys.</w:t>
            </w:r>
          </w:p>
        </w:tc>
      </w:tr>
      <w:tr w:rsidR="00AF57E8" w:rsidRPr="00214E53" w14:paraId="60E3B1C0"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156D7AED" w14:textId="77777777" w:rsidR="00541A8F" w:rsidRPr="00FA61A8" w:rsidRDefault="00541A8F" w:rsidP="00B26DD0">
            <w:pPr>
              <w:pStyle w:val="TableText"/>
            </w:pPr>
            <w:r w:rsidRPr="7C814E8B">
              <w:t>^</w:t>
            </w:r>
            <w:r w:rsidRPr="7C814E8B">
              <w:rPr>
                <w:i/>
                <w:iCs/>
              </w:rPr>
              <w:t xml:space="preserve">Senecio macrocarpus </w:t>
            </w:r>
            <w:r w:rsidRPr="7C814E8B">
              <w:t>(Large-fruit Groundsel)</w:t>
            </w:r>
          </w:p>
        </w:tc>
        <w:tc>
          <w:tcPr>
            <w:tcW w:w="302" w:type="pct"/>
          </w:tcPr>
          <w:p w14:paraId="2411A393"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VU</w:t>
            </w:r>
          </w:p>
        </w:tc>
        <w:tc>
          <w:tcPr>
            <w:tcW w:w="293" w:type="pct"/>
          </w:tcPr>
          <w:p w14:paraId="53BD1132"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00" w:type="pct"/>
          </w:tcPr>
          <w:p w14:paraId="1749A05B"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rPr>
                <w:bCs/>
              </w:rPr>
              <w:t>Low</w:t>
            </w:r>
            <w:r w:rsidRPr="7C814E8B">
              <w:t>. Presence likely precluded by grazing pressure across much of its range covered by the Project Area as it is described as highly palatable to livestock (Sinclair, 2010). The species has been lost from much of its historical range where grazing occurs.</w:t>
            </w:r>
          </w:p>
          <w:p w14:paraId="7E9979D4"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7C814E8B">
              <w:t>The species was not observed and is considered unlikely to be present based on the site conditions and land management practices observed.</w:t>
            </w:r>
          </w:p>
        </w:tc>
      </w:tr>
      <w:tr w:rsidR="00AF57E8" w:rsidRPr="00214E53" w14:paraId="45196C13"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1A26F6C8" w14:textId="3230FC99" w:rsidR="00541A8F" w:rsidRPr="00FA61A8" w:rsidRDefault="00541A8F" w:rsidP="00B26DD0">
            <w:pPr>
              <w:pStyle w:val="TableText"/>
            </w:pPr>
            <w:r w:rsidRPr="7C814E8B">
              <w:t>^</w:t>
            </w:r>
            <w:r w:rsidRPr="7C814E8B">
              <w:rPr>
                <w:i/>
                <w:iCs/>
              </w:rPr>
              <w:t>Senecio psilocarpus</w:t>
            </w:r>
            <w:r w:rsidR="00170FB5">
              <w:rPr>
                <w:i/>
                <w:iCs/>
              </w:rPr>
              <w:t xml:space="preserve"> </w:t>
            </w:r>
            <w:r w:rsidRPr="7C814E8B">
              <w:t>(Swamp Fireweed)</w:t>
            </w:r>
          </w:p>
        </w:tc>
        <w:tc>
          <w:tcPr>
            <w:tcW w:w="302" w:type="pct"/>
          </w:tcPr>
          <w:p w14:paraId="63D61CF0"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VU</w:t>
            </w:r>
          </w:p>
        </w:tc>
        <w:tc>
          <w:tcPr>
            <w:tcW w:w="293" w:type="pct"/>
          </w:tcPr>
          <w:p w14:paraId="28210B90"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3300" w:type="pct"/>
          </w:tcPr>
          <w:p w14:paraId="16C56E21"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Moderate</w:t>
            </w:r>
            <w:r w:rsidRPr="7C814E8B">
              <w:t xml:space="preserve">. Surveys in the limited potential habitat in Project Area did not detect the species although one individual was recorded on Project Land at Masons Swamp (DEECA Wetland 55625) within a grassy wetland area, immediately adjacent to the Project Area. </w:t>
            </w:r>
          </w:p>
          <w:p w14:paraId="2F1EA129"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t>Other nearby unsurveyed areas may support the species, although available evidence indicates this is lower quality habitat than surveyed areas.</w:t>
            </w:r>
          </w:p>
        </w:tc>
      </w:tr>
      <w:tr w:rsidR="00AF57E8" w:rsidRPr="00214E53" w14:paraId="471CF29B"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5" w:type="pct"/>
          </w:tcPr>
          <w:p w14:paraId="7B53E7FF" w14:textId="77777777" w:rsidR="00541A8F" w:rsidRPr="00FA61A8" w:rsidRDefault="00541A8F" w:rsidP="00B26DD0">
            <w:pPr>
              <w:pStyle w:val="TableText"/>
            </w:pPr>
            <w:r w:rsidRPr="7C814E8B">
              <w:rPr>
                <w:i/>
                <w:iCs/>
              </w:rPr>
              <w:t xml:space="preserve">Tripogonella loliiformis </w:t>
            </w:r>
            <w:r w:rsidRPr="7C814E8B">
              <w:t>(Rye Beetle-grass)</w:t>
            </w:r>
          </w:p>
        </w:tc>
        <w:tc>
          <w:tcPr>
            <w:tcW w:w="302" w:type="pct"/>
          </w:tcPr>
          <w:p w14:paraId="5CF80C55" w14:textId="77777777" w:rsidR="00541A8F" w:rsidRPr="00FA61A8" w:rsidRDefault="00541A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FA61A8">
              <w:t>-</w:t>
            </w:r>
          </w:p>
        </w:tc>
        <w:tc>
          <w:tcPr>
            <w:tcW w:w="293" w:type="pct"/>
          </w:tcPr>
          <w:p w14:paraId="32FE0BE5" w14:textId="77777777" w:rsidR="00541A8F" w:rsidRPr="00FA61A8" w:rsidRDefault="00541A8F" w:rsidP="00E12CC6">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00" w:type="pct"/>
          </w:tcPr>
          <w:p w14:paraId="571B2310" w14:textId="77777777" w:rsidR="00541A8F" w:rsidRPr="00FA61A8" w:rsidRDefault="00541A8F" w:rsidP="00B26DD0">
            <w:pPr>
              <w:pStyle w:val="TableText"/>
              <w:cnfStyle w:val="000000010000" w:firstRow="0" w:lastRow="0" w:firstColumn="0" w:lastColumn="0" w:oddVBand="0" w:evenVBand="0" w:oddHBand="0" w:evenHBand="1" w:firstRowFirstColumn="0" w:firstRowLastColumn="0" w:lastRowFirstColumn="0" w:lastRowLastColumn="0"/>
            </w:pPr>
            <w:r w:rsidRPr="00FA61A8">
              <w:rPr>
                <w:bCs/>
              </w:rPr>
              <w:t>Low-Moderate</w:t>
            </w:r>
            <w:r w:rsidRPr="00FA61A8">
              <w:t>. Limited suitable stoney rise habitat present within the Project Area. Other relevant grassland areas unlikely to support the species due to land management issues. Species not recorded during field assessment.</w:t>
            </w:r>
          </w:p>
        </w:tc>
      </w:tr>
      <w:tr w:rsidR="00AF57E8" w:rsidRPr="00214E53" w14:paraId="3F3ED4AA"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1105" w:type="pct"/>
          </w:tcPr>
          <w:p w14:paraId="3C93FD53" w14:textId="77777777" w:rsidR="00541A8F" w:rsidRPr="00FA61A8" w:rsidRDefault="00541A8F" w:rsidP="00B26DD0">
            <w:pPr>
              <w:pStyle w:val="TableText"/>
            </w:pPr>
            <w:r w:rsidRPr="00FA61A8">
              <w:rPr>
                <w:i/>
                <w:iCs/>
              </w:rPr>
              <w:t xml:space="preserve">Westringia glabra </w:t>
            </w:r>
            <w:r w:rsidRPr="00FA61A8">
              <w:t>(Violet Westringia)</w:t>
            </w:r>
          </w:p>
        </w:tc>
        <w:tc>
          <w:tcPr>
            <w:tcW w:w="302" w:type="pct"/>
          </w:tcPr>
          <w:p w14:paraId="146A2AE7" w14:textId="77777777" w:rsidR="00541A8F" w:rsidRPr="00FA61A8" w:rsidRDefault="00541A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FA61A8">
              <w:t>-</w:t>
            </w:r>
          </w:p>
        </w:tc>
        <w:tc>
          <w:tcPr>
            <w:tcW w:w="293" w:type="pct"/>
          </w:tcPr>
          <w:p w14:paraId="47FC99EA" w14:textId="77777777" w:rsidR="00541A8F" w:rsidRPr="00FA61A8" w:rsidRDefault="00541A8F" w:rsidP="00E12CC6">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00" w:type="pct"/>
          </w:tcPr>
          <w:p w14:paraId="40A9701D" w14:textId="77777777" w:rsidR="00541A8F" w:rsidRPr="00FA61A8" w:rsidRDefault="00541A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Moderate</w:t>
            </w:r>
            <w:r w:rsidRPr="7C814E8B">
              <w:t>. May occur in areas immediately south of Lerderderg State Park where complete survey coverage of areas considered to provide some habitat potential has not been achieved.</w:t>
            </w:r>
          </w:p>
        </w:tc>
      </w:tr>
    </w:tbl>
    <w:p w14:paraId="68714636" w14:textId="77777777" w:rsidR="007E6454" w:rsidRDefault="002079EA" w:rsidP="00B26DD0">
      <w:pPr>
        <w:pStyle w:val="TableText"/>
        <w:spacing w:after="0"/>
      </w:pPr>
      <w:r w:rsidRPr="7C814E8B">
        <w:rPr>
          <w:vertAlign w:val="superscript"/>
        </w:rPr>
        <w:t>^</w:t>
      </w:r>
      <w:r w:rsidR="00CB6798" w:rsidRPr="7C814E8B">
        <w:rPr>
          <w:vertAlign w:val="superscript"/>
        </w:rPr>
        <w:t xml:space="preserve"> </w:t>
      </w:r>
      <w:r w:rsidRPr="7C814E8B">
        <w:t>Taxa required for assessment as part of EES scoping requirements</w:t>
      </w:r>
    </w:p>
    <w:p w14:paraId="5C9F7842" w14:textId="77777777" w:rsidR="009F42CA" w:rsidRPr="00855754" w:rsidRDefault="009F42CA" w:rsidP="00B26DD0">
      <w:pPr>
        <w:pStyle w:val="TableText"/>
        <w:spacing w:after="0"/>
        <w:rPr>
          <w:sz w:val="14"/>
          <w:szCs w:val="14"/>
        </w:rPr>
      </w:pPr>
      <w:r>
        <w:t>EN</w:t>
      </w:r>
      <w:r w:rsidR="00BE05CB">
        <w:t>/en</w:t>
      </w:r>
      <w:r>
        <w:t xml:space="preserve"> = Endangered, CR</w:t>
      </w:r>
      <w:r w:rsidR="00BE05CB">
        <w:t>/cr</w:t>
      </w:r>
      <w:r>
        <w:t xml:space="preserve"> = Critically </w:t>
      </w:r>
      <w:r w:rsidR="00122E24">
        <w:t>Endangered</w:t>
      </w:r>
      <w:r>
        <w:t>, VU</w:t>
      </w:r>
      <w:r w:rsidR="00BE05CB">
        <w:t xml:space="preserve">/vu </w:t>
      </w:r>
      <w:r>
        <w:t xml:space="preserve">= </w:t>
      </w:r>
      <w:r w:rsidR="00122E24">
        <w:t>Vulnerable</w:t>
      </w:r>
      <w:r>
        <w:t xml:space="preserve"> </w:t>
      </w:r>
    </w:p>
    <w:p w14:paraId="6CD5525E" w14:textId="77777777" w:rsidR="003B30CF" w:rsidRDefault="003B30CF" w:rsidP="00493E56">
      <w:pPr>
        <w:pStyle w:val="Heading3"/>
        <w:sectPr w:rsidR="003B30CF" w:rsidSect="00F37E49">
          <w:footerReference w:type="even" r:id="rId48"/>
          <w:footerReference w:type="default" r:id="rId49"/>
          <w:footerReference w:type="first" r:id="rId50"/>
          <w:pgSz w:w="16838" w:h="11906" w:orient="landscape" w:code="9"/>
          <w:pgMar w:top="1418" w:right="1418" w:bottom="1418" w:left="1418" w:header="1134" w:footer="340" w:gutter="0"/>
          <w:pgNumType w:chapStyle="1"/>
          <w:cols w:space="708"/>
          <w:docGrid w:linePitch="360"/>
        </w:sectPr>
      </w:pPr>
      <w:bookmarkStart w:id="34" w:name="_Toc187092529"/>
      <w:bookmarkStart w:id="35" w:name="_Toc187092530"/>
      <w:bookmarkEnd w:id="34"/>
      <w:bookmarkEnd w:id="35"/>
    </w:p>
    <w:p w14:paraId="4EC5CA8C" w14:textId="77777777" w:rsidR="005539DE" w:rsidRDefault="005539DE" w:rsidP="00493E56">
      <w:pPr>
        <w:pStyle w:val="Heading3"/>
      </w:pPr>
      <w:bookmarkStart w:id="36" w:name="_Toc187092531"/>
      <w:bookmarkStart w:id="37" w:name="_Toc188449834"/>
      <w:bookmarkStart w:id="38" w:name="_Toc187092532"/>
      <w:bookmarkStart w:id="39" w:name="_Toc188449835"/>
      <w:bookmarkStart w:id="40" w:name="_Toc187092533"/>
      <w:bookmarkStart w:id="41" w:name="_Toc188449836"/>
      <w:bookmarkStart w:id="42" w:name="_Toc187092534"/>
      <w:bookmarkStart w:id="43" w:name="_Toc188449837"/>
      <w:bookmarkStart w:id="44" w:name="_Toc187092535"/>
      <w:bookmarkStart w:id="45" w:name="_Toc188449838"/>
      <w:bookmarkStart w:id="46" w:name="_Toc187092536"/>
      <w:bookmarkStart w:id="47" w:name="_Toc188449839"/>
      <w:bookmarkStart w:id="48" w:name="_Toc187092537"/>
      <w:bookmarkStart w:id="49" w:name="_Toc188449840"/>
      <w:bookmarkStart w:id="50" w:name="_Toc187092538"/>
      <w:bookmarkStart w:id="51" w:name="_Toc188449841"/>
      <w:bookmarkStart w:id="52" w:name="_Toc187092539"/>
      <w:bookmarkStart w:id="53" w:name="_Toc188449842"/>
      <w:bookmarkStart w:id="54" w:name="_Toc187092540"/>
      <w:bookmarkStart w:id="55" w:name="_Toc188449843"/>
      <w:bookmarkStart w:id="56" w:name="_Toc187092541"/>
      <w:bookmarkStart w:id="57" w:name="_Toc188449844"/>
      <w:bookmarkStart w:id="58" w:name="_Toc187092542"/>
      <w:bookmarkStart w:id="59" w:name="_Toc188449845"/>
      <w:bookmarkStart w:id="60" w:name="_Toc187092543"/>
      <w:bookmarkStart w:id="61" w:name="_Toc188449846"/>
      <w:bookmarkStart w:id="62" w:name="_Toc188481371"/>
      <w:bookmarkStart w:id="63" w:name="_Ref1872413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lastRenderedPageBreak/>
        <w:t>N</w:t>
      </w:r>
      <w:r w:rsidR="006D496F">
        <w:t>oxious weeds</w:t>
      </w:r>
      <w:bookmarkEnd w:id="62"/>
    </w:p>
    <w:p w14:paraId="14F83401" w14:textId="77777777" w:rsidR="00D670E7" w:rsidRDefault="00D670E7" w:rsidP="00D670E7">
      <w:r>
        <w:t>Noxious weed species</w:t>
      </w:r>
      <w:r w:rsidR="00232BAD">
        <w:t>,</w:t>
      </w:r>
      <w:r>
        <w:t xml:space="preserve"> as listed under </w:t>
      </w:r>
      <w:r w:rsidRPr="005166CA">
        <w:rPr>
          <w:i/>
          <w:iCs/>
        </w:rPr>
        <w:t>the Victorian Catchment and Land Protection Act 1994</w:t>
      </w:r>
      <w:r w:rsidR="0031519E">
        <w:rPr>
          <w:i/>
          <w:iCs/>
        </w:rPr>
        <w:t>,</w:t>
      </w:r>
      <w:r>
        <w:t xml:space="preserve"> are common in disturbed and modified areas. In some cases, they are invasive into areas of native vegetation, particularly areas of high human disturbance near townships, along roadsides and on highly cultivated land. </w:t>
      </w:r>
      <w:r w:rsidR="00214CAC">
        <w:t>F</w:t>
      </w:r>
      <w:r w:rsidR="00772C25">
        <w:t xml:space="preserve">orty-eight </w:t>
      </w:r>
      <w:r w:rsidR="002202B5">
        <w:t>species of noxious weeds</w:t>
      </w:r>
      <w:r w:rsidR="00772C25">
        <w:t xml:space="preserve"> have been recorded </w:t>
      </w:r>
      <w:r w:rsidR="00EF1B33">
        <w:t xml:space="preserve">in </w:t>
      </w:r>
      <w:r w:rsidR="00772C25">
        <w:t xml:space="preserve">the study area </w:t>
      </w:r>
      <w:r w:rsidR="00FF167C">
        <w:t xml:space="preserve">(refer to </w:t>
      </w:r>
      <w:r w:rsidR="008472FF">
        <w:t xml:space="preserve">Section 6.7.3 </w:t>
      </w:r>
      <w:r w:rsidR="008472FF" w:rsidRPr="008472FF">
        <w:t xml:space="preserve">of </w:t>
      </w:r>
      <w:r w:rsidR="008472FF" w:rsidRPr="006D18C3">
        <w:rPr>
          <w:b/>
          <w:bCs/>
        </w:rPr>
        <w:t>Technical Report A: Biodiversity Impact Assessment</w:t>
      </w:r>
      <w:r w:rsidR="00FF167C">
        <w:rPr>
          <w:b/>
          <w:bCs/>
        </w:rPr>
        <w:t>)</w:t>
      </w:r>
      <w:r>
        <w:t>.</w:t>
      </w:r>
    </w:p>
    <w:p w14:paraId="10EFC75C" w14:textId="4703A548" w:rsidR="006D496F" w:rsidRPr="006D496F" w:rsidRDefault="00D670E7" w:rsidP="00FA61A8">
      <w:r w:rsidRPr="7C814E8B">
        <w:t xml:space="preserve">Many noxious weed species have been allocated based on their impact </w:t>
      </w:r>
      <w:r w:rsidR="00464BF3">
        <w:t>on</w:t>
      </w:r>
      <w:r w:rsidR="00464BF3" w:rsidRPr="7C814E8B">
        <w:t xml:space="preserve"> </w:t>
      </w:r>
      <w:r w:rsidRPr="7C814E8B">
        <w:t xml:space="preserve">agriculture. </w:t>
      </w:r>
      <w:r w:rsidR="00816DCE">
        <w:t>However, t</w:t>
      </w:r>
      <w:r w:rsidR="00816DCE" w:rsidRPr="7C814E8B">
        <w:t xml:space="preserve">here </w:t>
      </w:r>
      <w:r w:rsidRPr="7C814E8B">
        <w:t>are other exotic species that present an equal or greater threat to biodiversity that are not listed as noxious</w:t>
      </w:r>
      <w:r w:rsidR="00F04DFE">
        <w:t>. These include</w:t>
      </w:r>
      <w:r w:rsidRPr="7C814E8B">
        <w:t xml:space="preserve"> Spanish Heath (</w:t>
      </w:r>
      <w:r w:rsidRPr="7C814E8B">
        <w:rPr>
          <w:i/>
          <w:iCs/>
        </w:rPr>
        <w:t>*Erica lusitanica</w:t>
      </w:r>
      <w:r w:rsidRPr="7C814E8B">
        <w:t>) and Atlantic Ivy (</w:t>
      </w:r>
      <w:r w:rsidRPr="7C814E8B">
        <w:rPr>
          <w:i/>
          <w:iCs/>
        </w:rPr>
        <w:t>*Hedera hibernica</w:t>
      </w:r>
      <w:r w:rsidRPr="7C814E8B">
        <w:t>) that are present in the study area and expanding in extent (White et al., 2018). It is also important to consider that other species are emerging as problematic in the region; Spiny Broome (</w:t>
      </w:r>
      <w:r w:rsidRPr="7C814E8B">
        <w:rPr>
          <w:i/>
          <w:iCs/>
        </w:rPr>
        <w:t>*Calicotome spinosa</w:t>
      </w:r>
      <w:r w:rsidRPr="7C814E8B">
        <w:t>) is reported as one weed establishing in the Blampied area and Broad Kernel Espartillo (</w:t>
      </w:r>
      <w:r w:rsidRPr="7C814E8B">
        <w:rPr>
          <w:i/>
          <w:iCs/>
        </w:rPr>
        <w:t>*Amelichloa caudata</w:t>
      </w:r>
      <w:r w:rsidRPr="7C814E8B">
        <w:t>) is establishing in the Creswick – Clunes area.</w:t>
      </w:r>
    </w:p>
    <w:p w14:paraId="59BFC25A" w14:textId="77777777" w:rsidR="002B1437" w:rsidRDefault="002B1437" w:rsidP="00037B50">
      <w:pPr>
        <w:pStyle w:val="Heading3"/>
      </w:pPr>
      <w:bookmarkStart w:id="64" w:name="_Toc188481372"/>
      <w:bookmarkStart w:id="65" w:name="_Ref194310237"/>
      <w:r>
        <w:t>Threatened fauna</w:t>
      </w:r>
      <w:bookmarkEnd w:id="63"/>
      <w:bookmarkEnd w:id="64"/>
      <w:bookmarkEnd w:id="65"/>
    </w:p>
    <w:p w14:paraId="2C8FDDCC" w14:textId="77777777" w:rsidR="001C5EC8" w:rsidRDefault="00572BAF" w:rsidP="00F17E4D">
      <w:r w:rsidRPr="7C814E8B">
        <w:t xml:space="preserve">A likelihood of occurrence assessment </w:t>
      </w:r>
      <w:r w:rsidR="00401480">
        <w:t xml:space="preserve">(within the Project Area) </w:t>
      </w:r>
      <w:r w:rsidRPr="7C814E8B">
        <w:t>of all threatened fauna species previously recorded in the study area in the VBA</w:t>
      </w:r>
      <w:r w:rsidR="00E24CAE" w:rsidRPr="7C814E8B">
        <w:t xml:space="preserve">, </w:t>
      </w:r>
      <w:r w:rsidRPr="7C814E8B">
        <w:t xml:space="preserve">BLA Birdata Atlas, or identified as having potential habitat in the study area by the PMST is provided in Appendix F of </w:t>
      </w:r>
      <w:r w:rsidRPr="7C814E8B">
        <w:rPr>
          <w:b/>
          <w:bCs/>
        </w:rPr>
        <w:t>Technical Report A: Biodiversity Impact Assessment</w:t>
      </w:r>
      <w:r w:rsidRPr="7C814E8B">
        <w:t xml:space="preserve">. Species specifically listed in the EES scoping requirements were also included in this assessment. </w:t>
      </w:r>
    </w:p>
    <w:p w14:paraId="263CB28D" w14:textId="5EBF01A2" w:rsidR="00572BAF" w:rsidRDefault="00572BAF" w:rsidP="7C814E8B">
      <w:r w:rsidRPr="7C814E8B">
        <w:t>Species were initially assessed for their likelihood of occurrence in the Project Land and subsequently assessed for their likelihood of occurrence within the Project Area.</w:t>
      </w:r>
      <w:r w:rsidR="003D1A2E">
        <w:t xml:space="preserve"> </w:t>
      </w:r>
      <w:r w:rsidR="00F17E4D">
        <w:fldChar w:fldCharType="begin"/>
      </w:r>
      <w:r w:rsidR="00F17E4D">
        <w:instrText xml:space="preserve"> REF _Ref188267783 \h </w:instrText>
      </w:r>
      <w:r w:rsidR="00F17E4D">
        <w:fldChar w:fldCharType="separate"/>
      </w:r>
      <w:r w:rsidR="001D5D81">
        <w:t>Table </w:t>
      </w:r>
      <w:r w:rsidR="001D5D81">
        <w:rPr>
          <w:noProof/>
        </w:rPr>
        <w:t>8</w:t>
      </w:r>
      <w:r w:rsidR="001D5D81">
        <w:t>.</w:t>
      </w:r>
      <w:r w:rsidR="001D5D81">
        <w:rPr>
          <w:noProof/>
        </w:rPr>
        <w:t>5</w:t>
      </w:r>
      <w:r w:rsidR="00F17E4D">
        <w:fldChar w:fldCharType="end"/>
      </w:r>
      <w:r w:rsidR="00F17E4D" w:rsidRPr="7C814E8B">
        <w:t xml:space="preserve"> </w:t>
      </w:r>
      <w:r w:rsidRPr="7C814E8B">
        <w:t>lists the 4</w:t>
      </w:r>
      <w:r w:rsidR="004A4DBB" w:rsidRPr="7C814E8B">
        <w:t>0</w:t>
      </w:r>
      <w:r w:rsidRPr="7C814E8B">
        <w:t xml:space="preserve"> threatened </w:t>
      </w:r>
      <w:r w:rsidR="00090CA6" w:rsidRPr="7C814E8B">
        <w:t>fauna</w:t>
      </w:r>
      <w:r w:rsidRPr="7C814E8B">
        <w:t xml:space="preserve"> species assessed as having a likelihood of occurrence </w:t>
      </w:r>
      <w:r w:rsidR="001D648C">
        <w:t>of</w:t>
      </w:r>
      <w:r w:rsidR="001D648C" w:rsidRPr="7C814E8B">
        <w:t xml:space="preserve"> </w:t>
      </w:r>
      <w:r w:rsidRPr="7C814E8B">
        <w:t>low</w:t>
      </w:r>
      <w:r w:rsidR="001D648C">
        <w:t>-moderate or above</w:t>
      </w:r>
      <w:r w:rsidRPr="7C814E8B">
        <w:t xml:space="preserve"> within the Project Area</w:t>
      </w:r>
      <w:r w:rsidR="00DA6699">
        <w:t>.</w:t>
      </w:r>
      <w:r w:rsidRPr="7C814E8B">
        <w:t xml:space="preserve"> </w:t>
      </w:r>
      <w:r w:rsidR="00DA6699">
        <w:t xml:space="preserve">It also includes </w:t>
      </w:r>
      <w:r w:rsidR="00090CA6" w:rsidRPr="7C814E8B">
        <w:t>seven</w:t>
      </w:r>
      <w:r w:rsidRPr="7C814E8B">
        <w:t xml:space="preserve"> species specified within the EES scoping requirements that were determined as having a low likelihood of occurrence. </w:t>
      </w:r>
    </w:p>
    <w:p w14:paraId="019AA417" w14:textId="22B6AE5A" w:rsidR="00572BAF" w:rsidRDefault="00572BAF" w:rsidP="00DE464E">
      <w:r w:rsidRPr="7C814E8B">
        <w:t>Species with a low</w:t>
      </w:r>
      <w:r w:rsidR="002D6F21">
        <w:t>-moderate or above</w:t>
      </w:r>
      <w:r w:rsidRPr="7C814E8B">
        <w:t xml:space="preserve"> likelihood within the Project Area </w:t>
      </w:r>
      <w:r w:rsidR="00E77EB4" w:rsidRPr="7C814E8B">
        <w:t xml:space="preserve">(or specified within the EES scoping requirements) </w:t>
      </w:r>
      <w:r w:rsidRPr="7C814E8B">
        <w:t>were subject to further assessment to determine the Project’s potential impact. Each species was assigned a potential impact rating and those with an above low</w:t>
      </w:r>
      <w:r w:rsidR="009E264F">
        <w:t>-moderate or above</w:t>
      </w:r>
      <w:r w:rsidRPr="7C814E8B">
        <w:t xml:space="preserve"> potential impact were again assessed further to determine residual impacts (</w:t>
      </w:r>
      <w:r w:rsidR="00514EF8">
        <w:t>Section</w:t>
      </w:r>
      <w:r w:rsidR="00C8256D">
        <w:t> </w:t>
      </w:r>
      <w:r w:rsidR="003F0959">
        <w:fldChar w:fldCharType="begin"/>
      </w:r>
      <w:r w:rsidR="003F0959">
        <w:instrText xml:space="preserve"> REF _Ref196914687 \r \h </w:instrText>
      </w:r>
      <w:r w:rsidR="003F0959">
        <w:fldChar w:fldCharType="separate"/>
      </w:r>
      <w:r w:rsidR="001D5D81">
        <w:t>8.10</w:t>
      </w:r>
      <w:r w:rsidR="003F0959">
        <w:fldChar w:fldCharType="end"/>
      </w:r>
      <w:r w:rsidRPr="7C814E8B">
        <w:t xml:space="preserve"> and offset obligations</w:t>
      </w:r>
      <w:r w:rsidR="0062751D">
        <w:t>,</w:t>
      </w:r>
      <w:r w:rsidRPr="7C814E8B">
        <w:t xml:space="preserve"> as relevant.</w:t>
      </w:r>
      <w:r w:rsidR="000940A5">
        <w:t xml:space="preserve"> </w:t>
      </w:r>
      <w:r w:rsidR="004363E0">
        <w:t xml:space="preserve">Results of targeted field survey </w:t>
      </w:r>
      <w:r w:rsidR="00C03A2F">
        <w:t>of</w:t>
      </w:r>
      <w:r w:rsidR="004363E0">
        <w:t xml:space="preserve"> threatened fauna are provided in A</w:t>
      </w:r>
      <w:r w:rsidR="004363E0" w:rsidRPr="7C814E8B">
        <w:t xml:space="preserve">ppendix </w:t>
      </w:r>
      <w:r w:rsidR="004363E0">
        <w:t>J and K</w:t>
      </w:r>
      <w:r w:rsidR="004363E0" w:rsidRPr="7C814E8B">
        <w:t xml:space="preserve"> of </w:t>
      </w:r>
      <w:r w:rsidR="004363E0" w:rsidRPr="7C814E8B">
        <w:rPr>
          <w:b/>
          <w:bCs/>
        </w:rPr>
        <w:t>Technical Report A: Biodiversity Impact Assessment</w:t>
      </w:r>
      <w:r w:rsidR="004363E0">
        <w:rPr>
          <w:b/>
          <w:bCs/>
        </w:rPr>
        <w:t>.</w:t>
      </w:r>
    </w:p>
    <w:p w14:paraId="2495CA2B" w14:textId="77777777" w:rsidR="00DE464E" w:rsidRDefault="00DE464E" w:rsidP="00DE464E"/>
    <w:p w14:paraId="217995DC" w14:textId="77777777" w:rsidR="00DE464E" w:rsidRDefault="00DE464E" w:rsidP="00DE464E">
      <w:pPr>
        <w:sectPr w:rsidR="00DE464E" w:rsidSect="00F37E49">
          <w:footerReference w:type="even" r:id="rId51"/>
          <w:footerReference w:type="default" r:id="rId52"/>
          <w:footerReference w:type="first" r:id="rId53"/>
          <w:pgSz w:w="11906" w:h="16838" w:code="9"/>
          <w:pgMar w:top="1418" w:right="1418" w:bottom="1418" w:left="1418" w:header="1134" w:footer="340" w:gutter="0"/>
          <w:pgNumType w:chapStyle="1"/>
          <w:cols w:space="708"/>
          <w:docGrid w:linePitch="360"/>
        </w:sectPr>
      </w:pPr>
    </w:p>
    <w:p w14:paraId="5076EDC7" w14:textId="3E46C5BC" w:rsidR="0070654A" w:rsidRDefault="0070654A" w:rsidP="0070654A">
      <w:pPr>
        <w:pStyle w:val="Caption"/>
      </w:pPr>
      <w:bookmarkStart w:id="66" w:name="_Ref188267783"/>
      <w:bookmarkStart w:id="67" w:name="_Ref124257319"/>
      <w:bookmarkStart w:id="68" w:name="_Toc124262528"/>
      <w:r>
        <w:lastRenderedPageBreak/>
        <w:t>Table</w:t>
      </w:r>
      <w:r w:rsidR="00C9237C">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5</w:t>
      </w:r>
      <w:r>
        <w:fldChar w:fldCharType="end"/>
      </w:r>
      <w:bookmarkEnd w:id="66"/>
      <w:bookmarkEnd w:id="67"/>
      <w:r w:rsidRPr="00A97CC1">
        <w:t xml:space="preserve"> </w:t>
      </w:r>
      <w:r>
        <w:t>Threatened fauna</w:t>
      </w:r>
      <w:r w:rsidRPr="00380CC0">
        <w:t xml:space="preserve"> </w:t>
      </w:r>
      <w:r>
        <w:t>with a low</w:t>
      </w:r>
      <w:r w:rsidR="003F114A">
        <w:t>-moderate or above</w:t>
      </w:r>
      <w:r>
        <w:t xml:space="preserve"> likelihood of occurrence within the Project Area or specified in the EE</w:t>
      </w:r>
      <w:r w:rsidR="00F66622">
        <w:t>S</w:t>
      </w:r>
      <w:r>
        <w:t xml:space="preserve"> scoping requirements.</w:t>
      </w:r>
      <w:bookmarkEnd w:id="68"/>
    </w:p>
    <w:tbl>
      <w:tblPr>
        <w:tblStyle w:val="WVTTable2"/>
        <w:tblW w:w="5000" w:type="pct"/>
        <w:tblLook w:val="04A0" w:firstRow="1" w:lastRow="0" w:firstColumn="1" w:lastColumn="0" w:noHBand="0" w:noVBand="1"/>
      </w:tblPr>
      <w:tblGrid>
        <w:gridCol w:w="2865"/>
        <w:gridCol w:w="851"/>
        <w:gridCol w:w="823"/>
        <w:gridCol w:w="9463"/>
      </w:tblGrid>
      <w:tr w:rsidR="00A40711" w:rsidRPr="000539D4" w14:paraId="05A23216" w14:textId="77777777" w:rsidTr="00C05505">
        <w:trPr>
          <w:cnfStyle w:val="100000000000" w:firstRow="1" w:lastRow="0" w:firstColumn="0" w:lastColumn="0" w:oddVBand="0" w:evenVBand="0" w:oddHBand="0" w:evenHBand="0" w:firstRowFirstColumn="0" w:firstRowLastColumn="0" w:lastRowFirstColumn="0" w:lastRowLastColumn="0"/>
          <w:cantSplit/>
          <w:trHeight w:val="380"/>
          <w:tblHeader/>
        </w:trPr>
        <w:tc>
          <w:tcPr>
            <w:cnfStyle w:val="001000000000" w:firstRow="0" w:lastRow="0" w:firstColumn="1" w:lastColumn="0" w:oddVBand="0" w:evenVBand="0" w:oddHBand="0" w:evenHBand="0" w:firstRowFirstColumn="0" w:firstRowLastColumn="0" w:lastRowFirstColumn="0" w:lastRowLastColumn="0"/>
            <w:tcW w:w="1023" w:type="pct"/>
          </w:tcPr>
          <w:p w14:paraId="7D8CCD1C" w14:textId="77777777" w:rsidR="006B0B8F" w:rsidRPr="000539D4" w:rsidRDefault="006B0B8F" w:rsidP="00B26DD0">
            <w:pPr>
              <w:pStyle w:val="TableText"/>
              <w:rPr>
                <w:b w:val="0"/>
              </w:rPr>
            </w:pPr>
            <w:r w:rsidRPr="000539D4">
              <w:t>Taxon</w:t>
            </w:r>
          </w:p>
        </w:tc>
        <w:tc>
          <w:tcPr>
            <w:tcW w:w="304" w:type="pct"/>
          </w:tcPr>
          <w:p w14:paraId="1DA59D37" w14:textId="77777777" w:rsidR="006B0B8F" w:rsidRPr="000539D4" w:rsidRDefault="006B0B8F" w:rsidP="00A46163">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0539D4">
              <w:t>EPBC Act listing</w:t>
            </w:r>
          </w:p>
        </w:tc>
        <w:tc>
          <w:tcPr>
            <w:tcW w:w="294" w:type="pct"/>
          </w:tcPr>
          <w:p w14:paraId="758D0C23" w14:textId="77777777" w:rsidR="006B0B8F" w:rsidRPr="000539D4" w:rsidRDefault="006B0B8F" w:rsidP="00A46163">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0539D4">
              <w:t>FFG Act listing</w:t>
            </w:r>
          </w:p>
        </w:tc>
        <w:tc>
          <w:tcPr>
            <w:tcW w:w="3379" w:type="pct"/>
          </w:tcPr>
          <w:p w14:paraId="3F178DA8" w14:textId="77777777" w:rsidR="006B0B8F" w:rsidRPr="000539D4" w:rsidRDefault="006B0B8F" w:rsidP="00B26DD0">
            <w:pPr>
              <w:pStyle w:val="TableText"/>
              <w:cnfStyle w:val="100000000000" w:firstRow="1" w:lastRow="0" w:firstColumn="0" w:lastColumn="0" w:oddVBand="0" w:evenVBand="0" w:oddHBand="0" w:evenHBand="0" w:firstRowFirstColumn="0" w:firstRowLastColumn="0" w:lastRowFirstColumn="0" w:lastRowLastColumn="0"/>
              <w:rPr>
                <w:b w:val="0"/>
              </w:rPr>
            </w:pPr>
            <w:r w:rsidRPr="000539D4">
              <w:t xml:space="preserve">Likelihood of occurrence in Project Area </w:t>
            </w:r>
          </w:p>
        </w:tc>
      </w:tr>
      <w:tr w:rsidR="009228CB" w:rsidRPr="000539D4" w14:paraId="4B253A15"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3A68377B" w14:textId="77777777" w:rsidR="009228CB" w:rsidRPr="009228CB" w:rsidRDefault="009228CB" w:rsidP="00B26DD0">
            <w:pPr>
              <w:pStyle w:val="TableText"/>
              <w:rPr>
                <w:b w:val="0"/>
                <w:iCs/>
              </w:rPr>
            </w:pPr>
            <w:r w:rsidRPr="00FA61A8">
              <w:rPr>
                <w:iCs/>
              </w:rPr>
              <w:t>Amphibians</w:t>
            </w:r>
          </w:p>
        </w:tc>
      </w:tr>
      <w:tr w:rsidR="00A40711" w:rsidRPr="000539D4" w14:paraId="03775BBE"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6E320DA5" w14:textId="6592C26D" w:rsidR="006B0B8F" w:rsidRPr="000539D4" w:rsidRDefault="002F190C" w:rsidP="00B26DD0">
            <w:pPr>
              <w:pStyle w:val="TableText"/>
            </w:pPr>
            <w:r>
              <w:rPr>
                <w:i/>
              </w:rPr>
              <w:t>*</w:t>
            </w:r>
            <w:r w:rsidR="006B0B8F" w:rsidRPr="000539D4">
              <w:rPr>
                <w:i/>
              </w:rPr>
              <w:t xml:space="preserve">Litoria raniformis </w:t>
            </w:r>
            <w:r w:rsidR="006B0B8F" w:rsidRPr="000539D4">
              <w:t>(Growling Grass Frog)</w:t>
            </w:r>
          </w:p>
        </w:tc>
        <w:tc>
          <w:tcPr>
            <w:tcW w:w="304" w:type="pct"/>
          </w:tcPr>
          <w:p w14:paraId="114260DD"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294" w:type="pct"/>
          </w:tcPr>
          <w:p w14:paraId="3A8AC3BF"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78843878"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High. Potential aquatic and riparian habitat was identified for Growling Grass Frog within and nearby the Project Area, scattered between west of Lexton to east of Melton.</w:t>
            </w:r>
          </w:p>
        </w:tc>
      </w:tr>
      <w:tr w:rsidR="00A40711" w:rsidRPr="000539D4" w14:paraId="4E89CA72" w14:textId="77777777" w:rsidTr="00C05505">
        <w:trPr>
          <w:cantSplit/>
          <w:trHeight w:val="956"/>
        </w:trPr>
        <w:tc>
          <w:tcPr>
            <w:cnfStyle w:val="001000000000" w:firstRow="0" w:lastRow="0" w:firstColumn="1" w:lastColumn="0" w:oddVBand="0" w:evenVBand="0" w:oddHBand="0" w:evenHBand="0" w:firstRowFirstColumn="0" w:firstRowLastColumn="0" w:lastRowFirstColumn="0" w:lastRowLastColumn="0"/>
            <w:tcW w:w="1023" w:type="pct"/>
          </w:tcPr>
          <w:p w14:paraId="15073D27" w14:textId="77777777" w:rsidR="006B0B8F" w:rsidRPr="000539D4" w:rsidRDefault="006B0B8F" w:rsidP="00B26DD0">
            <w:pPr>
              <w:pStyle w:val="TableText"/>
              <w:rPr>
                <w:i/>
              </w:rPr>
            </w:pPr>
            <w:r w:rsidRPr="000539D4">
              <w:rPr>
                <w:i/>
              </w:rPr>
              <w:t>Pseudophryne bibronii</w:t>
            </w:r>
          </w:p>
          <w:p w14:paraId="51C1AC53" w14:textId="77777777" w:rsidR="006B0B8F" w:rsidRPr="000539D4" w:rsidRDefault="006B0B8F" w:rsidP="00B26DD0">
            <w:pPr>
              <w:pStyle w:val="TableText"/>
            </w:pPr>
            <w:r w:rsidRPr="000539D4">
              <w:t>(Brown Toadlet)</w:t>
            </w:r>
          </w:p>
        </w:tc>
        <w:tc>
          <w:tcPr>
            <w:tcW w:w="304" w:type="pct"/>
          </w:tcPr>
          <w:p w14:paraId="0DFCDDF9" w14:textId="2324AD55"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38DC4990"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79" w:type="pct"/>
          </w:tcPr>
          <w:p w14:paraId="75FEE450"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Present. The species was recorded in densely vegetated gullies within the Bolwarrah bushland area in and around the Lexton Bushland Reserve. All other areas of potential habitat assessed during targeted survey did not record the species and are thought to be unlikely to support the species. However, species habitat is difficult to confirm without property access so there remains the possibility small areas of habitat may have been overlooked on inaccessible parcels. Roadside surveys of these areas did not identify any further areas of potential habitat.</w:t>
            </w:r>
          </w:p>
        </w:tc>
      </w:tr>
      <w:tr w:rsidR="009228CB" w:rsidRPr="000539D4" w14:paraId="023D6B38" w14:textId="77777777" w:rsidTr="00F777C5">
        <w:trPr>
          <w:cnfStyle w:val="000000010000" w:firstRow="0" w:lastRow="0" w:firstColumn="0" w:lastColumn="0" w:oddVBand="0" w:evenVBand="0" w:oddHBand="0" w:evenHBand="1" w:firstRowFirstColumn="0" w:firstRowLastColumn="0" w:lastRowFirstColumn="0" w:lastRowLastColumn="0"/>
          <w:cantSplit/>
          <w:trHeight w:val="260"/>
        </w:trPr>
        <w:tc>
          <w:tcPr>
            <w:cnfStyle w:val="001000000000" w:firstRow="0" w:lastRow="0" w:firstColumn="1" w:lastColumn="0" w:oddVBand="0" w:evenVBand="0" w:oddHBand="0" w:evenHBand="0" w:firstRowFirstColumn="0" w:firstRowLastColumn="0" w:lastRowFirstColumn="0" w:lastRowLastColumn="0"/>
            <w:tcW w:w="5000" w:type="pct"/>
            <w:gridSpan w:val="4"/>
          </w:tcPr>
          <w:p w14:paraId="17285B25" w14:textId="77777777" w:rsidR="009228CB" w:rsidRPr="009228CB" w:rsidRDefault="009228CB" w:rsidP="00B26DD0">
            <w:pPr>
              <w:pStyle w:val="TableText"/>
              <w:rPr>
                <w:b w:val="0"/>
                <w:iCs/>
              </w:rPr>
            </w:pPr>
            <w:r w:rsidRPr="00FA61A8">
              <w:rPr>
                <w:iCs/>
              </w:rPr>
              <w:t>Birds</w:t>
            </w:r>
          </w:p>
        </w:tc>
      </w:tr>
      <w:tr w:rsidR="00A40711" w:rsidRPr="000539D4" w14:paraId="5AE816AE"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0946EF7B" w14:textId="46D005EE" w:rsidR="006B0B8F" w:rsidRPr="000539D4" w:rsidRDefault="002F190C" w:rsidP="00B26DD0">
            <w:pPr>
              <w:pStyle w:val="TableText"/>
            </w:pPr>
            <w:r>
              <w:rPr>
                <w:i/>
              </w:rPr>
              <w:t>*</w:t>
            </w:r>
            <w:r w:rsidR="006B0B8F" w:rsidRPr="000539D4">
              <w:rPr>
                <w:i/>
              </w:rPr>
              <w:t xml:space="preserve">Anthochaera phrygia </w:t>
            </w:r>
            <w:r w:rsidR="006B0B8F" w:rsidRPr="000539D4">
              <w:t>(Regent Honeyeater)</w:t>
            </w:r>
          </w:p>
        </w:tc>
        <w:tc>
          <w:tcPr>
            <w:tcW w:w="304" w:type="pct"/>
          </w:tcPr>
          <w:p w14:paraId="015DF4A4"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CR</w:t>
            </w:r>
          </w:p>
        </w:tc>
        <w:tc>
          <w:tcPr>
            <w:tcW w:w="294" w:type="pct"/>
          </w:tcPr>
          <w:p w14:paraId="0C7EEF78"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79" w:type="pct"/>
          </w:tcPr>
          <w:p w14:paraId="7CB58624" w14:textId="6352F0C0"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Low. Species unlikely to occur in the Project Area based on accepted ranged and habitat present. Habitat distribution modelling includes woodlands in the western extent of the </w:t>
            </w:r>
            <w:r w:rsidR="00B22EC6">
              <w:t>P</w:t>
            </w:r>
            <w:r w:rsidRPr="7C814E8B">
              <w:t xml:space="preserve">roject Area, however, due to the limited extent of native vegetation remaining within that area, the species is considered to have a low likelihood of occurrence. </w:t>
            </w:r>
          </w:p>
        </w:tc>
      </w:tr>
      <w:tr w:rsidR="00A40711" w:rsidRPr="000539D4" w14:paraId="73E3BCD4"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14BAF10C" w14:textId="0C0F93EA" w:rsidR="006B0B8F" w:rsidRPr="000539D4" w:rsidRDefault="002F190C" w:rsidP="00B26DD0">
            <w:pPr>
              <w:pStyle w:val="TableText"/>
            </w:pPr>
            <w:r>
              <w:rPr>
                <w:i/>
              </w:rPr>
              <w:t>*</w:t>
            </w:r>
            <w:r w:rsidR="006B0B8F" w:rsidRPr="000539D4">
              <w:rPr>
                <w:i/>
              </w:rPr>
              <w:t xml:space="preserve">Botaurus poiciloptilus </w:t>
            </w:r>
            <w:r w:rsidR="006B0B8F" w:rsidRPr="000539D4">
              <w:t>(Australasian Bittern)</w:t>
            </w:r>
          </w:p>
        </w:tc>
        <w:tc>
          <w:tcPr>
            <w:tcW w:w="304" w:type="pct"/>
          </w:tcPr>
          <w:p w14:paraId="62BE190C"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EN</w:t>
            </w:r>
          </w:p>
        </w:tc>
        <w:tc>
          <w:tcPr>
            <w:tcW w:w="294" w:type="pct"/>
          </w:tcPr>
          <w:p w14:paraId="31D3CA56"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79" w:type="pct"/>
          </w:tcPr>
          <w:p w14:paraId="25060B14"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 xml:space="preserve">Low. Not known </w:t>
            </w:r>
            <w:r w:rsidR="00A66B39">
              <w:t xml:space="preserve">in </w:t>
            </w:r>
            <w:r w:rsidRPr="009B7387">
              <w:t>the Project Area or immediate surrounds. Records and DEECA distribution mapping show a clear preference for coastal wetlands (particularly Port Phillip and Western Port Ramsar sites, and the lower reaches of connected waterways). The species is also known from wetlands and rice fields of the mid-Murray</w:t>
            </w:r>
          </w:p>
        </w:tc>
      </w:tr>
      <w:tr w:rsidR="00A40711" w:rsidRPr="000539D4" w14:paraId="4FFC974A"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02D0048F" w14:textId="6E4BE5C8" w:rsidR="006B0B8F" w:rsidRPr="000539D4" w:rsidRDefault="002F190C" w:rsidP="00B26DD0">
            <w:pPr>
              <w:pStyle w:val="TableText"/>
            </w:pPr>
            <w:r>
              <w:rPr>
                <w:i/>
              </w:rPr>
              <w:t>*</w:t>
            </w:r>
            <w:r w:rsidR="006B0B8F" w:rsidRPr="000539D4">
              <w:rPr>
                <w:i/>
              </w:rPr>
              <w:t>Grantiella picta</w:t>
            </w:r>
            <w:r w:rsidR="006B0B8F" w:rsidRPr="000539D4">
              <w:t xml:space="preserve"> (Painted Honeyeater)</w:t>
            </w:r>
          </w:p>
        </w:tc>
        <w:tc>
          <w:tcPr>
            <w:tcW w:w="304" w:type="pct"/>
          </w:tcPr>
          <w:p w14:paraId="014B9907"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294" w:type="pct"/>
          </w:tcPr>
          <w:p w14:paraId="4C3A4210"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72054A34"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680129">
              <w:rPr>
                <w:rFonts w:cstheme="majorBidi"/>
              </w:rPr>
              <w:t>Moderate</w:t>
            </w:r>
            <w:r>
              <w:rPr>
                <w:rFonts w:cstheme="majorBidi"/>
              </w:rPr>
              <w:t>.</w:t>
            </w:r>
            <w:r w:rsidRPr="00C6011F">
              <w:t xml:space="preserve"> </w:t>
            </w:r>
            <w:r w:rsidRPr="00680129">
              <w:t>S</w:t>
            </w:r>
            <w:r w:rsidRPr="00C6011F">
              <w:t xml:space="preserve">ome </w:t>
            </w:r>
            <w:r>
              <w:t>individuals</w:t>
            </w:r>
            <w:r w:rsidRPr="00C6011F">
              <w:t xml:space="preserve"> of the species are likely to seasonally forage through relevant habitat within the Project Area, but are not thought to breed in, or make significant use of the habitat.</w:t>
            </w:r>
          </w:p>
        </w:tc>
      </w:tr>
      <w:tr w:rsidR="00A40711" w:rsidRPr="000539D4" w14:paraId="5B4B6C88"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2844C907" w14:textId="2B3638E4" w:rsidR="006B0B8F" w:rsidRPr="000539D4" w:rsidRDefault="002F190C" w:rsidP="00B26DD0">
            <w:pPr>
              <w:pStyle w:val="TableText"/>
              <w:rPr>
                <w:i/>
              </w:rPr>
            </w:pPr>
            <w:r>
              <w:rPr>
                <w:i/>
              </w:rPr>
              <w:t>*</w:t>
            </w:r>
            <w:r w:rsidR="006B0B8F" w:rsidRPr="000539D4">
              <w:rPr>
                <w:i/>
              </w:rPr>
              <w:t>Hirundapus caudacutus</w:t>
            </w:r>
          </w:p>
          <w:p w14:paraId="71E0CE88" w14:textId="77777777" w:rsidR="006B0B8F" w:rsidRPr="000539D4" w:rsidRDefault="006B0B8F" w:rsidP="00B26DD0">
            <w:pPr>
              <w:pStyle w:val="TableText"/>
            </w:pPr>
            <w:r w:rsidRPr="000539D4">
              <w:t>(White-throated Needletail)</w:t>
            </w:r>
          </w:p>
        </w:tc>
        <w:tc>
          <w:tcPr>
            <w:tcW w:w="304" w:type="pct"/>
          </w:tcPr>
          <w:p w14:paraId="58603210"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294" w:type="pct"/>
          </w:tcPr>
          <w:p w14:paraId="7D6D76FC"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6B7AA651"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High. The species may regularly overfly the Project Area along with much of the state.</w:t>
            </w:r>
          </w:p>
        </w:tc>
      </w:tr>
      <w:tr w:rsidR="00A40711" w:rsidRPr="000539D4" w14:paraId="0E184892"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778F8807" w14:textId="2685EF1C" w:rsidR="006B0B8F" w:rsidRPr="000539D4" w:rsidRDefault="002F190C" w:rsidP="00B26DD0">
            <w:pPr>
              <w:pStyle w:val="TableText"/>
            </w:pPr>
            <w:r>
              <w:rPr>
                <w:i/>
              </w:rPr>
              <w:t>*</w:t>
            </w:r>
            <w:r w:rsidR="006B0B8F" w:rsidRPr="000539D4">
              <w:rPr>
                <w:i/>
              </w:rPr>
              <w:t>Lathamus discolor</w:t>
            </w:r>
            <w:r w:rsidR="006B0B8F" w:rsidRPr="000539D4">
              <w:t xml:space="preserve"> (Swift Parrot)</w:t>
            </w:r>
          </w:p>
        </w:tc>
        <w:tc>
          <w:tcPr>
            <w:tcW w:w="304" w:type="pct"/>
          </w:tcPr>
          <w:p w14:paraId="58626097"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CR</w:t>
            </w:r>
          </w:p>
        </w:tc>
        <w:tc>
          <w:tcPr>
            <w:tcW w:w="294" w:type="pct"/>
          </w:tcPr>
          <w:p w14:paraId="512057FF"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79" w:type="pct"/>
          </w:tcPr>
          <w:p w14:paraId="60DCB4FD"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rPr>
                <w:rFonts w:cstheme="majorBidi"/>
              </w:rPr>
              <w:t xml:space="preserve">Known. </w:t>
            </w:r>
            <w:r w:rsidRPr="7C814E8B">
              <w:t>The local migration route generally follows regularly visited stopping points up through the Brisbane Ranges and Long Forest, which may change to the east or west depending on rainfall in any given year and the flowering response of the various flowering eucalypt species relied on during their travels. Areas of important feed trees (Melbourne Yellow-gum and Grey Box) occur in high concentrations in some areas of the Project Area.</w:t>
            </w:r>
          </w:p>
        </w:tc>
      </w:tr>
      <w:tr w:rsidR="00A40711" w:rsidRPr="000539D4" w14:paraId="4A603AC6"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54A4C9C7" w14:textId="07C5BFB4" w:rsidR="006B0B8F" w:rsidRPr="000539D4" w:rsidRDefault="002F190C" w:rsidP="00B26DD0">
            <w:pPr>
              <w:pStyle w:val="TableText"/>
            </w:pPr>
            <w:r>
              <w:rPr>
                <w:i/>
              </w:rPr>
              <w:t>*</w:t>
            </w:r>
            <w:r w:rsidR="006B0B8F" w:rsidRPr="000539D4">
              <w:rPr>
                <w:i/>
              </w:rPr>
              <w:t xml:space="preserve">Pedionomus torquatus </w:t>
            </w:r>
            <w:r w:rsidR="006B0B8F" w:rsidRPr="000539D4">
              <w:t>(Plains-wanderer)</w:t>
            </w:r>
          </w:p>
        </w:tc>
        <w:tc>
          <w:tcPr>
            <w:tcW w:w="304" w:type="pct"/>
          </w:tcPr>
          <w:p w14:paraId="50DDAEBC"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CR</w:t>
            </w:r>
          </w:p>
        </w:tc>
        <w:tc>
          <w:tcPr>
            <w:tcW w:w="294" w:type="pct"/>
          </w:tcPr>
          <w:p w14:paraId="63853B29"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79" w:type="pct"/>
          </w:tcPr>
          <w:p w14:paraId="093B7E12"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Low. The species is considered locally extinct. None of the grassland habitat within the Project Area was thought suitable for the species.</w:t>
            </w:r>
          </w:p>
        </w:tc>
      </w:tr>
      <w:tr w:rsidR="00A40711" w:rsidRPr="000539D4" w14:paraId="7E21385A"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68BBADA5" w14:textId="1FE3B2CB" w:rsidR="006B0B8F" w:rsidRPr="000539D4" w:rsidRDefault="002F190C" w:rsidP="00B26DD0">
            <w:pPr>
              <w:pStyle w:val="TableText"/>
            </w:pPr>
            <w:r>
              <w:rPr>
                <w:i/>
              </w:rPr>
              <w:t>*</w:t>
            </w:r>
            <w:r w:rsidR="006B0B8F" w:rsidRPr="000539D4">
              <w:rPr>
                <w:i/>
              </w:rPr>
              <w:t>Rostratula australis</w:t>
            </w:r>
            <w:r w:rsidR="006B0B8F" w:rsidRPr="000539D4">
              <w:t xml:space="preserve"> (Australian Painted-snipe)</w:t>
            </w:r>
          </w:p>
        </w:tc>
        <w:tc>
          <w:tcPr>
            <w:tcW w:w="304" w:type="pct"/>
          </w:tcPr>
          <w:p w14:paraId="03018C7B"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EN</w:t>
            </w:r>
          </w:p>
        </w:tc>
        <w:tc>
          <w:tcPr>
            <w:tcW w:w="294" w:type="pct"/>
          </w:tcPr>
          <w:p w14:paraId="6D76EF9F"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79" w:type="pct"/>
          </w:tcPr>
          <w:p w14:paraId="06D395A9"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 xml:space="preserve">Low. Preferred habitat of shallow freshwater wetlands and areas of exposed mud and dense fringing vegetation is limited or completely lacking in the Project Area. </w:t>
            </w:r>
          </w:p>
        </w:tc>
      </w:tr>
      <w:tr w:rsidR="00A40711" w:rsidRPr="000539D4" w14:paraId="7261C246"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5B7BCB3B" w14:textId="77777777" w:rsidR="006B0B8F" w:rsidRPr="000539D4" w:rsidRDefault="006B0B8F" w:rsidP="00B26DD0">
            <w:pPr>
              <w:pStyle w:val="TableText"/>
            </w:pPr>
            <w:r w:rsidRPr="000539D4">
              <w:rPr>
                <w:i/>
              </w:rPr>
              <w:t>Accipiter novaehollandiae</w:t>
            </w:r>
            <w:r w:rsidRPr="000539D4">
              <w:t xml:space="preserve"> (Grey Goshawk)</w:t>
            </w:r>
          </w:p>
        </w:tc>
        <w:tc>
          <w:tcPr>
            <w:tcW w:w="304" w:type="pct"/>
          </w:tcPr>
          <w:p w14:paraId="37307E0F" w14:textId="6624D7BD"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5A60E74E"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79" w:type="pct"/>
          </w:tcPr>
          <w:p w14:paraId="52967DB7"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Moderate. Species may range into Project Area during drought events but is generally associated with more arid areas.</w:t>
            </w:r>
          </w:p>
        </w:tc>
      </w:tr>
      <w:tr w:rsidR="00A40711" w:rsidRPr="000539D4" w14:paraId="0AA3EB88"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2B66EDBE" w14:textId="77777777" w:rsidR="006B0B8F" w:rsidRPr="000539D4" w:rsidRDefault="006B0B8F" w:rsidP="00B26DD0">
            <w:pPr>
              <w:pStyle w:val="TableText"/>
            </w:pPr>
            <w:r w:rsidRPr="000539D4">
              <w:rPr>
                <w:i/>
              </w:rPr>
              <w:lastRenderedPageBreak/>
              <w:t>Anseranas semipalmata</w:t>
            </w:r>
            <w:r w:rsidRPr="000539D4">
              <w:t xml:space="preserve"> (Magpie Goose)</w:t>
            </w:r>
          </w:p>
        </w:tc>
        <w:tc>
          <w:tcPr>
            <w:tcW w:w="304" w:type="pct"/>
          </w:tcPr>
          <w:p w14:paraId="26BB64AC" w14:textId="724B5EBC"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7E11DB5E"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0E19B0E5"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Moderate. While only limited records for the species exist in the study area, along the Lerderderg River to the south of the Project Land, it is noted that a sizeable flocking event was observed by ornithologists at Balliang (south of the Project Land) in 2020. The species may make use of flooded areas during seasonal floods.</w:t>
            </w:r>
          </w:p>
        </w:tc>
      </w:tr>
      <w:tr w:rsidR="00A40711" w:rsidRPr="000539D4" w14:paraId="555128BA"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4D8F6592" w14:textId="77777777" w:rsidR="006B0B8F" w:rsidRPr="000539D4" w:rsidRDefault="006B0B8F" w:rsidP="00B26DD0">
            <w:pPr>
              <w:pStyle w:val="TableText"/>
            </w:pPr>
            <w:r w:rsidRPr="000539D4">
              <w:rPr>
                <w:i/>
              </w:rPr>
              <w:t xml:space="preserve">Antigone rubicunda </w:t>
            </w:r>
            <w:r w:rsidRPr="000539D4">
              <w:t>(Brolga)</w:t>
            </w:r>
          </w:p>
        </w:tc>
        <w:tc>
          <w:tcPr>
            <w:tcW w:w="304" w:type="pct"/>
          </w:tcPr>
          <w:p w14:paraId="11386F7A" w14:textId="47587CA2"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3D196234"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79" w:type="pct"/>
          </w:tcPr>
          <w:p w14:paraId="11D9384A"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Moderate. The Project Area is outside the main Brolga utilisation area. Individuals have been observed in the study area, however, these observations are generally in areas not generally considered important habitat, such as stubble fields. There is likely some movement corridors through the central portion of the study area, with individuals dispersing through the area to habitat to the north. The species otherwise tends to have localised movement patterns.</w:t>
            </w:r>
          </w:p>
        </w:tc>
      </w:tr>
      <w:tr w:rsidR="00A40711" w:rsidRPr="000539D4" w14:paraId="2F308B3A"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25944A1A" w14:textId="77777777" w:rsidR="006B0B8F" w:rsidRPr="000539D4" w:rsidRDefault="006B0B8F" w:rsidP="00B26DD0">
            <w:pPr>
              <w:pStyle w:val="TableText"/>
            </w:pPr>
            <w:r w:rsidRPr="000539D4">
              <w:rPr>
                <w:i/>
              </w:rPr>
              <w:t>Ardea alba modesta</w:t>
            </w:r>
            <w:r w:rsidRPr="000539D4">
              <w:t xml:space="preserve"> (Eastern Great Egret)</w:t>
            </w:r>
          </w:p>
        </w:tc>
        <w:tc>
          <w:tcPr>
            <w:tcW w:w="304" w:type="pct"/>
          </w:tcPr>
          <w:p w14:paraId="44EB9BD1" w14:textId="15E7D45D"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1DC568A2"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394BE22C"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 xml:space="preserve">Moderate. The species may make use of areas of habitat in the Project Area, particularly permanent water sources. It is likely that the species may traverse throughout the </w:t>
            </w:r>
            <w:r w:rsidR="00297791">
              <w:t>Project</w:t>
            </w:r>
            <w:r w:rsidRPr="009B7387">
              <w:t xml:space="preserve"> </w:t>
            </w:r>
            <w:r w:rsidR="00297791">
              <w:t>A</w:t>
            </w:r>
            <w:r w:rsidRPr="009B7387">
              <w:t>rea.</w:t>
            </w:r>
          </w:p>
        </w:tc>
      </w:tr>
      <w:tr w:rsidR="00A40711" w:rsidRPr="000539D4" w14:paraId="7B7AADFB"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7459F05B" w14:textId="77777777" w:rsidR="006B0B8F" w:rsidRPr="000539D4" w:rsidRDefault="006B0B8F" w:rsidP="00B26DD0">
            <w:pPr>
              <w:pStyle w:val="TableText"/>
            </w:pPr>
            <w:r w:rsidRPr="000539D4">
              <w:rPr>
                <w:i/>
              </w:rPr>
              <w:t xml:space="preserve">Biziura lobata </w:t>
            </w:r>
            <w:r w:rsidRPr="000539D4">
              <w:t>(Musk Duck)</w:t>
            </w:r>
          </w:p>
        </w:tc>
        <w:tc>
          <w:tcPr>
            <w:tcW w:w="304" w:type="pct"/>
          </w:tcPr>
          <w:p w14:paraId="3966CD6B" w14:textId="5F277E94"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37E34D2D"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26147FE1"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Present. Five individuals observed opportunistically on Moorabool Reservoir Species is likely to traverse the study area and make particular use of any permanent, deep water wetlands.</w:t>
            </w:r>
          </w:p>
        </w:tc>
      </w:tr>
      <w:tr w:rsidR="00A40711" w:rsidRPr="000539D4" w14:paraId="6C8A8BD8"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2C716ED2" w14:textId="77777777" w:rsidR="006B0B8F" w:rsidRPr="000539D4" w:rsidRDefault="006B0B8F" w:rsidP="00B26DD0">
            <w:pPr>
              <w:pStyle w:val="TableText"/>
            </w:pPr>
            <w:r w:rsidRPr="000539D4">
              <w:rPr>
                <w:i/>
              </w:rPr>
              <w:t>Callocephalon fimbriatum</w:t>
            </w:r>
          </w:p>
          <w:p w14:paraId="16B532DA" w14:textId="77777777" w:rsidR="006B0B8F" w:rsidRPr="000539D4" w:rsidRDefault="006B0B8F" w:rsidP="00B26DD0">
            <w:pPr>
              <w:pStyle w:val="TableText"/>
            </w:pPr>
            <w:r w:rsidRPr="000539D4">
              <w:t>(Gang-gang Cockatoo)</w:t>
            </w:r>
          </w:p>
        </w:tc>
        <w:tc>
          <w:tcPr>
            <w:tcW w:w="304" w:type="pct"/>
          </w:tcPr>
          <w:p w14:paraId="406C9064"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EN</w:t>
            </w:r>
          </w:p>
        </w:tc>
        <w:tc>
          <w:tcPr>
            <w:tcW w:w="294" w:type="pct"/>
          </w:tcPr>
          <w:p w14:paraId="1FEC12D7"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79" w:type="pct"/>
          </w:tcPr>
          <w:p w14:paraId="3E9B72A9"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Present. 11 individuals observed opportunistically in the vicinity of Lerderderg State Park, Long Forest Nature Conservation Reserve and on the Melton Plain. Also recorded on a SongMeter south of Wombat State Forest. Multiple records (&gt;50) within the study area, including recent records. The species is considered likely to make opportunistic use of the suitable forest and woodland habitat scattered throughout the Project Area.</w:t>
            </w:r>
          </w:p>
        </w:tc>
      </w:tr>
      <w:tr w:rsidR="00A40711" w:rsidRPr="000539D4" w14:paraId="3B58245E"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1A23BE21" w14:textId="77777777" w:rsidR="006B0B8F" w:rsidRPr="000539D4" w:rsidRDefault="006B0B8F" w:rsidP="00B26DD0">
            <w:pPr>
              <w:pStyle w:val="TableText"/>
              <w:rPr>
                <w:i/>
              </w:rPr>
            </w:pPr>
            <w:r w:rsidRPr="000539D4">
              <w:rPr>
                <w:i/>
              </w:rPr>
              <w:t>Climacteris picumnus</w:t>
            </w:r>
          </w:p>
          <w:p w14:paraId="6841B7C0" w14:textId="77777777" w:rsidR="006B0B8F" w:rsidRPr="000539D4" w:rsidRDefault="006B0B8F" w:rsidP="00B26DD0">
            <w:pPr>
              <w:pStyle w:val="TableText"/>
            </w:pPr>
            <w:r w:rsidRPr="000539D4">
              <w:t>(Brown Treecreeper)</w:t>
            </w:r>
          </w:p>
        </w:tc>
        <w:tc>
          <w:tcPr>
            <w:tcW w:w="304" w:type="pct"/>
          </w:tcPr>
          <w:p w14:paraId="3C3330B2"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294" w:type="pct"/>
          </w:tcPr>
          <w:p w14:paraId="12DFDE61" w14:textId="7F2AFFB0"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3379" w:type="pct"/>
          </w:tcPr>
          <w:p w14:paraId="3162EE2E"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Present. Observed opportunistically across several forested areas, including at Long Forest, Lerderderg and north of Lexton. The species is considered likely to make use of the suitable forest and woodland habitat scattered throughout the Project Area.</w:t>
            </w:r>
          </w:p>
        </w:tc>
      </w:tr>
      <w:tr w:rsidR="00A40711" w:rsidRPr="000539D4" w14:paraId="0329B3C1"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3F77F2D4" w14:textId="77777777" w:rsidR="006B0B8F" w:rsidRPr="000539D4" w:rsidRDefault="006B0B8F" w:rsidP="00B26DD0">
            <w:pPr>
              <w:pStyle w:val="TableText"/>
              <w:rPr>
                <w:i/>
              </w:rPr>
            </w:pPr>
            <w:r w:rsidRPr="000539D4">
              <w:rPr>
                <w:i/>
              </w:rPr>
              <w:t xml:space="preserve">Falco subniger </w:t>
            </w:r>
            <w:r w:rsidRPr="000539D4">
              <w:t>(Black Falcon)</w:t>
            </w:r>
          </w:p>
        </w:tc>
        <w:tc>
          <w:tcPr>
            <w:tcW w:w="304" w:type="pct"/>
          </w:tcPr>
          <w:p w14:paraId="77AB9032" w14:textId="630E8E4F"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0BC7BE8F"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79" w:type="pct"/>
          </w:tcPr>
          <w:p w14:paraId="08E6391D"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 While there are limited records for the species within Project Land, given its highly mobile nature it is likely that it may traverse the Project Area. Foraging may occur in most rural areas and breeding may take place in old large old trees.</w:t>
            </w:r>
          </w:p>
        </w:tc>
      </w:tr>
      <w:tr w:rsidR="00A40711" w:rsidRPr="000539D4" w14:paraId="05D1DC9E"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71E198A6" w14:textId="77777777" w:rsidR="006B0B8F" w:rsidRPr="000539D4" w:rsidRDefault="006B0B8F" w:rsidP="00B26DD0">
            <w:pPr>
              <w:pStyle w:val="TableText"/>
              <w:rPr>
                <w:i/>
              </w:rPr>
            </w:pPr>
            <w:r w:rsidRPr="000539D4">
              <w:rPr>
                <w:i/>
              </w:rPr>
              <w:t>Gallinago hardwickii</w:t>
            </w:r>
            <w:r w:rsidRPr="000539D4">
              <w:t xml:space="preserve"> (Latham's Snipe)</w:t>
            </w:r>
            <w:r w:rsidRPr="000539D4">
              <w:tab/>
            </w:r>
          </w:p>
        </w:tc>
        <w:tc>
          <w:tcPr>
            <w:tcW w:w="304" w:type="pct"/>
          </w:tcPr>
          <w:p w14:paraId="76AA1895"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294" w:type="pct"/>
          </w:tcPr>
          <w:p w14:paraId="767DFBD8"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p>
        </w:tc>
        <w:tc>
          <w:tcPr>
            <w:tcW w:w="3379" w:type="pct"/>
          </w:tcPr>
          <w:p w14:paraId="5A338713"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High - Species recorded during field assessment west of Bolwarrah, outside of the Project Area. The species is likely to utilise wetlands with suitable fringing and emergent aquatic vegetation across the eastern extent of the study area.</w:t>
            </w:r>
          </w:p>
        </w:tc>
      </w:tr>
      <w:tr w:rsidR="00A40711" w:rsidRPr="000539D4" w14:paraId="3A4BFBA6"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5F093E69" w14:textId="77777777" w:rsidR="001A5808" w:rsidRPr="00FA61A8" w:rsidRDefault="001A5808" w:rsidP="00B26DD0">
            <w:pPr>
              <w:pStyle w:val="TableText"/>
              <w:rPr>
                <w:i/>
              </w:rPr>
            </w:pPr>
            <w:r w:rsidRPr="00FA61A8">
              <w:rPr>
                <w:i/>
              </w:rPr>
              <w:t>Haliaeetus leucogaster</w:t>
            </w:r>
          </w:p>
          <w:p w14:paraId="00AC3803" w14:textId="77777777" w:rsidR="006B0B8F" w:rsidRPr="000539D4" w:rsidRDefault="001A5808" w:rsidP="00B26DD0">
            <w:pPr>
              <w:pStyle w:val="TableText"/>
            </w:pPr>
            <w:r w:rsidRPr="001A5808">
              <w:rPr>
                <w:i/>
              </w:rPr>
              <w:t>(White-bellied Sea-Eagle)</w:t>
            </w:r>
          </w:p>
        </w:tc>
        <w:tc>
          <w:tcPr>
            <w:tcW w:w="304" w:type="pct"/>
          </w:tcPr>
          <w:p w14:paraId="69ED73D9" w14:textId="0D956E4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558244D7"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79" w:type="pct"/>
          </w:tcPr>
          <w:p w14:paraId="0197DED3"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Moderate. The species is known from Merrimu Reservoir. No breeding sites were located in proximity to the Project Area</w:t>
            </w:r>
            <w:r w:rsidR="00D8063B" w:rsidRPr="7C814E8B">
              <w:t>.</w:t>
            </w:r>
          </w:p>
        </w:tc>
      </w:tr>
      <w:tr w:rsidR="00A40711" w:rsidRPr="000539D4" w14:paraId="5AF0F20E"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1001F596" w14:textId="77777777" w:rsidR="006B0B8F" w:rsidRPr="000539D4" w:rsidRDefault="006B0B8F" w:rsidP="00B26DD0">
            <w:pPr>
              <w:pStyle w:val="TableText"/>
              <w:rPr>
                <w:i/>
              </w:rPr>
            </w:pPr>
            <w:r w:rsidRPr="000539D4">
              <w:rPr>
                <w:i/>
              </w:rPr>
              <w:t>Hieraaetus morphnoides</w:t>
            </w:r>
          </w:p>
          <w:p w14:paraId="3637381C" w14:textId="77777777" w:rsidR="006B0B8F" w:rsidRPr="000539D4" w:rsidRDefault="006B0B8F" w:rsidP="00B26DD0">
            <w:pPr>
              <w:pStyle w:val="TableText"/>
            </w:pPr>
            <w:r w:rsidRPr="000539D4">
              <w:t>(Little Eagle)</w:t>
            </w:r>
          </w:p>
        </w:tc>
        <w:tc>
          <w:tcPr>
            <w:tcW w:w="304" w:type="pct"/>
          </w:tcPr>
          <w:p w14:paraId="7F7061FC" w14:textId="781984DA"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156BFC42"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6AB91F41"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Present. Two individuals observed in the vicinity of Lerderderg State Park and Long Forest Nature Conservation Reserve (potentially the same individual). The species may traverse much of the Project Area particularly in areas of open woodland.</w:t>
            </w:r>
          </w:p>
        </w:tc>
      </w:tr>
      <w:tr w:rsidR="00A40711" w:rsidRPr="000539D4" w14:paraId="737295CB"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6882DD13" w14:textId="77777777" w:rsidR="006B0B8F" w:rsidRPr="000539D4" w:rsidRDefault="004C432E" w:rsidP="00B26DD0">
            <w:pPr>
              <w:pStyle w:val="TableText"/>
            </w:pPr>
            <w:r w:rsidRPr="004C432E">
              <w:rPr>
                <w:i/>
                <w:iCs/>
              </w:rPr>
              <w:t>Lophoictinia isura</w:t>
            </w:r>
            <w:r w:rsidRPr="004C432E">
              <w:rPr>
                <w:i/>
              </w:rPr>
              <w:t xml:space="preserve"> (Square-tailed Kite)</w:t>
            </w:r>
          </w:p>
        </w:tc>
        <w:tc>
          <w:tcPr>
            <w:tcW w:w="304" w:type="pct"/>
          </w:tcPr>
          <w:p w14:paraId="7F680182" w14:textId="459C927A"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540ECFBC"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574454B5"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Moderate. Given the highly mobile nature of the species it is likely to traverse the Project Area. Foraging may occur in rural areas and breeding generally occurs on treed water courses.</w:t>
            </w:r>
          </w:p>
        </w:tc>
      </w:tr>
      <w:tr w:rsidR="00A40711" w:rsidRPr="000539D4" w14:paraId="29D41580"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0DE9781F" w14:textId="77777777" w:rsidR="006B0B8F" w:rsidRPr="000539D4" w:rsidRDefault="006B0B8F" w:rsidP="00B26DD0">
            <w:pPr>
              <w:pStyle w:val="TableText"/>
              <w:rPr>
                <w:i/>
              </w:rPr>
            </w:pPr>
            <w:r w:rsidRPr="000539D4">
              <w:rPr>
                <w:i/>
              </w:rPr>
              <w:lastRenderedPageBreak/>
              <w:t>Melanodryas cucullata</w:t>
            </w:r>
          </w:p>
          <w:p w14:paraId="50B1FBFA" w14:textId="77777777" w:rsidR="006B0B8F" w:rsidRPr="000539D4" w:rsidRDefault="006B0B8F" w:rsidP="00B26DD0">
            <w:pPr>
              <w:pStyle w:val="TableText"/>
              <w:rPr>
                <w:i/>
              </w:rPr>
            </w:pPr>
            <w:r w:rsidRPr="000539D4">
              <w:t>(Hooded Robin)</w:t>
            </w:r>
          </w:p>
        </w:tc>
        <w:tc>
          <w:tcPr>
            <w:tcW w:w="304" w:type="pct"/>
          </w:tcPr>
          <w:p w14:paraId="571C80EF"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EN</w:t>
            </w:r>
          </w:p>
        </w:tc>
        <w:tc>
          <w:tcPr>
            <w:tcW w:w="294" w:type="pct"/>
          </w:tcPr>
          <w:p w14:paraId="7B8B25DD"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243895B5"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Moderate. The species is occasionally observed near Long Forest area and tends to occur far more frequently across the northern slopes of the Great Divide.</w:t>
            </w:r>
          </w:p>
        </w:tc>
      </w:tr>
      <w:tr w:rsidR="00A40711" w:rsidRPr="000539D4" w14:paraId="4A666E16"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484993AF" w14:textId="77777777" w:rsidR="006B0B8F" w:rsidRPr="000539D4" w:rsidRDefault="006B0B8F" w:rsidP="00B26DD0">
            <w:pPr>
              <w:pStyle w:val="TableText"/>
              <w:rPr>
                <w:i/>
              </w:rPr>
            </w:pPr>
            <w:r w:rsidRPr="000539D4">
              <w:rPr>
                <w:i/>
              </w:rPr>
              <w:t xml:space="preserve">Neophema chrysostoma </w:t>
            </w:r>
            <w:r w:rsidRPr="000539D4">
              <w:t>(Blue-winged Parrot)</w:t>
            </w:r>
          </w:p>
        </w:tc>
        <w:tc>
          <w:tcPr>
            <w:tcW w:w="304" w:type="pct"/>
          </w:tcPr>
          <w:p w14:paraId="49B385A7"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294" w:type="pct"/>
          </w:tcPr>
          <w:p w14:paraId="071B32C9" w14:textId="399E43C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3379" w:type="pct"/>
          </w:tcPr>
          <w:p w14:paraId="3977F7B3"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Known. The third-party observation and the additional VBA records around the Project Area suggest species may temporarily seek refuge around forested areas nearby the Project Area, however these areas are considered marginal habitat that may temporarily support species migrating through. </w:t>
            </w:r>
          </w:p>
        </w:tc>
      </w:tr>
      <w:tr w:rsidR="00A40711" w:rsidRPr="000539D4" w14:paraId="627FB6A2"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569A1696" w14:textId="77777777" w:rsidR="006B0B8F" w:rsidRPr="000539D4" w:rsidRDefault="006B0B8F" w:rsidP="00B26DD0">
            <w:pPr>
              <w:pStyle w:val="TableText"/>
            </w:pPr>
            <w:r w:rsidRPr="000539D4">
              <w:rPr>
                <w:i/>
              </w:rPr>
              <w:t>Ninox connivens</w:t>
            </w:r>
            <w:r w:rsidRPr="000539D4">
              <w:t xml:space="preserve"> (Barking Owl)</w:t>
            </w:r>
          </w:p>
        </w:tc>
        <w:tc>
          <w:tcPr>
            <w:tcW w:w="304" w:type="pct"/>
          </w:tcPr>
          <w:p w14:paraId="7061551A" w14:textId="17C0179A"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610AB3C4"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79" w:type="pct"/>
          </w:tcPr>
          <w:p w14:paraId="729F40A4"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Moderate. Targeted survey has not recorded the species. The species may make use of habitat around the Long Forest area but is unlikely to utilise habitat elsewhere in the Project Area.</w:t>
            </w:r>
          </w:p>
        </w:tc>
      </w:tr>
      <w:tr w:rsidR="00A40711" w:rsidRPr="000539D4" w14:paraId="3107E94B"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588E43C9" w14:textId="77777777" w:rsidR="006B0B8F" w:rsidRPr="000539D4" w:rsidRDefault="00D368A1" w:rsidP="00B26DD0">
            <w:pPr>
              <w:pStyle w:val="TableText"/>
            </w:pPr>
            <w:r w:rsidRPr="000539D4">
              <w:rPr>
                <w:i/>
              </w:rPr>
              <w:t xml:space="preserve">Ninox </w:t>
            </w:r>
            <w:r w:rsidR="00F57EB7" w:rsidRPr="00F57EB7">
              <w:rPr>
                <w:i/>
              </w:rPr>
              <w:t>strenua (Powerful</w:t>
            </w:r>
            <w:r w:rsidRPr="00F57EB7">
              <w:rPr>
                <w:i/>
              </w:rPr>
              <w:t xml:space="preserve"> Owl)</w:t>
            </w:r>
          </w:p>
        </w:tc>
        <w:tc>
          <w:tcPr>
            <w:tcW w:w="304" w:type="pct"/>
          </w:tcPr>
          <w:p w14:paraId="64CB552D" w14:textId="7DC11843"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678F9369"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0A170AD9"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Present. One individual –recorded during call play-back survey in areas of native vegetation around Haydens Hill to the south of Wombat State Forest. Though not recorded in other areas of potential habitat, due to the cryptic and mobile nature of the species it is possible that it may make use the suitable forest habitat scattered throughout the Project Area.</w:t>
            </w:r>
          </w:p>
        </w:tc>
      </w:tr>
      <w:tr w:rsidR="00A40711" w:rsidRPr="000539D4" w14:paraId="0689596F"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178DC082" w14:textId="77777777" w:rsidR="006B0B8F" w:rsidRPr="000539D4" w:rsidRDefault="006B0B8F" w:rsidP="00B26DD0">
            <w:pPr>
              <w:pStyle w:val="TableText"/>
            </w:pPr>
            <w:r w:rsidRPr="000539D4">
              <w:rPr>
                <w:i/>
              </w:rPr>
              <w:t>Oxyura australis</w:t>
            </w:r>
            <w:r w:rsidRPr="000539D4">
              <w:t xml:space="preserve"> (Blue-billed Duck)</w:t>
            </w:r>
          </w:p>
        </w:tc>
        <w:tc>
          <w:tcPr>
            <w:tcW w:w="304" w:type="pct"/>
          </w:tcPr>
          <w:p w14:paraId="341F0209" w14:textId="046195BF"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249DDFB3"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579B93FE"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High - Species is likely to traverse the study area and make particular use of any permanent, deep-water wetlands.</w:t>
            </w:r>
          </w:p>
        </w:tc>
      </w:tr>
      <w:tr w:rsidR="00A40711" w:rsidRPr="000539D4" w14:paraId="251A5B78"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5E38A8DA" w14:textId="77777777" w:rsidR="006B0B8F" w:rsidRPr="000539D4" w:rsidRDefault="006B0B8F" w:rsidP="00B26DD0">
            <w:pPr>
              <w:pStyle w:val="TableText"/>
            </w:pPr>
            <w:r w:rsidRPr="000539D4">
              <w:rPr>
                <w:i/>
              </w:rPr>
              <w:t>Pyrrholaemus sagittatus</w:t>
            </w:r>
            <w:r w:rsidRPr="000539D4">
              <w:t xml:space="preserve"> (Speckled Warbler)</w:t>
            </w:r>
          </w:p>
        </w:tc>
        <w:tc>
          <w:tcPr>
            <w:tcW w:w="304" w:type="pct"/>
          </w:tcPr>
          <w:p w14:paraId="3EB28F82" w14:textId="11CCF432"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63383FAC"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79" w:type="pct"/>
          </w:tcPr>
          <w:p w14:paraId="7FEF9454"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High. The species is likely to make use of open woodland areas, particularly around Lerderderg and Lexton.</w:t>
            </w:r>
          </w:p>
        </w:tc>
      </w:tr>
      <w:tr w:rsidR="00A40711" w:rsidRPr="000539D4" w14:paraId="4D109CC9"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7F33D54B" w14:textId="77777777" w:rsidR="006B0B8F" w:rsidRPr="000539D4" w:rsidRDefault="006B0B8F" w:rsidP="00B26DD0">
            <w:pPr>
              <w:pStyle w:val="TableText"/>
            </w:pPr>
            <w:r w:rsidRPr="000539D4">
              <w:rPr>
                <w:i/>
              </w:rPr>
              <w:t>Stagonopleura guttata</w:t>
            </w:r>
            <w:r w:rsidRPr="000539D4">
              <w:t xml:space="preserve"> (Diamond Firetail)</w:t>
            </w:r>
          </w:p>
        </w:tc>
        <w:tc>
          <w:tcPr>
            <w:tcW w:w="304" w:type="pct"/>
          </w:tcPr>
          <w:p w14:paraId="028AA220"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294" w:type="pct"/>
          </w:tcPr>
          <w:p w14:paraId="1B7A4D1D"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3DED20D0"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 xml:space="preserve">Present. Four individuals recorded in the Long Forest area, south of the Project Area, and may also be present in the Lerderderg environs. </w:t>
            </w:r>
            <w:r w:rsidRPr="7C814E8B">
              <w:rPr>
                <w:rFonts w:eastAsia="Times New Roman" w:cstheme="majorBidi"/>
              </w:rPr>
              <w:t>There is a large number of previous records within the study area and suitable habitat present in several of the forested areas of the Project Land, particularly around Long Forest.</w:t>
            </w:r>
          </w:p>
        </w:tc>
      </w:tr>
      <w:tr w:rsidR="00A40711" w:rsidRPr="000539D4" w14:paraId="7C4EC21C"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115BA0F7" w14:textId="77777777" w:rsidR="006B0B8F" w:rsidRPr="00F443F3" w:rsidRDefault="006B0B8F" w:rsidP="00B26DD0">
            <w:pPr>
              <w:pStyle w:val="TableText"/>
            </w:pPr>
            <w:r w:rsidRPr="00F443F3">
              <w:t>Stictonetta naevosa (Freckled Duck)</w:t>
            </w:r>
          </w:p>
        </w:tc>
        <w:tc>
          <w:tcPr>
            <w:tcW w:w="304" w:type="pct"/>
          </w:tcPr>
          <w:p w14:paraId="033AE453"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p>
        </w:tc>
        <w:tc>
          <w:tcPr>
            <w:tcW w:w="294" w:type="pct"/>
          </w:tcPr>
          <w:p w14:paraId="0555E74C"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4B97095B"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 xml:space="preserve">Moderate. </w:t>
            </w:r>
            <w:r w:rsidRPr="00FA61A8">
              <w:t xml:space="preserve">The species may fly over the Project Area to reach areas of suitable habitat </w:t>
            </w:r>
            <w:r w:rsidRPr="009B7387">
              <w:t>i.e.</w:t>
            </w:r>
            <w:r w:rsidRPr="00FA61A8">
              <w:t xml:space="preserve"> freshwater lakes and well-vegetated marshes, but it considered unlikely to make significant use of the Project Area</w:t>
            </w:r>
            <w:r w:rsidRPr="009B7387">
              <w:t>.</w:t>
            </w:r>
          </w:p>
        </w:tc>
      </w:tr>
      <w:tr w:rsidR="00A40711" w:rsidRPr="000539D4" w14:paraId="783DA890"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7479A9D3" w14:textId="77777777" w:rsidR="006B0B8F" w:rsidRPr="000539D4" w:rsidRDefault="00E81A78" w:rsidP="00B26DD0">
            <w:pPr>
              <w:pStyle w:val="TableText"/>
              <w:rPr>
                <w:i/>
              </w:rPr>
            </w:pPr>
            <w:r w:rsidRPr="00E81A78">
              <w:rPr>
                <w:i/>
              </w:rPr>
              <w:t>Tyto novaehollandiae</w:t>
            </w:r>
            <w:r>
              <w:rPr>
                <w:i/>
              </w:rPr>
              <w:t xml:space="preserve"> (</w:t>
            </w:r>
            <w:r w:rsidRPr="00E81A78">
              <w:rPr>
                <w:i/>
              </w:rPr>
              <w:t>Masked Owl</w:t>
            </w:r>
            <w:r>
              <w:rPr>
                <w:i/>
              </w:rPr>
              <w:t>)</w:t>
            </w:r>
          </w:p>
        </w:tc>
        <w:tc>
          <w:tcPr>
            <w:tcW w:w="304" w:type="pct"/>
          </w:tcPr>
          <w:p w14:paraId="7A74F504" w14:textId="1F64C97D"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73E893E9"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cr</w:t>
            </w:r>
          </w:p>
        </w:tc>
        <w:tc>
          <w:tcPr>
            <w:tcW w:w="3379" w:type="pct"/>
          </w:tcPr>
          <w:p w14:paraId="3C7F3C6B"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 xml:space="preserve">Moderate. Targeted survey has not recorded the species. The species has not been recorded in the last 20+ years within the study area. The species may make use of forest habitat around the Lerderderg </w:t>
            </w:r>
            <w:r w:rsidR="00CC4FF0" w:rsidRPr="7C814E8B">
              <w:t>State Forest</w:t>
            </w:r>
            <w:r w:rsidRPr="7C814E8B">
              <w:t xml:space="preserve"> (Wombat Forest) area but is unlikely to utilise habitat elsewhere in the Project Area.</w:t>
            </w:r>
          </w:p>
        </w:tc>
      </w:tr>
      <w:tr w:rsidR="009228CB" w:rsidRPr="000539D4" w14:paraId="5D7B2CBD"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70789864" w14:textId="77777777" w:rsidR="009228CB" w:rsidRPr="009B7387" w:rsidRDefault="009228CB" w:rsidP="00B26DD0">
            <w:pPr>
              <w:pStyle w:val="TableText"/>
              <w:rPr>
                <w:b w:val="0"/>
              </w:rPr>
            </w:pPr>
            <w:r>
              <w:rPr>
                <w:iCs/>
              </w:rPr>
              <w:t>Invertebrates</w:t>
            </w:r>
          </w:p>
        </w:tc>
      </w:tr>
      <w:tr w:rsidR="00A40711" w:rsidRPr="000539D4" w14:paraId="3C852003"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5970249A" w14:textId="13FC02FD" w:rsidR="006B0B8F" w:rsidRPr="000539D4" w:rsidRDefault="002F190C" w:rsidP="00B26DD0">
            <w:pPr>
              <w:pStyle w:val="TableText"/>
            </w:pPr>
            <w:r>
              <w:rPr>
                <w:i/>
              </w:rPr>
              <w:t>*</w:t>
            </w:r>
            <w:r w:rsidR="006B0B8F" w:rsidRPr="000539D4">
              <w:rPr>
                <w:i/>
              </w:rPr>
              <w:t>Synemon plana</w:t>
            </w:r>
            <w:r w:rsidR="006B0B8F" w:rsidRPr="000539D4">
              <w:t xml:space="preserve"> (Golden Sun Moth)</w:t>
            </w:r>
          </w:p>
        </w:tc>
        <w:tc>
          <w:tcPr>
            <w:tcW w:w="304" w:type="pct"/>
          </w:tcPr>
          <w:p w14:paraId="3E390EE6"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294" w:type="pct"/>
          </w:tcPr>
          <w:p w14:paraId="2DFD5710"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6B01BB8E"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Present. Recorded at seven sites during opportunistic surveys, west of Lexton in areas of unimproved pasture. Potential habitat has been identified throughout the Project Area where field survey has not been undertaken due to land access issues.</w:t>
            </w:r>
          </w:p>
        </w:tc>
      </w:tr>
      <w:tr w:rsidR="00A40711" w:rsidRPr="000539D4" w14:paraId="4D6969D3"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5A29DC72" w14:textId="77777777" w:rsidR="006B0B8F" w:rsidRPr="000539D4" w:rsidRDefault="006B0B8F" w:rsidP="00B26DD0">
            <w:pPr>
              <w:pStyle w:val="TableText"/>
            </w:pPr>
            <w:r w:rsidRPr="000539D4">
              <w:rPr>
                <w:i/>
              </w:rPr>
              <w:t>Engaeus merosetosus</w:t>
            </w:r>
            <w:r w:rsidRPr="000539D4">
              <w:t xml:space="preserve"> (Western Burrowing Crayfish)</w:t>
            </w:r>
          </w:p>
        </w:tc>
        <w:tc>
          <w:tcPr>
            <w:tcW w:w="304" w:type="pct"/>
          </w:tcPr>
          <w:p w14:paraId="12FAD496" w14:textId="0C2E128E"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3BBA49CC"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79" w:type="pct"/>
          </w:tcPr>
          <w:p w14:paraId="74ADDFA3"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Present. Chimney recorded west of Haydens Hill in Masons Swamp and Wilsons Reservoir, as well as likely occurrence in similar riparian</w:t>
            </w:r>
            <w:r w:rsidR="00F344D6" w:rsidRPr="7C814E8B">
              <w:t xml:space="preserve"> </w:t>
            </w:r>
            <w:r w:rsidRPr="7C814E8B">
              <w:t>/</w:t>
            </w:r>
            <w:r w:rsidR="00F344D6" w:rsidRPr="7C814E8B">
              <w:t xml:space="preserve"> </w:t>
            </w:r>
            <w:r w:rsidRPr="7C814E8B">
              <w:t xml:space="preserve">floodplain areas on yet to be accessed properties associated with nearby water courses such as Werribee River. </w:t>
            </w:r>
          </w:p>
        </w:tc>
      </w:tr>
      <w:tr w:rsidR="009228CB" w:rsidRPr="000539D4" w14:paraId="04404962" w14:textId="77777777" w:rsidTr="00F777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600D95FF" w14:textId="77777777" w:rsidR="009228CB" w:rsidRPr="009B7387" w:rsidRDefault="009228CB" w:rsidP="00B26DD0">
            <w:pPr>
              <w:pStyle w:val="TableText"/>
              <w:rPr>
                <w:b w:val="0"/>
              </w:rPr>
            </w:pPr>
            <w:r>
              <w:rPr>
                <w:iCs/>
              </w:rPr>
              <w:lastRenderedPageBreak/>
              <w:t>Mammals</w:t>
            </w:r>
          </w:p>
        </w:tc>
      </w:tr>
      <w:tr w:rsidR="00A40711" w:rsidRPr="000539D4" w14:paraId="4378BA1B"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314BDDBD" w14:textId="058D73C5" w:rsidR="006B0B8F" w:rsidRPr="000539D4" w:rsidRDefault="002F190C" w:rsidP="00B26DD0">
            <w:pPr>
              <w:pStyle w:val="TableText"/>
            </w:pPr>
            <w:r>
              <w:rPr>
                <w:i/>
              </w:rPr>
              <w:t>*</w:t>
            </w:r>
            <w:r w:rsidR="006B0B8F" w:rsidRPr="000539D4">
              <w:rPr>
                <w:i/>
              </w:rPr>
              <w:t>Dasyurus maculatus</w:t>
            </w:r>
            <w:r w:rsidR="006B0B8F" w:rsidRPr="000539D4">
              <w:t xml:space="preserve"> (Spot-tailed Quoll)</w:t>
            </w:r>
          </w:p>
        </w:tc>
        <w:tc>
          <w:tcPr>
            <w:tcW w:w="304" w:type="pct"/>
          </w:tcPr>
          <w:p w14:paraId="46866AC9"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EN</w:t>
            </w:r>
          </w:p>
        </w:tc>
        <w:tc>
          <w:tcPr>
            <w:tcW w:w="294" w:type="pct"/>
          </w:tcPr>
          <w:p w14:paraId="2DBB73AB"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79" w:type="pct"/>
          </w:tcPr>
          <w:p w14:paraId="0B512803"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Low. Given the large home range requirement, the lack of recent records associated with relevant habitat in the vicinity of the Project Area and the accepted current distribution (being largely confined to the mountain region to the northeast of Victoria), the species is considered unlikely to occur in the very small extent of relevant habitat associated with the Project Area.</w:t>
            </w:r>
          </w:p>
        </w:tc>
      </w:tr>
      <w:tr w:rsidR="00A40711" w:rsidRPr="000539D4" w14:paraId="795A4CD5"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09886E6F" w14:textId="06A4316A" w:rsidR="006B0B8F" w:rsidRPr="000539D4" w:rsidRDefault="002F190C" w:rsidP="00B26DD0">
            <w:pPr>
              <w:pStyle w:val="TableText"/>
            </w:pPr>
            <w:r>
              <w:rPr>
                <w:i/>
              </w:rPr>
              <w:t>*</w:t>
            </w:r>
            <w:r w:rsidR="006B0B8F" w:rsidRPr="000539D4">
              <w:rPr>
                <w:i/>
              </w:rPr>
              <w:t>Isoodon obesulus</w:t>
            </w:r>
            <w:r w:rsidR="006B0B8F" w:rsidRPr="000539D4">
              <w:t xml:space="preserve"> (Southern Brown Bandicoot)</w:t>
            </w:r>
          </w:p>
        </w:tc>
        <w:tc>
          <w:tcPr>
            <w:tcW w:w="304" w:type="pct"/>
          </w:tcPr>
          <w:p w14:paraId="52015CE2"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EN</w:t>
            </w:r>
          </w:p>
        </w:tc>
        <w:tc>
          <w:tcPr>
            <w:tcW w:w="294" w:type="pct"/>
          </w:tcPr>
          <w:p w14:paraId="19552BA9"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79" w:type="pct"/>
          </w:tcPr>
          <w:p w14:paraId="7378B8E6" w14:textId="7FEAD72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 xml:space="preserve">Low. The limited extent of dense understorey, principally due to the ‘grassy’ nature of much of the local native vegetation, and the loss of the limited areas of dense understorey from livestock practises results in very limited potential habitat is present the Project Area. Based on the accepted current species distribution and the nature of the habitat present within the </w:t>
            </w:r>
            <w:r w:rsidR="0053355D">
              <w:t>P</w:t>
            </w:r>
            <w:r w:rsidRPr="7C814E8B">
              <w:t>roject Area, the species is considered unlikely to occur.</w:t>
            </w:r>
          </w:p>
        </w:tc>
      </w:tr>
      <w:tr w:rsidR="00A40711" w:rsidRPr="000539D4" w14:paraId="7C1E6274"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18427C32" w14:textId="77777777" w:rsidR="006B0B8F" w:rsidRPr="000539D4" w:rsidRDefault="006B0B8F" w:rsidP="00B26DD0">
            <w:pPr>
              <w:pStyle w:val="TableText"/>
            </w:pPr>
            <w:r w:rsidRPr="000539D4">
              <w:rPr>
                <w:i/>
              </w:rPr>
              <w:t>Miniopterus orianae oceanensis</w:t>
            </w:r>
            <w:r w:rsidRPr="000539D4">
              <w:t xml:space="preserve"> (Common Bent-winged Bat (eastern subspecies))</w:t>
            </w:r>
          </w:p>
        </w:tc>
        <w:tc>
          <w:tcPr>
            <w:tcW w:w="304" w:type="pct"/>
          </w:tcPr>
          <w:p w14:paraId="49A34488" w14:textId="43BA6081"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1789025B"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79" w:type="pct"/>
          </w:tcPr>
          <w:p w14:paraId="7E2C1494"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Moderate. Targeted survey has not recorded the species and suitable maternal sites have not been recorded. Given the highly mobile nature of the species it remains possible that individuals may forage across the Project areas, particularly in forested or wetland areas.</w:t>
            </w:r>
          </w:p>
        </w:tc>
      </w:tr>
      <w:tr w:rsidR="00A40711" w:rsidRPr="000539D4" w14:paraId="086F8DFD"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34B40389" w14:textId="77777777" w:rsidR="006B0B8F" w:rsidRPr="000539D4" w:rsidRDefault="006B0B8F" w:rsidP="00B26DD0">
            <w:pPr>
              <w:pStyle w:val="TableText"/>
            </w:pPr>
            <w:r w:rsidRPr="000539D4">
              <w:rPr>
                <w:i/>
              </w:rPr>
              <w:t>Ornithorhynchus anatinus</w:t>
            </w:r>
            <w:r w:rsidRPr="000539D4">
              <w:t xml:space="preserve"> (Platypus)</w:t>
            </w:r>
          </w:p>
        </w:tc>
        <w:tc>
          <w:tcPr>
            <w:tcW w:w="304" w:type="pct"/>
          </w:tcPr>
          <w:p w14:paraId="78F8814C" w14:textId="188A2105"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70853B57"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424266D3"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Known to occur. the species is present in several waterways crossed by the Project Area. A number of suitable habitat areas were mapped within the Project Area.</w:t>
            </w:r>
          </w:p>
        </w:tc>
      </w:tr>
      <w:tr w:rsidR="00A40711" w:rsidRPr="000539D4" w14:paraId="42F6224C"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3AA6D483" w14:textId="38BAABCB" w:rsidR="006B0B8F" w:rsidRPr="000539D4" w:rsidRDefault="002F190C" w:rsidP="00B26DD0">
            <w:pPr>
              <w:pStyle w:val="TableText"/>
            </w:pPr>
            <w:r>
              <w:rPr>
                <w:i/>
              </w:rPr>
              <w:t>*</w:t>
            </w:r>
            <w:r w:rsidR="006B0B8F" w:rsidRPr="000539D4">
              <w:rPr>
                <w:i/>
              </w:rPr>
              <w:t>Petauroides volans</w:t>
            </w:r>
            <w:r w:rsidR="006B0B8F" w:rsidRPr="000539D4">
              <w:t xml:space="preserve"> (Southern Greater Glider)</w:t>
            </w:r>
          </w:p>
        </w:tc>
        <w:tc>
          <w:tcPr>
            <w:tcW w:w="304" w:type="pct"/>
          </w:tcPr>
          <w:p w14:paraId="2D3388DF"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EN</w:t>
            </w:r>
          </w:p>
        </w:tc>
        <w:tc>
          <w:tcPr>
            <w:tcW w:w="294" w:type="pct"/>
          </w:tcPr>
          <w:p w14:paraId="2D16A057"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en</w:t>
            </w:r>
          </w:p>
        </w:tc>
        <w:tc>
          <w:tcPr>
            <w:tcW w:w="3379" w:type="pct"/>
          </w:tcPr>
          <w:p w14:paraId="5811EE77"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High Targeted survey has not recorded the species within the Project Area, although areas of connected potential habitat are present. Potential habitat recorded in the Hayden Hill bushland area where habitat is connected and in proximity to a known population.</w:t>
            </w:r>
          </w:p>
        </w:tc>
      </w:tr>
      <w:tr w:rsidR="00A40711" w:rsidRPr="000539D4" w14:paraId="6BE9D321"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778E99FE" w14:textId="77777777" w:rsidR="006B0B8F" w:rsidRPr="000539D4" w:rsidRDefault="006B0B8F" w:rsidP="00B26DD0">
            <w:pPr>
              <w:pStyle w:val="TableText"/>
            </w:pPr>
            <w:r w:rsidRPr="000539D4">
              <w:rPr>
                <w:i/>
              </w:rPr>
              <w:t>Phascogale tapoatafa</w:t>
            </w:r>
            <w:r w:rsidRPr="000539D4">
              <w:t xml:space="preserve"> (Brush-tailed Phascogale)</w:t>
            </w:r>
          </w:p>
        </w:tc>
        <w:tc>
          <w:tcPr>
            <w:tcW w:w="304" w:type="pct"/>
          </w:tcPr>
          <w:p w14:paraId="34B6A40E" w14:textId="3A3A4B6D"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5DC06D73"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3A33AFBE"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Present. Recorded on eight remote cameras around Lexton Bushland Reserve and vicinity of Long Forest Nature Conservation Reserve. It is also potentially present in the forested area south of Lerderderg State Park which were not accessible for targeted survey (considered present for the purposes of this assessment).</w:t>
            </w:r>
          </w:p>
        </w:tc>
      </w:tr>
      <w:tr w:rsidR="00A40711" w:rsidRPr="000539D4" w14:paraId="2F0CB7FE"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0455814B" w14:textId="38F34D93" w:rsidR="006B0B8F" w:rsidRPr="000539D4" w:rsidRDefault="002F190C" w:rsidP="00B26DD0">
            <w:pPr>
              <w:pStyle w:val="TableText"/>
            </w:pPr>
            <w:r>
              <w:rPr>
                <w:i/>
              </w:rPr>
              <w:t>*</w:t>
            </w:r>
            <w:r w:rsidR="006B0B8F" w:rsidRPr="000539D4">
              <w:rPr>
                <w:i/>
              </w:rPr>
              <w:t>Pteropus poliocephalus</w:t>
            </w:r>
            <w:r w:rsidR="006B0B8F" w:rsidRPr="000539D4">
              <w:t xml:space="preserve"> (Grey-headed Flying-fox)</w:t>
            </w:r>
          </w:p>
        </w:tc>
        <w:tc>
          <w:tcPr>
            <w:tcW w:w="304" w:type="pct"/>
          </w:tcPr>
          <w:p w14:paraId="5F4DC7BA"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294" w:type="pct"/>
          </w:tcPr>
          <w:p w14:paraId="45F40E3A"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3ED290E0"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Known to occur. Known to regularly fly over portions of the eastern extent of the Project Area, however, no significant camps have been recorded during targeted survey, noting a </w:t>
            </w:r>
            <w:r w:rsidR="0020037D">
              <w:t>seasonal</w:t>
            </w:r>
            <w:r w:rsidR="0020037D" w:rsidRPr="7C814E8B">
              <w:t xml:space="preserve"> </w:t>
            </w:r>
            <w:r w:rsidRPr="7C814E8B">
              <w:t>camp was observed, 2 km south of the Project Area at Darley.</w:t>
            </w:r>
            <w:r w:rsidR="00C9071B">
              <w:t xml:space="preserve"> </w:t>
            </w:r>
            <w:r w:rsidR="00C9071B" w:rsidRPr="00C9071B">
              <w:t xml:space="preserve">DEECA Regions </w:t>
            </w:r>
            <w:r w:rsidR="00C9071B">
              <w:t xml:space="preserve">have </w:t>
            </w:r>
            <w:r w:rsidR="00C9071B" w:rsidRPr="00C9071B">
              <w:t>advise</w:t>
            </w:r>
            <w:r w:rsidR="00C9071B">
              <w:t>d</w:t>
            </w:r>
            <w:r w:rsidR="00C9071B" w:rsidRPr="00C9071B">
              <w:t xml:space="preserve"> that the colony along the Lerderderg River has been present for several years. Whilst th</w:t>
            </w:r>
            <w:r w:rsidR="00C9071B">
              <w:t xml:space="preserve">is </w:t>
            </w:r>
            <w:r w:rsidR="00C9071B" w:rsidRPr="00C9071B">
              <w:t xml:space="preserve">population does not use </w:t>
            </w:r>
            <w:r w:rsidR="00C9071B">
              <w:t>the camp</w:t>
            </w:r>
            <w:r w:rsidR="00C9071B" w:rsidRPr="00C9071B">
              <w:t xml:space="preserve"> all year, given it has been used for multiple consecutive years, </w:t>
            </w:r>
            <w:r w:rsidR="00C9071B">
              <w:t>it is</w:t>
            </w:r>
            <w:r w:rsidR="00C9071B" w:rsidRPr="00C9071B">
              <w:t xml:space="preserve"> consider</w:t>
            </w:r>
            <w:r w:rsidR="001A6635">
              <w:t>ed</w:t>
            </w:r>
            <w:r w:rsidR="00C9071B" w:rsidRPr="00C9071B">
              <w:t xml:space="preserve"> to be a seasonal camp location.</w:t>
            </w:r>
          </w:p>
        </w:tc>
      </w:tr>
      <w:tr w:rsidR="00A40711" w:rsidRPr="000539D4" w14:paraId="0744B9FB"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15FB6437" w14:textId="77777777" w:rsidR="006B0B8F" w:rsidRPr="000539D4" w:rsidRDefault="006B0B8F" w:rsidP="00B26DD0">
            <w:pPr>
              <w:pStyle w:val="TableText"/>
              <w:rPr>
                <w:i/>
              </w:rPr>
            </w:pPr>
            <w:r w:rsidRPr="000539D4">
              <w:rPr>
                <w:i/>
              </w:rPr>
              <w:t>Saccolaimus flaviventris</w:t>
            </w:r>
          </w:p>
          <w:p w14:paraId="68405CC2" w14:textId="77777777" w:rsidR="006B0B8F" w:rsidRPr="000539D4" w:rsidRDefault="006B0B8F" w:rsidP="00B26DD0">
            <w:pPr>
              <w:pStyle w:val="TableText"/>
            </w:pPr>
            <w:r w:rsidRPr="000539D4">
              <w:t>(Yellow-bellied Sheathtail Bat)</w:t>
            </w:r>
          </w:p>
        </w:tc>
        <w:tc>
          <w:tcPr>
            <w:tcW w:w="304" w:type="pct"/>
          </w:tcPr>
          <w:p w14:paraId="083362F6" w14:textId="18A60C1F"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36681ABC"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52D66DF2"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Moderate. Targeted survey has not recorded the species. Given the highly mobile nature of the species it remains possible that individuals may forage across the Project areas, particularly in forested or wetland areas.</w:t>
            </w:r>
          </w:p>
        </w:tc>
      </w:tr>
      <w:tr w:rsidR="00A40711" w:rsidRPr="000539D4" w14:paraId="20C6F7BD"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729F7639" w14:textId="77777777" w:rsidR="006B0B8F" w:rsidRPr="000539D4" w:rsidRDefault="006B0B8F" w:rsidP="00B26DD0">
            <w:pPr>
              <w:pStyle w:val="TableText"/>
              <w:rPr>
                <w:i/>
              </w:rPr>
            </w:pPr>
            <w:r w:rsidRPr="000539D4">
              <w:rPr>
                <w:i/>
              </w:rPr>
              <w:t>Sminthopsis crassicaudata</w:t>
            </w:r>
          </w:p>
          <w:p w14:paraId="6A8750B5" w14:textId="77777777" w:rsidR="006B0B8F" w:rsidRPr="000539D4" w:rsidRDefault="006B0B8F" w:rsidP="00B26DD0">
            <w:pPr>
              <w:pStyle w:val="TableText"/>
              <w:rPr>
                <w:i/>
              </w:rPr>
            </w:pPr>
            <w:r w:rsidRPr="000539D4">
              <w:t>(Fat-tailed Dunnart)</w:t>
            </w:r>
          </w:p>
        </w:tc>
        <w:tc>
          <w:tcPr>
            <w:tcW w:w="304" w:type="pct"/>
          </w:tcPr>
          <w:p w14:paraId="64300E16" w14:textId="14F90613"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22995622"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6F8A1EA8"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Moderate. Not recorded during artificial shelter survey in suitable grassland areas and no signs observed during general surveys. Several areas of suitable grassland habitat have been mapped.</w:t>
            </w:r>
          </w:p>
        </w:tc>
      </w:tr>
      <w:tr w:rsidR="00A40711" w:rsidRPr="000539D4" w14:paraId="689A7A2E"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0C1AC5EF" w14:textId="77777777" w:rsidR="006B0B8F" w:rsidRPr="000539D4" w:rsidRDefault="006B0B8F" w:rsidP="00B26DD0">
            <w:pPr>
              <w:pStyle w:val="TableText"/>
              <w:rPr>
                <w:i/>
              </w:rPr>
            </w:pPr>
            <w:r w:rsidRPr="000539D4">
              <w:rPr>
                <w:i/>
              </w:rPr>
              <w:t>Sminthopsis murina murina</w:t>
            </w:r>
          </w:p>
          <w:p w14:paraId="7A28251B" w14:textId="77777777" w:rsidR="006B0B8F" w:rsidRPr="000539D4" w:rsidRDefault="006B0B8F" w:rsidP="00B26DD0">
            <w:pPr>
              <w:pStyle w:val="TableText"/>
              <w:rPr>
                <w:i/>
              </w:rPr>
            </w:pPr>
            <w:r w:rsidRPr="000539D4">
              <w:t>(Common Dunnart)</w:t>
            </w:r>
          </w:p>
        </w:tc>
        <w:tc>
          <w:tcPr>
            <w:tcW w:w="304" w:type="pct"/>
          </w:tcPr>
          <w:p w14:paraId="7124815B" w14:textId="005E5BFA"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20836657"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3379" w:type="pct"/>
          </w:tcPr>
          <w:p w14:paraId="6BF9C8D5"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009B7387">
              <w:t>Moderate. Not recorded during remote camera survey in suitable forested areas. May still make use of suitable forested areas, particularly around Long Forest.</w:t>
            </w:r>
          </w:p>
        </w:tc>
      </w:tr>
      <w:tr w:rsidR="009228CB" w:rsidRPr="000539D4" w14:paraId="141434EE" w14:textId="77777777" w:rsidTr="00F777C5">
        <w:trPr>
          <w:cantSplit/>
        </w:trPr>
        <w:tc>
          <w:tcPr>
            <w:cnfStyle w:val="001000000000" w:firstRow="0" w:lastRow="0" w:firstColumn="1" w:lastColumn="0" w:oddVBand="0" w:evenVBand="0" w:oddHBand="0" w:evenHBand="0" w:firstRowFirstColumn="0" w:firstRowLastColumn="0" w:lastRowFirstColumn="0" w:lastRowLastColumn="0"/>
            <w:tcW w:w="5000" w:type="pct"/>
            <w:gridSpan w:val="4"/>
          </w:tcPr>
          <w:p w14:paraId="094E18A5" w14:textId="77777777" w:rsidR="009228CB" w:rsidRPr="009B7387" w:rsidRDefault="009228CB" w:rsidP="00B26DD0">
            <w:pPr>
              <w:pStyle w:val="TableText"/>
              <w:rPr>
                <w:b w:val="0"/>
              </w:rPr>
            </w:pPr>
            <w:r>
              <w:rPr>
                <w:iCs/>
              </w:rPr>
              <w:lastRenderedPageBreak/>
              <w:t>Reptiles</w:t>
            </w:r>
          </w:p>
        </w:tc>
      </w:tr>
      <w:tr w:rsidR="00A40711" w:rsidRPr="000539D4" w14:paraId="63E746D8"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663F50C5" w14:textId="2430BF2D" w:rsidR="006B0B8F" w:rsidRPr="000539D4" w:rsidRDefault="002F190C" w:rsidP="00B26DD0">
            <w:pPr>
              <w:pStyle w:val="TableText"/>
            </w:pPr>
            <w:r>
              <w:rPr>
                <w:i/>
              </w:rPr>
              <w:t>*</w:t>
            </w:r>
            <w:r w:rsidR="006B0B8F" w:rsidRPr="000539D4">
              <w:rPr>
                <w:i/>
              </w:rPr>
              <w:t>Delma impar</w:t>
            </w:r>
            <w:r w:rsidR="006B0B8F" w:rsidRPr="000539D4">
              <w:t xml:space="preserve"> (Striped Legless Lizard)</w:t>
            </w:r>
          </w:p>
        </w:tc>
        <w:tc>
          <w:tcPr>
            <w:tcW w:w="304" w:type="pct"/>
          </w:tcPr>
          <w:p w14:paraId="260A8C41"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VU</w:t>
            </w:r>
          </w:p>
        </w:tc>
        <w:tc>
          <w:tcPr>
            <w:tcW w:w="294" w:type="pct"/>
          </w:tcPr>
          <w:p w14:paraId="7DB368A9"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79" w:type="pct"/>
          </w:tcPr>
          <w:p w14:paraId="66C30D6F"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Moderate. The species was not recorded during targeted surveys in the small extent of accessible habitat identified, however its presence cannot be ruled out in areas not subject to survey yet.</w:t>
            </w:r>
          </w:p>
        </w:tc>
      </w:tr>
      <w:tr w:rsidR="00A40711" w:rsidRPr="000539D4" w14:paraId="3044B2CF"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3A95BF69" w14:textId="77777777" w:rsidR="006B0B8F" w:rsidRPr="000539D4" w:rsidRDefault="006B0B8F" w:rsidP="00B26DD0">
            <w:pPr>
              <w:pStyle w:val="TableText"/>
            </w:pPr>
            <w:r w:rsidRPr="000539D4">
              <w:rPr>
                <w:i/>
              </w:rPr>
              <w:t>Pogona barbata</w:t>
            </w:r>
            <w:r w:rsidRPr="000539D4">
              <w:t xml:space="preserve"> (Bearded Dragon)</w:t>
            </w:r>
          </w:p>
        </w:tc>
        <w:tc>
          <w:tcPr>
            <w:tcW w:w="304" w:type="pct"/>
          </w:tcPr>
          <w:p w14:paraId="1DDCEB0D" w14:textId="682267F9"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w:t>
            </w:r>
          </w:p>
        </w:tc>
        <w:tc>
          <w:tcPr>
            <w:tcW w:w="294" w:type="pct"/>
          </w:tcPr>
          <w:p w14:paraId="3F320546"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vu</w:t>
            </w:r>
          </w:p>
        </w:tc>
        <w:tc>
          <w:tcPr>
            <w:tcW w:w="3379" w:type="pct"/>
          </w:tcPr>
          <w:p w14:paraId="7D012711"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 - This usually conspicuous species has not been recorded during survey. The species may still make opportunistic use of habitat within the Project area, particularly in the northwest.</w:t>
            </w:r>
          </w:p>
        </w:tc>
      </w:tr>
      <w:tr w:rsidR="00A40711" w:rsidRPr="000539D4" w14:paraId="1576B341"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568C7DF3" w14:textId="77777777" w:rsidR="006B0B8F" w:rsidRPr="000539D4" w:rsidRDefault="006B0B8F" w:rsidP="00B26DD0">
            <w:pPr>
              <w:pStyle w:val="TableText"/>
            </w:pPr>
            <w:r w:rsidRPr="000539D4">
              <w:rPr>
                <w:i/>
              </w:rPr>
              <w:t>Pseudemoia pagenstecheri</w:t>
            </w:r>
            <w:r w:rsidRPr="000539D4">
              <w:t xml:space="preserve"> (Tussock Skink)</w:t>
            </w:r>
          </w:p>
        </w:tc>
        <w:tc>
          <w:tcPr>
            <w:tcW w:w="304" w:type="pct"/>
          </w:tcPr>
          <w:p w14:paraId="66C8A971" w14:textId="008C5175"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3B194FE8"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79" w:type="pct"/>
          </w:tcPr>
          <w:p w14:paraId="551B5AC9"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Present. The species was recorded as part of the tile grid survey on the Melton Plain. Potential occurrence in the Project Area beyond this is considered low, with the majority of the species range intersected by the Project Area being subject to intensive agriculture.</w:t>
            </w:r>
          </w:p>
        </w:tc>
      </w:tr>
      <w:tr w:rsidR="00A40711" w:rsidRPr="000539D4" w14:paraId="0BF6F834" w14:textId="77777777" w:rsidTr="00C05505">
        <w:trPr>
          <w:cantSplit/>
        </w:trPr>
        <w:tc>
          <w:tcPr>
            <w:cnfStyle w:val="001000000000" w:firstRow="0" w:lastRow="0" w:firstColumn="1" w:lastColumn="0" w:oddVBand="0" w:evenVBand="0" w:oddHBand="0" w:evenHBand="0" w:firstRowFirstColumn="0" w:firstRowLastColumn="0" w:lastRowFirstColumn="0" w:lastRowLastColumn="0"/>
            <w:tcW w:w="1023" w:type="pct"/>
          </w:tcPr>
          <w:p w14:paraId="05C77D1D" w14:textId="77777777" w:rsidR="006B0B8F" w:rsidRPr="000539D4" w:rsidRDefault="006B0B8F" w:rsidP="00B26DD0">
            <w:pPr>
              <w:pStyle w:val="TableText"/>
            </w:pPr>
            <w:r w:rsidRPr="000539D4">
              <w:rPr>
                <w:i/>
              </w:rPr>
              <w:t xml:space="preserve">Tympanocryptis pinguicolla </w:t>
            </w:r>
            <w:r w:rsidRPr="000539D4">
              <w:t>(Victorian Grassland Earless Dragon)</w:t>
            </w:r>
          </w:p>
        </w:tc>
        <w:tc>
          <w:tcPr>
            <w:tcW w:w="304" w:type="pct"/>
          </w:tcPr>
          <w:p w14:paraId="5117735D"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009B7387">
              <w:t>CR</w:t>
            </w:r>
          </w:p>
        </w:tc>
        <w:tc>
          <w:tcPr>
            <w:tcW w:w="294" w:type="pct"/>
          </w:tcPr>
          <w:p w14:paraId="0BB1889C" w14:textId="77777777" w:rsidR="006B0B8F" w:rsidRPr="009B7387" w:rsidRDefault="006B0B8F" w:rsidP="00A46163">
            <w:pPr>
              <w:pStyle w:val="TableText"/>
              <w:jc w:val="center"/>
              <w:cnfStyle w:val="000000000000" w:firstRow="0" w:lastRow="0" w:firstColumn="0" w:lastColumn="0" w:oddVBand="0" w:evenVBand="0" w:oddHBand="0" w:evenHBand="0" w:firstRowFirstColumn="0" w:firstRowLastColumn="0" w:lastRowFirstColumn="0" w:lastRowLastColumn="0"/>
            </w:pPr>
            <w:r w:rsidRPr="7C814E8B">
              <w:t>cr</w:t>
            </w:r>
          </w:p>
        </w:tc>
        <w:tc>
          <w:tcPr>
            <w:tcW w:w="3379" w:type="pct"/>
          </w:tcPr>
          <w:p w14:paraId="34D289A3" w14:textId="77777777" w:rsidR="006B0B8F" w:rsidRPr="009B7387" w:rsidRDefault="006B0B8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Low-Moderate. The only known extant population was discovered </w:t>
            </w:r>
            <w:r w:rsidR="00701572">
              <w:t>near</w:t>
            </w:r>
            <w:r w:rsidRPr="7C814E8B">
              <w:t xml:space="preserve"> Bacchus Marsh in 2022</w:t>
            </w:r>
            <w:r w:rsidR="00147FAF">
              <w:t>, outside</w:t>
            </w:r>
            <w:r w:rsidRPr="7C814E8B">
              <w:t xml:space="preserve"> of</w:t>
            </w:r>
            <w:r w:rsidR="00147FAF">
              <w:t xml:space="preserve"> the</w:t>
            </w:r>
            <w:r w:rsidRPr="7C814E8B">
              <w:t xml:space="preserve"> Project </w:t>
            </w:r>
            <w:r w:rsidR="00147FAF">
              <w:t>Area</w:t>
            </w:r>
            <w:r w:rsidRPr="7C814E8B">
              <w:t>. Given the very limited known extent of this species it seems unlikely the areas of potential habitat in the Project Area support the species, however its potential presence cannot be excluded.</w:t>
            </w:r>
          </w:p>
        </w:tc>
      </w:tr>
      <w:tr w:rsidR="00A40711" w:rsidRPr="000539D4" w14:paraId="2B9523C3" w14:textId="77777777" w:rsidTr="00C0550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23" w:type="pct"/>
          </w:tcPr>
          <w:p w14:paraId="1C9C8908" w14:textId="77777777" w:rsidR="006B0B8F" w:rsidRPr="000539D4" w:rsidRDefault="006B0B8F" w:rsidP="00B26DD0">
            <w:pPr>
              <w:pStyle w:val="TableText"/>
            </w:pPr>
            <w:r w:rsidRPr="000539D4">
              <w:rPr>
                <w:i/>
              </w:rPr>
              <w:t>Varanus varius</w:t>
            </w:r>
            <w:r w:rsidRPr="000539D4">
              <w:t xml:space="preserve"> (Lace Monitor)</w:t>
            </w:r>
          </w:p>
        </w:tc>
        <w:tc>
          <w:tcPr>
            <w:tcW w:w="304" w:type="pct"/>
          </w:tcPr>
          <w:p w14:paraId="3C41BCD7" w14:textId="48EBC731"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009B7387">
              <w:t>-</w:t>
            </w:r>
          </w:p>
        </w:tc>
        <w:tc>
          <w:tcPr>
            <w:tcW w:w="294" w:type="pct"/>
          </w:tcPr>
          <w:p w14:paraId="40F66224" w14:textId="77777777" w:rsidR="006B0B8F" w:rsidRPr="009B7387" w:rsidRDefault="006B0B8F" w:rsidP="00A46163">
            <w:pPr>
              <w:pStyle w:val="TableText"/>
              <w:jc w:val="center"/>
              <w:cnfStyle w:val="000000010000" w:firstRow="0" w:lastRow="0" w:firstColumn="0" w:lastColumn="0" w:oddVBand="0" w:evenVBand="0" w:oddHBand="0" w:evenHBand="1" w:firstRowFirstColumn="0" w:firstRowLastColumn="0" w:lastRowFirstColumn="0" w:lastRowLastColumn="0"/>
            </w:pPr>
            <w:r w:rsidRPr="7C814E8B">
              <w:t>en</w:t>
            </w:r>
          </w:p>
        </w:tc>
        <w:tc>
          <w:tcPr>
            <w:tcW w:w="3379" w:type="pct"/>
          </w:tcPr>
          <w:p w14:paraId="471FD758" w14:textId="77777777" w:rsidR="006B0B8F" w:rsidRPr="009B7387" w:rsidRDefault="006B0B8F" w:rsidP="00B26DD0">
            <w:pPr>
              <w:pStyle w:val="TableText"/>
              <w:cnfStyle w:val="000000010000" w:firstRow="0" w:lastRow="0" w:firstColumn="0" w:lastColumn="0" w:oddVBand="0" w:evenVBand="0" w:oddHBand="0" w:evenHBand="1" w:firstRowFirstColumn="0" w:firstRowLastColumn="0" w:lastRowFirstColumn="0" w:lastRowLastColumn="0"/>
            </w:pPr>
            <w:r w:rsidRPr="7C814E8B">
              <w:t>Moderate. This usually conspicuous species has not been recorded on arboreal remote camera survey or general surveys of forested areas, however some habitat may remain in the Project Area.</w:t>
            </w:r>
          </w:p>
        </w:tc>
      </w:tr>
    </w:tbl>
    <w:p w14:paraId="1389ACAF" w14:textId="15ABA2D5" w:rsidR="00122E24" w:rsidRDefault="00C05505" w:rsidP="00B26DD0">
      <w:pPr>
        <w:pStyle w:val="TableText"/>
        <w:spacing w:after="0"/>
      </w:pPr>
      <w:r w:rsidRPr="00C05505">
        <w:rPr>
          <w:iCs/>
        </w:rPr>
        <w:t>*</w:t>
      </w:r>
      <w:r w:rsidR="00122E24" w:rsidRPr="7C814E8B">
        <w:rPr>
          <w:vertAlign w:val="superscript"/>
        </w:rPr>
        <w:t xml:space="preserve"> </w:t>
      </w:r>
      <w:r w:rsidR="00122E24" w:rsidRPr="7C814E8B">
        <w:t>Taxa required for assessment as part of EES scoping requirements</w:t>
      </w:r>
    </w:p>
    <w:p w14:paraId="23B27BEF" w14:textId="77777777" w:rsidR="00122E24" w:rsidRPr="00855754" w:rsidRDefault="00122E24" w:rsidP="00B26DD0">
      <w:pPr>
        <w:pStyle w:val="TableText"/>
        <w:spacing w:after="0"/>
        <w:rPr>
          <w:sz w:val="14"/>
          <w:szCs w:val="18"/>
        </w:rPr>
      </w:pPr>
      <w:r>
        <w:t xml:space="preserve">EN = Endangered, CR = Critically Endangered, VU= Vulnerable </w:t>
      </w:r>
    </w:p>
    <w:p w14:paraId="114948CF" w14:textId="77777777" w:rsidR="007B2796" w:rsidRDefault="007B2796" w:rsidP="001661D5">
      <w:pPr>
        <w:pStyle w:val="Caption"/>
        <w:sectPr w:rsidR="007B2796" w:rsidSect="00F37E49">
          <w:footerReference w:type="even" r:id="rId54"/>
          <w:footerReference w:type="default" r:id="rId55"/>
          <w:footerReference w:type="first" r:id="rId56"/>
          <w:pgSz w:w="16838" w:h="11906" w:orient="landscape" w:code="9"/>
          <w:pgMar w:top="1418" w:right="1418" w:bottom="1418" w:left="1418" w:header="1134" w:footer="340" w:gutter="0"/>
          <w:pgNumType w:chapStyle="1"/>
          <w:cols w:space="708"/>
          <w:docGrid w:linePitch="360"/>
        </w:sectPr>
      </w:pPr>
    </w:p>
    <w:p w14:paraId="750FE50F" w14:textId="77777777" w:rsidR="00A46163" w:rsidRDefault="00A46163" w:rsidP="00A46163">
      <w:pPr>
        <w:pStyle w:val="Call-outboxHeadingwithicon"/>
        <w:framePr w:h="3517" w:hRule="exact" w:hSpace="170" w:vSpace="74" w:wrap="around" w:hAnchor="page" w:x="7179" w:y="326"/>
      </w:pPr>
      <w:bookmarkStart w:id="69" w:name="_Toc187092545"/>
      <w:bookmarkEnd w:id="69"/>
      <w:r>
        <w:lastRenderedPageBreak/>
        <w:t xml:space="preserve">     Species of interest</w:t>
      </w:r>
    </w:p>
    <w:p w14:paraId="7DD35E37" w14:textId="77777777" w:rsidR="00A46163" w:rsidRPr="0027344F" w:rsidRDefault="00A46163" w:rsidP="00A46163">
      <w:pPr>
        <w:pStyle w:val="Call-outbox"/>
        <w:framePr w:h="3517" w:hRule="exact" w:hSpace="170" w:vSpace="74" w:wrap="around" w:hAnchor="page" w:x="7179" w:y="326"/>
      </w:pPr>
      <w:r w:rsidRPr="7C814E8B">
        <w:t xml:space="preserve">‘Species of interest’ are specific bird and bat species identified due to their conservation and ecological traits, which make them particularly vulnerable to collisions with wind turbines. These species often have flight patterns and habitats that may also increase the risk of collision with transmission lines and towers. </w:t>
      </w:r>
    </w:p>
    <w:p w14:paraId="437ADD87" w14:textId="77777777" w:rsidR="00302A44" w:rsidRPr="00AE1A63" w:rsidRDefault="00302A44" w:rsidP="00D97F92">
      <w:pPr>
        <w:pStyle w:val="Heading5"/>
        <w:numPr>
          <w:ilvl w:val="0"/>
          <w:numId w:val="0"/>
        </w:numPr>
      </w:pPr>
      <w:r w:rsidRPr="00873EA6">
        <w:t xml:space="preserve">Bird and bat ‘species of interest’ and important habitats for collision risk review </w:t>
      </w:r>
    </w:p>
    <w:p w14:paraId="672C9E76" w14:textId="00CED20A" w:rsidR="00AC3C55" w:rsidRPr="00A16BD2" w:rsidRDefault="00302A44" w:rsidP="00302A44">
      <w:r>
        <w:t>Of the</w:t>
      </w:r>
      <w:r w:rsidR="00D17B26">
        <w:t xml:space="preserve"> bird and bat</w:t>
      </w:r>
      <w:r>
        <w:t xml:space="preserve"> species </w:t>
      </w:r>
      <w:r w:rsidR="00302F79">
        <w:t>modelled to occur or previously</w:t>
      </w:r>
      <w:r>
        <w:t xml:space="preserve"> recorded within the study area, 17 bird</w:t>
      </w:r>
      <w:r w:rsidR="003301F6">
        <w:t xml:space="preserve"> </w:t>
      </w:r>
      <w:r>
        <w:t>s</w:t>
      </w:r>
      <w:r w:rsidR="003301F6">
        <w:t>pecies</w:t>
      </w:r>
      <w:r>
        <w:t xml:space="preserve"> and one bat </w:t>
      </w:r>
      <w:r w:rsidR="00AC3C55">
        <w:t xml:space="preserve">species </w:t>
      </w:r>
      <w:r>
        <w:t>are included in the list of ‘species of interest’</w:t>
      </w:r>
      <w:r w:rsidR="00AC3C55">
        <w:t xml:space="preserve"> for wind </w:t>
      </w:r>
      <w:r w:rsidR="009D17A9">
        <w:t>turbine</w:t>
      </w:r>
      <w:r w:rsidR="00AC3C55">
        <w:t xml:space="preserve"> collision published by the former Department of Environment, Land, Water and Planning </w:t>
      </w:r>
      <w:r w:rsidR="00232F35">
        <w:t>(DELWP)</w:t>
      </w:r>
      <w:r w:rsidR="00326634">
        <w:t xml:space="preserve"> </w:t>
      </w:r>
      <w:r w:rsidR="00AC3C55">
        <w:t>(now DEECA)</w:t>
      </w:r>
      <w:r w:rsidR="00F02997">
        <w:t>, which is used d</w:t>
      </w:r>
      <w:r w:rsidR="00F02997" w:rsidRPr="00F02997">
        <w:t xml:space="preserve">ue to limited </w:t>
      </w:r>
      <w:r w:rsidR="00F02997">
        <w:t>guidance</w:t>
      </w:r>
      <w:r w:rsidR="00F02997" w:rsidRPr="00F02997">
        <w:t xml:space="preserve"> specific to transmission lines in the Australian context</w:t>
      </w:r>
      <w:r w:rsidR="00AC3C55">
        <w:t xml:space="preserve">. </w:t>
      </w:r>
      <w:r w:rsidR="00CE226F">
        <w:t>Some a</w:t>
      </w:r>
      <w:r w:rsidR="00CE226F" w:rsidRPr="00CE226F">
        <w:t xml:space="preserve">dditional species </w:t>
      </w:r>
      <w:r w:rsidR="00CE226F">
        <w:t xml:space="preserve">are also considered in the collision assessment, </w:t>
      </w:r>
      <w:r w:rsidR="00CE226F" w:rsidRPr="00CE226F">
        <w:t xml:space="preserve">which do not appear in DELWP’s list of ‘species of interest’ for wind turbine </w:t>
      </w:r>
      <w:r w:rsidR="00B26DD0" w:rsidRPr="00CE226F">
        <w:t>collision but</w:t>
      </w:r>
      <w:r w:rsidR="00CE226F" w:rsidRPr="00CE226F">
        <w:t xml:space="preserve"> are considered out of diligence due to a demonstrated taxonomic or morphological predisposition to collision with power lines or electrocution</w:t>
      </w:r>
      <w:r w:rsidR="00CE226F">
        <w:t xml:space="preserve">. </w:t>
      </w:r>
      <w:r w:rsidR="00F80D23" w:rsidRPr="00A266A8">
        <w:t>(BirdLife International</w:t>
      </w:r>
      <w:r w:rsidR="00427B06">
        <w:t>,</w:t>
      </w:r>
      <w:r w:rsidR="00F80D23" w:rsidRPr="00A266A8">
        <w:t xml:space="preserve"> 2007) </w:t>
      </w:r>
      <w:r w:rsidR="00A266A8">
        <w:t xml:space="preserve">guidance </w:t>
      </w:r>
      <w:r w:rsidR="00F80D23">
        <w:t>was also considered as part of the assessment.</w:t>
      </w:r>
      <w:r w:rsidR="00A266A8">
        <w:t xml:space="preserve"> </w:t>
      </w:r>
      <w:r w:rsidR="00A16BD2">
        <w:t xml:space="preserve">These species are detailed in Appendix R of </w:t>
      </w:r>
      <w:r w:rsidR="00A16BD2">
        <w:rPr>
          <w:b/>
          <w:bCs/>
        </w:rPr>
        <w:t>Tech</w:t>
      </w:r>
      <w:r w:rsidR="004C2BCB">
        <w:rPr>
          <w:b/>
          <w:bCs/>
        </w:rPr>
        <w:t>n</w:t>
      </w:r>
      <w:r w:rsidR="00A16BD2">
        <w:rPr>
          <w:b/>
          <w:bCs/>
        </w:rPr>
        <w:t>ical Report A: Biodiversity Impact Assessment</w:t>
      </w:r>
      <w:r w:rsidR="00A16BD2">
        <w:t xml:space="preserve">. </w:t>
      </w:r>
    </w:p>
    <w:p w14:paraId="35C80197" w14:textId="79065868" w:rsidR="00302A44" w:rsidRDefault="009D5BAF" w:rsidP="00302A44">
      <w:r w:rsidRPr="7C814E8B">
        <w:t xml:space="preserve">Based on the </w:t>
      </w:r>
      <w:r w:rsidR="009D17A9" w:rsidRPr="7C814E8B">
        <w:t>likelihood</w:t>
      </w:r>
      <w:r w:rsidRPr="7C814E8B">
        <w:t xml:space="preserve"> of occur</w:t>
      </w:r>
      <w:r w:rsidR="004C2BCB" w:rsidRPr="7C814E8B">
        <w:t>re</w:t>
      </w:r>
      <w:r w:rsidRPr="7C814E8B">
        <w:t>nce of different species</w:t>
      </w:r>
      <w:r w:rsidR="004C2BCB" w:rsidRPr="7C814E8B">
        <w:t>,</w:t>
      </w:r>
      <w:r w:rsidRPr="7C814E8B">
        <w:t xml:space="preserve"> a </w:t>
      </w:r>
      <w:r w:rsidR="00302A44" w:rsidRPr="7C814E8B">
        <w:t xml:space="preserve">Project-specific list of ‘species of interest’ for the collision risk review </w:t>
      </w:r>
      <w:r w:rsidR="00D46559" w:rsidRPr="7C814E8B">
        <w:t xml:space="preserve">was developed, </w:t>
      </w:r>
      <w:r w:rsidR="005D2D8D">
        <w:t xml:space="preserve">as </w:t>
      </w:r>
      <w:r w:rsidR="00D46559" w:rsidRPr="7C814E8B">
        <w:t>shown</w:t>
      </w:r>
      <w:r w:rsidR="00302A44" w:rsidRPr="7C814E8B">
        <w:t xml:space="preserve"> in </w:t>
      </w:r>
      <w:r w:rsidR="00282984">
        <w:fldChar w:fldCharType="begin"/>
      </w:r>
      <w:r w:rsidR="00282984">
        <w:instrText xml:space="preserve"> REF _Ref188449679 \h </w:instrText>
      </w:r>
      <w:r w:rsidR="00282984">
        <w:fldChar w:fldCharType="separate"/>
      </w:r>
      <w:r w:rsidR="001D5D81">
        <w:t>Table </w:t>
      </w:r>
      <w:r w:rsidR="001D5D81">
        <w:rPr>
          <w:noProof/>
        </w:rPr>
        <w:t>8</w:t>
      </w:r>
      <w:r w:rsidR="001D5D81">
        <w:t>.</w:t>
      </w:r>
      <w:r w:rsidR="001D5D81">
        <w:rPr>
          <w:noProof/>
        </w:rPr>
        <w:t>6</w:t>
      </w:r>
      <w:r w:rsidR="00282984">
        <w:fldChar w:fldCharType="end"/>
      </w:r>
      <w:r w:rsidR="00302A44" w:rsidRPr="7C814E8B">
        <w:t>.</w:t>
      </w:r>
      <w:r w:rsidR="00FE3810" w:rsidRPr="7C814E8B">
        <w:t xml:space="preserve"> This </w:t>
      </w:r>
      <w:r w:rsidR="005D2D8D">
        <w:t xml:space="preserve">list includes </w:t>
      </w:r>
      <w:r w:rsidR="007D3F32" w:rsidRPr="7C814E8B">
        <w:t xml:space="preserve">additional species </w:t>
      </w:r>
      <w:r w:rsidR="00232F35" w:rsidRPr="7C814E8B">
        <w:t xml:space="preserve">not </w:t>
      </w:r>
      <w:r w:rsidR="004D64C4" w:rsidRPr="7C814E8B">
        <w:t xml:space="preserve">listed </w:t>
      </w:r>
      <w:r w:rsidR="000D7C8F" w:rsidRPr="7C814E8B">
        <w:t xml:space="preserve">that </w:t>
      </w:r>
      <w:r w:rsidR="00990D3F" w:rsidRPr="7C814E8B">
        <w:t xml:space="preserve">have </w:t>
      </w:r>
      <w:r w:rsidR="00E54A35" w:rsidRPr="7C814E8B">
        <w:t>certain physical traits or behaviours that make them more prone</w:t>
      </w:r>
      <w:r w:rsidR="00990D3F" w:rsidRPr="7C814E8B">
        <w:t xml:space="preserve"> to collision with </w:t>
      </w:r>
      <w:r w:rsidR="00726558">
        <w:t>transmission</w:t>
      </w:r>
      <w:r w:rsidR="00726558" w:rsidRPr="7C814E8B">
        <w:t xml:space="preserve"> </w:t>
      </w:r>
      <w:r w:rsidR="00990D3F" w:rsidRPr="7C814E8B">
        <w:t xml:space="preserve">lines. </w:t>
      </w:r>
    </w:p>
    <w:p w14:paraId="54F1C6D6" w14:textId="77777777" w:rsidR="00DA0E66" w:rsidRDefault="000A50C1" w:rsidP="00302A44">
      <w:r w:rsidRPr="7C814E8B">
        <w:t xml:space="preserve">Field </w:t>
      </w:r>
      <w:r w:rsidR="00D94F6F">
        <w:t>s</w:t>
      </w:r>
      <w:r w:rsidR="004536B4">
        <w:t>u</w:t>
      </w:r>
      <w:r w:rsidR="00D94F6F">
        <w:t>rveys</w:t>
      </w:r>
      <w:r w:rsidR="00D94F6F" w:rsidRPr="7C814E8B">
        <w:t xml:space="preserve"> </w:t>
      </w:r>
      <w:r w:rsidRPr="7C814E8B">
        <w:t xml:space="preserve">and reviews of aerial photography also </w:t>
      </w:r>
      <w:r w:rsidR="008659EC" w:rsidRPr="7C814E8B">
        <w:t>identified</w:t>
      </w:r>
      <w:r w:rsidR="00DA0E66" w:rsidRPr="7C814E8B">
        <w:t xml:space="preserve"> </w:t>
      </w:r>
      <w:r w:rsidR="00DA659D">
        <w:t>several</w:t>
      </w:r>
      <w:r w:rsidR="00DA0E66" w:rsidRPr="7C814E8B">
        <w:t xml:space="preserve"> </w:t>
      </w:r>
      <w:r w:rsidR="00C1450B" w:rsidRPr="7C814E8B">
        <w:t xml:space="preserve">important </w:t>
      </w:r>
      <w:r w:rsidR="001600DC" w:rsidRPr="7C814E8B">
        <w:t xml:space="preserve">bird habitats, </w:t>
      </w:r>
      <w:r w:rsidR="00083F2F" w:rsidRPr="7C814E8B">
        <w:t>topographical bottlenecks, and possible migratory path</w:t>
      </w:r>
      <w:r w:rsidR="00DA659D">
        <w:t>s, including</w:t>
      </w:r>
      <w:r w:rsidR="006C29C7" w:rsidRPr="7C814E8B">
        <w:t xml:space="preserve">: </w:t>
      </w:r>
    </w:p>
    <w:p w14:paraId="5A65D66F" w14:textId="77777777" w:rsidR="006C29C7" w:rsidRPr="00B52A86" w:rsidRDefault="006C29C7" w:rsidP="00226D8A">
      <w:pPr>
        <w:pStyle w:val="ListBullet"/>
      </w:pPr>
      <w:r w:rsidRPr="00B52A86">
        <w:t xml:space="preserve">Wetlands </w:t>
      </w:r>
      <w:r w:rsidR="00A75ABD" w:rsidRPr="00B52A86">
        <w:t xml:space="preserve">Lake Learmonth, Lake Burrumbeet, Mt Cole Reservoir, Newlyn Reservoir, </w:t>
      </w:r>
      <w:r w:rsidR="00416C41" w:rsidRPr="00B52A86">
        <w:t xml:space="preserve">and </w:t>
      </w:r>
      <w:r w:rsidR="00A75ABD" w:rsidRPr="00B52A86">
        <w:t>Hepburn Lagoon)</w:t>
      </w:r>
      <w:r w:rsidR="00A74819">
        <w:t xml:space="preserve"> that </w:t>
      </w:r>
      <w:r w:rsidR="00D26804">
        <w:t xml:space="preserve">support </w:t>
      </w:r>
      <w:r w:rsidR="00CC3AF2">
        <w:t>fast-flying waterfowl, White-bellied Sea-Eagles, and Black Swans</w:t>
      </w:r>
      <w:r w:rsidR="008659EC">
        <w:t>.</w:t>
      </w:r>
    </w:p>
    <w:p w14:paraId="0FE0403C" w14:textId="77777777" w:rsidR="00A75ABD" w:rsidRPr="00B52A86" w:rsidRDefault="00A75ABD" w:rsidP="00226D8A">
      <w:pPr>
        <w:pStyle w:val="ListBullet"/>
      </w:pPr>
      <w:r w:rsidRPr="00B52A86">
        <w:t xml:space="preserve">Forested areas (Mt Buangor State Park, Creswick Regional Park, Wombat State Forest, </w:t>
      </w:r>
      <w:r w:rsidR="00416C41" w:rsidRPr="00B52A86">
        <w:t xml:space="preserve">and </w:t>
      </w:r>
      <w:r w:rsidRPr="00B52A86">
        <w:t>Lerderderg State Park)</w:t>
      </w:r>
      <w:r w:rsidR="00416C41" w:rsidRPr="00B52A86">
        <w:t xml:space="preserve"> </w:t>
      </w:r>
      <w:r w:rsidR="009D17A9">
        <w:t xml:space="preserve">that are </w:t>
      </w:r>
      <w:r w:rsidR="00416C41" w:rsidRPr="00B52A86">
        <w:t>likely to be inhabited by raptors and provide foraging habitat for the EPBC-listed Painted Honeyeater and White-throated Needletail</w:t>
      </w:r>
      <w:r w:rsidR="008A506B">
        <w:t>.</w:t>
      </w:r>
    </w:p>
    <w:p w14:paraId="290D0475" w14:textId="77777777" w:rsidR="00A75ABD" w:rsidRPr="00B52A86" w:rsidRDefault="00A75ABD" w:rsidP="00226D8A">
      <w:pPr>
        <w:pStyle w:val="ListBullet"/>
      </w:pPr>
      <w:r w:rsidRPr="7C814E8B">
        <w:t>Topographical features (Lerderderg Gor</w:t>
      </w:r>
      <w:r w:rsidR="006739AD" w:rsidRPr="7C814E8B">
        <w:t>g</w:t>
      </w:r>
      <w:r w:rsidRPr="7C814E8B">
        <w:t xml:space="preserve">e, Werribee Gorge, Pentland Hills, Mt Buangor, </w:t>
      </w:r>
      <w:r w:rsidR="00416C41" w:rsidRPr="7C814E8B">
        <w:t xml:space="preserve">and </w:t>
      </w:r>
      <w:r w:rsidRPr="7C814E8B">
        <w:t xml:space="preserve">Mt Cole) </w:t>
      </w:r>
      <w:r w:rsidR="009D17A9" w:rsidRPr="7C814E8B">
        <w:t xml:space="preserve">that are </w:t>
      </w:r>
      <w:r w:rsidRPr="7C814E8B">
        <w:t>likely to provide hunting and nesting habitat for Wedge-tailed Eagles and other raptor ‘species of concern</w:t>
      </w:r>
      <w:r w:rsidR="00416C41" w:rsidRPr="7C814E8B">
        <w:t>’.</w:t>
      </w:r>
      <w:r w:rsidR="00525D3B" w:rsidRPr="7C814E8B">
        <w:t xml:space="preserve"> In the western section of the </w:t>
      </w:r>
      <w:r w:rsidR="00EB7DF0" w:rsidRPr="7C814E8B">
        <w:t>Project A</w:t>
      </w:r>
      <w:r w:rsidR="00525D3B" w:rsidRPr="7C814E8B">
        <w:t>rea, in proximity to the Glenlofty Range, the Project is located between important habitat areas associated with the Mt Cole and Pyrenees Range where an important avian corridor occurs.</w:t>
      </w:r>
    </w:p>
    <w:p w14:paraId="7370BAFE" w14:textId="77777777" w:rsidR="004C1D78" w:rsidRDefault="00A92F7C" w:rsidP="004C1D78">
      <w:r w:rsidRPr="7C814E8B">
        <w:t xml:space="preserve">The </w:t>
      </w:r>
      <w:r w:rsidR="00B2758F" w:rsidRPr="7C814E8B">
        <w:t xml:space="preserve">topography and native vegetation present in Lerderderg State Park and Wombat State Forest also make them </w:t>
      </w:r>
      <w:r w:rsidR="00B52A86" w:rsidRPr="7C814E8B">
        <w:t>attractive</w:t>
      </w:r>
      <w:r w:rsidR="00B2758F" w:rsidRPr="7C814E8B">
        <w:t xml:space="preserve"> areas for </w:t>
      </w:r>
      <w:r w:rsidR="00B52A86" w:rsidRPr="7C814E8B">
        <w:t>opportunistic foraging by bats dispersing from known camps near Geelong and Bendigo. Similarly, the Bacchus Marsh area also contains orchards which attract foraging flying-foxes.</w:t>
      </w:r>
    </w:p>
    <w:p w14:paraId="46C28ED8" w14:textId="1198E54C" w:rsidR="00F02997" w:rsidRDefault="00302A44" w:rsidP="00F02997">
      <w:pPr>
        <w:pStyle w:val="Caption"/>
      </w:pPr>
      <w:bookmarkStart w:id="70" w:name="_Ref188449679"/>
      <w:r>
        <w:t>Table</w:t>
      </w:r>
      <w:r w:rsidR="00C9237C">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6</w:t>
      </w:r>
      <w:r>
        <w:fldChar w:fldCharType="end"/>
      </w:r>
      <w:bookmarkEnd w:id="70"/>
      <w:r>
        <w:t>. Project-specific list of bird and bat ‘species of interest’ for collision risk review</w:t>
      </w:r>
    </w:p>
    <w:tbl>
      <w:tblPr>
        <w:tblStyle w:val="WVTTable2"/>
        <w:tblW w:w="5000" w:type="pct"/>
        <w:tblLook w:val="0220" w:firstRow="1" w:lastRow="0" w:firstColumn="0" w:lastColumn="0" w:noHBand="1" w:noVBand="0"/>
      </w:tblPr>
      <w:tblGrid>
        <w:gridCol w:w="3846"/>
        <w:gridCol w:w="1194"/>
        <w:gridCol w:w="1117"/>
        <w:gridCol w:w="2913"/>
      </w:tblGrid>
      <w:tr w:rsidR="00CC3AF2" w:rsidRPr="00F444DD" w14:paraId="25C255FC" w14:textId="77777777" w:rsidTr="00A46163">
        <w:trPr>
          <w:cnfStyle w:val="100000000000" w:firstRow="1" w:lastRow="0" w:firstColumn="0" w:lastColumn="0" w:oddVBand="0" w:evenVBand="0" w:oddHBand="0" w:evenHBand="0" w:firstRowFirstColumn="0" w:firstRowLastColumn="0" w:lastRowFirstColumn="0" w:lastRowLastColumn="0"/>
          <w:cantSplit/>
          <w:tblHeader/>
        </w:trPr>
        <w:tc>
          <w:tcPr>
            <w:tcW w:w="2120" w:type="pct"/>
          </w:tcPr>
          <w:p w14:paraId="30EED5F4" w14:textId="77777777" w:rsidR="009864F1" w:rsidRPr="00F444DD" w:rsidRDefault="009864F1" w:rsidP="00855754">
            <w:pPr>
              <w:pStyle w:val="TableText"/>
            </w:pPr>
            <w:r>
              <w:t>Species</w:t>
            </w:r>
          </w:p>
        </w:tc>
        <w:tc>
          <w:tcPr>
            <w:tcW w:w="658" w:type="pct"/>
          </w:tcPr>
          <w:p w14:paraId="5592B12E" w14:textId="77777777" w:rsidR="009864F1" w:rsidRDefault="009864F1" w:rsidP="00A46163">
            <w:pPr>
              <w:pStyle w:val="TableText"/>
              <w:jc w:val="center"/>
            </w:pPr>
            <w:r>
              <w:t>EPBC Act status</w:t>
            </w:r>
          </w:p>
        </w:tc>
        <w:tc>
          <w:tcPr>
            <w:tcW w:w="616" w:type="pct"/>
          </w:tcPr>
          <w:p w14:paraId="77A40CBF" w14:textId="77777777" w:rsidR="009864F1" w:rsidRPr="00F444DD" w:rsidRDefault="009864F1" w:rsidP="00A46163">
            <w:pPr>
              <w:pStyle w:val="TableText"/>
              <w:jc w:val="center"/>
            </w:pPr>
            <w:r>
              <w:t>FFG Act status</w:t>
            </w:r>
          </w:p>
        </w:tc>
        <w:tc>
          <w:tcPr>
            <w:tcW w:w="1607" w:type="pct"/>
          </w:tcPr>
          <w:p w14:paraId="6B89EFD3" w14:textId="77777777" w:rsidR="009864F1" w:rsidRDefault="009864F1" w:rsidP="00855754">
            <w:pPr>
              <w:pStyle w:val="TableText"/>
            </w:pPr>
            <w:r>
              <w:t xml:space="preserve">Likelihood of </w:t>
            </w:r>
            <w:r w:rsidR="00CC3AF2">
              <w:t>occurrence</w:t>
            </w:r>
            <w:r>
              <w:t xml:space="preserve"> in the Project Area</w:t>
            </w:r>
          </w:p>
        </w:tc>
      </w:tr>
      <w:tr w:rsidR="00CC3AF2" w:rsidRPr="0078221E" w14:paraId="6DDDCEEC" w14:textId="77777777" w:rsidTr="00A46163">
        <w:trPr>
          <w:cantSplit/>
        </w:trPr>
        <w:tc>
          <w:tcPr>
            <w:tcW w:w="2120" w:type="pct"/>
            <w:shd w:val="clear" w:color="auto" w:fill="auto"/>
          </w:tcPr>
          <w:p w14:paraId="2B69606B" w14:textId="77777777" w:rsidR="009864F1" w:rsidRPr="0078221E" w:rsidRDefault="009864F1" w:rsidP="00855754">
            <w:pPr>
              <w:pStyle w:val="TableText"/>
            </w:pPr>
            <w:r w:rsidRPr="7C814E8B">
              <w:t>Australian Pelican (</w:t>
            </w:r>
            <w:r w:rsidRPr="7C814E8B">
              <w:rPr>
                <w:i/>
                <w:iCs/>
              </w:rPr>
              <w:t>Pelecanus conspicillatus</w:t>
            </w:r>
            <w:r w:rsidRPr="7C814E8B">
              <w:t>)*</w:t>
            </w:r>
          </w:p>
        </w:tc>
        <w:tc>
          <w:tcPr>
            <w:tcW w:w="658" w:type="pct"/>
            <w:shd w:val="clear" w:color="auto" w:fill="auto"/>
          </w:tcPr>
          <w:p w14:paraId="04A4A15F" w14:textId="77777777" w:rsidR="009864F1" w:rsidRPr="00060539" w:rsidRDefault="009864F1" w:rsidP="00A46163">
            <w:pPr>
              <w:pStyle w:val="TableText"/>
              <w:jc w:val="center"/>
            </w:pPr>
            <w:r w:rsidRPr="00D55722">
              <w:t>-</w:t>
            </w:r>
          </w:p>
        </w:tc>
        <w:tc>
          <w:tcPr>
            <w:tcW w:w="616" w:type="pct"/>
            <w:shd w:val="clear" w:color="auto" w:fill="auto"/>
          </w:tcPr>
          <w:p w14:paraId="3ACF6B57" w14:textId="77777777" w:rsidR="009864F1" w:rsidRPr="0078221E" w:rsidRDefault="009864F1" w:rsidP="00A46163">
            <w:pPr>
              <w:pStyle w:val="TableText"/>
              <w:jc w:val="center"/>
            </w:pPr>
            <w:r w:rsidRPr="00D55722">
              <w:t>-</w:t>
            </w:r>
          </w:p>
        </w:tc>
        <w:tc>
          <w:tcPr>
            <w:tcW w:w="1607" w:type="pct"/>
            <w:shd w:val="clear" w:color="auto" w:fill="auto"/>
          </w:tcPr>
          <w:p w14:paraId="4255BA6D" w14:textId="77777777" w:rsidR="009864F1" w:rsidRPr="00D55722" w:rsidRDefault="0020233B" w:rsidP="00855754">
            <w:pPr>
              <w:pStyle w:val="TableText"/>
            </w:pPr>
            <w:r>
              <w:t>High</w:t>
            </w:r>
          </w:p>
        </w:tc>
      </w:tr>
      <w:tr w:rsidR="00CC3AF2" w:rsidRPr="0078221E" w14:paraId="349C5F26" w14:textId="77777777" w:rsidTr="00A46163">
        <w:trPr>
          <w:cantSplit/>
        </w:trPr>
        <w:tc>
          <w:tcPr>
            <w:tcW w:w="2120" w:type="pct"/>
          </w:tcPr>
          <w:p w14:paraId="71582014" w14:textId="77777777" w:rsidR="009864F1" w:rsidRPr="0078221E" w:rsidRDefault="009864F1" w:rsidP="00855754">
            <w:pPr>
              <w:pStyle w:val="TableText"/>
            </w:pPr>
            <w:r w:rsidRPr="7C814E8B">
              <w:t>Black Falcon (</w:t>
            </w:r>
            <w:r w:rsidRPr="7C814E8B">
              <w:rPr>
                <w:i/>
                <w:iCs/>
              </w:rPr>
              <w:t>Falco subniger</w:t>
            </w:r>
            <w:r w:rsidRPr="7C814E8B">
              <w:t>)</w:t>
            </w:r>
          </w:p>
        </w:tc>
        <w:tc>
          <w:tcPr>
            <w:tcW w:w="658" w:type="pct"/>
          </w:tcPr>
          <w:p w14:paraId="5CD39247" w14:textId="77777777" w:rsidR="009864F1" w:rsidRPr="00060539" w:rsidRDefault="009864F1" w:rsidP="00A46163">
            <w:pPr>
              <w:pStyle w:val="TableText"/>
              <w:jc w:val="center"/>
            </w:pPr>
            <w:r w:rsidRPr="00D55722">
              <w:t>-</w:t>
            </w:r>
          </w:p>
        </w:tc>
        <w:tc>
          <w:tcPr>
            <w:tcW w:w="616" w:type="pct"/>
          </w:tcPr>
          <w:p w14:paraId="3B9FA71A" w14:textId="77777777" w:rsidR="009864F1" w:rsidRPr="0078221E" w:rsidRDefault="00D073CB" w:rsidP="00A46163">
            <w:pPr>
              <w:pStyle w:val="TableText"/>
              <w:jc w:val="center"/>
            </w:pPr>
            <w:r>
              <w:t>cr</w:t>
            </w:r>
          </w:p>
        </w:tc>
        <w:tc>
          <w:tcPr>
            <w:tcW w:w="1607" w:type="pct"/>
          </w:tcPr>
          <w:p w14:paraId="76DA6D34" w14:textId="77777777" w:rsidR="009864F1" w:rsidRPr="00D55722" w:rsidRDefault="009864F1" w:rsidP="00855754">
            <w:pPr>
              <w:pStyle w:val="TableText"/>
            </w:pPr>
            <w:r>
              <w:t>Moderate</w:t>
            </w:r>
          </w:p>
        </w:tc>
      </w:tr>
      <w:tr w:rsidR="00CC3AF2" w:rsidRPr="0078221E" w14:paraId="6839D6C4" w14:textId="77777777" w:rsidTr="00A46163">
        <w:trPr>
          <w:cantSplit/>
        </w:trPr>
        <w:tc>
          <w:tcPr>
            <w:tcW w:w="2120" w:type="pct"/>
            <w:shd w:val="clear" w:color="auto" w:fill="auto"/>
          </w:tcPr>
          <w:p w14:paraId="6DFB0700" w14:textId="77777777" w:rsidR="009864F1" w:rsidRPr="0078221E" w:rsidRDefault="009864F1" w:rsidP="00855754">
            <w:pPr>
              <w:pStyle w:val="TableText"/>
            </w:pPr>
            <w:r w:rsidRPr="7C814E8B">
              <w:t>Black Swan (</w:t>
            </w:r>
            <w:r w:rsidRPr="7C814E8B">
              <w:rPr>
                <w:i/>
                <w:iCs/>
              </w:rPr>
              <w:t>Cygnus atratus</w:t>
            </w:r>
            <w:r w:rsidRPr="7C814E8B">
              <w:t>)*</w:t>
            </w:r>
          </w:p>
        </w:tc>
        <w:tc>
          <w:tcPr>
            <w:tcW w:w="658" w:type="pct"/>
            <w:shd w:val="clear" w:color="auto" w:fill="auto"/>
          </w:tcPr>
          <w:p w14:paraId="52486ECE" w14:textId="77777777" w:rsidR="009864F1" w:rsidRPr="00060539" w:rsidRDefault="009864F1" w:rsidP="00A46163">
            <w:pPr>
              <w:pStyle w:val="TableText"/>
              <w:jc w:val="center"/>
            </w:pPr>
            <w:r w:rsidRPr="00D55722">
              <w:t>-</w:t>
            </w:r>
          </w:p>
        </w:tc>
        <w:tc>
          <w:tcPr>
            <w:tcW w:w="616" w:type="pct"/>
            <w:shd w:val="clear" w:color="auto" w:fill="auto"/>
          </w:tcPr>
          <w:p w14:paraId="3FCFAC94" w14:textId="77777777" w:rsidR="009864F1" w:rsidRPr="0078221E" w:rsidRDefault="009864F1" w:rsidP="00A46163">
            <w:pPr>
              <w:pStyle w:val="TableText"/>
              <w:jc w:val="center"/>
            </w:pPr>
            <w:r w:rsidRPr="00D55722">
              <w:t>-</w:t>
            </w:r>
          </w:p>
        </w:tc>
        <w:tc>
          <w:tcPr>
            <w:tcW w:w="1607" w:type="pct"/>
            <w:shd w:val="clear" w:color="auto" w:fill="auto"/>
          </w:tcPr>
          <w:p w14:paraId="1D1C7825" w14:textId="77777777" w:rsidR="009864F1" w:rsidRPr="00D55722" w:rsidRDefault="0020233B" w:rsidP="00855754">
            <w:pPr>
              <w:pStyle w:val="TableText"/>
            </w:pPr>
            <w:r>
              <w:t>Known</w:t>
            </w:r>
          </w:p>
        </w:tc>
      </w:tr>
      <w:tr w:rsidR="00CC3AF2" w:rsidRPr="0078221E" w14:paraId="02AFBA7F" w14:textId="77777777" w:rsidTr="00A46163">
        <w:trPr>
          <w:cantSplit/>
        </w:trPr>
        <w:tc>
          <w:tcPr>
            <w:tcW w:w="2120" w:type="pct"/>
          </w:tcPr>
          <w:p w14:paraId="0DF1074E" w14:textId="77777777" w:rsidR="009864F1" w:rsidRPr="0078221E" w:rsidRDefault="009864F1" w:rsidP="00855754">
            <w:pPr>
              <w:pStyle w:val="TableText"/>
            </w:pPr>
            <w:r w:rsidRPr="7C814E8B">
              <w:t>Brolga (</w:t>
            </w:r>
            <w:r w:rsidRPr="7C814E8B">
              <w:rPr>
                <w:i/>
                <w:iCs/>
              </w:rPr>
              <w:t>Antigone rubicunda</w:t>
            </w:r>
            <w:r w:rsidRPr="7C814E8B">
              <w:t>)</w:t>
            </w:r>
          </w:p>
        </w:tc>
        <w:tc>
          <w:tcPr>
            <w:tcW w:w="658" w:type="pct"/>
          </w:tcPr>
          <w:p w14:paraId="72B1F69A" w14:textId="77777777" w:rsidR="009864F1" w:rsidRPr="00060539" w:rsidRDefault="009864F1" w:rsidP="00A46163">
            <w:pPr>
              <w:pStyle w:val="TableText"/>
              <w:jc w:val="center"/>
            </w:pPr>
            <w:r w:rsidRPr="00D55722">
              <w:t>-</w:t>
            </w:r>
          </w:p>
        </w:tc>
        <w:tc>
          <w:tcPr>
            <w:tcW w:w="616" w:type="pct"/>
          </w:tcPr>
          <w:p w14:paraId="304E65C9" w14:textId="77777777" w:rsidR="009864F1" w:rsidRPr="0078221E" w:rsidRDefault="00D073CB" w:rsidP="00A46163">
            <w:pPr>
              <w:pStyle w:val="TableText"/>
              <w:jc w:val="center"/>
            </w:pPr>
            <w:r>
              <w:t>en</w:t>
            </w:r>
          </w:p>
        </w:tc>
        <w:tc>
          <w:tcPr>
            <w:tcW w:w="1607" w:type="pct"/>
          </w:tcPr>
          <w:p w14:paraId="4AA3A2F7" w14:textId="77777777" w:rsidR="009864F1" w:rsidRPr="00D55722" w:rsidRDefault="009864F1" w:rsidP="00855754">
            <w:pPr>
              <w:pStyle w:val="TableText"/>
            </w:pPr>
            <w:r>
              <w:t>Moderate</w:t>
            </w:r>
          </w:p>
        </w:tc>
      </w:tr>
      <w:tr w:rsidR="00CC3AF2" w:rsidRPr="0078221E" w14:paraId="02194CF5" w14:textId="77777777" w:rsidTr="00A46163">
        <w:trPr>
          <w:cantSplit/>
        </w:trPr>
        <w:tc>
          <w:tcPr>
            <w:tcW w:w="2120" w:type="pct"/>
            <w:shd w:val="clear" w:color="auto" w:fill="auto"/>
          </w:tcPr>
          <w:p w14:paraId="2A9248AB" w14:textId="77777777" w:rsidR="009864F1" w:rsidRPr="0078221E" w:rsidRDefault="009864F1" w:rsidP="00855754">
            <w:pPr>
              <w:pStyle w:val="TableText"/>
            </w:pPr>
            <w:r w:rsidRPr="7C814E8B">
              <w:t>Bush Stone-curlew (</w:t>
            </w:r>
            <w:r w:rsidRPr="7C814E8B">
              <w:rPr>
                <w:i/>
                <w:iCs/>
              </w:rPr>
              <w:t>Burhinus grallarius</w:t>
            </w:r>
            <w:r w:rsidRPr="7C814E8B">
              <w:t>)</w:t>
            </w:r>
          </w:p>
        </w:tc>
        <w:tc>
          <w:tcPr>
            <w:tcW w:w="658" w:type="pct"/>
            <w:shd w:val="clear" w:color="auto" w:fill="auto"/>
          </w:tcPr>
          <w:p w14:paraId="48FA9A3F" w14:textId="77777777" w:rsidR="009864F1" w:rsidRPr="00060539" w:rsidRDefault="009864F1" w:rsidP="00A46163">
            <w:pPr>
              <w:pStyle w:val="TableText"/>
              <w:jc w:val="center"/>
            </w:pPr>
            <w:r w:rsidRPr="00D55722">
              <w:t>-</w:t>
            </w:r>
          </w:p>
        </w:tc>
        <w:tc>
          <w:tcPr>
            <w:tcW w:w="616" w:type="pct"/>
            <w:shd w:val="clear" w:color="auto" w:fill="auto"/>
          </w:tcPr>
          <w:p w14:paraId="50FC305D" w14:textId="77777777" w:rsidR="009864F1" w:rsidRPr="0078221E" w:rsidRDefault="00D073CB" w:rsidP="00A46163">
            <w:pPr>
              <w:pStyle w:val="TableText"/>
              <w:jc w:val="center"/>
            </w:pPr>
            <w:r>
              <w:t>cr</w:t>
            </w:r>
          </w:p>
        </w:tc>
        <w:tc>
          <w:tcPr>
            <w:tcW w:w="1607" w:type="pct"/>
            <w:shd w:val="clear" w:color="auto" w:fill="auto"/>
          </w:tcPr>
          <w:p w14:paraId="75D83294" w14:textId="77777777" w:rsidR="009864F1" w:rsidRPr="00D55722" w:rsidRDefault="009864F1" w:rsidP="00855754">
            <w:pPr>
              <w:pStyle w:val="TableText"/>
            </w:pPr>
            <w:r>
              <w:t>Low</w:t>
            </w:r>
          </w:p>
        </w:tc>
      </w:tr>
      <w:tr w:rsidR="00CC3AF2" w:rsidRPr="0078221E" w14:paraId="59B516C9" w14:textId="77777777" w:rsidTr="00A46163">
        <w:trPr>
          <w:cantSplit/>
        </w:trPr>
        <w:tc>
          <w:tcPr>
            <w:tcW w:w="2120" w:type="pct"/>
          </w:tcPr>
          <w:p w14:paraId="1FAA09C7" w14:textId="77777777" w:rsidR="009864F1" w:rsidRPr="0078221E" w:rsidRDefault="009864F1" w:rsidP="00855754">
            <w:pPr>
              <w:pStyle w:val="TableText"/>
            </w:pPr>
            <w:r w:rsidRPr="7C814E8B">
              <w:t>Chestnut-rumped Heathwren (</w:t>
            </w:r>
            <w:r w:rsidRPr="7C814E8B">
              <w:rPr>
                <w:i/>
                <w:iCs/>
              </w:rPr>
              <w:t>Calamanthus pyrrhopygius</w:t>
            </w:r>
            <w:r w:rsidRPr="7C814E8B">
              <w:t>)</w:t>
            </w:r>
          </w:p>
        </w:tc>
        <w:tc>
          <w:tcPr>
            <w:tcW w:w="658" w:type="pct"/>
          </w:tcPr>
          <w:p w14:paraId="5945E8AB" w14:textId="77777777" w:rsidR="009864F1" w:rsidRPr="00060539" w:rsidRDefault="009864F1" w:rsidP="00A46163">
            <w:pPr>
              <w:pStyle w:val="TableText"/>
              <w:jc w:val="center"/>
            </w:pPr>
            <w:r w:rsidRPr="00D55722">
              <w:t>-</w:t>
            </w:r>
          </w:p>
        </w:tc>
        <w:tc>
          <w:tcPr>
            <w:tcW w:w="616" w:type="pct"/>
          </w:tcPr>
          <w:p w14:paraId="69FBBCA3" w14:textId="77777777" w:rsidR="009864F1" w:rsidRPr="0078221E" w:rsidRDefault="00D073CB" w:rsidP="00A46163">
            <w:pPr>
              <w:pStyle w:val="TableText"/>
              <w:jc w:val="center"/>
            </w:pPr>
            <w:r>
              <w:t>vu</w:t>
            </w:r>
          </w:p>
        </w:tc>
        <w:tc>
          <w:tcPr>
            <w:tcW w:w="1607" w:type="pct"/>
          </w:tcPr>
          <w:p w14:paraId="7980B538" w14:textId="77777777" w:rsidR="009864F1" w:rsidRPr="00D55722" w:rsidRDefault="009864F1" w:rsidP="00855754">
            <w:pPr>
              <w:pStyle w:val="TableText"/>
            </w:pPr>
            <w:r>
              <w:t>Low</w:t>
            </w:r>
          </w:p>
        </w:tc>
      </w:tr>
      <w:tr w:rsidR="00CC3AF2" w:rsidRPr="0078221E" w14:paraId="595AB9C8" w14:textId="77777777" w:rsidTr="00A46163">
        <w:trPr>
          <w:cantSplit/>
        </w:trPr>
        <w:tc>
          <w:tcPr>
            <w:tcW w:w="2120" w:type="pct"/>
            <w:shd w:val="clear" w:color="auto" w:fill="auto"/>
          </w:tcPr>
          <w:p w14:paraId="1337F729" w14:textId="77777777" w:rsidR="009864F1" w:rsidRPr="0078221E" w:rsidRDefault="009864F1" w:rsidP="00855754">
            <w:pPr>
              <w:pStyle w:val="TableText"/>
            </w:pPr>
            <w:r w:rsidRPr="00D55722">
              <w:t>Fork-tailed Swift (</w:t>
            </w:r>
            <w:r w:rsidRPr="00530EB8">
              <w:rPr>
                <w:i/>
                <w:iCs/>
              </w:rPr>
              <w:t>Apus pacificus</w:t>
            </w:r>
            <w:r w:rsidRPr="00D55722">
              <w:t>)</w:t>
            </w:r>
          </w:p>
        </w:tc>
        <w:tc>
          <w:tcPr>
            <w:tcW w:w="658" w:type="pct"/>
            <w:shd w:val="clear" w:color="auto" w:fill="auto"/>
          </w:tcPr>
          <w:p w14:paraId="6511A713" w14:textId="77777777" w:rsidR="009864F1" w:rsidRPr="00060539" w:rsidRDefault="009864F1" w:rsidP="00A46163">
            <w:pPr>
              <w:pStyle w:val="TableText"/>
              <w:jc w:val="center"/>
            </w:pPr>
            <w:r>
              <w:t>-</w:t>
            </w:r>
          </w:p>
        </w:tc>
        <w:tc>
          <w:tcPr>
            <w:tcW w:w="616" w:type="pct"/>
            <w:shd w:val="clear" w:color="auto" w:fill="auto"/>
          </w:tcPr>
          <w:p w14:paraId="7143732B" w14:textId="77777777" w:rsidR="009864F1" w:rsidRPr="0078221E" w:rsidRDefault="009864F1" w:rsidP="00A46163">
            <w:pPr>
              <w:pStyle w:val="TableText"/>
              <w:jc w:val="center"/>
            </w:pPr>
            <w:r w:rsidRPr="00D55722">
              <w:t>-</w:t>
            </w:r>
          </w:p>
        </w:tc>
        <w:tc>
          <w:tcPr>
            <w:tcW w:w="1607" w:type="pct"/>
            <w:shd w:val="clear" w:color="auto" w:fill="auto"/>
          </w:tcPr>
          <w:p w14:paraId="43A62EB5" w14:textId="77777777" w:rsidR="009864F1" w:rsidRPr="00D55722" w:rsidRDefault="009864F1" w:rsidP="00855754">
            <w:pPr>
              <w:pStyle w:val="TableText"/>
            </w:pPr>
            <w:r>
              <w:t>High</w:t>
            </w:r>
          </w:p>
        </w:tc>
      </w:tr>
      <w:tr w:rsidR="00CC3AF2" w:rsidRPr="0078221E" w14:paraId="16E7BB81" w14:textId="77777777" w:rsidTr="00A46163">
        <w:trPr>
          <w:cantSplit/>
        </w:trPr>
        <w:tc>
          <w:tcPr>
            <w:tcW w:w="2120" w:type="pct"/>
          </w:tcPr>
          <w:p w14:paraId="08961A4E" w14:textId="77777777" w:rsidR="009864F1" w:rsidRPr="0078221E" w:rsidRDefault="009864F1" w:rsidP="00855754">
            <w:pPr>
              <w:pStyle w:val="TableText"/>
            </w:pPr>
            <w:r w:rsidRPr="00D55722">
              <w:t>Grey Goshawk (</w:t>
            </w:r>
            <w:r w:rsidRPr="00530EB8">
              <w:rPr>
                <w:i/>
                <w:iCs/>
              </w:rPr>
              <w:t>Accipiter novaehollandiae</w:t>
            </w:r>
            <w:r w:rsidRPr="00D55722">
              <w:t>)</w:t>
            </w:r>
          </w:p>
        </w:tc>
        <w:tc>
          <w:tcPr>
            <w:tcW w:w="658" w:type="pct"/>
          </w:tcPr>
          <w:p w14:paraId="017BE45A" w14:textId="77777777" w:rsidR="009864F1" w:rsidRPr="00060539" w:rsidRDefault="009864F1" w:rsidP="00A46163">
            <w:pPr>
              <w:pStyle w:val="TableText"/>
              <w:jc w:val="center"/>
            </w:pPr>
            <w:r w:rsidRPr="00D55722">
              <w:t>-</w:t>
            </w:r>
          </w:p>
        </w:tc>
        <w:tc>
          <w:tcPr>
            <w:tcW w:w="616" w:type="pct"/>
          </w:tcPr>
          <w:p w14:paraId="08F40526" w14:textId="77777777" w:rsidR="009864F1" w:rsidRPr="0078221E" w:rsidRDefault="00D073CB" w:rsidP="00A46163">
            <w:pPr>
              <w:pStyle w:val="TableText"/>
              <w:jc w:val="center"/>
            </w:pPr>
            <w:r>
              <w:t>en</w:t>
            </w:r>
          </w:p>
        </w:tc>
        <w:tc>
          <w:tcPr>
            <w:tcW w:w="1607" w:type="pct"/>
          </w:tcPr>
          <w:p w14:paraId="14763BFB" w14:textId="77777777" w:rsidR="009864F1" w:rsidRPr="00D55722" w:rsidRDefault="009864F1" w:rsidP="00855754">
            <w:pPr>
              <w:pStyle w:val="TableText"/>
            </w:pPr>
            <w:r>
              <w:t>Moderate</w:t>
            </w:r>
          </w:p>
        </w:tc>
      </w:tr>
      <w:tr w:rsidR="00F86B22" w:rsidRPr="0078221E" w14:paraId="0737CA36" w14:textId="77777777" w:rsidTr="00A46163">
        <w:trPr>
          <w:cantSplit/>
        </w:trPr>
        <w:tc>
          <w:tcPr>
            <w:tcW w:w="2120" w:type="pct"/>
            <w:shd w:val="clear" w:color="auto" w:fill="auto"/>
          </w:tcPr>
          <w:p w14:paraId="5310FF3E" w14:textId="77777777" w:rsidR="00F86B22" w:rsidRPr="0078221E" w:rsidRDefault="00F86B22" w:rsidP="00855754">
            <w:pPr>
              <w:pStyle w:val="TableText"/>
            </w:pPr>
            <w:r w:rsidRPr="7C814E8B">
              <w:lastRenderedPageBreak/>
              <w:t>Little Eagle (</w:t>
            </w:r>
            <w:r w:rsidRPr="7C814E8B">
              <w:rPr>
                <w:i/>
                <w:iCs/>
              </w:rPr>
              <w:t>Hieraaetus morphnoides</w:t>
            </w:r>
            <w:r w:rsidRPr="7C814E8B">
              <w:t>)*</w:t>
            </w:r>
          </w:p>
        </w:tc>
        <w:tc>
          <w:tcPr>
            <w:tcW w:w="658" w:type="pct"/>
            <w:shd w:val="clear" w:color="auto" w:fill="auto"/>
          </w:tcPr>
          <w:p w14:paraId="4E1CD8A2" w14:textId="77777777" w:rsidR="00F86B22" w:rsidRPr="00060539" w:rsidRDefault="00F86B22" w:rsidP="00A46163">
            <w:pPr>
              <w:pStyle w:val="TableText"/>
              <w:jc w:val="center"/>
            </w:pPr>
            <w:r w:rsidRPr="00D55722">
              <w:t>-</w:t>
            </w:r>
          </w:p>
        </w:tc>
        <w:tc>
          <w:tcPr>
            <w:tcW w:w="616" w:type="pct"/>
            <w:shd w:val="clear" w:color="auto" w:fill="auto"/>
          </w:tcPr>
          <w:p w14:paraId="43AF9E9C" w14:textId="77777777" w:rsidR="00F86B22" w:rsidRPr="0078221E" w:rsidRDefault="00D073CB" w:rsidP="00A46163">
            <w:pPr>
              <w:pStyle w:val="TableText"/>
              <w:jc w:val="center"/>
            </w:pPr>
            <w:r w:rsidRPr="003F7175">
              <w:t>vu</w:t>
            </w:r>
          </w:p>
        </w:tc>
        <w:tc>
          <w:tcPr>
            <w:tcW w:w="1607" w:type="pct"/>
            <w:shd w:val="clear" w:color="auto" w:fill="auto"/>
          </w:tcPr>
          <w:p w14:paraId="4364A5C2" w14:textId="77777777" w:rsidR="00F86B22" w:rsidRPr="00D55722" w:rsidRDefault="00F86B22" w:rsidP="00855754">
            <w:pPr>
              <w:pStyle w:val="TableText"/>
            </w:pPr>
            <w:r>
              <w:t>Present</w:t>
            </w:r>
          </w:p>
        </w:tc>
      </w:tr>
      <w:tr w:rsidR="00F86B22" w:rsidRPr="0078221E" w14:paraId="763F2825" w14:textId="77777777" w:rsidTr="00A46163">
        <w:trPr>
          <w:cantSplit/>
        </w:trPr>
        <w:tc>
          <w:tcPr>
            <w:tcW w:w="2120" w:type="pct"/>
          </w:tcPr>
          <w:p w14:paraId="02553F14" w14:textId="77777777" w:rsidR="00F86B22" w:rsidRPr="0078221E" w:rsidRDefault="00F86B22" w:rsidP="00855754">
            <w:pPr>
              <w:pStyle w:val="TableText"/>
            </w:pPr>
            <w:r w:rsidRPr="7C814E8B">
              <w:t>Magpie Goose (</w:t>
            </w:r>
            <w:r w:rsidRPr="7C814E8B">
              <w:rPr>
                <w:i/>
                <w:iCs/>
              </w:rPr>
              <w:t>Anseranas semipalmata</w:t>
            </w:r>
            <w:r w:rsidRPr="7C814E8B">
              <w:t>)</w:t>
            </w:r>
          </w:p>
        </w:tc>
        <w:tc>
          <w:tcPr>
            <w:tcW w:w="658" w:type="pct"/>
          </w:tcPr>
          <w:p w14:paraId="1B61A45B" w14:textId="77777777" w:rsidR="00F86B22" w:rsidRPr="00060539" w:rsidRDefault="00F86B22" w:rsidP="00A46163">
            <w:pPr>
              <w:pStyle w:val="TableText"/>
              <w:jc w:val="center"/>
            </w:pPr>
            <w:r w:rsidRPr="00D55722">
              <w:t>-</w:t>
            </w:r>
          </w:p>
        </w:tc>
        <w:tc>
          <w:tcPr>
            <w:tcW w:w="616" w:type="pct"/>
          </w:tcPr>
          <w:p w14:paraId="0BEAF27C" w14:textId="77777777" w:rsidR="00F86B22" w:rsidRPr="0078221E" w:rsidRDefault="00D073CB" w:rsidP="00A46163">
            <w:pPr>
              <w:pStyle w:val="TableText"/>
              <w:jc w:val="center"/>
            </w:pPr>
            <w:r w:rsidRPr="003F7175">
              <w:t>vu</w:t>
            </w:r>
          </w:p>
        </w:tc>
        <w:tc>
          <w:tcPr>
            <w:tcW w:w="1607" w:type="pct"/>
          </w:tcPr>
          <w:p w14:paraId="4F6524BC" w14:textId="77777777" w:rsidR="00F86B22" w:rsidRPr="00D55722" w:rsidRDefault="00F86B22" w:rsidP="00855754">
            <w:pPr>
              <w:pStyle w:val="TableText"/>
            </w:pPr>
            <w:r>
              <w:t>Moderate</w:t>
            </w:r>
          </w:p>
        </w:tc>
      </w:tr>
      <w:tr w:rsidR="00F86B22" w:rsidRPr="0078221E" w14:paraId="28088362" w14:textId="77777777" w:rsidTr="00A46163">
        <w:trPr>
          <w:cantSplit/>
        </w:trPr>
        <w:tc>
          <w:tcPr>
            <w:tcW w:w="2120" w:type="pct"/>
            <w:shd w:val="clear" w:color="auto" w:fill="auto"/>
          </w:tcPr>
          <w:p w14:paraId="6FF40A33" w14:textId="77777777" w:rsidR="00F86B22" w:rsidRPr="0078221E" w:rsidRDefault="00F86B22" w:rsidP="00855754">
            <w:pPr>
              <w:pStyle w:val="TableText"/>
            </w:pPr>
            <w:r w:rsidRPr="7C814E8B">
              <w:t>Musk Duck (</w:t>
            </w:r>
            <w:r w:rsidRPr="7C814E8B">
              <w:rPr>
                <w:i/>
                <w:iCs/>
              </w:rPr>
              <w:t>Biziura lobata</w:t>
            </w:r>
            <w:r w:rsidRPr="7C814E8B">
              <w:t>)</w:t>
            </w:r>
          </w:p>
        </w:tc>
        <w:tc>
          <w:tcPr>
            <w:tcW w:w="658" w:type="pct"/>
            <w:shd w:val="clear" w:color="auto" w:fill="auto"/>
          </w:tcPr>
          <w:p w14:paraId="003842FD" w14:textId="77777777" w:rsidR="00F86B22" w:rsidRDefault="00F86B22" w:rsidP="00A46163">
            <w:pPr>
              <w:pStyle w:val="TableText"/>
              <w:jc w:val="center"/>
            </w:pPr>
            <w:r w:rsidRPr="00D55722">
              <w:t>-</w:t>
            </w:r>
          </w:p>
        </w:tc>
        <w:tc>
          <w:tcPr>
            <w:tcW w:w="616" w:type="pct"/>
            <w:shd w:val="clear" w:color="auto" w:fill="auto"/>
          </w:tcPr>
          <w:p w14:paraId="096E8C26" w14:textId="77777777" w:rsidR="00F86B22" w:rsidRPr="0078221E" w:rsidRDefault="00D073CB" w:rsidP="00A46163">
            <w:pPr>
              <w:pStyle w:val="TableText"/>
              <w:jc w:val="center"/>
            </w:pPr>
            <w:r w:rsidRPr="003F7175">
              <w:t>vu</w:t>
            </w:r>
          </w:p>
        </w:tc>
        <w:tc>
          <w:tcPr>
            <w:tcW w:w="1607" w:type="pct"/>
            <w:shd w:val="clear" w:color="auto" w:fill="auto"/>
          </w:tcPr>
          <w:p w14:paraId="71035609" w14:textId="77777777" w:rsidR="00F86B22" w:rsidRPr="00D55722" w:rsidRDefault="00F86B22" w:rsidP="00855754">
            <w:pPr>
              <w:pStyle w:val="TableText"/>
            </w:pPr>
            <w:r>
              <w:t>Present</w:t>
            </w:r>
          </w:p>
        </w:tc>
      </w:tr>
      <w:tr w:rsidR="00F86B22" w:rsidRPr="0078221E" w14:paraId="59D79F36" w14:textId="77777777" w:rsidTr="00A46163">
        <w:trPr>
          <w:cantSplit/>
        </w:trPr>
        <w:tc>
          <w:tcPr>
            <w:tcW w:w="2120" w:type="pct"/>
          </w:tcPr>
          <w:p w14:paraId="69A51559" w14:textId="77777777" w:rsidR="00F86B22" w:rsidRPr="0078221E" w:rsidRDefault="00F86B22" w:rsidP="00855754">
            <w:pPr>
              <w:pStyle w:val="TableText"/>
            </w:pPr>
            <w:r w:rsidRPr="7C814E8B">
              <w:t>Painted Honeyeater (</w:t>
            </w:r>
            <w:r w:rsidRPr="7C814E8B">
              <w:rPr>
                <w:i/>
                <w:iCs/>
              </w:rPr>
              <w:t>Grantiella picta</w:t>
            </w:r>
            <w:r w:rsidRPr="7C814E8B">
              <w:t>)</w:t>
            </w:r>
          </w:p>
        </w:tc>
        <w:tc>
          <w:tcPr>
            <w:tcW w:w="658" w:type="pct"/>
          </w:tcPr>
          <w:p w14:paraId="7D30F3DC" w14:textId="77777777" w:rsidR="00F86B22" w:rsidRPr="00060539" w:rsidRDefault="00D951A3" w:rsidP="00A46163">
            <w:pPr>
              <w:pStyle w:val="TableText"/>
              <w:jc w:val="center"/>
            </w:pPr>
            <w:r>
              <w:t>VU</w:t>
            </w:r>
          </w:p>
        </w:tc>
        <w:tc>
          <w:tcPr>
            <w:tcW w:w="616" w:type="pct"/>
          </w:tcPr>
          <w:p w14:paraId="5A083AC7" w14:textId="77777777" w:rsidR="00F86B22" w:rsidRPr="0078221E" w:rsidRDefault="00D073CB" w:rsidP="00A46163">
            <w:pPr>
              <w:pStyle w:val="TableText"/>
              <w:jc w:val="center"/>
            </w:pPr>
            <w:r w:rsidRPr="003F7175">
              <w:t>vu</w:t>
            </w:r>
          </w:p>
        </w:tc>
        <w:tc>
          <w:tcPr>
            <w:tcW w:w="1607" w:type="pct"/>
          </w:tcPr>
          <w:p w14:paraId="08C3C7E0" w14:textId="77777777" w:rsidR="00F86B22" w:rsidRPr="00D55722" w:rsidRDefault="00F86B22" w:rsidP="00855754">
            <w:pPr>
              <w:pStyle w:val="TableText"/>
            </w:pPr>
            <w:r>
              <w:t>Moderate</w:t>
            </w:r>
          </w:p>
        </w:tc>
      </w:tr>
      <w:tr w:rsidR="00F86B22" w:rsidRPr="0078221E" w14:paraId="719FCDA5" w14:textId="77777777" w:rsidTr="00A46163">
        <w:trPr>
          <w:cantSplit/>
        </w:trPr>
        <w:tc>
          <w:tcPr>
            <w:tcW w:w="2120" w:type="pct"/>
            <w:shd w:val="clear" w:color="auto" w:fill="auto"/>
          </w:tcPr>
          <w:p w14:paraId="4003B55B" w14:textId="77777777" w:rsidR="00F86B22" w:rsidRPr="0078221E" w:rsidRDefault="00F86B22" w:rsidP="00855754">
            <w:pPr>
              <w:pStyle w:val="TableText"/>
            </w:pPr>
            <w:r w:rsidRPr="7C814E8B">
              <w:t>Square-tailed Kite (</w:t>
            </w:r>
            <w:r w:rsidRPr="7C814E8B">
              <w:rPr>
                <w:i/>
                <w:iCs/>
              </w:rPr>
              <w:t>Lophoictinia isura</w:t>
            </w:r>
            <w:r w:rsidRPr="7C814E8B">
              <w:t>)</w:t>
            </w:r>
          </w:p>
        </w:tc>
        <w:tc>
          <w:tcPr>
            <w:tcW w:w="658" w:type="pct"/>
            <w:shd w:val="clear" w:color="auto" w:fill="auto"/>
          </w:tcPr>
          <w:p w14:paraId="69513C9F" w14:textId="77777777" w:rsidR="00F86B22" w:rsidRPr="00060539" w:rsidRDefault="00F86B22" w:rsidP="00A46163">
            <w:pPr>
              <w:pStyle w:val="TableText"/>
              <w:jc w:val="center"/>
            </w:pPr>
            <w:r w:rsidRPr="00D55722">
              <w:t>-</w:t>
            </w:r>
          </w:p>
        </w:tc>
        <w:tc>
          <w:tcPr>
            <w:tcW w:w="616" w:type="pct"/>
            <w:shd w:val="clear" w:color="auto" w:fill="auto"/>
          </w:tcPr>
          <w:p w14:paraId="6C8F946C" w14:textId="77777777" w:rsidR="00F86B22" w:rsidRPr="0078221E" w:rsidRDefault="00D073CB" w:rsidP="00A46163">
            <w:pPr>
              <w:pStyle w:val="TableText"/>
              <w:jc w:val="center"/>
            </w:pPr>
            <w:r w:rsidRPr="003F7175">
              <w:t>vu</w:t>
            </w:r>
          </w:p>
        </w:tc>
        <w:tc>
          <w:tcPr>
            <w:tcW w:w="1607" w:type="pct"/>
            <w:shd w:val="clear" w:color="auto" w:fill="auto"/>
          </w:tcPr>
          <w:p w14:paraId="5B3DEC51" w14:textId="77777777" w:rsidR="00F86B22" w:rsidRPr="00D55722" w:rsidRDefault="00F86B22" w:rsidP="00855754">
            <w:pPr>
              <w:pStyle w:val="TableText"/>
            </w:pPr>
            <w:r>
              <w:t>Moderate</w:t>
            </w:r>
          </w:p>
        </w:tc>
      </w:tr>
      <w:tr w:rsidR="00CC3AF2" w:rsidRPr="0078221E" w14:paraId="7DC01FE9" w14:textId="77777777" w:rsidTr="00A46163">
        <w:trPr>
          <w:cantSplit/>
        </w:trPr>
        <w:tc>
          <w:tcPr>
            <w:tcW w:w="2120" w:type="pct"/>
          </w:tcPr>
          <w:p w14:paraId="1AA11433" w14:textId="77777777" w:rsidR="009864F1" w:rsidRPr="0078221E" w:rsidRDefault="009864F1" w:rsidP="00855754">
            <w:pPr>
              <w:pStyle w:val="TableText"/>
            </w:pPr>
            <w:r w:rsidRPr="7C814E8B">
              <w:t>Swift Parrot (</w:t>
            </w:r>
            <w:r w:rsidRPr="7C814E8B">
              <w:rPr>
                <w:i/>
                <w:iCs/>
              </w:rPr>
              <w:t>Lathamus discolor</w:t>
            </w:r>
            <w:r w:rsidRPr="7C814E8B">
              <w:t>)</w:t>
            </w:r>
          </w:p>
        </w:tc>
        <w:tc>
          <w:tcPr>
            <w:tcW w:w="658" w:type="pct"/>
          </w:tcPr>
          <w:p w14:paraId="3090B9AD" w14:textId="77777777" w:rsidR="009864F1" w:rsidRPr="00060539" w:rsidRDefault="00D951A3" w:rsidP="00A46163">
            <w:pPr>
              <w:pStyle w:val="TableText"/>
              <w:jc w:val="center"/>
            </w:pPr>
            <w:r>
              <w:t>CR</w:t>
            </w:r>
          </w:p>
        </w:tc>
        <w:tc>
          <w:tcPr>
            <w:tcW w:w="616" w:type="pct"/>
          </w:tcPr>
          <w:p w14:paraId="3B2FF0D3" w14:textId="77777777" w:rsidR="009864F1" w:rsidRPr="0078221E" w:rsidRDefault="00D073CB" w:rsidP="00A46163">
            <w:pPr>
              <w:pStyle w:val="TableText"/>
              <w:jc w:val="center"/>
            </w:pPr>
            <w:r>
              <w:t>cr</w:t>
            </w:r>
          </w:p>
        </w:tc>
        <w:tc>
          <w:tcPr>
            <w:tcW w:w="1607" w:type="pct"/>
          </w:tcPr>
          <w:p w14:paraId="3936935D" w14:textId="77777777" w:rsidR="009864F1" w:rsidRPr="00D55722" w:rsidRDefault="007C1AD6" w:rsidP="00855754">
            <w:pPr>
              <w:pStyle w:val="TableText"/>
            </w:pPr>
            <w:r>
              <w:t xml:space="preserve">Known </w:t>
            </w:r>
          </w:p>
        </w:tc>
      </w:tr>
      <w:tr w:rsidR="00CC3AF2" w:rsidRPr="0078221E" w14:paraId="0AF68133" w14:textId="77777777" w:rsidTr="00A46163">
        <w:trPr>
          <w:cantSplit/>
        </w:trPr>
        <w:tc>
          <w:tcPr>
            <w:tcW w:w="2120" w:type="pct"/>
            <w:shd w:val="clear" w:color="auto" w:fill="auto"/>
          </w:tcPr>
          <w:p w14:paraId="4E9538A3" w14:textId="77777777" w:rsidR="009864F1" w:rsidRPr="0078221E" w:rsidRDefault="009864F1" w:rsidP="00855754">
            <w:pPr>
              <w:pStyle w:val="TableText"/>
            </w:pPr>
            <w:r w:rsidRPr="7C814E8B">
              <w:t>Wedge-tailed Eagle (</w:t>
            </w:r>
            <w:r w:rsidRPr="7C814E8B">
              <w:rPr>
                <w:i/>
                <w:iCs/>
              </w:rPr>
              <w:t>Aquila audax</w:t>
            </w:r>
            <w:r w:rsidRPr="7C814E8B">
              <w:t>)*</w:t>
            </w:r>
          </w:p>
        </w:tc>
        <w:tc>
          <w:tcPr>
            <w:tcW w:w="658" w:type="pct"/>
            <w:shd w:val="clear" w:color="auto" w:fill="auto"/>
          </w:tcPr>
          <w:p w14:paraId="4DAA9CF5" w14:textId="77777777" w:rsidR="009864F1" w:rsidRPr="00060539" w:rsidRDefault="009864F1" w:rsidP="00A46163">
            <w:pPr>
              <w:pStyle w:val="TableText"/>
              <w:jc w:val="center"/>
            </w:pPr>
            <w:r w:rsidRPr="00D55722">
              <w:t>-</w:t>
            </w:r>
          </w:p>
        </w:tc>
        <w:tc>
          <w:tcPr>
            <w:tcW w:w="616" w:type="pct"/>
            <w:shd w:val="clear" w:color="auto" w:fill="auto"/>
          </w:tcPr>
          <w:p w14:paraId="25543161" w14:textId="77777777" w:rsidR="009864F1" w:rsidRPr="0078221E" w:rsidRDefault="009864F1" w:rsidP="00A46163">
            <w:pPr>
              <w:pStyle w:val="TableText"/>
              <w:jc w:val="center"/>
            </w:pPr>
            <w:r w:rsidRPr="00D55722">
              <w:t>-</w:t>
            </w:r>
          </w:p>
        </w:tc>
        <w:tc>
          <w:tcPr>
            <w:tcW w:w="1607" w:type="pct"/>
            <w:shd w:val="clear" w:color="auto" w:fill="auto"/>
          </w:tcPr>
          <w:p w14:paraId="29F72FEE" w14:textId="77777777" w:rsidR="009864F1" w:rsidRPr="00D55722" w:rsidRDefault="007C1AD6" w:rsidP="00855754">
            <w:pPr>
              <w:pStyle w:val="TableText"/>
            </w:pPr>
            <w:r>
              <w:t>Prese</w:t>
            </w:r>
            <w:r w:rsidR="00071806">
              <w:t>n</w:t>
            </w:r>
            <w:r>
              <w:t>t</w:t>
            </w:r>
          </w:p>
        </w:tc>
      </w:tr>
      <w:tr w:rsidR="00CC3AF2" w:rsidRPr="00060539" w14:paraId="104179E5" w14:textId="77777777" w:rsidTr="00A46163">
        <w:trPr>
          <w:cantSplit/>
        </w:trPr>
        <w:tc>
          <w:tcPr>
            <w:tcW w:w="2120" w:type="pct"/>
          </w:tcPr>
          <w:p w14:paraId="2DC73CCC" w14:textId="77777777" w:rsidR="009864F1" w:rsidRPr="0078221E" w:rsidRDefault="009864F1" w:rsidP="00855754">
            <w:pPr>
              <w:pStyle w:val="TableText"/>
            </w:pPr>
            <w:r w:rsidRPr="00D55722">
              <w:t>White-bellied Sea-Eagle (</w:t>
            </w:r>
            <w:r w:rsidRPr="00530EB8">
              <w:rPr>
                <w:i/>
                <w:iCs/>
              </w:rPr>
              <w:t>Haliaeetus leucogaster</w:t>
            </w:r>
            <w:r w:rsidRPr="00D55722">
              <w:t>)</w:t>
            </w:r>
          </w:p>
        </w:tc>
        <w:tc>
          <w:tcPr>
            <w:tcW w:w="658" w:type="pct"/>
          </w:tcPr>
          <w:p w14:paraId="4F742B96" w14:textId="77777777" w:rsidR="009864F1" w:rsidRPr="00060539" w:rsidRDefault="009864F1" w:rsidP="00A46163">
            <w:pPr>
              <w:pStyle w:val="TableText"/>
              <w:jc w:val="center"/>
            </w:pPr>
            <w:r w:rsidRPr="00D55722">
              <w:t>-</w:t>
            </w:r>
          </w:p>
        </w:tc>
        <w:tc>
          <w:tcPr>
            <w:tcW w:w="616" w:type="pct"/>
          </w:tcPr>
          <w:p w14:paraId="36B8EC4A" w14:textId="77777777" w:rsidR="009864F1" w:rsidRPr="00060539" w:rsidRDefault="00D073CB" w:rsidP="00A46163">
            <w:pPr>
              <w:pStyle w:val="TableText"/>
              <w:jc w:val="center"/>
            </w:pPr>
            <w:r>
              <w:t>en</w:t>
            </w:r>
          </w:p>
        </w:tc>
        <w:tc>
          <w:tcPr>
            <w:tcW w:w="1607" w:type="pct"/>
          </w:tcPr>
          <w:p w14:paraId="6F4DA1B4" w14:textId="77777777" w:rsidR="009864F1" w:rsidRPr="00D55722" w:rsidRDefault="007C1AD6" w:rsidP="00855754">
            <w:pPr>
              <w:pStyle w:val="TableText"/>
            </w:pPr>
            <w:r>
              <w:t>High</w:t>
            </w:r>
          </w:p>
        </w:tc>
      </w:tr>
      <w:tr w:rsidR="00F86B22" w:rsidRPr="00060539" w14:paraId="2892B6FA" w14:textId="77777777" w:rsidTr="00A46163">
        <w:trPr>
          <w:cantSplit/>
        </w:trPr>
        <w:tc>
          <w:tcPr>
            <w:tcW w:w="2120" w:type="pct"/>
            <w:shd w:val="clear" w:color="auto" w:fill="auto"/>
          </w:tcPr>
          <w:p w14:paraId="3AEDF147" w14:textId="77777777" w:rsidR="00F86B22" w:rsidRPr="0078221E" w:rsidRDefault="00F86B22" w:rsidP="00855754">
            <w:pPr>
              <w:pStyle w:val="TableText"/>
            </w:pPr>
            <w:r w:rsidRPr="7C814E8B">
              <w:t>White-throated Needletail (</w:t>
            </w:r>
            <w:r w:rsidRPr="7C814E8B">
              <w:rPr>
                <w:i/>
                <w:iCs/>
              </w:rPr>
              <w:t>Hirundapus caudacutus</w:t>
            </w:r>
            <w:r w:rsidRPr="7C814E8B">
              <w:t>)</w:t>
            </w:r>
          </w:p>
        </w:tc>
        <w:tc>
          <w:tcPr>
            <w:tcW w:w="658" w:type="pct"/>
            <w:shd w:val="clear" w:color="auto" w:fill="auto"/>
          </w:tcPr>
          <w:p w14:paraId="554DF547" w14:textId="77777777" w:rsidR="00F86B22" w:rsidRPr="00060539" w:rsidRDefault="00D951A3" w:rsidP="00A46163">
            <w:pPr>
              <w:pStyle w:val="TableText"/>
              <w:jc w:val="center"/>
            </w:pPr>
            <w:r>
              <w:t>VU</w:t>
            </w:r>
          </w:p>
        </w:tc>
        <w:tc>
          <w:tcPr>
            <w:tcW w:w="616" w:type="pct"/>
            <w:shd w:val="clear" w:color="auto" w:fill="auto"/>
          </w:tcPr>
          <w:p w14:paraId="2AC77F62" w14:textId="77777777" w:rsidR="00F86B22" w:rsidRPr="00060539" w:rsidRDefault="00D073CB" w:rsidP="00A46163">
            <w:pPr>
              <w:pStyle w:val="TableText"/>
              <w:jc w:val="center"/>
            </w:pPr>
            <w:r w:rsidRPr="00BD70CB">
              <w:t>vu</w:t>
            </w:r>
          </w:p>
        </w:tc>
        <w:tc>
          <w:tcPr>
            <w:tcW w:w="1607" w:type="pct"/>
            <w:shd w:val="clear" w:color="auto" w:fill="auto"/>
          </w:tcPr>
          <w:p w14:paraId="426E9D3B" w14:textId="77777777" w:rsidR="00F86B22" w:rsidRPr="00D55722" w:rsidRDefault="00F86B22" w:rsidP="00855754">
            <w:pPr>
              <w:pStyle w:val="TableText"/>
            </w:pPr>
            <w:r>
              <w:t>High</w:t>
            </w:r>
          </w:p>
        </w:tc>
      </w:tr>
      <w:tr w:rsidR="00F86B22" w:rsidRPr="00060539" w14:paraId="1DFE4FEE" w14:textId="77777777" w:rsidTr="00A46163">
        <w:trPr>
          <w:cantSplit/>
        </w:trPr>
        <w:tc>
          <w:tcPr>
            <w:tcW w:w="2120" w:type="pct"/>
          </w:tcPr>
          <w:p w14:paraId="1F8266CB" w14:textId="77777777" w:rsidR="00F86B22" w:rsidRPr="0078221E" w:rsidRDefault="00F86B22" w:rsidP="00855754">
            <w:pPr>
              <w:pStyle w:val="TableText"/>
            </w:pPr>
            <w:r w:rsidRPr="7C814E8B">
              <w:t>Grey-headed Flying-fox (</w:t>
            </w:r>
            <w:r w:rsidRPr="7C814E8B">
              <w:rPr>
                <w:i/>
                <w:iCs/>
              </w:rPr>
              <w:t>Pteropus poliocephalus</w:t>
            </w:r>
            <w:r w:rsidRPr="7C814E8B">
              <w:t>)</w:t>
            </w:r>
          </w:p>
        </w:tc>
        <w:tc>
          <w:tcPr>
            <w:tcW w:w="658" w:type="pct"/>
          </w:tcPr>
          <w:p w14:paraId="68AE48A5" w14:textId="77777777" w:rsidR="00F86B22" w:rsidRPr="00060539" w:rsidRDefault="00D951A3" w:rsidP="00A46163">
            <w:pPr>
              <w:pStyle w:val="TableText"/>
              <w:jc w:val="center"/>
            </w:pPr>
            <w:r>
              <w:t>VU</w:t>
            </w:r>
          </w:p>
        </w:tc>
        <w:tc>
          <w:tcPr>
            <w:tcW w:w="616" w:type="pct"/>
          </w:tcPr>
          <w:p w14:paraId="0125C60D" w14:textId="77777777" w:rsidR="00F86B22" w:rsidRPr="00060539" w:rsidRDefault="00D073CB" w:rsidP="00A46163">
            <w:pPr>
              <w:pStyle w:val="TableText"/>
              <w:jc w:val="center"/>
            </w:pPr>
            <w:r w:rsidRPr="00BD70CB">
              <w:t>vu</w:t>
            </w:r>
          </w:p>
        </w:tc>
        <w:tc>
          <w:tcPr>
            <w:tcW w:w="1607" w:type="pct"/>
          </w:tcPr>
          <w:p w14:paraId="212B879D" w14:textId="77777777" w:rsidR="00F86B22" w:rsidRPr="00D55722" w:rsidRDefault="00F86B22" w:rsidP="00855754">
            <w:pPr>
              <w:pStyle w:val="TableText"/>
            </w:pPr>
            <w:r>
              <w:t xml:space="preserve">Known </w:t>
            </w:r>
          </w:p>
        </w:tc>
      </w:tr>
    </w:tbl>
    <w:p w14:paraId="404D1DCA" w14:textId="77777777" w:rsidR="00302A44" w:rsidRPr="00ED05D0" w:rsidRDefault="00302A44" w:rsidP="00B26DD0">
      <w:pPr>
        <w:pStyle w:val="TableText"/>
        <w:spacing w:after="240"/>
      </w:pPr>
      <w:r w:rsidRPr="00855754">
        <w:rPr>
          <w:rStyle w:val="CaptionChar"/>
        </w:rPr>
        <w:t xml:space="preserve">*Species marked with an asterisk </w:t>
      </w:r>
      <w:r w:rsidR="00F443F3">
        <w:rPr>
          <w:rStyle w:val="CaptionChar"/>
        </w:rPr>
        <w:t xml:space="preserve">do </w:t>
      </w:r>
      <w:r w:rsidRPr="00855754">
        <w:rPr>
          <w:rStyle w:val="CaptionChar"/>
        </w:rPr>
        <w:t>not appear in DELWP’s list of ‘species of interest’ for wind turbine collision</w:t>
      </w:r>
      <w:r>
        <w:t>.</w:t>
      </w:r>
    </w:p>
    <w:p w14:paraId="697C92AE" w14:textId="77777777" w:rsidR="00BF418A" w:rsidRDefault="00BF418A" w:rsidP="00F777C5">
      <w:bookmarkStart w:id="71" w:name="_Toc188481373"/>
      <w:r>
        <w:t>The Project crosses several Important Bird Areas (IBAs), including ‘flyways’ associated with likely movement corridors or utilisation areas traversed by different bird groups. Three IBAs are considered within the Project Area, including:</w:t>
      </w:r>
    </w:p>
    <w:p w14:paraId="6B13F985" w14:textId="77777777" w:rsidR="00BF418A" w:rsidRDefault="00BF418A" w:rsidP="00873EA6">
      <w:pPr>
        <w:pStyle w:val="ListBullet"/>
      </w:pPr>
      <w:r>
        <w:t xml:space="preserve">The western IBA with woodland bird species likely moving between Mount Cole and the Pyrenees Ranges via the Glen Lofty Range. </w:t>
      </w:r>
    </w:p>
    <w:p w14:paraId="78585B20" w14:textId="77777777" w:rsidR="00BF418A" w:rsidRDefault="00BF418A" w:rsidP="00873EA6">
      <w:pPr>
        <w:pStyle w:val="ListBullet"/>
      </w:pPr>
      <w:r>
        <w:t xml:space="preserve">The central low area where wetland complexes to the south of the Project Area, including Lake Burrumbeet and Lake Learmonth link through to Middle Swamp and Tullaroop Reservoir in the north and several small wetlands around Dean link to Hepburn Lagoon in the north. </w:t>
      </w:r>
    </w:p>
    <w:p w14:paraId="70ACC58C" w14:textId="77777777" w:rsidR="00BF418A" w:rsidRDefault="00BF418A" w:rsidP="00873EA6">
      <w:pPr>
        <w:pStyle w:val="ListBullet"/>
      </w:pPr>
      <w:r>
        <w:t>Eastern area of the Central Victorian Uplands, where the Project Area occurs in proximity to the escarpment areas on the southern flanks of the Lerderderg-Wombat conservation areas. Numerous raptor species are known to range out over the landscape, such as White-bellied Sea Eagle and Wedge-tailed Eagle.</w:t>
      </w:r>
    </w:p>
    <w:p w14:paraId="2F236D7E" w14:textId="77777777" w:rsidR="00C84B84" w:rsidRDefault="00C84B84" w:rsidP="00C84B84">
      <w:pPr>
        <w:pStyle w:val="Heading3"/>
      </w:pPr>
      <w:r>
        <w:t>Listed migratory species</w:t>
      </w:r>
      <w:bookmarkEnd w:id="71"/>
    </w:p>
    <w:p w14:paraId="7D2C4852" w14:textId="263D8CDD" w:rsidR="00AB0279" w:rsidRDefault="00AB0279" w:rsidP="008A506B">
      <w:r w:rsidRPr="7C814E8B">
        <w:t>Eighteen EPBC Act listed migratory species have previously been recorded in the study area in the VBA and by BirdLife Australia Birdata Atlas, with an additional four listed migratory species identified as having potential habitat in the study area in the PMST.</w:t>
      </w:r>
      <w:r w:rsidR="00D54A94">
        <w:t xml:space="preserve"> </w:t>
      </w:r>
      <w:r w:rsidRPr="00C6011F">
        <w:t>Of the 22 listed migratory species identified</w:t>
      </w:r>
      <w:r>
        <w:t xml:space="preserve"> as potentially occurring in the study area</w:t>
      </w:r>
      <w:r w:rsidRPr="00C6011F">
        <w:t xml:space="preserve">, </w:t>
      </w:r>
      <w:r>
        <w:t>four</w:t>
      </w:r>
      <w:r w:rsidRPr="00C6011F">
        <w:t xml:space="preserve"> </w:t>
      </w:r>
      <w:r w:rsidR="003A2C8B">
        <w:t>have</w:t>
      </w:r>
      <w:r w:rsidRPr="00C6011F">
        <w:t xml:space="preserve"> a likelihood of occurrence </w:t>
      </w:r>
      <w:r w:rsidR="00A40EDD">
        <w:t>of</w:t>
      </w:r>
      <w:r w:rsidRPr="00C6011F">
        <w:t xml:space="preserve"> low</w:t>
      </w:r>
      <w:r w:rsidR="00A40EDD">
        <w:t>-moderate or above</w:t>
      </w:r>
      <w:r w:rsidRPr="00C6011F">
        <w:t xml:space="preserve"> within the </w:t>
      </w:r>
      <w:r w:rsidRPr="00654BC2">
        <w:t xml:space="preserve">Project </w:t>
      </w:r>
      <w:r>
        <w:t>Area, described in</w:t>
      </w:r>
      <w:r w:rsidR="008A506B">
        <w:t xml:space="preserve"> </w:t>
      </w:r>
      <w:r w:rsidR="008A506B">
        <w:fldChar w:fldCharType="begin"/>
      </w:r>
      <w:r w:rsidR="008A506B">
        <w:instrText xml:space="preserve"> REF _Ref196251882 \h </w:instrText>
      </w:r>
      <w:r w:rsidR="008A506B">
        <w:fldChar w:fldCharType="separate"/>
      </w:r>
      <w:r w:rsidR="001D5D81" w:rsidRPr="009038E7">
        <w:t>Table</w:t>
      </w:r>
      <w:r w:rsidR="001D5D81">
        <w:t> </w:t>
      </w:r>
      <w:r w:rsidR="001D5D81">
        <w:rPr>
          <w:noProof/>
        </w:rPr>
        <w:t>8</w:t>
      </w:r>
      <w:r w:rsidR="001D5D81">
        <w:t>.</w:t>
      </w:r>
      <w:r w:rsidR="001D5D81">
        <w:rPr>
          <w:noProof/>
        </w:rPr>
        <w:t>7</w:t>
      </w:r>
      <w:r w:rsidR="008A506B">
        <w:fldChar w:fldCharType="end"/>
      </w:r>
      <w:r>
        <w:t>:</w:t>
      </w:r>
    </w:p>
    <w:p w14:paraId="26DF71EB" w14:textId="77777777" w:rsidR="00AB0279" w:rsidRDefault="00AB0279" w:rsidP="00AB0279">
      <w:pPr>
        <w:pStyle w:val="ListBullet"/>
      </w:pPr>
      <w:r w:rsidRPr="7C814E8B">
        <w:t>Latham’s Snipe (</w:t>
      </w:r>
      <w:r w:rsidRPr="7C814E8B">
        <w:rPr>
          <w:i/>
          <w:iCs/>
        </w:rPr>
        <w:t>Gallinago hardwickii</w:t>
      </w:r>
      <w:r w:rsidRPr="7C814E8B">
        <w:t>) (Vulnerable)</w:t>
      </w:r>
    </w:p>
    <w:p w14:paraId="65220F39" w14:textId="77777777" w:rsidR="00AB0279" w:rsidRDefault="00AB0279" w:rsidP="00AB0279">
      <w:pPr>
        <w:pStyle w:val="ListBullet"/>
      </w:pPr>
      <w:r w:rsidRPr="7C814E8B">
        <w:t>Glossy Ibis (</w:t>
      </w:r>
      <w:r w:rsidRPr="008168E3">
        <w:rPr>
          <w:i/>
        </w:rPr>
        <w:t>Plegadis falcinellus</w:t>
      </w:r>
      <w:r w:rsidRPr="7C814E8B">
        <w:t xml:space="preserve">) </w:t>
      </w:r>
    </w:p>
    <w:p w14:paraId="66AEE927" w14:textId="77777777" w:rsidR="00AB0279" w:rsidRDefault="00AB0279" w:rsidP="00AB0279">
      <w:pPr>
        <w:pStyle w:val="ListBullet"/>
      </w:pPr>
      <w:r w:rsidRPr="00C6011F">
        <w:t>Fork-tailed Swift</w:t>
      </w:r>
      <w:r>
        <w:t xml:space="preserve"> </w:t>
      </w:r>
      <w:r>
        <w:rPr>
          <w:i/>
          <w:iCs/>
        </w:rPr>
        <w:t>(</w:t>
      </w:r>
      <w:r w:rsidRPr="00C6011F">
        <w:rPr>
          <w:i/>
          <w:iCs/>
        </w:rPr>
        <w:t>Apus pacificus</w:t>
      </w:r>
      <w:r w:rsidRPr="0004249F">
        <w:t>)</w:t>
      </w:r>
    </w:p>
    <w:p w14:paraId="5F336923" w14:textId="77777777" w:rsidR="00AB0279" w:rsidRDefault="00AB0279" w:rsidP="00AB0279">
      <w:pPr>
        <w:pStyle w:val="ListBullet"/>
      </w:pPr>
      <w:r w:rsidRPr="7C814E8B">
        <w:t xml:space="preserve">White-throated Needletail </w:t>
      </w:r>
      <w:r w:rsidRPr="7C814E8B">
        <w:rPr>
          <w:i/>
          <w:iCs/>
        </w:rPr>
        <w:t>(Hirundapus caudacutus</w:t>
      </w:r>
      <w:r w:rsidRPr="7C814E8B">
        <w:t>) (Vulnerable)</w:t>
      </w:r>
      <w:r w:rsidR="003A2C8B">
        <w:t>.</w:t>
      </w:r>
    </w:p>
    <w:p w14:paraId="52555A1A" w14:textId="77777777" w:rsidR="00AB0279" w:rsidRDefault="00AB0279" w:rsidP="00F777C5">
      <w:r>
        <w:t xml:space="preserve">Two of the identified species, Latham’s Snipe and White-throated Needletail, are also listed as being vulnerable threatened species under the EPBC Act. </w:t>
      </w:r>
    </w:p>
    <w:p w14:paraId="2F6E70FC" w14:textId="77777777" w:rsidR="00AB0279" w:rsidRDefault="00AB0279" w:rsidP="00F777C5">
      <w:r>
        <w:t xml:space="preserve">Latham’s Snipe and Glossy Ibis may </w:t>
      </w:r>
      <w:r w:rsidRPr="00C6011F">
        <w:t xml:space="preserve">occasionally utilise the limited wetland habitats within the </w:t>
      </w:r>
      <w:r>
        <w:t>Project Area</w:t>
      </w:r>
      <w:r w:rsidRPr="00C6011F">
        <w:t xml:space="preserve"> but are more likely to fly over as they move between better quality wetland habitats </w:t>
      </w:r>
      <w:r>
        <w:t>in the broader area</w:t>
      </w:r>
      <w:r w:rsidRPr="00C6011F">
        <w:t xml:space="preserve">. </w:t>
      </w:r>
    </w:p>
    <w:p w14:paraId="3AF14FB6" w14:textId="77777777" w:rsidR="00AB0279" w:rsidRDefault="00AB0279" w:rsidP="00F777C5">
      <w:r w:rsidRPr="7C814E8B">
        <w:lastRenderedPageBreak/>
        <w:t>Fork-tailed Swift and White-throated Needletail are mostly aerial species that are likely to fly over the Project Area but are unlikely to reside or utilise the Project Area for breeding (both species only breed outside Australia).</w:t>
      </w:r>
    </w:p>
    <w:p w14:paraId="568BBCA0" w14:textId="77777777" w:rsidR="003050B9" w:rsidRDefault="00AB0279" w:rsidP="00F777C5">
      <w:r w:rsidRPr="7C814E8B">
        <w:t xml:space="preserve">It is unlikely that the Project Area supports habitat considered important for foraging or breeding activity for any listed migratory species or for an ecologically significant proportion of a population. </w:t>
      </w:r>
      <w:bookmarkStart w:id="72" w:name="_Ref188347415"/>
    </w:p>
    <w:p w14:paraId="49D03937" w14:textId="27FEFBE1" w:rsidR="005C2C7C" w:rsidRDefault="005C2C7C" w:rsidP="00F777C5">
      <w:pPr>
        <w:pStyle w:val="Caption"/>
        <w:keepNext/>
        <w:spacing w:before="240"/>
      </w:pPr>
      <w:bookmarkStart w:id="73" w:name="_Ref196251882"/>
      <w:r w:rsidRPr="009038E7">
        <w:t>Table</w:t>
      </w:r>
      <w:r>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7</w:t>
      </w:r>
      <w:r>
        <w:fldChar w:fldCharType="end"/>
      </w:r>
      <w:bookmarkEnd w:id="72"/>
      <w:bookmarkEnd w:id="73"/>
      <w:r>
        <w:rPr>
          <w:noProof/>
        </w:rPr>
        <w:t>.</w:t>
      </w:r>
      <w:r w:rsidRPr="009038E7">
        <w:t xml:space="preserve"> </w:t>
      </w:r>
      <w:r>
        <w:t xml:space="preserve">Migratory species with </w:t>
      </w:r>
      <w:r w:rsidR="00FA4E12">
        <w:t>a</w:t>
      </w:r>
      <w:r>
        <w:t xml:space="preserve"> low</w:t>
      </w:r>
      <w:r w:rsidR="00FA4E12">
        <w:t>-moderate or above</w:t>
      </w:r>
      <w:r>
        <w:t xml:space="preserve"> likelihood within the Project Area</w:t>
      </w:r>
    </w:p>
    <w:tbl>
      <w:tblPr>
        <w:tblStyle w:val="WVTTable2"/>
        <w:tblW w:w="5000" w:type="pct"/>
        <w:tblLook w:val="04A0" w:firstRow="1" w:lastRow="0" w:firstColumn="1" w:lastColumn="0" w:noHBand="0" w:noVBand="1"/>
      </w:tblPr>
      <w:tblGrid>
        <w:gridCol w:w="2031"/>
        <w:gridCol w:w="1457"/>
        <w:gridCol w:w="5582"/>
      </w:tblGrid>
      <w:tr w:rsidR="00270B39" w:rsidRPr="00D421CA" w14:paraId="7C364BB3" w14:textId="77777777" w:rsidTr="00F777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0" w:type="pct"/>
          </w:tcPr>
          <w:p w14:paraId="542FCCD2" w14:textId="77777777" w:rsidR="00270B39" w:rsidRPr="000544B4" w:rsidRDefault="00270B39">
            <w:pPr>
              <w:pStyle w:val="TableHeading"/>
              <w:rPr>
                <w:b/>
                <w:bCs/>
              </w:rPr>
            </w:pPr>
            <w:r w:rsidRPr="000544B4">
              <w:rPr>
                <w:b/>
                <w:bCs/>
                <w:caps w:val="0"/>
              </w:rPr>
              <w:t>Species</w:t>
            </w:r>
          </w:p>
        </w:tc>
        <w:tc>
          <w:tcPr>
            <w:tcW w:w="803" w:type="pct"/>
          </w:tcPr>
          <w:p w14:paraId="48D165F6" w14:textId="77777777" w:rsidR="00270B39" w:rsidRPr="000544B4" w:rsidRDefault="00270B39">
            <w:pPr>
              <w:pStyle w:val="TableHeading"/>
              <w:cnfStyle w:val="100000000000" w:firstRow="1" w:lastRow="0" w:firstColumn="0" w:lastColumn="0" w:oddVBand="0" w:evenVBand="0" w:oddHBand="0" w:evenHBand="0" w:firstRowFirstColumn="0" w:firstRowLastColumn="0" w:lastRowFirstColumn="0" w:lastRowLastColumn="0"/>
              <w:rPr>
                <w:b/>
                <w:bCs/>
              </w:rPr>
            </w:pPr>
            <w:r w:rsidRPr="000544B4">
              <w:rPr>
                <w:b/>
                <w:bCs/>
                <w:caps w:val="0"/>
              </w:rPr>
              <w:t>EPBC Act status</w:t>
            </w:r>
          </w:p>
        </w:tc>
        <w:tc>
          <w:tcPr>
            <w:tcW w:w="3077" w:type="pct"/>
          </w:tcPr>
          <w:p w14:paraId="244167C2" w14:textId="77777777" w:rsidR="00270B39" w:rsidRPr="000544B4" w:rsidRDefault="00270B39">
            <w:pPr>
              <w:pStyle w:val="TableHeading"/>
              <w:cnfStyle w:val="100000000000" w:firstRow="1" w:lastRow="0" w:firstColumn="0" w:lastColumn="0" w:oddVBand="0" w:evenVBand="0" w:oddHBand="0" w:evenHBand="0" w:firstRowFirstColumn="0" w:firstRowLastColumn="0" w:lastRowFirstColumn="0" w:lastRowLastColumn="0"/>
              <w:rPr>
                <w:b/>
                <w:bCs/>
              </w:rPr>
            </w:pPr>
            <w:r w:rsidRPr="000544B4">
              <w:rPr>
                <w:b/>
                <w:bCs/>
              </w:rPr>
              <w:t>L</w:t>
            </w:r>
            <w:r w:rsidRPr="000544B4">
              <w:rPr>
                <w:b/>
                <w:bCs/>
                <w:caps w:val="0"/>
              </w:rPr>
              <w:t>ikelihood of occurrence within the Project Area</w:t>
            </w:r>
          </w:p>
        </w:tc>
      </w:tr>
      <w:tr w:rsidR="00270B39" w:rsidRPr="00E17D75" w14:paraId="7B5732AB" w14:textId="77777777" w:rsidTr="00F777C5">
        <w:tc>
          <w:tcPr>
            <w:cnfStyle w:val="001000000000" w:firstRow="0" w:lastRow="0" w:firstColumn="1" w:lastColumn="0" w:oddVBand="0" w:evenVBand="0" w:oddHBand="0" w:evenHBand="0" w:firstRowFirstColumn="0" w:firstRowLastColumn="0" w:lastRowFirstColumn="0" w:lastRowLastColumn="0"/>
            <w:tcW w:w="1120" w:type="pct"/>
          </w:tcPr>
          <w:p w14:paraId="4A030425" w14:textId="77777777" w:rsidR="00270B39" w:rsidRPr="00D23427" w:rsidRDefault="00270B39">
            <w:pPr>
              <w:pStyle w:val="TableText"/>
            </w:pPr>
            <w:r w:rsidRPr="00347555">
              <w:t>Fork-tailed Swift</w:t>
            </w:r>
            <w:r>
              <w:t xml:space="preserve"> (</w:t>
            </w:r>
            <w:r w:rsidRPr="001C6DAC">
              <w:rPr>
                <w:i/>
                <w:iCs/>
              </w:rPr>
              <w:t>Apus pacificus</w:t>
            </w:r>
            <w:r>
              <w:rPr>
                <w:i/>
                <w:iCs/>
              </w:rPr>
              <w:t>)</w:t>
            </w:r>
          </w:p>
        </w:tc>
        <w:tc>
          <w:tcPr>
            <w:tcW w:w="803" w:type="pct"/>
          </w:tcPr>
          <w:p w14:paraId="70C2CB7E" w14:textId="77777777" w:rsidR="00270B39" w:rsidRDefault="00270B39">
            <w:pPr>
              <w:pStyle w:val="TableText"/>
              <w:cnfStyle w:val="000000000000" w:firstRow="0" w:lastRow="0" w:firstColumn="0" w:lastColumn="0" w:oddVBand="0" w:evenVBand="0" w:oddHBand="0" w:evenHBand="0" w:firstRowFirstColumn="0" w:firstRowLastColumn="0" w:lastRowFirstColumn="0" w:lastRowLastColumn="0"/>
            </w:pPr>
            <w:r>
              <w:t>Migratory Marine</w:t>
            </w:r>
          </w:p>
        </w:tc>
        <w:tc>
          <w:tcPr>
            <w:tcW w:w="3077" w:type="pct"/>
          </w:tcPr>
          <w:p w14:paraId="7C05889F" w14:textId="77777777" w:rsidR="00270B39" w:rsidRDefault="00270B39">
            <w:pPr>
              <w:pStyle w:val="TableText"/>
              <w:cnfStyle w:val="000000000000" w:firstRow="0" w:lastRow="0" w:firstColumn="0" w:lastColumn="0" w:oddVBand="0" w:evenVBand="0" w:oddHBand="0" w:evenHBand="0" w:firstRowFirstColumn="0" w:firstRowLastColumn="0" w:lastRowFirstColumn="0" w:lastRowLastColumn="0"/>
              <w:rPr>
                <w:bCs/>
              </w:rPr>
            </w:pPr>
            <w:r w:rsidRPr="00C6011F">
              <w:rPr>
                <w:b/>
                <w:bCs/>
              </w:rPr>
              <w:t xml:space="preserve">High </w:t>
            </w:r>
            <w:r>
              <w:rPr>
                <w:b/>
                <w:bCs/>
              </w:rPr>
              <w:t>–</w:t>
            </w:r>
            <w:r w:rsidRPr="00C6011F">
              <w:rPr>
                <w:b/>
                <w:bCs/>
              </w:rPr>
              <w:t xml:space="preserve"> </w:t>
            </w:r>
            <w:r w:rsidRPr="00C6011F">
              <w:t xml:space="preserve">The species has previously been recorded </w:t>
            </w:r>
            <w:r>
              <w:t xml:space="preserve">in the broader landscape outside the Project Area, </w:t>
            </w:r>
            <w:r w:rsidRPr="00C6011F">
              <w:t>particularly around the Melton Plain</w:t>
            </w:r>
            <w:r>
              <w:t xml:space="preserve">. </w:t>
            </w:r>
            <w:r w:rsidRPr="009026BD">
              <w:t xml:space="preserve">Due to the aerial nature of the species, it is </w:t>
            </w:r>
            <w:r>
              <w:t xml:space="preserve">considered likely that the species may </w:t>
            </w:r>
            <w:r w:rsidRPr="009026BD">
              <w:t>regularly fly over the Project Area.</w:t>
            </w:r>
            <w:r w:rsidRPr="00C6011F">
              <w:t xml:space="preserve"> </w:t>
            </w:r>
          </w:p>
        </w:tc>
      </w:tr>
      <w:tr w:rsidR="00270B39" w:rsidRPr="00E17D75" w14:paraId="49B70CB0" w14:textId="77777777" w:rsidTr="00F77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B3FD483" w14:textId="432A70C5" w:rsidR="00270B39" w:rsidRPr="00CE0427" w:rsidRDefault="002F190C" w:rsidP="7C814E8B">
            <w:pPr>
              <w:pStyle w:val="TableText"/>
              <w:rPr>
                <w:i/>
                <w:iCs/>
              </w:rPr>
            </w:pPr>
            <w:r w:rsidRPr="002F190C">
              <w:t>*</w:t>
            </w:r>
            <w:r w:rsidR="00270B39" w:rsidRPr="7C814E8B">
              <w:t>White-throated Needletail (</w:t>
            </w:r>
            <w:r w:rsidR="00270B39" w:rsidRPr="7C814E8B">
              <w:rPr>
                <w:i/>
                <w:iCs/>
              </w:rPr>
              <w:t>Hirundapus caudacutus</w:t>
            </w:r>
            <w:r w:rsidR="00270B39" w:rsidRPr="7C814E8B">
              <w:t>) (VU)</w:t>
            </w:r>
          </w:p>
        </w:tc>
        <w:tc>
          <w:tcPr>
            <w:tcW w:w="803" w:type="pct"/>
          </w:tcPr>
          <w:p w14:paraId="3AC89250" w14:textId="77777777" w:rsidR="00270B39" w:rsidRDefault="00270B39">
            <w:pPr>
              <w:pStyle w:val="TableText"/>
              <w:cnfStyle w:val="000000010000" w:firstRow="0" w:lastRow="0" w:firstColumn="0" w:lastColumn="0" w:oddVBand="0" w:evenVBand="0" w:oddHBand="0" w:evenHBand="1" w:firstRowFirstColumn="0" w:firstRowLastColumn="0" w:lastRowFirstColumn="0" w:lastRowLastColumn="0"/>
            </w:pPr>
            <w:r>
              <w:t>Vulnerable – Migratory Terrestrial</w:t>
            </w:r>
          </w:p>
        </w:tc>
        <w:tc>
          <w:tcPr>
            <w:tcW w:w="3077" w:type="pct"/>
          </w:tcPr>
          <w:p w14:paraId="3BA1D00B" w14:textId="66F20376" w:rsidR="00270B39" w:rsidRDefault="00270B39">
            <w:pPr>
              <w:pStyle w:val="TableText"/>
              <w:cnfStyle w:val="000000010000" w:firstRow="0" w:lastRow="0" w:firstColumn="0" w:lastColumn="0" w:oddVBand="0" w:evenVBand="0" w:oddHBand="0" w:evenHBand="1" w:firstRowFirstColumn="0" w:firstRowLastColumn="0" w:lastRowFirstColumn="0" w:lastRowLastColumn="0"/>
              <w:rPr>
                <w:bCs/>
              </w:rPr>
            </w:pPr>
            <w:r w:rsidRPr="00C6011F">
              <w:rPr>
                <w:b/>
                <w:bCs/>
              </w:rPr>
              <w:t xml:space="preserve">High </w:t>
            </w:r>
            <w:r w:rsidR="005F7D4D">
              <w:rPr>
                <w:b/>
                <w:bCs/>
              </w:rPr>
              <w:t>–</w:t>
            </w:r>
            <w:r w:rsidRPr="00C6011F">
              <w:rPr>
                <w:b/>
                <w:bCs/>
              </w:rPr>
              <w:t xml:space="preserve"> </w:t>
            </w:r>
            <w:r w:rsidRPr="00C6011F">
              <w:t>The species may regularly overfly the Project Area along with much of the state.</w:t>
            </w:r>
          </w:p>
        </w:tc>
      </w:tr>
      <w:tr w:rsidR="00270B39" w:rsidRPr="00E17D75" w14:paraId="558400E9" w14:textId="77777777" w:rsidTr="00F777C5">
        <w:tc>
          <w:tcPr>
            <w:cnfStyle w:val="001000000000" w:firstRow="0" w:lastRow="0" w:firstColumn="1" w:lastColumn="0" w:oddVBand="0" w:evenVBand="0" w:oddHBand="0" w:evenHBand="0" w:firstRowFirstColumn="0" w:firstRowLastColumn="0" w:lastRowFirstColumn="0" w:lastRowLastColumn="0"/>
            <w:tcW w:w="1120" w:type="pct"/>
          </w:tcPr>
          <w:p w14:paraId="0E6E9BD9" w14:textId="77777777" w:rsidR="00270B39" w:rsidRPr="00CE0427" w:rsidRDefault="00270B39" w:rsidP="7C814E8B">
            <w:pPr>
              <w:pStyle w:val="TableText"/>
              <w:rPr>
                <w:b w:val="0"/>
              </w:rPr>
            </w:pPr>
            <w:r w:rsidRPr="7C814E8B">
              <w:t>Latham's Snipe (</w:t>
            </w:r>
            <w:r w:rsidRPr="7C814E8B">
              <w:rPr>
                <w:i/>
                <w:iCs/>
              </w:rPr>
              <w:t>Gallinago hardwickii</w:t>
            </w:r>
            <w:r w:rsidRPr="7C814E8B">
              <w:t>)</w:t>
            </w:r>
            <w:r w:rsidRPr="7C814E8B">
              <w:rPr>
                <w:b w:val="0"/>
              </w:rPr>
              <w:t xml:space="preserve"> </w:t>
            </w:r>
            <w:r w:rsidRPr="7C814E8B">
              <w:t>(VU)</w:t>
            </w:r>
          </w:p>
        </w:tc>
        <w:tc>
          <w:tcPr>
            <w:tcW w:w="803" w:type="pct"/>
          </w:tcPr>
          <w:p w14:paraId="445D9A7D" w14:textId="6D7BC624" w:rsidR="00270B39" w:rsidRDefault="00270B39">
            <w:pPr>
              <w:pStyle w:val="TableText"/>
              <w:cnfStyle w:val="000000000000" w:firstRow="0" w:lastRow="0" w:firstColumn="0" w:lastColumn="0" w:oddVBand="0" w:evenVBand="0" w:oddHBand="0" w:evenHBand="0" w:firstRowFirstColumn="0" w:firstRowLastColumn="0" w:lastRowFirstColumn="0" w:lastRowLastColumn="0"/>
            </w:pPr>
            <w:r>
              <w:t xml:space="preserve">Vulnerable </w:t>
            </w:r>
            <w:r w:rsidR="005F7D4D">
              <w:t>–</w:t>
            </w:r>
            <w:r>
              <w:t xml:space="preserve"> Migratory Wetland</w:t>
            </w:r>
          </w:p>
        </w:tc>
        <w:tc>
          <w:tcPr>
            <w:tcW w:w="3077" w:type="pct"/>
          </w:tcPr>
          <w:p w14:paraId="55FC9243" w14:textId="406D5215" w:rsidR="00270B39" w:rsidRDefault="00270B39">
            <w:pPr>
              <w:pStyle w:val="TableText"/>
              <w:cnfStyle w:val="000000000000" w:firstRow="0" w:lastRow="0" w:firstColumn="0" w:lastColumn="0" w:oddVBand="0" w:evenVBand="0" w:oddHBand="0" w:evenHBand="0" w:firstRowFirstColumn="0" w:firstRowLastColumn="0" w:lastRowFirstColumn="0" w:lastRowLastColumn="0"/>
              <w:rPr>
                <w:bCs/>
              </w:rPr>
            </w:pPr>
            <w:r>
              <w:rPr>
                <w:b/>
                <w:bCs/>
              </w:rPr>
              <w:t>High</w:t>
            </w:r>
            <w:r w:rsidRPr="00C6011F">
              <w:rPr>
                <w:b/>
                <w:bCs/>
              </w:rPr>
              <w:t xml:space="preserve"> </w:t>
            </w:r>
            <w:r w:rsidR="005F7D4D">
              <w:rPr>
                <w:b/>
                <w:bCs/>
              </w:rPr>
              <w:t>–</w:t>
            </w:r>
            <w:r w:rsidRPr="00C6011F">
              <w:rPr>
                <w:b/>
                <w:bCs/>
              </w:rPr>
              <w:t xml:space="preserve"> </w:t>
            </w:r>
            <w:r w:rsidRPr="00C6011F">
              <w:t>Species recorded during field assessment west of Bolwarrah</w:t>
            </w:r>
            <w:r>
              <w:t>, outside of the Project Area</w:t>
            </w:r>
            <w:r w:rsidRPr="00C6011F">
              <w:t>. The species is likely to utilise wetlands with high emergent aquatic vegetation across the eastern extent of the study area.</w:t>
            </w:r>
          </w:p>
        </w:tc>
      </w:tr>
      <w:tr w:rsidR="00270B39" w14:paraId="2BB09681" w14:textId="77777777" w:rsidTr="00F77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4423CC0D" w14:textId="77777777" w:rsidR="00270B39" w:rsidRDefault="00270B39">
            <w:pPr>
              <w:pStyle w:val="TableText"/>
            </w:pPr>
            <w:r w:rsidRPr="7C814E8B">
              <w:t>Glossy Ibis (</w:t>
            </w:r>
            <w:r w:rsidRPr="7C814E8B">
              <w:rPr>
                <w:i/>
                <w:iCs/>
              </w:rPr>
              <w:t>Plegadis falcinellus)</w:t>
            </w:r>
            <w:r w:rsidRPr="7C814E8B">
              <w:t xml:space="preserve"> </w:t>
            </w:r>
          </w:p>
        </w:tc>
        <w:tc>
          <w:tcPr>
            <w:tcW w:w="803" w:type="pct"/>
          </w:tcPr>
          <w:p w14:paraId="2C57EDA9" w14:textId="77777777" w:rsidR="00270B39" w:rsidRPr="0065245C" w:rsidRDefault="00270B39">
            <w:pPr>
              <w:pStyle w:val="TableText"/>
              <w:cnfStyle w:val="000000010000" w:firstRow="0" w:lastRow="0" w:firstColumn="0" w:lastColumn="0" w:oddVBand="0" w:evenVBand="0" w:oddHBand="0" w:evenHBand="1" w:firstRowFirstColumn="0" w:firstRowLastColumn="0" w:lastRowFirstColumn="0" w:lastRowLastColumn="0"/>
            </w:pPr>
            <w:r>
              <w:t>Migratory Marine</w:t>
            </w:r>
          </w:p>
        </w:tc>
        <w:tc>
          <w:tcPr>
            <w:tcW w:w="3077" w:type="pct"/>
          </w:tcPr>
          <w:p w14:paraId="44452531" w14:textId="3CF2C4F9" w:rsidR="00270B39" w:rsidRPr="007E5D63" w:rsidRDefault="00270B39">
            <w:pPr>
              <w:pStyle w:val="TableText"/>
              <w:cnfStyle w:val="000000010000" w:firstRow="0" w:lastRow="0" w:firstColumn="0" w:lastColumn="0" w:oddVBand="0" w:evenVBand="0" w:oddHBand="0" w:evenHBand="1" w:firstRowFirstColumn="0" w:firstRowLastColumn="0" w:lastRowFirstColumn="0" w:lastRowLastColumn="0"/>
              <w:rPr>
                <w:bCs/>
              </w:rPr>
            </w:pPr>
            <w:r w:rsidRPr="00C6011F">
              <w:rPr>
                <w:b/>
                <w:bCs/>
              </w:rPr>
              <w:t xml:space="preserve">High </w:t>
            </w:r>
            <w:r w:rsidR="005F7D4D">
              <w:rPr>
                <w:b/>
                <w:bCs/>
              </w:rPr>
              <w:t>–</w:t>
            </w:r>
            <w:r w:rsidRPr="00C6011F">
              <w:t xml:space="preserve"> </w:t>
            </w:r>
            <w:r w:rsidRPr="008D4A2D">
              <w:t xml:space="preserve">The species is considered likely to fly over the Project Area </w:t>
            </w:r>
            <w:r>
              <w:t>whilst moving between</w:t>
            </w:r>
            <w:r w:rsidRPr="008D4A2D">
              <w:t xml:space="preserve"> higher quality wetland habitats surrounding the Project Area.</w:t>
            </w:r>
          </w:p>
        </w:tc>
      </w:tr>
    </w:tbl>
    <w:p w14:paraId="308A9434" w14:textId="20128389" w:rsidR="005C2C7C" w:rsidRDefault="002F190C" w:rsidP="00B26DD0">
      <w:pPr>
        <w:pStyle w:val="TableText"/>
        <w:spacing w:after="240"/>
      </w:pPr>
      <w:r w:rsidRPr="002F190C">
        <w:t>*</w:t>
      </w:r>
      <w:r>
        <w:rPr>
          <w:vertAlign w:val="superscript"/>
        </w:rPr>
        <w:t xml:space="preserve"> </w:t>
      </w:r>
      <w:r w:rsidR="005C2C7C" w:rsidRPr="7C814E8B">
        <w:t>Taxa required for assessment as part of EES scoping requirements</w:t>
      </w:r>
    </w:p>
    <w:p w14:paraId="4F64515A" w14:textId="77777777" w:rsidR="002B1437" w:rsidRDefault="00727D4C" w:rsidP="00803D1D">
      <w:pPr>
        <w:pStyle w:val="Heading3"/>
      </w:pPr>
      <w:bookmarkStart w:id="74" w:name="_Toc188449850"/>
      <w:bookmarkStart w:id="75" w:name="_Toc188449851"/>
      <w:bookmarkStart w:id="76" w:name="_Toc188449852"/>
      <w:bookmarkStart w:id="77" w:name="_Toc188449853"/>
      <w:bookmarkStart w:id="78" w:name="_Toc188449854"/>
      <w:bookmarkStart w:id="79" w:name="_Toc188449855"/>
      <w:bookmarkStart w:id="80" w:name="_Toc188449856"/>
      <w:bookmarkStart w:id="81" w:name="_Toc188449857"/>
      <w:bookmarkStart w:id="82" w:name="_Toc187092547"/>
      <w:bookmarkStart w:id="83" w:name="_Toc187092548"/>
      <w:bookmarkStart w:id="84" w:name="_Toc187092549"/>
      <w:bookmarkStart w:id="85" w:name="_Toc187092550"/>
      <w:bookmarkStart w:id="86" w:name="_Toc187092551"/>
      <w:bookmarkStart w:id="87" w:name="_Toc187092552"/>
      <w:bookmarkStart w:id="88" w:name="_Toc188481374"/>
      <w:bookmarkEnd w:id="74"/>
      <w:bookmarkEnd w:id="75"/>
      <w:bookmarkEnd w:id="76"/>
      <w:bookmarkEnd w:id="77"/>
      <w:bookmarkEnd w:id="78"/>
      <w:bookmarkEnd w:id="79"/>
      <w:bookmarkEnd w:id="80"/>
      <w:bookmarkEnd w:id="81"/>
      <w:bookmarkEnd w:id="82"/>
      <w:bookmarkEnd w:id="83"/>
      <w:bookmarkEnd w:id="84"/>
      <w:bookmarkEnd w:id="85"/>
      <w:bookmarkEnd w:id="86"/>
      <w:bookmarkEnd w:id="87"/>
      <w:r>
        <w:t xml:space="preserve">Waterways and </w:t>
      </w:r>
      <w:r w:rsidR="00796BC9">
        <w:t>w</w:t>
      </w:r>
      <w:r w:rsidR="00C95F47">
        <w:t>etlands</w:t>
      </w:r>
      <w:bookmarkEnd w:id="88"/>
    </w:p>
    <w:p w14:paraId="5691C7F4" w14:textId="77777777" w:rsidR="00A44B7D" w:rsidRDefault="00AC3220" w:rsidP="00A44B7D">
      <w:r>
        <w:t>The following seven</w:t>
      </w:r>
      <w:r w:rsidR="00A44B7D">
        <w:t xml:space="preserve"> river basins intersect the Project Area: </w:t>
      </w:r>
    </w:p>
    <w:p w14:paraId="31B0C8D0" w14:textId="77777777" w:rsidR="004B0D25" w:rsidRDefault="004B0D25" w:rsidP="00FA61A8">
      <w:pPr>
        <w:pStyle w:val="ListBullet"/>
        <w:sectPr w:rsidR="004B0D25" w:rsidSect="00F37E49">
          <w:footerReference w:type="even" r:id="rId57"/>
          <w:footerReference w:type="default" r:id="rId58"/>
          <w:footerReference w:type="first" r:id="rId59"/>
          <w:pgSz w:w="11906" w:h="16838" w:code="9"/>
          <w:pgMar w:top="1418" w:right="1418" w:bottom="1418" w:left="1418" w:header="1134" w:footer="340" w:gutter="0"/>
          <w:pgNumType w:chapStyle="1"/>
          <w:cols w:space="708"/>
          <w:docGrid w:linePitch="360"/>
        </w:sectPr>
      </w:pPr>
    </w:p>
    <w:p w14:paraId="66149FFD" w14:textId="77777777" w:rsidR="00A44B7D" w:rsidRDefault="00A44B7D" w:rsidP="00FA61A8">
      <w:pPr>
        <w:pStyle w:val="ListBullet"/>
      </w:pPr>
      <w:r w:rsidRPr="00597957">
        <w:t>Wimmera</w:t>
      </w:r>
      <w:r>
        <w:t>-Avon Rivers</w:t>
      </w:r>
    </w:p>
    <w:p w14:paraId="404A913D" w14:textId="77777777" w:rsidR="00A44B7D" w:rsidRDefault="00A44B7D" w:rsidP="00FA61A8">
      <w:pPr>
        <w:pStyle w:val="ListBullet"/>
      </w:pPr>
      <w:r>
        <w:t>Avoca River</w:t>
      </w:r>
    </w:p>
    <w:p w14:paraId="07B2B352" w14:textId="77777777" w:rsidR="00A44B7D" w:rsidRDefault="00A44B7D" w:rsidP="00FA61A8">
      <w:pPr>
        <w:pStyle w:val="ListBullet"/>
      </w:pPr>
      <w:r>
        <w:t>Loddon River</w:t>
      </w:r>
    </w:p>
    <w:p w14:paraId="6D960250" w14:textId="77777777" w:rsidR="00A44B7D" w:rsidRDefault="00A44B7D" w:rsidP="00FA61A8">
      <w:pPr>
        <w:pStyle w:val="ListBullet"/>
      </w:pPr>
      <w:r>
        <w:t>Barwon River (Elaine Terminal Station only)</w:t>
      </w:r>
    </w:p>
    <w:p w14:paraId="2EE3B9BD" w14:textId="77777777" w:rsidR="00A44B7D" w:rsidRDefault="00A44B7D" w:rsidP="00FA61A8">
      <w:pPr>
        <w:pStyle w:val="ListBullet"/>
      </w:pPr>
      <w:r>
        <w:t>Moorabool River</w:t>
      </w:r>
    </w:p>
    <w:p w14:paraId="7159591B" w14:textId="77777777" w:rsidR="00A44B7D" w:rsidRDefault="00A44B7D" w:rsidP="00FA61A8">
      <w:pPr>
        <w:pStyle w:val="ListBullet"/>
      </w:pPr>
      <w:r>
        <w:t>Werribee River</w:t>
      </w:r>
    </w:p>
    <w:p w14:paraId="0BBC4BA9" w14:textId="77777777" w:rsidR="00727D4C" w:rsidRDefault="00A44B7D" w:rsidP="00FA61A8">
      <w:pPr>
        <w:pStyle w:val="ListBullet"/>
      </w:pPr>
      <w:r>
        <w:t>Maribyrnong River.</w:t>
      </w:r>
    </w:p>
    <w:p w14:paraId="51AF46C5" w14:textId="77777777" w:rsidR="004B0D25" w:rsidRDefault="004B0D25" w:rsidP="00C95F47">
      <w:pPr>
        <w:sectPr w:rsidR="004B0D25" w:rsidSect="004B0D25">
          <w:type w:val="continuous"/>
          <w:pgSz w:w="11906" w:h="16838" w:code="9"/>
          <w:pgMar w:top="1418" w:right="1418" w:bottom="1418" w:left="1418" w:header="1134" w:footer="340" w:gutter="0"/>
          <w:cols w:num="2" w:space="708"/>
          <w:docGrid w:linePitch="360"/>
        </w:sectPr>
      </w:pPr>
    </w:p>
    <w:p w14:paraId="0F909364" w14:textId="77777777" w:rsidR="00B96E30" w:rsidRDefault="00B96E30" w:rsidP="00C95F47">
      <w:r w:rsidRPr="7C814E8B">
        <w:t>River basins in the western and central parts of the Project Area (Wimmera-Avon Rivers, Avoca River, Loddon River) drain north towards the Murray River</w:t>
      </w:r>
      <w:r w:rsidR="003A2E1D">
        <w:t>.</w:t>
      </w:r>
      <w:r w:rsidRPr="7C814E8B">
        <w:t xml:space="preserve"> </w:t>
      </w:r>
      <w:r w:rsidR="003A2E1D">
        <w:t>T</w:t>
      </w:r>
      <w:r w:rsidRPr="7C814E8B">
        <w:t xml:space="preserve">hose </w:t>
      </w:r>
      <w:r w:rsidR="003A2E1D">
        <w:t xml:space="preserve">in </w:t>
      </w:r>
      <w:r w:rsidRPr="7C814E8B">
        <w:t>the eastern part of the Project Area (Barwon River, Moorabool River, Werribee River and Maribyrnong River) drain south-east towards Port Phillip Bay.</w:t>
      </w:r>
      <w:r w:rsidR="009C6A79" w:rsidRPr="7C814E8B">
        <w:t xml:space="preserve"> The </w:t>
      </w:r>
      <w:r w:rsidR="00CD4633">
        <w:t xml:space="preserve">condition of these </w:t>
      </w:r>
      <w:r w:rsidR="009C6A79" w:rsidRPr="7C814E8B">
        <w:t xml:space="preserve">waterways </w:t>
      </w:r>
      <w:r w:rsidR="00796D35">
        <w:t xml:space="preserve">varies </w:t>
      </w:r>
      <w:r w:rsidR="009C6A79" w:rsidRPr="7C814E8B">
        <w:t>from very poor to very good</w:t>
      </w:r>
      <w:r w:rsidR="00E31704" w:rsidRPr="7C814E8B">
        <w:t xml:space="preserve">, with the better condition generally </w:t>
      </w:r>
      <w:r w:rsidR="00796C90" w:rsidRPr="7C814E8B">
        <w:t>occur</w:t>
      </w:r>
      <w:r w:rsidR="00796C90">
        <w:t>ring</w:t>
      </w:r>
      <w:r w:rsidR="00E31704" w:rsidRPr="7C814E8B">
        <w:t xml:space="preserve"> in conservation reserves and on steeper terrain, </w:t>
      </w:r>
      <w:r w:rsidR="0018675F">
        <w:t>while</w:t>
      </w:r>
      <w:r w:rsidR="0018675F" w:rsidRPr="7C814E8B">
        <w:t xml:space="preserve"> </w:t>
      </w:r>
      <w:r w:rsidR="00E31704" w:rsidRPr="7C814E8B">
        <w:t>those in poorer condition generally occur on the plains where the local environment has been modified as part of agricultural development.</w:t>
      </w:r>
    </w:p>
    <w:p w14:paraId="1702DAF6" w14:textId="77777777" w:rsidR="00A46163" w:rsidRDefault="00A46163" w:rsidP="00A46163">
      <w:pPr>
        <w:pStyle w:val="Call-outboxHeadingwithicon"/>
        <w:framePr w:w="3587" w:h="3058" w:hRule="exact" w:hSpace="170" w:vSpace="170" w:wrap="around" w:hAnchor="page" w:x="7006" w:y="15"/>
      </w:pPr>
      <w:r>
        <w:t xml:space="preserve"> Ramsar Convention</w:t>
      </w:r>
    </w:p>
    <w:p w14:paraId="6396C83C" w14:textId="77777777" w:rsidR="00A46163" w:rsidRPr="001A0C45" w:rsidRDefault="00A46163" w:rsidP="00A46163">
      <w:pPr>
        <w:pStyle w:val="Call-outbox"/>
        <w:framePr w:w="3587" w:h="3058" w:hRule="exact" w:hSpace="170" w:vSpace="170" w:wrap="around" w:hAnchor="page" w:x="7006" w:y="15"/>
      </w:pPr>
      <w:r w:rsidRPr="7C814E8B">
        <w:t>The Ramsar Convention is an international treaty established in 1971 to conserve and wisely use wetlands. In Australia, Ramsar wetlands are protected under the EPBC Act as MNES.</w:t>
      </w:r>
    </w:p>
    <w:p w14:paraId="38732B2F" w14:textId="77777777" w:rsidR="00C95F47" w:rsidRDefault="003C5E5F" w:rsidP="00C95F47">
      <w:r w:rsidRPr="7C814E8B">
        <w:t xml:space="preserve">No wetlands listed under the Ramsar Convention are located within or adjoining the </w:t>
      </w:r>
      <w:r w:rsidR="00E64339" w:rsidRPr="7C814E8B">
        <w:t>Project A</w:t>
      </w:r>
      <w:r w:rsidRPr="7C814E8B">
        <w:t xml:space="preserve">rea. The nearest Ramsar wetlands are associated with the Port Phillip Bay (Western Shoreline) and Bellarine Peninsula Ramsar site located </w:t>
      </w:r>
      <w:r w:rsidR="000075AB" w:rsidRPr="7C814E8B">
        <w:t xml:space="preserve">25km </w:t>
      </w:r>
      <w:r w:rsidRPr="7C814E8B">
        <w:t xml:space="preserve">south of the </w:t>
      </w:r>
      <w:r w:rsidR="000075AB" w:rsidRPr="7C814E8B">
        <w:t>Project Land</w:t>
      </w:r>
      <w:r w:rsidRPr="7C814E8B">
        <w:t>.</w:t>
      </w:r>
    </w:p>
    <w:p w14:paraId="354C8B55" w14:textId="77777777" w:rsidR="00951D2A" w:rsidRDefault="00951D2A" w:rsidP="00A46163">
      <w:r w:rsidRPr="7C814E8B">
        <w:t xml:space="preserve">There are </w:t>
      </w:r>
      <w:r w:rsidR="003A763A" w:rsidRPr="7C814E8B">
        <w:t>17</w:t>
      </w:r>
      <w:r w:rsidRPr="7C814E8B">
        <w:t xml:space="preserve"> DEECA mapped wetlands</w:t>
      </w:r>
      <w:r w:rsidR="003A763A" w:rsidRPr="7C814E8B">
        <w:t xml:space="preserve"> that intersect the Project Area.</w:t>
      </w:r>
      <w:r w:rsidRPr="7C814E8B">
        <w:t xml:space="preserve"> These identified wetlands range in condition from high-quality wetland areas retaining a diversity of</w:t>
      </w:r>
      <w:r w:rsidR="00D54A94">
        <w:t xml:space="preserve"> </w:t>
      </w:r>
      <w:r w:rsidRPr="7C814E8B">
        <w:t>habitat types</w:t>
      </w:r>
      <w:r w:rsidR="003E2281" w:rsidRPr="7C814E8B">
        <w:t>,</w:t>
      </w:r>
      <w:r w:rsidRPr="7C814E8B">
        <w:t xml:space="preserve"> including areas of open water and emergent vegetation</w:t>
      </w:r>
      <w:r w:rsidR="003E2281" w:rsidRPr="7C814E8B">
        <w:t>,</w:t>
      </w:r>
      <w:r w:rsidRPr="7C814E8B">
        <w:t xml:space="preserve"> to areas currently under cultivation. </w:t>
      </w:r>
      <w:r w:rsidR="00D36D21">
        <w:t>Most</w:t>
      </w:r>
      <w:r w:rsidRPr="7C814E8B">
        <w:t xml:space="preserve"> DEECA mapped wetlands are farm dams</w:t>
      </w:r>
      <w:r w:rsidR="00D54A94">
        <w:t xml:space="preserve"> </w:t>
      </w:r>
      <w:r w:rsidRPr="7C814E8B">
        <w:t>developed within drainage lines</w:t>
      </w:r>
      <w:r w:rsidR="00D36D21">
        <w:t>,</w:t>
      </w:r>
      <w:r w:rsidR="00D54A94">
        <w:t xml:space="preserve"> </w:t>
      </w:r>
      <w:r w:rsidRPr="7C814E8B">
        <w:t>retaining little habitat.</w:t>
      </w:r>
    </w:p>
    <w:p w14:paraId="548A0CE0" w14:textId="77777777" w:rsidR="00060442" w:rsidRDefault="00615ABB" w:rsidP="00060442">
      <w:r>
        <w:lastRenderedPageBreak/>
        <w:t>T</w:t>
      </w:r>
      <w:r w:rsidRPr="7C814E8B">
        <w:t>wo wetlands</w:t>
      </w:r>
      <w:r w:rsidR="00951D2A" w:rsidRPr="7C814E8B">
        <w:t xml:space="preserve"> are</w:t>
      </w:r>
      <w:r w:rsidR="00060442" w:rsidRPr="7C814E8B">
        <w:t xml:space="preserve"> listed in the Directory of Important Wetlands in Australia (DIWA):</w:t>
      </w:r>
      <w:r w:rsidR="001914DD" w:rsidRPr="7C814E8B">
        <w:t xml:space="preserve"> </w:t>
      </w:r>
      <w:r w:rsidR="00060442" w:rsidRPr="7C814E8B">
        <w:t xml:space="preserve">Lake Wendouree </w:t>
      </w:r>
      <w:r w:rsidR="001914DD" w:rsidRPr="7C814E8B">
        <w:t xml:space="preserve">and the Lerderderg River. </w:t>
      </w:r>
      <w:r w:rsidR="00951D2A" w:rsidRPr="7C814E8B">
        <w:t>O</w:t>
      </w:r>
      <w:r w:rsidR="00213C30" w:rsidRPr="7C814E8B">
        <w:t xml:space="preserve">nly the Lerderderg River wetland is within proximity of the Project, located approximately 300m north of the </w:t>
      </w:r>
      <w:r w:rsidR="003E2281" w:rsidRPr="7C814E8B">
        <w:t>Project Area</w:t>
      </w:r>
      <w:r w:rsidR="00213C30" w:rsidRPr="7C814E8B">
        <w:t xml:space="preserve">. </w:t>
      </w:r>
      <w:r w:rsidR="00F842F0" w:rsidRPr="7C814E8B">
        <w:t>Hepburn Lagoon</w:t>
      </w:r>
      <w:r w:rsidR="00D54A94">
        <w:t xml:space="preserve"> </w:t>
      </w:r>
      <w:r w:rsidR="00F842F0" w:rsidRPr="7C814E8B">
        <w:t>provides the most significant wetland habitat, however this</w:t>
      </w:r>
      <w:r w:rsidR="003A220A" w:rsidRPr="7C814E8B">
        <w:t xml:space="preserve"> is located outside of the Project Area and therefore</w:t>
      </w:r>
      <w:r w:rsidR="00F842F0" w:rsidRPr="7C814E8B">
        <w:t xml:space="preserve"> has been avoided by the Project.</w:t>
      </w:r>
    </w:p>
    <w:p w14:paraId="4F1CD4C7" w14:textId="77777777" w:rsidR="008947B4" w:rsidRDefault="008947B4" w:rsidP="00FA61A8">
      <w:pPr>
        <w:pStyle w:val="PageSubtitle"/>
      </w:pPr>
      <w:r>
        <w:t xml:space="preserve">Groundwater </w:t>
      </w:r>
      <w:r w:rsidR="002542AE">
        <w:t>D</w:t>
      </w:r>
      <w:r>
        <w:t xml:space="preserve">ependent </w:t>
      </w:r>
      <w:r w:rsidR="002542AE">
        <w:t>E</w:t>
      </w:r>
      <w:r>
        <w:t>cosystems</w:t>
      </w:r>
    </w:p>
    <w:p w14:paraId="201BA33F" w14:textId="77777777" w:rsidR="008947B4" w:rsidRDefault="008947B4" w:rsidP="008947B4">
      <w:r>
        <w:t>Groundwater Dependent Ecosystems (GDEs) are ecosystems that rely wholly or partly on groundwater as part of their hydrology. Groundwater may sustain both aquatic and terrestrial biodiversity by supporting vegetation through deep root access, providing discharge to waterways as base flow or in some cases subterranean flow, and providing important inflows to sustain wetlands.</w:t>
      </w:r>
    </w:p>
    <w:p w14:paraId="5F527044" w14:textId="77777777" w:rsidR="008947B4" w:rsidRDefault="008947B4" w:rsidP="004B0D25">
      <w:pPr>
        <w:spacing w:after="120"/>
      </w:pPr>
      <w:r w:rsidRPr="7C814E8B">
        <w:t xml:space="preserve">A review of the </w:t>
      </w:r>
      <w:r w:rsidR="002542AE">
        <w:t>GDE</w:t>
      </w:r>
      <w:r w:rsidRPr="7C814E8B">
        <w:t xml:space="preserve"> Atlas (Bureau of Meteorology, 2021) found that many of the waterways, particularly in the western extent of the Project </w:t>
      </w:r>
      <w:r w:rsidR="00AA3935" w:rsidRPr="7C814E8B">
        <w:t>Area</w:t>
      </w:r>
      <w:r w:rsidRPr="7C814E8B">
        <w:t xml:space="preserve">, and wetlands in proximity to the central part of the Project </w:t>
      </w:r>
      <w:r w:rsidR="00AA3935" w:rsidRPr="7C814E8B">
        <w:t>Area</w:t>
      </w:r>
      <w:r w:rsidRPr="7C814E8B">
        <w:t xml:space="preserve"> have a base flow interaction with groundwater and are likely to have a temporal dependency particularly during long periods of low rainfall.</w:t>
      </w:r>
      <w:r w:rsidR="00DB1AC8" w:rsidRPr="7C814E8B">
        <w:t xml:space="preserve"> With respect to the GDE conditions, riparian and wetland vegetation within the Project </w:t>
      </w:r>
      <w:r w:rsidR="006A1D5E" w:rsidRPr="7C814E8B">
        <w:t>Area</w:t>
      </w:r>
      <w:r w:rsidR="00DB1AC8" w:rsidRPr="7C814E8B">
        <w:t xml:space="preserve"> has some degree of interaction with groundwater and this would likely become more pronounced during periods of low rainfall.</w:t>
      </w:r>
    </w:p>
    <w:p w14:paraId="78A9CC5F" w14:textId="77777777" w:rsidR="000B2DA4" w:rsidRDefault="000B2DA4" w:rsidP="004B0D25">
      <w:pPr>
        <w:pStyle w:val="Heading2"/>
      </w:pPr>
      <w:bookmarkStart w:id="89" w:name="_Toc187092556"/>
      <w:bookmarkStart w:id="90" w:name="_Ref191979688"/>
      <w:bookmarkStart w:id="91" w:name="_Ref191980164"/>
      <w:bookmarkStart w:id="92" w:name="_Ref187934150"/>
      <w:bookmarkStart w:id="93" w:name="_Toc188481375"/>
      <w:bookmarkEnd w:id="89"/>
      <w:r w:rsidRPr="004B0D25">
        <w:t>Avoidance</w:t>
      </w:r>
      <w:bookmarkEnd w:id="90"/>
      <w:bookmarkEnd w:id="91"/>
      <w:r>
        <w:t xml:space="preserve"> </w:t>
      </w:r>
    </w:p>
    <w:p w14:paraId="25125964" w14:textId="77777777" w:rsidR="00161370" w:rsidRDefault="000B2DA4" w:rsidP="001D34D9">
      <w:r w:rsidRPr="7C814E8B">
        <w:t>The avoidance of native vegetation</w:t>
      </w:r>
      <w:r w:rsidR="0066493B">
        <w:t xml:space="preserve"> and </w:t>
      </w:r>
      <w:r w:rsidR="00DA1BDD">
        <w:t>biodiversity</w:t>
      </w:r>
      <w:r w:rsidR="0066493B">
        <w:t xml:space="preserve"> values</w:t>
      </w:r>
      <w:r w:rsidRPr="7C814E8B">
        <w:t xml:space="preserve"> has been an important design parameter for the Project from its inception</w:t>
      </w:r>
      <w:r w:rsidR="00A93D66">
        <w:t xml:space="preserve"> as the </w:t>
      </w:r>
      <w:r w:rsidR="005423AB">
        <w:t xml:space="preserve">primary </w:t>
      </w:r>
      <w:r w:rsidR="00BA0555">
        <w:t xml:space="preserve">measure to </w:t>
      </w:r>
      <w:r w:rsidR="0032042F">
        <w:t xml:space="preserve">reduce </w:t>
      </w:r>
      <w:r w:rsidR="00BA727E">
        <w:t>impacts on biodiversity</w:t>
      </w:r>
      <w:r w:rsidRPr="7C814E8B">
        <w:t>. In</w:t>
      </w:r>
      <w:r w:rsidR="008F03EA">
        <w:t>itially</w:t>
      </w:r>
      <w:r w:rsidRPr="7C814E8B">
        <w:t>, the Project sought to avoid large</w:t>
      </w:r>
      <w:r w:rsidR="008F03EA">
        <w:t>,</w:t>
      </w:r>
      <w:r w:rsidRPr="7C814E8B">
        <w:t xml:space="preserve"> contiguous areas of native vegetation and habitat</w:t>
      </w:r>
      <w:r w:rsidR="00825753">
        <w:t>,</w:t>
      </w:r>
      <w:r w:rsidRPr="7C814E8B">
        <w:t xml:space="preserve"> and prevent the creation of easements </w:t>
      </w:r>
      <w:r w:rsidR="00825753">
        <w:t>that would fragment</w:t>
      </w:r>
      <w:r w:rsidR="00825753" w:rsidRPr="7C814E8B">
        <w:t xml:space="preserve"> </w:t>
      </w:r>
      <w:r w:rsidRPr="7C814E8B">
        <w:t>national parks, state and regional parks, and state forests. The location</w:t>
      </w:r>
      <w:r w:rsidR="003528C4">
        <w:t xml:space="preserve"> and </w:t>
      </w:r>
      <w:r w:rsidRPr="7C814E8B">
        <w:t>extent of native vegetation</w:t>
      </w:r>
      <w:r w:rsidR="00E33491">
        <w:t xml:space="preserve"> and </w:t>
      </w:r>
      <w:r w:rsidR="00DA1BDD">
        <w:t>biodiversity</w:t>
      </w:r>
      <w:r w:rsidR="00E33491">
        <w:t xml:space="preserve"> values</w:t>
      </w:r>
      <w:r w:rsidRPr="7C814E8B">
        <w:t xml:space="preserve"> </w:t>
      </w:r>
      <w:r w:rsidR="005E5E36">
        <w:t>were</w:t>
      </w:r>
      <w:r w:rsidRPr="7C814E8B">
        <w:t xml:space="preserve"> important design </w:t>
      </w:r>
      <w:r w:rsidR="00470E90">
        <w:t>consideration</w:t>
      </w:r>
      <w:r w:rsidR="005E5E36">
        <w:t>s</w:t>
      </w:r>
      <w:r w:rsidR="00470E90">
        <w:t xml:space="preserve"> </w:t>
      </w:r>
      <w:r w:rsidRPr="7C814E8B">
        <w:t xml:space="preserve">when identifying and developing the </w:t>
      </w:r>
      <w:r w:rsidR="004A0600">
        <w:t>Project</w:t>
      </w:r>
      <w:r w:rsidRPr="7C814E8B">
        <w:t xml:space="preserve">, with </w:t>
      </w:r>
      <w:r w:rsidR="00206AE5">
        <w:t xml:space="preserve">information from </w:t>
      </w:r>
      <w:r w:rsidRPr="7C814E8B">
        <w:t xml:space="preserve">field </w:t>
      </w:r>
      <w:r w:rsidR="004536B4" w:rsidRPr="004536B4">
        <w:t>surveys</w:t>
      </w:r>
      <w:r w:rsidRPr="7C814E8B">
        <w:t xml:space="preserve"> guiding refinements</w:t>
      </w:r>
      <w:r w:rsidR="001661A8">
        <w:t>.</w:t>
      </w:r>
      <w:r w:rsidRPr="7C814E8B">
        <w:t xml:space="preserve"> </w:t>
      </w:r>
      <w:r w:rsidR="00A631E2" w:rsidRPr="007E18AF">
        <w:rPr>
          <w:b/>
          <w:bCs/>
        </w:rPr>
        <w:t xml:space="preserve">Attachment I: </w:t>
      </w:r>
      <w:r w:rsidR="004B0D25">
        <w:rPr>
          <w:b/>
          <w:bCs/>
        </w:rPr>
        <w:t>Project development and a</w:t>
      </w:r>
      <w:r w:rsidR="00A631E2" w:rsidRPr="007E18AF">
        <w:rPr>
          <w:b/>
          <w:bCs/>
        </w:rPr>
        <w:t xml:space="preserve">ssessment of </w:t>
      </w:r>
      <w:r w:rsidR="004B0D25">
        <w:rPr>
          <w:b/>
          <w:bCs/>
        </w:rPr>
        <w:t>a</w:t>
      </w:r>
      <w:r w:rsidR="00A631E2" w:rsidRPr="007E18AF">
        <w:rPr>
          <w:b/>
          <w:bCs/>
        </w:rPr>
        <w:t>lternatives</w:t>
      </w:r>
      <w:r w:rsidR="00A631E2" w:rsidRPr="00A631E2">
        <w:t>, details the approach and outcomes of the assessment of various corridor and route options considered for the Project.</w:t>
      </w:r>
      <w:r w:rsidR="0033023F">
        <w:t xml:space="preserve"> </w:t>
      </w:r>
    </w:p>
    <w:p w14:paraId="4BFC14FD" w14:textId="77777777" w:rsidR="000B2DA4" w:rsidRDefault="0033023F" w:rsidP="001D34D9">
      <w:r>
        <w:t xml:space="preserve">A summary of the key design refinements </w:t>
      </w:r>
      <w:r w:rsidR="00DD65E6">
        <w:t xml:space="preserve">undertaken </w:t>
      </w:r>
      <w:r w:rsidR="000B2DA4">
        <w:t>to avoid and minimis</w:t>
      </w:r>
      <w:r w:rsidR="001D34D9">
        <w:t>e</w:t>
      </w:r>
      <w:r w:rsidR="000B2DA4">
        <w:t xml:space="preserve"> impacts to </w:t>
      </w:r>
      <w:r w:rsidR="00364E99">
        <w:t xml:space="preserve">biodiversity values </w:t>
      </w:r>
      <w:r w:rsidR="004A0600">
        <w:t>includes</w:t>
      </w:r>
      <w:r w:rsidR="000B2DA4">
        <w:t>:</w:t>
      </w:r>
    </w:p>
    <w:p w14:paraId="20BE0893" w14:textId="77777777" w:rsidR="000B2DA4" w:rsidRDefault="000B2DA4" w:rsidP="00F17607">
      <w:pPr>
        <w:pStyle w:val="ListBullet"/>
        <w:spacing w:after="120"/>
      </w:pPr>
      <w:r w:rsidRPr="7C814E8B">
        <w:t>Locating the Project to avoid Wombat State Forest, Werribee Gorge State Park, Creswick Regional Park, Lerderderg State Park and the Long Forest Nature Conservation Reserve and identified areas of the critically endangered EPBC Act listed Grassy Eucalypt Woodland of the Victorian Volcanic Plain</w:t>
      </w:r>
    </w:p>
    <w:p w14:paraId="355BC100" w14:textId="77777777" w:rsidR="000B2DA4" w:rsidRDefault="000B2DA4" w:rsidP="00F17607">
      <w:pPr>
        <w:pStyle w:val="ListBullet"/>
        <w:spacing w:after="120"/>
      </w:pPr>
      <w:r w:rsidRPr="7C814E8B">
        <w:t>Locating the Project to avoid fragmenting large contiguous areas of native vegetation and habitat</w:t>
      </w:r>
      <w:r w:rsidR="00D54A94">
        <w:t xml:space="preserve"> </w:t>
      </w:r>
      <w:r w:rsidRPr="7C814E8B">
        <w:t>such as Mt Beckworth Scenic Reserve and Ben More Bushland Reserve</w:t>
      </w:r>
    </w:p>
    <w:p w14:paraId="1C07EF6C" w14:textId="77777777" w:rsidR="000B2DA4" w:rsidRDefault="000B2DA4" w:rsidP="00F17607">
      <w:pPr>
        <w:pStyle w:val="ListBullet"/>
        <w:spacing w:after="120"/>
      </w:pPr>
      <w:r w:rsidRPr="7C814E8B">
        <w:t xml:space="preserve">Identifying a high-quality area of the critically endangered EPBC Act listed Natural Temperate Grassland of the Victorian Volcanic Plain on the Kingston Road Travelling Stock Route and </w:t>
      </w:r>
      <w:r w:rsidR="002844C2">
        <w:t xml:space="preserve">refining the </w:t>
      </w:r>
      <w:r w:rsidR="00E96252">
        <w:t>Project</w:t>
      </w:r>
      <w:r w:rsidR="002844C2">
        <w:t xml:space="preserve"> to avoid </w:t>
      </w:r>
      <w:r w:rsidR="00387192">
        <w:t xml:space="preserve">these identified </w:t>
      </w:r>
      <w:r w:rsidR="002844C2">
        <w:t>area</w:t>
      </w:r>
      <w:r w:rsidR="00387192">
        <w:t>s</w:t>
      </w:r>
    </w:p>
    <w:p w14:paraId="7778D494" w14:textId="77777777" w:rsidR="002F724F" w:rsidRDefault="000B2DA4" w:rsidP="00F17607">
      <w:pPr>
        <w:pStyle w:val="ListBullet"/>
        <w:spacing w:after="120"/>
      </w:pPr>
      <w:r>
        <w:t xml:space="preserve">Making changes to the Project around Merrimu </w:t>
      </w:r>
      <w:r w:rsidR="003D6C7E">
        <w:t>to avoi</w:t>
      </w:r>
      <w:r w:rsidR="00F7395E">
        <w:t>d important biodiversity</w:t>
      </w:r>
      <w:r w:rsidR="00BF4837">
        <w:t xml:space="preserve"> values around</w:t>
      </w:r>
      <w:r w:rsidR="002F724F">
        <w:t xml:space="preserve"> Long Forest Flora and Fauna Reserve</w:t>
      </w:r>
    </w:p>
    <w:p w14:paraId="71802381" w14:textId="77777777" w:rsidR="000B2DA4" w:rsidRDefault="002F724F" w:rsidP="00F17607">
      <w:pPr>
        <w:pStyle w:val="ListBullet"/>
        <w:spacing w:after="120"/>
      </w:pPr>
      <w:r>
        <w:t xml:space="preserve">Making changes to the Project </w:t>
      </w:r>
      <w:r w:rsidR="005B0B54">
        <w:t xml:space="preserve">around </w:t>
      </w:r>
      <w:r w:rsidR="000B2DA4">
        <w:t xml:space="preserve">Hayden’s Hill </w:t>
      </w:r>
      <w:r w:rsidR="005B0B54">
        <w:t>to avoid important biodiversity values</w:t>
      </w:r>
      <w:r w:rsidR="001A387B">
        <w:t xml:space="preserve"> </w:t>
      </w:r>
      <w:r w:rsidR="00447926">
        <w:t>and</w:t>
      </w:r>
      <w:r w:rsidR="007D40A6">
        <w:t xml:space="preserve"> </w:t>
      </w:r>
      <w:r w:rsidR="008707D6">
        <w:t>reduce</w:t>
      </w:r>
      <w:r w:rsidR="007D40A6">
        <w:t xml:space="preserve"> </w:t>
      </w:r>
      <w:r w:rsidR="000B2DA4">
        <w:t>potential impacts to the Southern Greater Glider and threatened flora species.</w:t>
      </w:r>
      <w:r w:rsidR="00A90BCC">
        <w:t xml:space="preserve"> This avoidance also reduced the overall impacts of fragmentation</w:t>
      </w:r>
      <w:r w:rsidR="006145F6">
        <w:t xml:space="preserve">, the overall native vegetation loss and </w:t>
      </w:r>
      <w:r w:rsidR="00A46B79">
        <w:t>reduce</w:t>
      </w:r>
      <w:r w:rsidR="009B3403">
        <w:t>d</w:t>
      </w:r>
      <w:r w:rsidR="00A46B79">
        <w:t xml:space="preserve"> specific impact to Brooker’s Gum (en) and Spotted Hyacinth Orchid (en)</w:t>
      </w:r>
    </w:p>
    <w:p w14:paraId="5BDF01E0" w14:textId="77777777" w:rsidR="000B2DA4" w:rsidRDefault="000B2DA4" w:rsidP="00F17607">
      <w:pPr>
        <w:pStyle w:val="ListBullet"/>
        <w:spacing w:after="120"/>
      </w:pPr>
      <w:r w:rsidRPr="7C814E8B">
        <w:t xml:space="preserve">Co-locating the Project with an existing 200kV transmission line </w:t>
      </w:r>
      <w:r w:rsidR="00CE2FFE">
        <w:t xml:space="preserve">where possible </w:t>
      </w:r>
      <w:r w:rsidRPr="7C814E8B">
        <w:t>to reduce fragmentation in the surrounding areas of high quality bushland</w:t>
      </w:r>
      <w:r w:rsidR="007D40A6">
        <w:t>, including Lexton Bushland Reserve</w:t>
      </w:r>
    </w:p>
    <w:p w14:paraId="1557CB84" w14:textId="77777777" w:rsidR="00C75851" w:rsidRDefault="008111B3" w:rsidP="00F17607">
      <w:pPr>
        <w:pStyle w:val="ListBullet"/>
        <w:spacing w:after="120"/>
      </w:pPr>
      <w:r>
        <w:t xml:space="preserve">Making changes to the Project around Darley to minimise impacts to </w:t>
      </w:r>
      <w:r w:rsidR="00C3692C">
        <w:t>EPBC</w:t>
      </w:r>
      <w:r w:rsidR="008A506B">
        <w:t xml:space="preserve"> Act</w:t>
      </w:r>
      <w:r w:rsidR="00C3692C">
        <w:t xml:space="preserve"> and FFG</w:t>
      </w:r>
      <w:r w:rsidR="008A506B">
        <w:t xml:space="preserve"> Act</w:t>
      </w:r>
      <w:r w:rsidR="00C3692C">
        <w:t xml:space="preserve"> listed species</w:t>
      </w:r>
      <w:r w:rsidR="00036784">
        <w:t xml:space="preserve"> and TECs</w:t>
      </w:r>
      <w:r w:rsidR="00C3692C">
        <w:t xml:space="preserve"> such as Grey Box Grassy</w:t>
      </w:r>
      <w:r w:rsidR="00B231EC">
        <w:t xml:space="preserve"> </w:t>
      </w:r>
      <w:r w:rsidR="00AE01D8">
        <w:t xml:space="preserve">Woodlands and </w:t>
      </w:r>
      <w:r w:rsidR="007C13DA">
        <w:t>Derived</w:t>
      </w:r>
      <w:r w:rsidR="001103D6">
        <w:t xml:space="preserve"> Native </w:t>
      </w:r>
      <w:r w:rsidR="00593ED9">
        <w:t xml:space="preserve">Grasslands of </w:t>
      </w:r>
      <w:r w:rsidR="0021249B">
        <w:t>Southeastern</w:t>
      </w:r>
      <w:r w:rsidR="00593ED9">
        <w:t xml:space="preserve"> Australia</w:t>
      </w:r>
      <w:r w:rsidR="00B04800">
        <w:t xml:space="preserve"> a</w:t>
      </w:r>
      <w:r w:rsidR="0021249B">
        <w:t>nd Melbourne Yellow</w:t>
      </w:r>
      <w:r w:rsidR="00654E7B">
        <w:t>-g</w:t>
      </w:r>
      <w:r w:rsidR="0021249B">
        <w:t>um</w:t>
      </w:r>
      <w:r w:rsidR="00654E7B">
        <w:t xml:space="preserve"> (cr)</w:t>
      </w:r>
      <w:r w:rsidR="009B3403">
        <w:t xml:space="preserve"> </w:t>
      </w:r>
    </w:p>
    <w:p w14:paraId="642731F6" w14:textId="77777777" w:rsidR="000B2DA4" w:rsidRDefault="00954A66" w:rsidP="000B2DA4">
      <w:pPr>
        <w:pStyle w:val="ListBullet"/>
      </w:pPr>
      <w:r>
        <w:t>Refining</w:t>
      </w:r>
      <w:r w:rsidR="009B3403">
        <w:t xml:space="preserve"> transmission</w:t>
      </w:r>
      <w:r w:rsidR="000B2DA4">
        <w:t xml:space="preserve"> tower</w:t>
      </w:r>
      <w:r>
        <w:t xml:space="preserve"> location</w:t>
      </w:r>
      <w:r w:rsidR="000B2DA4">
        <w:t>s</w:t>
      </w:r>
      <w:r w:rsidR="00322120">
        <w:t>, waterway crossings</w:t>
      </w:r>
      <w:r w:rsidR="000B2DA4">
        <w:t xml:space="preserve"> and access tracks to avoid wetland and riparian areas</w:t>
      </w:r>
      <w:r w:rsidR="007D7DC4">
        <w:t xml:space="preserve"> and</w:t>
      </w:r>
      <w:r w:rsidR="000B2DA4">
        <w:t xml:space="preserve"> native grassland</w:t>
      </w:r>
      <w:r w:rsidR="00406FAF">
        <w:t>,</w:t>
      </w:r>
      <w:r w:rsidR="007C6DE8">
        <w:t xml:space="preserve"> </w:t>
      </w:r>
      <w:r w:rsidR="00586CF6">
        <w:t>where possible.</w:t>
      </w:r>
    </w:p>
    <w:p w14:paraId="4EB48E3F" w14:textId="77777777" w:rsidR="00253765" w:rsidRDefault="00253765" w:rsidP="00D14ED5">
      <w:pPr>
        <w:pStyle w:val="Heading2"/>
      </w:pPr>
      <w:r>
        <w:lastRenderedPageBreak/>
        <w:t xml:space="preserve">Overview of </w:t>
      </w:r>
      <w:r w:rsidR="000A2D4E">
        <w:t>P</w:t>
      </w:r>
      <w:r>
        <w:t>roject impacts</w:t>
      </w:r>
      <w:r w:rsidR="000A2D4E">
        <w:t xml:space="preserve"> on biodiversity</w:t>
      </w:r>
    </w:p>
    <w:p w14:paraId="14392C49" w14:textId="319AF60C" w:rsidR="00815528" w:rsidRDefault="007577F4" w:rsidP="00B33737">
      <w:r>
        <w:t xml:space="preserve">This section provides an overview of the activities associated with the construction and operation of the Project that could impact biodiversity. </w:t>
      </w:r>
      <w:r w:rsidR="00284E96">
        <w:t xml:space="preserve">In accordance with </w:t>
      </w:r>
      <w:r w:rsidR="008B3C00">
        <w:t>relevant policies, guidelines and standards</w:t>
      </w:r>
      <w:r w:rsidR="00A85147">
        <w:t>, the impact assessment detailed in Section</w:t>
      </w:r>
      <w:r w:rsidR="00C8256D">
        <w:t> </w:t>
      </w:r>
      <w:r w:rsidR="00DA548E">
        <w:fldChar w:fldCharType="begin"/>
      </w:r>
      <w:r w:rsidR="00DA548E">
        <w:instrText xml:space="preserve"> REF _Ref191978481 \r \h </w:instrText>
      </w:r>
      <w:r w:rsidR="00DA548E">
        <w:fldChar w:fldCharType="separate"/>
      </w:r>
      <w:r w:rsidR="001D5D81">
        <w:t>8.6</w:t>
      </w:r>
      <w:r w:rsidR="00DA548E">
        <w:fldChar w:fldCharType="end"/>
      </w:r>
      <w:r w:rsidR="00A85147">
        <w:t xml:space="preserve"> considers </w:t>
      </w:r>
      <w:r w:rsidR="00392068">
        <w:t xml:space="preserve">impacts to ecological values across the life of the Project as a whole, and therefore construction and operational impacts have been considered together. </w:t>
      </w:r>
    </w:p>
    <w:p w14:paraId="7064B56C" w14:textId="77777777" w:rsidR="00B33737" w:rsidRDefault="00D36B44" w:rsidP="00B33737">
      <w:r w:rsidRPr="00D36B44">
        <w:t xml:space="preserve">The Project </w:t>
      </w:r>
      <w:r w:rsidR="005B4AC4">
        <w:t>may</w:t>
      </w:r>
      <w:r w:rsidR="009B6EB5">
        <w:t xml:space="preserve"> </w:t>
      </w:r>
      <w:r w:rsidRPr="00D36B44">
        <w:t>impact biodiversity and native species habitat within the Project Area through the removal of vegetation</w:t>
      </w:r>
      <w:r w:rsidR="00532B42">
        <w:t xml:space="preserve">. The assessment of </w:t>
      </w:r>
      <w:r w:rsidR="00B20378">
        <w:t>vegetation removal</w:t>
      </w:r>
      <w:r w:rsidR="000B33FC">
        <w:t xml:space="preserve"> is based</w:t>
      </w:r>
      <w:r w:rsidR="00B20378">
        <w:t xml:space="preserve"> on </w:t>
      </w:r>
      <w:r w:rsidR="00DE6677">
        <w:t>both</w:t>
      </w:r>
      <w:r w:rsidR="000B33FC">
        <w:t xml:space="preserve"> </w:t>
      </w:r>
      <w:r w:rsidR="00B20378">
        <w:t xml:space="preserve">modelled </w:t>
      </w:r>
      <w:r w:rsidR="00716673">
        <w:t>data</w:t>
      </w:r>
      <w:r w:rsidR="008D7676">
        <w:t xml:space="preserve"> and field mapped data. Th</w:t>
      </w:r>
      <w:r w:rsidR="005575F9">
        <w:t>e</w:t>
      </w:r>
      <w:r w:rsidR="008D7676">
        <w:t xml:space="preserve"> </w:t>
      </w:r>
      <w:r w:rsidR="00B20378" w:rsidRPr="00B20378">
        <w:t xml:space="preserve">Integrated Native Vegetation assessment approach </w:t>
      </w:r>
      <w:r w:rsidR="009B31F4">
        <w:t>was used</w:t>
      </w:r>
      <w:r w:rsidR="00F659E3">
        <w:t xml:space="preserve"> to model data</w:t>
      </w:r>
      <w:r w:rsidR="009B31F4">
        <w:t xml:space="preserve"> </w:t>
      </w:r>
      <w:r w:rsidR="00B20378">
        <w:t>f</w:t>
      </w:r>
      <w:r w:rsidR="00B20378" w:rsidRPr="00B20378">
        <w:t xml:space="preserve">or parcels where </w:t>
      </w:r>
      <w:r w:rsidR="00B957A7">
        <w:t xml:space="preserve">field </w:t>
      </w:r>
      <w:r w:rsidR="00B20378" w:rsidRPr="00B20378">
        <w:t xml:space="preserve">surveys have not </w:t>
      </w:r>
      <w:r w:rsidR="00B17E0E">
        <w:t xml:space="preserve">yet </w:t>
      </w:r>
      <w:r w:rsidR="00B20378" w:rsidRPr="00B20378">
        <w:t xml:space="preserve">been undertaken due to access issues or </w:t>
      </w:r>
      <w:r w:rsidR="0033704D">
        <w:t xml:space="preserve">were </w:t>
      </w:r>
      <w:r w:rsidR="00B20378" w:rsidRPr="00B20378">
        <w:t>only partially complete</w:t>
      </w:r>
      <w:r w:rsidR="002531E0">
        <w:t xml:space="preserve">d. </w:t>
      </w:r>
      <w:r w:rsidR="007D2C5E">
        <w:t>A total of</w:t>
      </w:r>
      <w:r w:rsidR="00A85147">
        <w:t xml:space="preserve"> </w:t>
      </w:r>
      <w:r w:rsidR="007D2C5E" w:rsidRPr="007D2C5E">
        <w:t>76</w:t>
      </w:r>
      <w:r w:rsidR="00890E92">
        <w:t xml:space="preserve"> per</w:t>
      </w:r>
      <w:r w:rsidR="00E83D29">
        <w:t xml:space="preserve"> </w:t>
      </w:r>
      <w:r w:rsidR="00890E92">
        <w:t>cent</w:t>
      </w:r>
      <w:r w:rsidR="007D2C5E" w:rsidRPr="007D2C5E">
        <w:t xml:space="preserve"> of the Project Area has been surveyed</w:t>
      </w:r>
      <w:r w:rsidR="007D2C5E">
        <w:t xml:space="preserve">, </w:t>
      </w:r>
      <w:r w:rsidR="00350076">
        <w:t>and for</w:t>
      </w:r>
      <w:r w:rsidR="007D2C5E">
        <w:t xml:space="preserve"> the remaining extent </w:t>
      </w:r>
      <w:r w:rsidR="00A27AF3">
        <w:t>modelled</w:t>
      </w:r>
      <w:r w:rsidR="00350076">
        <w:t xml:space="preserve"> data has been used</w:t>
      </w:r>
      <w:r w:rsidR="00A27AF3">
        <w:t>.</w:t>
      </w:r>
    </w:p>
    <w:p w14:paraId="50495F6A" w14:textId="77777777" w:rsidR="00F17607" w:rsidRDefault="00F17607" w:rsidP="00F17607">
      <w:pPr>
        <w:pStyle w:val="Call-outboxHeadingwithicon"/>
        <w:framePr w:w="3941" w:h="5851" w:hRule="exact" w:hSpace="170" w:vSpace="79" w:wrap="around" w:hAnchor="page" w:x="6595" w:y="80"/>
      </w:pPr>
      <w:bookmarkStart w:id="94" w:name="_Ref193873559"/>
      <w:r>
        <w:t xml:space="preserve"> </w:t>
      </w:r>
      <w:r w:rsidRPr="002938B6">
        <w:t>Complete and partial vegetation removal</w:t>
      </w:r>
    </w:p>
    <w:p w14:paraId="29DE5561" w14:textId="77777777" w:rsidR="00F17607" w:rsidRDefault="00F17607" w:rsidP="00F17607">
      <w:pPr>
        <w:pStyle w:val="Call-outbox"/>
        <w:framePr w:w="3941" w:h="5851" w:hRule="exact" w:hSpace="170" w:vSpace="79" w:wrap="around" w:hAnchor="page" w:x="6595" w:y="80"/>
      </w:pPr>
      <w:r>
        <w:t xml:space="preserve">Construction activities will often involve ground disturbance and the complete removal of vegetation within the Construction Footprint to enable the installation of infrastructure. Elsewhere in the easement, vegetation may require modification to provide fuel reduction to manage bushfire risk and maintain clearances from conductors and towers. Whilst complete loss is assumed in these areas for the purpose of the assessment, often much of the native vegetation will likely be retained in a fuel-modified state. </w:t>
      </w:r>
    </w:p>
    <w:p w14:paraId="517E24FB" w14:textId="77777777" w:rsidR="00F17607" w:rsidRPr="001A0C45" w:rsidRDefault="00F17607" w:rsidP="00F17607">
      <w:pPr>
        <w:pStyle w:val="Call-outbox"/>
        <w:framePr w:w="3941" w:h="5851" w:hRule="exact" w:hSpace="170" w:vSpace="79" w:wrap="around" w:hAnchor="page" w:x="6595" w:y="80"/>
      </w:pPr>
      <w:r>
        <w:t>Partial loss (50%) of vegetation has been assumed in specific areas where only vegetation above 3m requires removal and other understorey vegetation can be retained.</w:t>
      </w:r>
    </w:p>
    <w:p w14:paraId="6290E652" w14:textId="77777777" w:rsidR="001C2193" w:rsidRDefault="00A63310" w:rsidP="007E18AF">
      <w:pPr>
        <w:pStyle w:val="Heading3"/>
      </w:pPr>
      <w:r>
        <w:t>Potential impacts during construction</w:t>
      </w:r>
      <w:bookmarkEnd w:id="94"/>
    </w:p>
    <w:p w14:paraId="6BE0BBD1" w14:textId="77777777" w:rsidR="00C630DF" w:rsidRDefault="003E6FDF" w:rsidP="00F17607">
      <w:r>
        <w:t xml:space="preserve">The majority of biodiversity impacts </w:t>
      </w:r>
      <w:r w:rsidR="00A32414">
        <w:t xml:space="preserve">will </w:t>
      </w:r>
      <w:r w:rsidR="00C03CC3">
        <w:t>occur</w:t>
      </w:r>
      <w:r w:rsidR="00A32414">
        <w:t xml:space="preserve"> </w:t>
      </w:r>
      <w:r w:rsidR="00566ECB">
        <w:t>during</w:t>
      </w:r>
      <w:r w:rsidR="00A32414">
        <w:t xml:space="preserve"> the construction </w:t>
      </w:r>
      <w:r w:rsidR="00566ECB">
        <w:t xml:space="preserve">stage </w:t>
      </w:r>
      <w:r w:rsidR="004D46CB">
        <w:t xml:space="preserve">of the Project. </w:t>
      </w:r>
      <w:r w:rsidR="00633531">
        <w:t>Key activities include</w:t>
      </w:r>
      <w:r w:rsidR="00777BB8">
        <w:t xml:space="preserve"> the construction of</w:t>
      </w:r>
      <w:r w:rsidR="005677A0">
        <w:t xml:space="preserve"> </w:t>
      </w:r>
      <w:r w:rsidR="00212632">
        <w:t>transmission</w:t>
      </w:r>
      <w:r w:rsidR="00777BB8">
        <w:t xml:space="preserve"> towers,</w:t>
      </w:r>
      <w:r w:rsidR="00F37468" w:rsidDel="00F37468">
        <w:t xml:space="preserve"> </w:t>
      </w:r>
      <w:r w:rsidR="00777BB8">
        <w:t>installation of conductors</w:t>
      </w:r>
      <w:r w:rsidR="0013449F">
        <w:t xml:space="preserve">, and </w:t>
      </w:r>
      <w:r w:rsidR="00633531">
        <w:t>temporary construction areas</w:t>
      </w:r>
      <w:r w:rsidR="005E26A6">
        <w:t xml:space="preserve"> including tower assembly sites, stringing pads, laydown areas, distribution line crossovers, hurdles</w:t>
      </w:r>
      <w:r w:rsidR="002F2B47">
        <w:t>,</w:t>
      </w:r>
      <w:r w:rsidR="005E26A6">
        <w:t xml:space="preserve"> access tracks</w:t>
      </w:r>
      <w:r w:rsidR="00BC0A08">
        <w:t xml:space="preserve"> and vegetation removal in the proposed easement</w:t>
      </w:r>
      <w:r w:rsidR="0013449F">
        <w:t>.</w:t>
      </w:r>
      <w:r w:rsidR="00E73B46">
        <w:t xml:space="preserve"> These activities will result in </w:t>
      </w:r>
      <w:r w:rsidR="00310266">
        <w:t xml:space="preserve">both complete and partial </w:t>
      </w:r>
      <w:r w:rsidR="00E73B46">
        <w:t>removal of native vegetation and habitat across the Construction Footprint</w:t>
      </w:r>
      <w:r w:rsidR="00626BC8">
        <w:t xml:space="preserve">. </w:t>
      </w:r>
      <w:r w:rsidR="008A34B5">
        <w:t>This includes the</w:t>
      </w:r>
      <w:r w:rsidR="008A34B5" w:rsidRPr="7C814E8B">
        <w:t xml:space="preserve"> vegetation </w:t>
      </w:r>
      <w:r w:rsidR="00FE0027">
        <w:t xml:space="preserve">removal </w:t>
      </w:r>
      <w:r w:rsidR="008A34B5" w:rsidRPr="7C814E8B">
        <w:t xml:space="preserve">assessed </w:t>
      </w:r>
      <w:r w:rsidR="00AA2216">
        <w:t>during</w:t>
      </w:r>
      <w:r w:rsidR="00AA2216" w:rsidRPr="7C814E8B">
        <w:t xml:space="preserve"> </w:t>
      </w:r>
      <w:r w:rsidR="008A34B5" w:rsidRPr="7C814E8B">
        <w:t>the initial development of the transmission line</w:t>
      </w:r>
      <w:r w:rsidR="000B4FB0">
        <w:t>.</w:t>
      </w:r>
      <w:r w:rsidR="008A34B5" w:rsidRPr="7C814E8B">
        <w:t xml:space="preserve"> </w:t>
      </w:r>
      <w:r w:rsidR="000B4FB0">
        <w:t>It also</w:t>
      </w:r>
      <w:r w:rsidR="008A34B5" w:rsidRPr="7C814E8B">
        <w:t xml:space="preserve"> </w:t>
      </w:r>
      <w:r w:rsidR="004C2B97">
        <w:t>incorporates</w:t>
      </w:r>
      <w:r w:rsidR="00865DA2">
        <w:t>,</w:t>
      </w:r>
      <w:r w:rsidR="004C2B97">
        <w:t xml:space="preserve"> </w:t>
      </w:r>
      <w:r w:rsidR="00865DA2" w:rsidRPr="7C814E8B">
        <w:t>during the construction stage</w:t>
      </w:r>
      <w:r w:rsidR="00865DA2">
        <w:t>,</w:t>
      </w:r>
      <w:r w:rsidR="004C2B97">
        <w:t xml:space="preserve"> </w:t>
      </w:r>
      <w:r w:rsidR="008A34B5" w:rsidRPr="7C814E8B">
        <w:t>minimum clearance space</w:t>
      </w:r>
      <w:r w:rsidR="00FD428C">
        <w:t xml:space="preserve"> </w:t>
      </w:r>
      <w:r w:rsidR="008A34B5" w:rsidRPr="7C814E8B">
        <w:t xml:space="preserve">requirements </w:t>
      </w:r>
      <w:r w:rsidR="00DD0069">
        <w:t>and manage</w:t>
      </w:r>
      <w:r w:rsidR="00CA5D14">
        <w:t>ment of</w:t>
      </w:r>
      <w:r w:rsidR="00DD0069">
        <w:t xml:space="preserve"> potential bushfire risk </w:t>
      </w:r>
      <w:r w:rsidR="00CA7A9B">
        <w:t xml:space="preserve">to conductors and towers in accordance with the </w:t>
      </w:r>
      <w:r w:rsidR="00CA7A9B" w:rsidRPr="00873EA6">
        <w:rPr>
          <w:i/>
          <w:iCs/>
        </w:rPr>
        <w:t xml:space="preserve">Electricity </w:t>
      </w:r>
      <w:r w:rsidR="00075A60" w:rsidRPr="00873EA6">
        <w:rPr>
          <w:i/>
          <w:iCs/>
        </w:rPr>
        <w:t>Safety</w:t>
      </w:r>
      <w:r w:rsidR="00CA7A9B" w:rsidRPr="00873EA6">
        <w:rPr>
          <w:i/>
          <w:iCs/>
        </w:rPr>
        <w:t xml:space="preserve"> Act</w:t>
      </w:r>
      <w:r w:rsidR="00493CF9" w:rsidRPr="00873EA6">
        <w:rPr>
          <w:i/>
          <w:iCs/>
        </w:rPr>
        <w:t xml:space="preserve"> 1998</w:t>
      </w:r>
      <w:r w:rsidR="00CA7A9B">
        <w:t xml:space="preserve"> and </w:t>
      </w:r>
      <w:r w:rsidR="00EC3518">
        <w:t>R</w:t>
      </w:r>
      <w:r w:rsidR="00075A60">
        <w:t>eg</w:t>
      </w:r>
      <w:r w:rsidR="0098404A">
        <w:t>ulations</w:t>
      </w:r>
      <w:r w:rsidR="008A34B5" w:rsidRPr="7C814E8B">
        <w:t>. As such, additional vegetation and habitat clearance beyond the extent assessed for the construction stage is not likely to occur, unless there is a change in the regulatory requirements specified for the safe operation of transmission lines, including bushfire mitigation.</w:t>
      </w:r>
      <w:r w:rsidR="008A34B5">
        <w:t xml:space="preserve"> </w:t>
      </w:r>
    </w:p>
    <w:p w14:paraId="27922D93" w14:textId="3F3982A7" w:rsidR="001A701C" w:rsidRDefault="001A701C" w:rsidP="00253765">
      <w:r w:rsidRPr="002107FD">
        <w:t>Indirect impacts</w:t>
      </w:r>
      <w:r>
        <w:t xml:space="preserve"> during construction </w:t>
      </w:r>
      <w:r w:rsidR="008518F3">
        <w:t>will include</w:t>
      </w:r>
      <w:r>
        <w:t xml:space="preserve"> </w:t>
      </w:r>
      <w:r w:rsidRPr="002107FD">
        <w:t>the loss, alteration and fragmentation of habitat</w:t>
      </w:r>
      <w:r>
        <w:t xml:space="preserve">, as well as </w:t>
      </w:r>
      <w:r w:rsidR="00884A9E">
        <w:t xml:space="preserve">potential </w:t>
      </w:r>
      <w:r>
        <w:t>pollution associated with noise, dust, sedimentation, erosion, water quality, light, toxic chemicals</w:t>
      </w:r>
      <w:r w:rsidR="00884A9E">
        <w:t xml:space="preserve"> (</w:t>
      </w:r>
      <w:r w:rsidR="00884A9E" w:rsidRPr="00884A9E">
        <w:t>particularly in relation to the potential for leaks and spills from vehicles and machinery, and terminal station sites (see</w:t>
      </w:r>
      <w:r w:rsidR="00884A9E">
        <w:t xml:space="preserve"> </w:t>
      </w:r>
      <w:r w:rsidR="00884A9E" w:rsidRPr="00490504">
        <w:rPr>
          <w:b/>
          <w:bCs/>
        </w:rPr>
        <w:t xml:space="preserve">Chapter 25: Surface </w:t>
      </w:r>
      <w:r w:rsidR="008664CC">
        <w:rPr>
          <w:b/>
          <w:bCs/>
        </w:rPr>
        <w:t>w</w:t>
      </w:r>
      <w:r w:rsidR="00884A9E" w:rsidRPr="00490504">
        <w:rPr>
          <w:b/>
          <w:bCs/>
        </w:rPr>
        <w:t>ater</w:t>
      </w:r>
      <w:r w:rsidR="00884A9E" w:rsidRPr="00884A9E">
        <w:t>), and where there is potential for disturbance of contaminated or acid sulphate soils (</w:t>
      </w:r>
      <w:r w:rsidR="00884A9E" w:rsidRPr="00A20226">
        <w:t>see</w:t>
      </w:r>
      <w:r w:rsidR="00884A9E" w:rsidRPr="00A20226">
        <w:rPr>
          <w:b/>
          <w:bCs/>
        </w:rPr>
        <w:t xml:space="preserve"> Chapter 23: Contaminated </w:t>
      </w:r>
      <w:r w:rsidR="00ED763C">
        <w:rPr>
          <w:b/>
          <w:bCs/>
        </w:rPr>
        <w:t>l</w:t>
      </w:r>
      <w:r w:rsidR="00884A9E" w:rsidRPr="00A20226">
        <w:rPr>
          <w:b/>
          <w:bCs/>
        </w:rPr>
        <w:t>and</w:t>
      </w:r>
      <w:r w:rsidR="00884A9E" w:rsidRPr="00884A9E">
        <w:t>)</w:t>
      </w:r>
      <w:r>
        <w:t xml:space="preserve">, </w:t>
      </w:r>
      <w:r w:rsidR="00BF553B">
        <w:t>traffic,</w:t>
      </w:r>
      <w:r>
        <w:t xml:space="preserve"> and plant movement. </w:t>
      </w:r>
      <w:r w:rsidR="0048640B">
        <w:t xml:space="preserve">Fragmentation </w:t>
      </w:r>
      <w:r w:rsidR="00DE5568">
        <w:t>could</w:t>
      </w:r>
      <w:r w:rsidR="0048640B">
        <w:t xml:space="preserve"> occur </w:t>
      </w:r>
      <w:r w:rsidR="00DE5568">
        <w:t xml:space="preserve">as </w:t>
      </w:r>
      <w:r w:rsidR="00DF415F">
        <w:t xml:space="preserve">vegetation and habitat </w:t>
      </w:r>
      <w:r w:rsidR="005902EB">
        <w:t xml:space="preserve">clearing </w:t>
      </w:r>
      <w:r w:rsidR="00DF415F">
        <w:t xml:space="preserve">commences during the construction </w:t>
      </w:r>
      <w:r w:rsidR="004152D4">
        <w:t xml:space="preserve">stage </w:t>
      </w:r>
      <w:r w:rsidR="007F4B44">
        <w:t>and would continue through the operation</w:t>
      </w:r>
      <w:r w:rsidR="00806B6A">
        <w:t xml:space="preserve"> </w:t>
      </w:r>
      <w:r w:rsidR="004152D4">
        <w:t xml:space="preserve">stage </w:t>
      </w:r>
      <w:r w:rsidR="006B540F">
        <w:t xml:space="preserve">in areas </w:t>
      </w:r>
      <w:r w:rsidR="000B498B">
        <w:t xml:space="preserve">where </w:t>
      </w:r>
      <w:r w:rsidR="00622411">
        <w:t>clearance is maintained (e.g. easement corridors)</w:t>
      </w:r>
      <w:r w:rsidR="00C347F0">
        <w:t xml:space="preserve">. </w:t>
      </w:r>
      <w:r w:rsidR="00475B96">
        <w:t>The potential impacts of habitat fragmentation include:</w:t>
      </w:r>
    </w:p>
    <w:p w14:paraId="2DEB2291" w14:textId="77777777" w:rsidR="006D668D" w:rsidRDefault="008C62CD" w:rsidP="00873EA6">
      <w:pPr>
        <w:pStyle w:val="ListBullet"/>
      </w:pPr>
      <w:r>
        <w:t>F</w:t>
      </w:r>
      <w:r w:rsidR="006D668D">
        <w:t>auna movement for foraging, dispersal, and migration</w:t>
      </w:r>
    </w:p>
    <w:p w14:paraId="3099D710" w14:textId="77777777" w:rsidR="00C24997" w:rsidRDefault="00C24997" w:rsidP="00873EA6">
      <w:pPr>
        <w:pStyle w:val="ListBullet"/>
      </w:pPr>
      <w:r>
        <w:t>Smaller woodland birds</w:t>
      </w:r>
      <w:r w:rsidR="008C62CD">
        <w:t>,</w:t>
      </w:r>
      <w:r>
        <w:t xml:space="preserve"> as they avoid cleared areas which limits their range and movement</w:t>
      </w:r>
    </w:p>
    <w:p w14:paraId="18DC581B" w14:textId="77777777" w:rsidR="00C24997" w:rsidRDefault="00C24997" w:rsidP="00873EA6">
      <w:pPr>
        <w:pStyle w:val="ListBullet"/>
      </w:pPr>
      <w:r>
        <w:t xml:space="preserve">Arboreal species (e.g., phascogales, possums, koalas) </w:t>
      </w:r>
      <w:r w:rsidR="008C62CD">
        <w:t>who may be</w:t>
      </w:r>
      <w:r>
        <w:t xml:space="preserve"> forced to traverse the ground when moving, increasing their risk of predation</w:t>
      </w:r>
    </w:p>
    <w:p w14:paraId="582CCEBC" w14:textId="77777777" w:rsidR="00C24997" w:rsidRDefault="00C24997" w:rsidP="00873EA6">
      <w:pPr>
        <w:pStyle w:val="ListBullet"/>
      </w:pPr>
      <w:r>
        <w:t>Exotic species (e.g., noisy miners, foxes, blackberry)</w:t>
      </w:r>
      <w:r w:rsidR="00236D27">
        <w:t xml:space="preserve"> who</w:t>
      </w:r>
      <w:r>
        <w:t xml:space="preserve"> penetrate deeper into core native vegetation areas as large contiguous areas are fragmented, diminishing conditions for native flora and fauna.</w:t>
      </w:r>
    </w:p>
    <w:p w14:paraId="4A03F4B6" w14:textId="0098FE1A" w:rsidR="006D668D" w:rsidRPr="00473FBA" w:rsidRDefault="00C24997" w:rsidP="00490504">
      <w:r>
        <w:lastRenderedPageBreak/>
        <w:t xml:space="preserve">Route selection and design have largely avoided fragmentation of large contiguous native vegetation areas, but </w:t>
      </w:r>
      <w:r w:rsidR="008A506B">
        <w:t xml:space="preserve">clearing in </w:t>
      </w:r>
      <w:r>
        <w:t xml:space="preserve">some key linkage areas </w:t>
      </w:r>
      <w:r w:rsidR="00F66BC4">
        <w:t>could</w:t>
      </w:r>
      <w:r>
        <w:t xml:space="preserve"> still</w:t>
      </w:r>
      <w:r w:rsidR="00F66BC4">
        <w:t xml:space="preserve"> result in</w:t>
      </w:r>
      <w:r w:rsidR="008A506B">
        <w:t xml:space="preserve"> fragmentation</w:t>
      </w:r>
      <w:r>
        <w:t xml:space="preserve"> impact</w:t>
      </w:r>
      <w:r w:rsidR="00F66BC4">
        <w:t>s to some species (</w:t>
      </w:r>
      <w:r w:rsidR="00876FC5">
        <w:t>see</w:t>
      </w:r>
      <w:r w:rsidR="00F66BC4">
        <w:t xml:space="preserve"> Section</w:t>
      </w:r>
      <w:r w:rsidR="00C8256D">
        <w:t> </w:t>
      </w:r>
      <w:r w:rsidR="003F5761">
        <w:fldChar w:fldCharType="begin"/>
      </w:r>
      <w:r w:rsidR="003F5761">
        <w:instrText xml:space="preserve"> REF _Ref191978481 \r \h </w:instrText>
      </w:r>
      <w:r w:rsidR="003F5761">
        <w:fldChar w:fldCharType="separate"/>
      </w:r>
      <w:r w:rsidR="001D5D81">
        <w:t>8.6</w:t>
      </w:r>
      <w:r w:rsidR="003F5761">
        <w:fldChar w:fldCharType="end"/>
      </w:r>
      <w:r w:rsidR="008A506B">
        <w:t>)</w:t>
      </w:r>
      <w:r w:rsidR="00876FC5">
        <w:t>, including</w:t>
      </w:r>
      <w:r w:rsidR="00CF1896">
        <w:t xml:space="preserve"> </w:t>
      </w:r>
      <w:r w:rsidR="008A506B">
        <w:t>f</w:t>
      </w:r>
      <w:r w:rsidR="00876FC5">
        <w:t>ragmentation of the e</w:t>
      </w:r>
      <w:r>
        <w:t>xisting 220kV transmission easement from Bulgana to Lexton</w:t>
      </w:r>
      <w:r w:rsidR="008A506B">
        <w:t xml:space="preserve"> and f</w:t>
      </w:r>
      <w:r w:rsidR="00876FC5">
        <w:t xml:space="preserve">ragmentation </w:t>
      </w:r>
      <w:r w:rsidR="00AE3557">
        <w:t xml:space="preserve">of the </w:t>
      </w:r>
      <w:r>
        <w:t>Haydens Hill bushland area</w:t>
      </w:r>
      <w:r w:rsidR="00987591">
        <w:t>; however, a</w:t>
      </w:r>
      <w:r w:rsidR="00D54A94">
        <w:t xml:space="preserve"> </w:t>
      </w:r>
      <w:r>
        <w:t xml:space="preserve">southern route </w:t>
      </w:r>
      <w:r w:rsidR="00987591">
        <w:t xml:space="preserve">for the Project </w:t>
      </w:r>
      <w:r>
        <w:t>was chosen</w:t>
      </w:r>
      <w:r w:rsidR="008A506B">
        <w:t xml:space="preserve"> in this area </w:t>
      </w:r>
      <w:r>
        <w:t>to minimi</w:t>
      </w:r>
      <w:r w:rsidR="0076460E">
        <w:t>s</w:t>
      </w:r>
      <w:r>
        <w:t>e impacts on higher quality habitat and known habitats for arboreal species and the threatened Southern Greater Glider</w:t>
      </w:r>
      <w:r w:rsidR="008A506B">
        <w:t>.</w:t>
      </w:r>
    </w:p>
    <w:p w14:paraId="14CFD1F9" w14:textId="556CA9E5" w:rsidR="00C630DF" w:rsidRDefault="00A7735B" w:rsidP="00253765">
      <w:r w:rsidRPr="00A7735B">
        <w:t>As discussed in Section</w:t>
      </w:r>
      <w:r w:rsidR="00C8256D">
        <w:t> </w:t>
      </w:r>
      <w:r>
        <w:fldChar w:fldCharType="begin"/>
      </w:r>
      <w:r>
        <w:instrText xml:space="preserve"> REF _Ref191980278 \r \h </w:instrText>
      </w:r>
      <w:r>
        <w:fldChar w:fldCharType="separate"/>
      </w:r>
      <w:r w:rsidR="001D5D81">
        <w:t>8.3</w:t>
      </w:r>
      <w:r>
        <w:fldChar w:fldCharType="end"/>
      </w:r>
      <w:r w:rsidRPr="00A7735B">
        <w:t xml:space="preserve">, biodiversity </w:t>
      </w:r>
      <w:r w:rsidR="00044FD1">
        <w:t xml:space="preserve">and habitat </w:t>
      </w:r>
      <w:r w:rsidRPr="00A7735B">
        <w:t xml:space="preserve">values are spread broadly across the Project Area, with </w:t>
      </w:r>
      <w:r w:rsidR="00AD2AA9">
        <w:t xml:space="preserve">a number of </w:t>
      </w:r>
      <w:r w:rsidRPr="00A7735B">
        <w:t xml:space="preserve">key areas where biodiversity values are more concentrated, including the Lexton </w:t>
      </w:r>
      <w:r w:rsidR="000B65E9">
        <w:t>B</w:t>
      </w:r>
      <w:r w:rsidRPr="00A7735B">
        <w:t>ushland</w:t>
      </w:r>
      <w:r w:rsidR="00CB5C65">
        <w:t xml:space="preserve"> </w:t>
      </w:r>
      <w:r w:rsidR="000B65E9">
        <w:t>Reserve</w:t>
      </w:r>
      <w:r w:rsidRPr="00A7735B">
        <w:t>, Haydens Hill bushland area and</w:t>
      </w:r>
      <w:r>
        <w:t xml:space="preserve"> </w:t>
      </w:r>
      <w:r w:rsidRPr="00A7735B">
        <w:t xml:space="preserve">the lands adjoining the Lerderderg State Park. However, given the highly modified and disturbed land use for much of the Project Area and the relatively low </w:t>
      </w:r>
      <w:r w:rsidR="00EB11A4">
        <w:t>volume</w:t>
      </w:r>
      <w:r w:rsidR="00EB11A4" w:rsidRPr="00A7735B">
        <w:t xml:space="preserve"> </w:t>
      </w:r>
      <w:r w:rsidRPr="00A7735B">
        <w:t>of native vegetation (approximately 19 per cent of the Project Area (426ha/</w:t>
      </w:r>
      <w:r w:rsidR="00BD3EA7">
        <w:t xml:space="preserve"> </w:t>
      </w:r>
      <w:r w:rsidRPr="00A7735B">
        <w:t>2200ha) retains native vegetation)</w:t>
      </w:r>
      <w:r w:rsidR="00473B32">
        <w:t>,</w:t>
      </w:r>
      <w:r w:rsidRPr="00A7735B">
        <w:t xml:space="preserve"> potential biodiversity impacts are relatively limited in comparison to the scale of the Project</w:t>
      </w:r>
      <w:r w:rsidR="00D54A94">
        <w:t xml:space="preserve"> </w:t>
      </w:r>
    </w:p>
    <w:p w14:paraId="03B6E77F" w14:textId="77777777" w:rsidR="00777E63" w:rsidRDefault="00777E63" w:rsidP="007E18AF">
      <w:pPr>
        <w:pStyle w:val="Heading3"/>
      </w:pPr>
      <w:bookmarkStart w:id="95" w:name="_Ref196252715"/>
      <w:r>
        <w:t>Potential impacts during operation</w:t>
      </w:r>
      <w:bookmarkEnd w:id="95"/>
    </w:p>
    <w:p w14:paraId="1ADBA2CB" w14:textId="77777777" w:rsidR="00B03B26" w:rsidRDefault="00C223CE" w:rsidP="004F3385">
      <w:r>
        <w:t>During the operation</w:t>
      </w:r>
      <w:r w:rsidR="00CC08C7">
        <w:t xml:space="preserve"> stage</w:t>
      </w:r>
      <w:r w:rsidR="0025735C">
        <w:t xml:space="preserve"> </w:t>
      </w:r>
      <w:r w:rsidR="008D0159">
        <w:t>of the Project</w:t>
      </w:r>
      <w:r w:rsidR="008C3821">
        <w:t xml:space="preserve">, </w:t>
      </w:r>
      <w:r w:rsidR="00164582">
        <w:t xml:space="preserve">potential impacts </w:t>
      </w:r>
      <w:r w:rsidR="00861C3F">
        <w:t xml:space="preserve">would </w:t>
      </w:r>
      <w:r w:rsidR="0069291A">
        <w:t>include</w:t>
      </w:r>
      <w:r w:rsidR="00861C3F">
        <w:t>:</w:t>
      </w:r>
    </w:p>
    <w:p w14:paraId="77010D4D" w14:textId="52DA1F9F" w:rsidR="00B03B26" w:rsidRDefault="000A6CC7" w:rsidP="00873EA6">
      <w:pPr>
        <w:pStyle w:val="ListBullet"/>
      </w:pPr>
      <w:r>
        <w:t>Clearing of vegetation during o</w:t>
      </w:r>
      <w:r w:rsidR="00B03B26">
        <w:t>peration</w:t>
      </w:r>
      <w:r w:rsidR="00E93204">
        <w:t xml:space="preserve">: </w:t>
      </w:r>
      <w:r w:rsidR="00205250">
        <w:t>O</w:t>
      </w:r>
      <w:r w:rsidR="00205250" w:rsidRPr="00205250">
        <w:t>ngoing vegetation management to maintain safety clearances under the transmission line, including maintenance of permanent access tracks as required</w:t>
      </w:r>
      <w:r w:rsidR="00205250">
        <w:t xml:space="preserve">. </w:t>
      </w:r>
      <w:r w:rsidR="00E93204">
        <w:t>Th</w:t>
      </w:r>
      <w:r>
        <w:t>i</w:t>
      </w:r>
      <w:r w:rsidR="00E93204">
        <w:t>s</w:t>
      </w:r>
      <w:r w:rsidR="00B03B26">
        <w:t xml:space="preserve"> includ</w:t>
      </w:r>
      <w:r w:rsidR="00E93204">
        <w:t>e</w:t>
      </w:r>
      <w:r>
        <w:t>s</w:t>
      </w:r>
      <w:r w:rsidR="00B03B26">
        <w:t xml:space="preserve"> managing trees to maintain minimum clearance space around </w:t>
      </w:r>
      <w:r w:rsidR="00A96D91">
        <w:t xml:space="preserve">transmission </w:t>
      </w:r>
      <w:r w:rsidR="00B03B26">
        <w:t>towers and transmission lines</w:t>
      </w:r>
      <w:r w:rsidR="00786673">
        <w:t>, involving</w:t>
      </w:r>
      <w:r w:rsidR="00B03B26">
        <w:t xml:space="preserve"> cutting and pruning vegetation and mitigating fire risks associated with fuel loads below the transmission line</w:t>
      </w:r>
      <w:r w:rsidR="00205250">
        <w:t>.</w:t>
      </w:r>
      <w:r w:rsidR="00205250" w:rsidRPr="00205250">
        <w:t xml:space="preserve"> </w:t>
      </w:r>
      <w:r w:rsidR="00205250">
        <w:t>AusNet will apply their Vegetation Management Plan, which outlines the practices to comply with the Code of Practice for Electric Line Clearance under the Electricity Safety (Electric Line Clearance) Regulations 2020</w:t>
      </w:r>
      <w:r w:rsidR="00A01874">
        <w:t>.</w:t>
      </w:r>
    </w:p>
    <w:p w14:paraId="7E682EB7" w14:textId="4E6C237E" w:rsidR="00496A02" w:rsidRDefault="00C31183" w:rsidP="00873EA6">
      <w:pPr>
        <w:pStyle w:val="ListBullet"/>
      </w:pPr>
      <w:r w:rsidRPr="00C31183">
        <w:t>Habitat fragmentation and loss of fauna movement</w:t>
      </w:r>
      <w:r w:rsidR="008D48F9">
        <w:t xml:space="preserve">: This </w:t>
      </w:r>
      <w:r w:rsidRPr="00C31183">
        <w:t>includ</w:t>
      </w:r>
      <w:r w:rsidR="008D48F9">
        <w:t>es</w:t>
      </w:r>
      <w:r w:rsidRPr="00C31183">
        <w:t xml:space="preserve"> </w:t>
      </w:r>
      <w:r w:rsidR="009E4A96">
        <w:t xml:space="preserve">impacts on </w:t>
      </w:r>
      <w:r w:rsidRPr="00C31183">
        <w:t xml:space="preserve">foraging, dispersal, and migration, </w:t>
      </w:r>
      <w:r w:rsidR="008A506B">
        <w:t xml:space="preserve">which </w:t>
      </w:r>
      <w:r w:rsidRPr="00C31183">
        <w:t>will occur due to the ongoing presence of Project infrastructure</w:t>
      </w:r>
      <w:r>
        <w:t xml:space="preserve"> (as discussed in Section</w:t>
      </w:r>
      <w:r w:rsidR="00C8256D">
        <w:t> </w:t>
      </w:r>
      <w:r w:rsidR="009940D8">
        <w:fldChar w:fldCharType="begin"/>
      </w:r>
      <w:r w:rsidR="009940D8">
        <w:instrText xml:space="preserve"> REF _Ref200028070 \r \h </w:instrText>
      </w:r>
      <w:r w:rsidR="009940D8">
        <w:fldChar w:fldCharType="separate"/>
      </w:r>
      <w:r w:rsidR="009940D8">
        <w:t>8.6.4</w:t>
      </w:r>
      <w:r w:rsidR="009940D8">
        <w:fldChar w:fldCharType="end"/>
      </w:r>
      <w:r>
        <w:t>)</w:t>
      </w:r>
      <w:r w:rsidR="00A01874">
        <w:t>.</w:t>
      </w:r>
    </w:p>
    <w:p w14:paraId="7DD52A79" w14:textId="6B12B851" w:rsidR="00BE3568" w:rsidRDefault="000A6CC7" w:rsidP="00873EA6">
      <w:pPr>
        <w:pStyle w:val="ListBullet"/>
      </w:pPr>
      <w:r>
        <w:t>Disturbance of fauna associated with e</w:t>
      </w:r>
      <w:r w:rsidR="00E37ACC" w:rsidRPr="00E37ACC">
        <w:t>lectromagnetic fields (EMF)</w:t>
      </w:r>
      <w:r w:rsidR="00B72656">
        <w:t>:</w:t>
      </w:r>
      <w:r w:rsidR="00BE3568">
        <w:t xml:space="preserve"> </w:t>
      </w:r>
      <w:r w:rsidR="00BE3568" w:rsidRPr="00BE3568">
        <w:t>direct impacts</w:t>
      </w:r>
      <w:r w:rsidR="00856667">
        <w:t xml:space="preserve"> </w:t>
      </w:r>
      <w:r w:rsidR="00095909">
        <w:t>from</w:t>
      </w:r>
      <w:r w:rsidR="00BE3568" w:rsidRPr="00BE3568">
        <w:t xml:space="preserve"> EMF on biodiversity and indirect impacts through possible changes to fauna </w:t>
      </w:r>
      <w:r w:rsidR="00E37ACC" w:rsidRPr="00BE3568">
        <w:t>behaviour</w:t>
      </w:r>
      <w:r w:rsidR="00BE3568" w:rsidRPr="00BE3568">
        <w:t xml:space="preserve"> </w:t>
      </w:r>
      <w:r w:rsidR="00095909">
        <w:t>(r</w:t>
      </w:r>
      <w:r w:rsidR="00095909" w:rsidRPr="00E37ACC">
        <w:t xml:space="preserve">efer to </w:t>
      </w:r>
      <w:r w:rsidR="00095909" w:rsidRPr="002325BA">
        <w:rPr>
          <w:b/>
          <w:bCs/>
        </w:rPr>
        <w:t>Chapter 17: EMI and EMF</w:t>
      </w:r>
      <w:r w:rsidR="00095909" w:rsidRPr="00E37ACC">
        <w:t xml:space="preserve"> for further detail on EMF</w:t>
      </w:r>
      <w:r w:rsidR="00095909">
        <w:t>)</w:t>
      </w:r>
      <w:r w:rsidR="00A01874">
        <w:t>.</w:t>
      </w:r>
    </w:p>
    <w:p w14:paraId="75CB57DE" w14:textId="7A6BCA57" w:rsidR="00E37ACC" w:rsidRDefault="00961F74" w:rsidP="00E37ACC">
      <w:pPr>
        <w:pStyle w:val="ListBullet"/>
      </w:pPr>
      <w:r>
        <w:t>C</w:t>
      </w:r>
      <w:r w:rsidR="00E37ACC">
        <w:t xml:space="preserve">ollision risk </w:t>
      </w:r>
      <w:r w:rsidR="00E37ACC" w:rsidRPr="00E37ACC">
        <w:t>for fauna</w:t>
      </w:r>
      <w:r w:rsidR="008971A3">
        <w:t xml:space="preserve">: The transmission line could </w:t>
      </w:r>
      <w:r w:rsidR="00FC415E">
        <w:t>pose a</w:t>
      </w:r>
      <w:r w:rsidR="009079F4">
        <w:t xml:space="preserve"> collision risk for fauna</w:t>
      </w:r>
      <w:r w:rsidR="002F4F74">
        <w:t xml:space="preserve"> (</w:t>
      </w:r>
      <w:r w:rsidR="00FC415E">
        <w:t>see</w:t>
      </w:r>
      <w:r w:rsidR="003B2A5B">
        <w:t xml:space="preserve"> below, and</w:t>
      </w:r>
      <w:r w:rsidR="002F4F74">
        <w:t xml:space="preserve"> Section</w:t>
      </w:r>
      <w:r w:rsidR="00C8256D">
        <w:t> </w:t>
      </w:r>
      <w:r w:rsidR="003B2A5B">
        <w:fldChar w:fldCharType="begin"/>
      </w:r>
      <w:r w:rsidR="003B2A5B">
        <w:instrText xml:space="preserve"> REF _Ref196925217 \r \h </w:instrText>
      </w:r>
      <w:r w:rsidR="003B2A5B">
        <w:fldChar w:fldCharType="separate"/>
      </w:r>
      <w:r w:rsidR="001D5D81">
        <w:t>8.6.4</w:t>
      </w:r>
      <w:r w:rsidR="003B2A5B">
        <w:fldChar w:fldCharType="end"/>
      </w:r>
      <w:r w:rsidR="002F4F74">
        <w:t>)</w:t>
      </w:r>
      <w:r w:rsidR="008A506B">
        <w:t xml:space="preserve"> causing injury or death</w:t>
      </w:r>
      <w:r w:rsidR="00E37ACC">
        <w:t>.</w:t>
      </w:r>
    </w:p>
    <w:p w14:paraId="14F6DFDB" w14:textId="77777777" w:rsidR="00545773" w:rsidRDefault="005F50F6" w:rsidP="00777E63">
      <w:r>
        <w:t>O</w:t>
      </w:r>
      <w:r w:rsidR="002F4F74" w:rsidRPr="002F4F74">
        <w:t xml:space="preserve">perational vegetation management activities </w:t>
      </w:r>
      <w:r w:rsidR="007E4C7D">
        <w:t xml:space="preserve">are </w:t>
      </w:r>
      <w:r w:rsidR="002F4F74" w:rsidRPr="002F4F74">
        <w:t>integrated into the construction and operation impact assessment</w:t>
      </w:r>
      <w:r w:rsidR="00C55FBD">
        <w:t xml:space="preserve">, </w:t>
      </w:r>
      <w:r w:rsidR="008D0FBE">
        <w:t xml:space="preserve">as impacts of </w:t>
      </w:r>
      <w:r w:rsidR="001944F6">
        <w:t>vegetation management</w:t>
      </w:r>
      <w:r w:rsidR="005450E3">
        <w:t xml:space="preserve"> during operation</w:t>
      </w:r>
      <w:r w:rsidR="008D0FBE">
        <w:t xml:space="preserve"> are predominantly considered through the initial vegetation removal impact at the construction stage</w:t>
      </w:r>
      <w:r w:rsidR="002F4F74" w:rsidRPr="002F4F74">
        <w:t>.</w:t>
      </w:r>
      <w:r w:rsidR="004F3385" w:rsidRPr="7C814E8B">
        <w:t xml:space="preserve"> </w:t>
      </w:r>
    </w:p>
    <w:p w14:paraId="5DF67FF1" w14:textId="77777777" w:rsidR="00B93F7F" w:rsidRPr="00AE1A63" w:rsidRDefault="00C50D3D" w:rsidP="00D97F92">
      <w:pPr>
        <w:pStyle w:val="Heading5"/>
        <w:numPr>
          <w:ilvl w:val="0"/>
          <w:numId w:val="0"/>
        </w:numPr>
      </w:pPr>
      <w:bookmarkStart w:id="96" w:name="_Ref191980028"/>
      <w:r w:rsidRPr="00873EA6">
        <w:t>Collision and electrocution</w:t>
      </w:r>
      <w:bookmarkEnd w:id="96"/>
    </w:p>
    <w:p w14:paraId="549720E8" w14:textId="6EEE1CD6" w:rsidR="00042190" w:rsidRDefault="00124C48" w:rsidP="00042190">
      <w:bookmarkStart w:id="97" w:name="_Ref191914541"/>
      <w:r>
        <w:t xml:space="preserve">The presence of the </w:t>
      </w:r>
      <w:r w:rsidR="006244B4">
        <w:t xml:space="preserve">transmission </w:t>
      </w:r>
      <w:r>
        <w:t xml:space="preserve">towers and conductors </w:t>
      </w:r>
      <w:r w:rsidR="00E01E87">
        <w:t>and related infrastructure</w:t>
      </w:r>
      <w:r w:rsidR="00346566">
        <w:t xml:space="preserve"> (</w:t>
      </w:r>
      <w:r w:rsidR="001A5A94">
        <w:t>e.g.</w:t>
      </w:r>
      <w:r w:rsidR="00DF5F2B">
        <w:t>,</w:t>
      </w:r>
      <w:r w:rsidR="001A5A94">
        <w:t xml:space="preserve"> terminal stations</w:t>
      </w:r>
      <w:r w:rsidR="00346566">
        <w:t>)</w:t>
      </w:r>
      <w:r>
        <w:t xml:space="preserve"> in the </w:t>
      </w:r>
      <w:r w:rsidR="00BF3A9D">
        <w:t xml:space="preserve">Project Area </w:t>
      </w:r>
      <w:r w:rsidR="00B52D76">
        <w:t xml:space="preserve">requires consideration for the potential to create a collision and/or electrocution risk for some bird and bat species during </w:t>
      </w:r>
      <w:r w:rsidR="003B683F">
        <w:t xml:space="preserve">operation. </w:t>
      </w:r>
      <w:r w:rsidR="00A953EC">
        <w:t>R</w:t>
      </w:r>
      <w:r w:rsidR="00B554D4">
        <w:t xml:space="preserve">esearch </w:t>
      </w:r>
      <w:r w:rsidR="00A1437C">
        <w:t>suggest</w:t>
      </w:r>
      <w:r w:rsidR="00A93354">
        <w:t>s</w:t>
      </w:r>
      <w:r w:rsidR="00A1437C">
        <w:t xml:space="preserve"> that </w:t>
      </w:r>
      <w:r w:rsidR="0046216C">
        <w:t xml:space="preserve">electricity </w:t>
      </w:r>
      <w:r w:rsidR="00A1437C">
        <w:t>distribution lines pose a high</w:t>
      </w:r>
      <w:r w:rsidR="00E44C10">
        <w:t>er</w:t>
      </w:r>
      <w:r w:rsidR="00A1437C">
        <w:t xml:space="preserve"> electrocution risk to bird</w:t>
      </w:r>
      <w:r w:rsidR="004500A2">
        <w:t>s</w:t>
      </w:r>
      <w:r w:rsidR="00D54A94">
        <w:t xml:space="preserve"> </w:t>
      </w:r>
      <w:r w:rsidR="00E05908">
        <w:t xml:space="preserve">than </w:t>
      </w:r>
      <w:r w:rsidR="00322785">
        <w:t xml:space="preserve">transmission lines </w:t>
      </w:r>
      <w:r w:rsidR="00E05908">
        <w:t xml:space="preserve">and both can be hazardous for bird collisions </w:t>
      </w:r>
      <w:r w:rsidR="003A7106" w:rsidRPr="003A7106">
        <w:t>(Manville</w:t>
      </w:r>
      <w:r w:rsidR="00376470">
        <w:t>,</w:t>
      </w:r>
      <w:r w:rsidR="003A7106" w:rsidRPr="003A7106">
        <w:t xml:space="preserve"> 2005)</w:t>
      </w:r>
      <w:r w:rsidR="00283F66">
        <w:t xml:space="preserve">. </w:t>
      </w:r>
    </w:p>
    <w:p w14:paraId="44D654C0" w14:textId="54754DE6" w:rsidR="00042190" w:rsidRDefault="00042190" w:rsidP="00F17607">
      <w:r w:rsidRPr="7C814E8B">
        <w:t xml:space="preserve">Collison risk is associated with </w:t>
      </w:r>
      <w:r w:rsidR="008461C7">
        <w:t>bird</w:t>
      </w:r>
      <w:r w:rsidR="003A7C9D">
        <w:t xml:space="preserve"> and bat</w:t>
      </w:r>
      <w:r w:rsidR="008461C7">
        <w:t xml:space="preserve"> </w:t>
      </w:r>
      <w:r w:rsidRPr="7C814E8B">
        <w:t xml:space="preserve">species likely to occur in the same space occupied by the transmission </w:t>
      </w:r>
      <w:r w:rsidR="00F54560">
        <w:t xml:space="preserve">line </w:t>
      </w:r>
      <w:r w:rsidRPr="7C814E8B">
        <w:t>infrastructure</w:t>
      </w:r>
      <w:r w:rsidR="00CD649D">
        <w:t xml:space="preserve"> (flight behaviour)</w:t>
      </w:r>
      <w:r w:rsidRPr="7C814E8B">
        <w:t>, considered against their perception or ability to perceive the infrastructure</w:t>
      </w:r>
      <w:r w:rsidR="006E5666">
        <w:t xml:space="preserve"> in relation to conductor height</w:t>
      </w:r>
      <w:r w:rsidR="008A506B">
        <w:t xml:space="preserve">. </w:t>
      </w:r>
      <w:r w:rsidRPr="7C814E8B">
        <w:t xml:space="preserve">The collision risk is directly associated with the perception ability of the particular bird or bat species. It is noted that </w:t>
      </w:r>
      <w:r w:rsidR="00CD5E1A">
        <w:t>t</w:t>
      </w:r>
      <w:r w:rsidR="00CD5E1A" w:rsidRPr="7C814E8B">
        <w:t>here is significant variation in</w:t>
      </w:r>
      <w:r w:rsidRPr="7C814E8B">
        <w:t xml:space="preserve"> the </w:t>
      </w:r>
      <w:r w:rsidR="00CD5E1A" w:rsidRPr="7C814E8B">
        <w:t xml:space="preserve">risk of collision and electrocution between the smaller and less obvious </w:t>
      </w:r>
      <w:r w:rsidRPr="7C814E8B">
        <w:t xml:space="preserve">distribution lines, which are </w:t>
      </w:r>
      <w:r w:rsidR="00CD5E1A" w:rsidRPr="7C814E8B">
        <w:t>also closer together, making electrocution more likely, and the much larger, more obvious conductors on a transmission line</w:t>
      </w:r>
      <w:r w:rsidR="009C2C74">
        <w:t xml:space="preserve"> </w:t>
      </w:r>
      <w:r w:rsidR="009C2C74" w:rsidRPr="009C2C74">
        <w:t>(BirdLife International</w:t>
      </w:r>
      <w:r w:rsidR="009C2C74">
        <w:t>,</w:t>
      </w:r>
      <w:r w:rsidR="009C2C74" w:rsidRPr="009C2C74">
        <w:t xml:space="preserve"> 2007)</w:t>
      </w:r>
      <w:r w:rsidR="00CD5E1A" w:rsidRPr="7C814E8B" w:rsidDel="00B46CC4">
        <w:t xml:space="preserve">. </w:t>
      </w:r>
      <w:r w:rsidR="007B154D">
        <w:t>Additionally, n</w:t>
      </w:r>
      <w:r w:rsidR="00CD5E1A" w:rsidRPr="7C814E8B">
        <w:t>ot every bird colliding or coming into contact with the lines will suffer electrocution unless they simultaneously come into contact with electrical grounding wires or a second live wire</w:t>
      </w:r>
      <w:sdt>
        <w:sdtPr>
          <w:id w:val="1032075618"/>
          <w:citation/>
        </w:sdtPr>
        <w:sdtContent>
          <w:r w:rsidR="00CD5E1A" w:rsidRPr="00C722BA">
            <w:fldChar w:fldCharType="begin"/>
          </w:r>
          <w:r w:rsidR="00CD5E1A" w:rsidRPr="00C722BA">
            <w:instrText xml:space="preserve"> CITATION Ber18 \l 3081 </w:instrText>
          </w:r>
          <w:r w:rsidR="00CD5E1A" w:rsidRPr="00C722BA">
            <w:fldChar w:fldCharType="separate"/>
          </w:r>
          <w:r w:rsidR="000F11FF">
            <w:rPr>
              <w:noProof/>
            </w:rPr>
            <w:t xml:space="preserve"> (Bernardino, et al., 2018)</w:t>
          </w:r>
          <w:r w:rsidR="00CD5E1A" w:rsidRPr="00C722BA">
            <w:fldChar w:fldCharType="end"/>
          </w:r>
        </w:sdtContent>
      </w:sdt>
      <w:r w:rsidR="00CD5E1A" w:rsidRPr="7C814E8B">
        <w:t>.</w:t>
      </w:r>
      <w:r w:rsidRPr="7C814E8B">
        <w:t xml:space="preserve"> </w:t>
      </w:r>
      <w:r w:rsidR="000A6CC7">
        <w:t>E</w:t>
      </w:r>
      <w:r w:rsidR="001C6148">
        <w:t>lectrocution is relatively uncommon on large transmission lines due to the large expanses between conductors</w:t>
      </w:r>
      <w:r w:rsidR="000A6CC7">
        <w:t xml:space="preserve"> making it less likely birds will contact multiple wires</w:t>
      </w:r>
      <w:r w:rsidR="001C6148">
        <w:t xml:space="preserve">. </w:t>
      </w:r>
      <w:r w:rsidR="00D96D70">
        <w:t xml:space="preserve">Birds like </w:t>
      </w:r>
      <w:r w:rsidR="00922B86" w:rsidRPr="008E0EC7">
        <w:t>Peregrine Falcons (</w:t>
      </w:r>
      <w:r w:rsidR="00922B86" w:rsidRPr="003C1BED">
        <w:rPr>
          <w:i/>
          <w:iCs/>
        </w:rPr>
        <w:t>Falco peregrinus</w:t>
      </w:r>
      <w:r w:rsidR="00922B86" w:rsidRPr="008E0EC7">
        <w:t xml:space="preserve">), </w:t>
      </w:r>
      <w:r w:rsidR="00F528D6">
        <w:t xml:space="preserve">which can dive at </w:t>
      </w:r>
      <w:r w:rsidR="00F528D6">
        <w:lastRenderedPageBreak/>
        <w:t xml:space="preserve">speeds </w:t>
      </w:r>
      <w:r w:rsidR="00922B86" w:rsidRPr="008E0EC7">
        <w:t>exceed</w:t>
      </w:r>
      <w:r w:rsidR="00F528D6">
        <w:t>ing</w:t>
      </w:r>
      <w:r w:rsidR="00922B86" w:rsidRPr="008E0EC7">
        <w:t xml:space="preserve"> 320km per hour while hunting prey (Ponitz</w:t>
      </w:r>
      <w:r w:rsidR="00922B86">
        <w:t>,</w:t>
      </w:r>
      <w:r w:rsidR="00922B86" w:rsidRPr="008E0EC7">
        <w:t xml:space="preserve"> 2014)</w:t>
      </w:r>
      <w:r w:rsidR="000A6CC7">
        <w:t xml:space="preserve"> </w:t>
      </w:r>
      <w:r w:rsidR="00503947">
        <w:t xml:space="preserve">can face </w:t>
      </w:r>
      <w:r w:rsidR="00CA6822">
        <w:t>catastrophic</w:t>
      </w:r>
      <w:r w:rsidR="00503947">
        <w:t xml:space="preserve"> </w:t>
      </w:r>
      <w:r w:rsidR="00CA6822">
        <w:t>risks if they collide with any object</w:t>
      </w:r>
      <w:r w:rsidR="00205250">
        <w:t>, including transmission lines</w:t>
      </w:r>
      <w:r w:rsidR="00922B86" w:rsidRPr="008E0EC7">
        <w:t xml:space="preserve">. </w:t>
      </w:r>
      <w:r w:rsidR="00CA6822">
        <w:t>Even</w:t>
      </w:r>
      <w:r w:rsidR="00922B86" w:rsidRPr="008E0EC7">
        <w:t xml:space="preserve"> slow</w:t>
      </w:r>
      <w:r w:rsidR="00CA6822">
        <w:t>er</w:t>
      </w:r>
      <w:r w:rsidR="00922B86" w:rsidRPr="008E0EC7">
        <w:t xml:space="preserve">-flying birds like swans, pelicans and bustards with flight speeds as low as 30km per hour </w:t>
      </w:r>
      <w:r w:rsidR="00AE3724">
        <w:t xml:space="preserve">can </w:t>
      </w:r>
      <w:r w:rsidR="00922B86" w:rsidRPr="008E0EC7">
        <w:t xml:space="preserve">suffer injury and </w:t>
      </w:r>
      <w:r w:rsidR="00E64511">
        <w:t xml:space="preserve">or die from </w:t>
      </w:r>
      <w:r w:rsidR="00922B86" w:rsidRPr="008E0EC7">
        <w:t>collisions (Silva</w:t>
      </w:r>
      <w:r w:rsidR="00922B86">
        <w:t>,</w:t>
      </w:r>
      <w:r w:rsidR="00922B86" w:rsidRPr="008E0EC7">
        <w:t xml:space="preserve"> 2014).</w:t>
      </w:r>
      <w:r w:rsidR="00922B86">
        <w:t xml:space="preserve"> </w:t>
      </w:r>
    </w:p>
    <w:p w14:paraId="6D7E15E0" w14:textId="273967A8" w:rsidR="000E14D3" w:rsidRDefault="003E1DB1" w:rsidP="00042190">
      <w:r>
        <w:t>T</w:t>
      </w:r>
      <w:r w:rsidRPr="7C814E8B">
        <w:t>o determine the likely impacts of the Project on existing collision risk</w:t>
      </w:r>
      <w:r>
        <w:t>,</w:t>
      </w:r>
      <w:r w:rsidR="00042190" w:rsidRPr="7C814E8B">
        <w:t xml:space="preserve"> a collision risk assessment </w:t>
      </w:r>
      <w:r>
        <w:t>has been</w:t>
      </w:r>
      <w:r w:rsidR="00042190" w:rsidRPr="7C814E8B">
        <w:t xml:space="preserve"> undertaken for the Project</w:t>
      </w:r>
      <w:r w:rsidR="008E7753">
        <w:t xml:space="preserve"> i</w:t>
      </w:r>
      <w:r w:rsidR="00042190" w:rsidRPr="7C814E8B">
        <w:t xml:space="preserve">n accordance with recognised </w:t>
      </w:r>
      <w:r w:rsidR="00AD0B66">
        <w:t xml:space="preserve">windfarm </w:t>
      </w:r>
      <w:r w:rsidR="00042190" w:rsidRPr="7C814E8B">
        <w:t xml:space="preserve">guidelines </w:t>
      </w:r>
      <w:r w:rsidR="000D626F">
        <w:t>(</w:t>
      </w:r>
      <w:r w:rsidR="00042190" w:rsidRPr="7C814E8B">
        <w:t>Lumsden et al.</w:t>
      </w:r>
      <w:r w:rsidR="000D626F">
        <w:t>,</w:t>
      </w:r>
      <w:r w:rsidR="00042190" w:rsidRPr="7C814E8B">
        <w:t xml:space="preserve"> 2019)</w:t>
      </w:r>
      <w:r w:rsidR="00A77FDC">
        <w:t>.</w:t>
      </w:r>
      <w:r w:rsidR="00FA1EAC">
        <w:t xml:space="preserve"> </w:t>
      </w:r>
      <w:r w:rsidR="003B28BF">
        <w:t>The method associated with the w</w:t>
      </w:r>
      <w:r w:rsidR="00A9710C">
        <w:t>indfarm guidelines ha</w:t>
      </w:r>
      <w:r w:rsidR="00491DAA">
        <w:t>s</w:t>
      </w:r>
      <w:r w:rsidR="00A9710C">
        <w:t xml:space="preserve"> been used </w:t>
      </w:r>
      <w:r w:rsidR="0010708B">
        <w:t xml:space="preserve">due </w:t>
      </w:r>
      <w:r w:rsidR="00A9710C">
        <w:t xml:space="preserve">to the absence of </w:t>
      </w:r>
      <w:r w:rsidR="003B28BF">
        <w:t xml:space="preserve">specific </w:t>
      </w:r>
      <w:r w:rsidR="00566187">
        <w:t>transmission line guidelines</w:t>
      </w:r>
      <w:r w:rsidR="00B17E0E">
        <w:t xml:space="preserve">. </w:t>
      </w:r>
      <w:r w:rsidR="00D77405">
        <w:t>These guidelines</w:t>
      </w:r>
      <w:r w:rsidR="003B28BF">
        <w:t xml:space="preserve"> are considered to be appropriate for general assessment of collision risk</w:t>
      </w:r>
      <w:r w:rsidR="00566187">
        <w:t>.</w:t>
      </w:r>
      <w:r w:rsidR="00002CD4">
        <w:t xml:space="preserve"> </w:t>
      </w:r>
      <w:r w:rsidR="00A77FDC">
        <w:t>T</w:t>
      </w:r>
      <w:r w:rsidR="00002CD4">
        <w:t xml:space="preserve">he assessment </w:t>
      </w:r>
      <w:r w:rsidR="001F7D62">
        <w:t>utilises</w:t>
      </w:r>
      <w:r w:rsidR="00042190" w:rsidRPr="7C814E8B">
        <w:t xml:space="preserve"> a risk matrix to determine the ‘level of concern’ for a </w:t>
      </w:r>
      <w:r w:rsidR="001578B5">
        <w:t xml:space="preserve">priority </w:t>
      </w:r>
      <w:r w:rsidR="00042190" w:rsidRPr="7C814E8B">
        <w:t>species, which is a function of likelihood and consequence</w:t>
      </w:r>
      <w:r w:rsidR="00E74ADF">
        <w:t>s</w:t>
      </w:r>
      <w:r w:rsidR="00042190" w:rsidRPr="7C814E8B">
        <w:t xml:space="preserve"> of collision (</w:t>
      </w:r>
      <w:r w:rsidR="000E14D3">
        <w:t xml:space="preserve">as shown in </w:t>
      </w:r>
      <w:r w:rsidR="00BD2640">
        <w:rPr>
          <w:highlight w:val="yellow"/>
        </w:rPr>
        <w:fldChar w:fldCharType="begin"/>
      </w:r>
      <w:r w:rsidR="00BD2640">
        <w:instrText xml:space="preserve"> REF _Ref193869941 \h </w:instrText>
      </w:r>
      <w:r w:rsidR="00BD2640">
        <w:rPr>
          <w:highlight w:val="yellow"/>
        </w:rPr>
      </w:r>
      <w:r w:rsidR="00BD2640">
        <w:rPr>
          <w:highlight w:val="yellow"/>
        </w:rPr>
        <w:fldChar w:fldCharType="separate"/>
      </w:r>
      <w:r w:rsidR="001D5D81" w:rsidRPr="7C814E8B">
        <w:t>Table</w:t>
      </w:r>
      <w:r w:rsidR="001D5D81">
        <w:t> </w:t>
      </w:r>
      <w:r w:rsidR="001D5D81">
        <w:rPr>
          <w:noProof/>
        </w:rPr>
        <w:t>8</w:t>
      </w:r>
      <w:r w:rsidR="001D5D81">
        <w:t>.</w:t>
      </w:r>
      <w:r w:rsidR="001D5D81">
        <w:rPr>
          <w:noProof/>
        </w:rPr>
        <w:t>8</w:t>
      </w:r>
      <w:r w:rsidR="00BD2640">
        <w:rPr>
          <w:highlight w:val="yellow"/>
        </w:rPr>
        <w:fldChar w:fldCharType="end"/>
      </w:r>
      <w:r w:rsidR="00042190" w:rsidRPr="005166CA">
        <w:t>)</w:t>
      </w:r>
      <w:r w:rsidR="00042190" w:rsidRPr="7C814E8B">
        <w:t xml:space="preserve">. </w:t>
      </w:r>
    </w:p>
    <w:p w14:paraId="191A2132" w14:textId="1C561EC8" w:rsidR="000E14D3" w:rsidRDefault="000E14D3" w:rsidP="00873EA6">
      <w:pPr>
        <w:pStyle w:val="Caption"/>
        <w:keepNext/>
      </w:pPr>
      <w:bookmarkStart w:id="98" w:name="_Ref193869941"/>
      <w:r w:rsidRPr="7C814E8B">
        <w:t>Table</w:t>
      </w:r>
      <w:r w:rsidR="00B26DD0">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8</w:t>
      </w:r>
      <w:r>
        <w:fldChar w:fldCharType="end"/>
      </w:r>
      <w:bookmarkEnd w:id="98"/>
      <w:r w:rsidRPr="7C814E8B">
        <w:t xml:space="preserve"> </w:t>
      </w:r>
      <w:r w:rsidR="007105A4" w:rsidRPr="007105A4">
        <w:t xml:space="preserve">‘Species of concern’ risk matrix (Lumsden </w:t>
      </w:r>
      <w:r w:rsidR="000B6B05" w:rsidRPr="000B6B05">
        <w:t>et al., 2019</w:t>
      </w:r>
      <w:r w:rsidR="007105A4" w:rsidRPr="007105A4">
        <w:t>)</w:t>
      </w:r>
    </w:p>
    <w:tbl>
      <w:tblPr>
        <w:tblStyle w:val="WVTTable2"/>
        <w:tblW w:w="5000" w:type="pct"/>
        <w:tblLook w:val="04A0" w:firstRow="1" w:lastRow="0" w:firstColumn="1" w:lastColumn="0" w:noHBand="0" w:noVBand="1"/>
      </w:tblPr>
      <w:tblGrid>
        <w:gridCol w:w="2301"/>
        <w:gridCol w:w="1191"/>
        <w:gridCol w:w="1851"/>
        <w:gridCol w:w="1850"/>
        <w:gridCol w:w="1877"/>
      </w:tblGrid>
      <w:tr w:rsidR="007F42DD" w14:paraId="271A4820" w14:textId="77777777" w:rsidTr="00F777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8" w:type="pct"/>
            <w:vMerge w:val="restart"/>
            <w:shd w:val="clear" w:color="auto" w:fill="6D6868" w:themeFill="accent5"/>
          </w:tcPr>
          <w:p w14:paraId="1A784785" w14:textId="77777777" w:rsidR="007F42DD" w:rsidRPr="00400057" w:rsidRDefault="007F42DD">
            <w:pPr>
              <w:pStyle w:val="TableText"/>
            </w:pPr>
          </w:p>
        </w:tc>
        <w:tc>
          <w:tcPr>
            <w:tcW w:w="656" w:type="pct"/>
            <w:vMerge w:val="restart"/>
            <w:shd w:val="clear" w:color="auto" w:fill="6D6868" w:themeFill="accent5"/>
          </w:tcPr>
          <w:p w14:paraId="135C7051" w14:textId="77777777" w:rsidR="007F42DD" w:rsidRDefault="007F42DD">
            <w:pPr>
              <w:pStyle w:val="TableText"/>
              <w:cnfStyle w:val="100000000000" w:firstRow="1" w:lastRow="0" w:firstColumn="0" w:lastColumn="0" w:oddVBand="0" w:evenVBand="0" w:oddHBand="0" w:evenHBand="0" w:firstRowFirstColumn="0" w:firstRowLastColumn="0" w:lastRowFirstColumn="0" w:lastRowLastColumn="0"/>
            </w:pPr>
          </w:p>
        </w:tc>
        <w:tc>
          <w:tcPr>
            <w:tcW w:w="3075" w:type="pct"/>
            <w:gridSpan w:val="3"/>
          </w:tcPr>
          <w:p w14:paraId="5C4D9357" w14:textId="77777777" w:rsidR="007F42DD" w:rsidRDefault="007F42DD">
            <w:pPr>
              <w:pStyle w:val="TableText"/>
              <w:cnfStyle w:val="100000000000" w:firstRow="1" w:lastRow="0" w:firstColumn="0" w:lastColumn="0" w:oddVBand="0" w:evenVBand="0" w:oddHBand="0" w:evenHBand="0" w:firstRowFirstColumn="0" w:firstRowLastColumn="0" w:lastRowFirstColumn="0" w:lastRowLastColumn="0"/>
            </w:pPr>
            <w:r>
              <w:t>Consequence of collision</w:t>
            </w:r>
          </w:p>
        </w:tc>
      </w:tr>
      <w:tr w:rsidR="00BD2640" w14:paraId="7797A896" w14:textId="77777777" w:rsidTr="00F777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8" w:type="pct"/>
            <w:vMerge/>
          </w:tcPr>
          <w:p w14:paraId="364DAD19" w14:textId="77777777" w:rsidR="007F42DD" w:rsidRDefault="007F42DD">
            <w:pPr>
              <w:spacing w:after="0"/>
              <w:rPr>
                <w:rFonts w:ascii="Jacobs Chronos" w:hAnsi="Jacobs Chronos" w:cs="Jacobs Chronos"/>
                <w:szCs w:val="24"/>
                <w:lang w:val="en-GB"/>
              </w:rPr>
            </w:pPr>
          </w:p>
        </w:tc>
        <w:tc>
          <w:tcPr>
            <w:tcW w:w="656" w:type="pct"/>
            <w:vMerge/>
          </w:tcPr>
          <w:p w14:paraId="5CF657C5" w14:textId="77777777" w:rsidR="007F42DD" w:rsidRDefault="007F42DD">
            <w:pPr>
              <w:spacing w:after="0"/>
              <w:cnfStyle w:val="100000000000" w:firstRow="1" w:lastRow="0" w:firstColumn="0" w:lastColumn="0" w:oddVBand="0" w:evenVBand="0" w:oddHBand="0" w:evenHBand="0" w:firstRowFirstColumn="0" w:firstRowLastColumn="0" w:lastRowFirstColumn="0" w:lastRowLastColumn="0"/>
              <w:rPr>
                <w:rFonts w:ascii="Jacobs Chronos" w:hAnsi="Jacobs Chronos" w:cs="Jacobs Chronos"/>
                <w:szCs w:val="24"/>
                <w:lang w:val="en-GB"/>
              </w:rPr>
            </w:pPr>
          </w:p>
        </w:tc>
        <w:tc>
          <w:tcPr>
            <w:tcW w:w="1020" w:type="pct"/>
            <w:shd w:val="clear" w:color="auto" w:fill="6D6868" w:themeFill="accent5"/>
          </w:tcPr>
          <w:p w14:paraId="7192098A" w14:textId="77777777" w:rsidR="007F42DD" w:rsidRPr="00DF7DE2" w:rsidRDefault="007F42DD">
            <w:pPr>
              <w:pStyle w:val="TableText"/>
              <w:cnfStyle w:val="100000000000" w:firstRow="1" w:lastRow="0" w:firstColumn="0" w:lastColumn="0" w:oddVBand="0" w:evenVBand="0" w:oddHBand="0" w:evenHBand="0" w:firstRowFirstColumn="0" w:firstRowLastColumn="0" w:lastRowFirstColumn="0" w:lastRowLastColumn="0"/>
            </w:pPr>
            <w:r>
              <w:t>Low</w:t>
            </w:r>
          </w:p>
        </w:tc>
        <w:tc>
          <w:tcPr>
            <w:tcW w:w="1020" w:type="pct"/>
            <w:shd w:val="clear" w:color="auto" w:fill="6D6868" w:themeFill="accent5"/>
            <w:hideMark/>
          </w:tcPr>
          <w:p w14:paraId="0A84DF55" w14:textId="77777777" w:rsidR="007F42DD" w:rsidRPr="00DF7DE2" w:rsidRDefault="007F42DD">
            <w:pPr>
              <w:pStyle w:val="TableText"/>
              <w:cnfStyle w:val="100000000000" w:firstRow="1" w:lastRow="0" w:firstColumn="0" w:lastColumn="0" w:oddVBand="0" w:evenVBand="0" w:oddHBand="0" w:evenHBand="0" w:firstRowFirstColumn="0" w:firstRowLastColumn="0" w:lastRowFirstColumn="0" w:lastRowLastColumn="0"/>
            </w:pPr>
            <w:r>
              <w:t>Moderate</w:t>
            </w:r>
          </w:p>
        </w:tc>
        <w:tc>
          <w:tcPr>
            <w:tcW w:w="1035" w:type="pct"/>
            <w:shd w:val="clear" w:color="auto" w:fill="6D6868"/>
          </w:tcPr>
          <w:p w14:paraId="26787E72" w14:textId="77777777" w:rsidR="007F42DD" w:rsidRDefault="007F42DD">
            <w:pPr>
              <w:pStyle w:val="TableText"/>
              <w:cnfStyle w:val="100000000000" w:firstRow="1" w:lastRow="0" w:firstColumn="0" w:lastColumn="0" w:oddVBand="0" w:evenVBand="0" w:oddHBand="0" w:evenHBand="0" w:firstRowFirstColumn="0" w:firstRowLastColumn="0" w:lastRowFirstColumn="0" w:lastRowLastColumn="0"/>
            </w:pPr>
            <w:r>
              <w:t>High</w:t>
            </w:r>
          </w:p>
        </w:tc>
      </w:tr>
      <w:tr w:rsidR="00400394" w14:paraId="599E68BA" w14:textId="77777777" w:rsidTr="00F777C5">
        <w:tc>
          <w:tcPr>
            <w:cnfStyle w:val="001000000000" w:firstRow="0" w:lastRow="0" w:firstColumn="1" w:lastColumn="0" w:oddVBand="0" w:evenVBand="0" w:oddHBand="0" w:evenHBand="0" w:firstRowFirstColumn="0" w:firstRowLastColumn="0" w:lastRowFirstColumn="0" w:lastRowLastColumn="0"/>
            <w:tcW w:w="1268" w:type="pct"/>
            <w:vMerge w:val="restart"/>
          </w:tcPr>
          <w:p w14:paraId="102B8625" w14:textId="77777777" w:rsidR="007F42DD" w:rsidRPr="00C9710C" w:rsidRDefault="007F42DD">
            <w:pPr>
              <w:pStyle w:val="TableText"/>
              <w:rPr>
                <w:i/>
                <w:iCs/>
              </w:rPr>
            </w:pPr>
            <w:r w:rsidRPr="00873EA6">
              <w:t>Likelihood of Collision</w:t>
            </w:r>
          </w:p>
        </w:tc>
        <w:tc>
          <w:tcPr>
            <w:tcW w:w="656" w:type="pct"/>
            <w:shd w:val="clear" w:color="auto" w:fill="6D6868"/>
            <w:hideMark/>
          </w:tcPr>
          <w:p w14:paraId="70C5F276" w14:textId="77777777" w:rsidR="007F42DD" w:rsidRPr="00873EA6" w:rsidRDefault="007F42DD">
            <w:pPr>
              <w:pStyle w:val="Table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73EA6">
              <w:rPr>
                <w:b/>
                <w:bCs/>
                <w:color w:val="FFFFFF" w:themeColor="background1"/>
              </w:rPr>
              <w:t>Low</w:t>
            </w:r>
          </w:p>
        </w:tc>
        <w:tc>
          <w:tcPr>
            <w:tcW w:w="1020" w:type="pct"/>
          </w:tcPr>
          <w:p w14:paraId="74F37B78" w14:textId="77777777" w:rsidR="007F42DD" w:rsidRDefault="007B3762">
            <w:pPr>
              <w:pStyle w:val="TableText"/>
              <w:cnfStyle w:val="000000000000" w:firstRow="0" w:lastRow="0" w:firstColumn="0" w:lastColumn="0" w:oddVBand="0" w:evenVBand="0" w:oddHBand="0" w:evenHBand="0" w:firstRowFirstColumn="0" w:firstRowLastColumn="0" w:lastRowFirstColumn="0" w:lastRowLastColumn="0"/>
            </w:pPr>
            <w:r w:rsidRPr="007B3762">
              <w:t>Minimal concern</w:t>
            </w:r>
          </w:p>
        </w:tc>
        <w:tc>
          <w:tcPr>
            <w:tcW w:w="1020" w:type="pct"/>
          </w:tcPr>
          <w:p w14:paraId="3BD4AC4C" w14:textId="77777777" w:rsidR="007F42DD" w:rsidRDefault="007B3762">
            <w:pPr>
              <w:pStyle w:val="TableText"/>
              <w:cnfStyle w:val="000000000000" w:firstRow="0" w:lastRow="0" w:firstColumn="0" w:lastColumn="0" w:oddVBand="0" w:evenVBand="0" w:oddHBand="0" w:evenHBand="0" w:firstRowFirstColumn="0" w:firstRowLastColumn="0" w:lastRowFirstColumn="0" w:lastRowLastColumn="0"/>
            </w:pPr>
            <w:r w:rsidRPr="007B3762">
              <w:t>Minimal concern</w:t>
            </w:r>
          </w:p>
        </w:tc>
        <w:tc>
          <w:tcPr>
            <w:tcW w:w="1035" w:type="pct"/>
          </w:tcPr>
          <w:p w14:paraId="68E2A344" w14:textId="77777777" w:rsidR="007F42DD" w:rsidRDefault="00441CC2">
            <w:pPr>
              <w:pStyle w:val="TableText"/>
              <w:cnfStyle w:val="000000000000" w:firstRow="0" w:lastRow="0" w:firstColumn="0" w:lastColumn="0" w:oddVBand="0" w:evenVBand="0" w:oddHBand="0" w:evenHBand="0" w:firstRowFirstColumn="0" w:firstRowLastColumn="0" w:lastRowFirstColumn="0" w:lastRowLastColumn="0"/>
            </w:pPr>
            <w:r w:rsidRPr="00441CC2">
              <w:t>Mild concern</w:t>
            </w:r>
          </w:p>
        </w:tc>
      </w:tr>
      <w:tr w:rsidR="00400394" w14:paraId="346D395D" w14:textId="77777777" w:rsidTr="00F77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vMerge/>
          </w:tcPr>
          <w:p w14:paraId="2D249F88" w14:textId="77777777" w:rsidR="007F42DD" w:rsidRPr="00FD67A5" w:rsidRDefault="007F42DD">
            <w:pPr>
              <w:pStyle w:val="TableText"/>
            </w:pPr>
          </w:p>
        </w:tc>
        <w:tc>
          <w:tcPr>
            <w:tcW w:w="656" w:type="pct"/>
            <w:shd w:val="clear" w:color="auto" w:fill="6D6868"/>
          </w:tcPr>
          <w:p w14:paraId="7108F6D3" w14:textId="77777777" w:rsidR="007F42DD" w:rsidRPr="00873EA6" w:rsidRDefault="007F42DD">
            <w:pPr>
              <w:pStyle w:val="Table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873EA6">
              <w:rPr>
                <w:b/>
                <w:bCs/>
                <w:color w:val="FFFFFF" w:themeColor="background1"/>
              </w:rPr>
              <w:t>Moderate</w:t>
            </w:r>
          </w:p>
        </w:tc>
        <w:tc>
          <w:tcPr>
            <w:tcW w:w="1020" w:type="pct"/>
          </w:tcPr>
          <w:p w14:paraId="7FF1F55C" w14:textId="77777777" w:rsidR="007F42DD" w:rsidRDefault="007B3762">
            <w:pPr>
              <w:pStyle w:val="TableText"/>
              <w:cnfStyle w:val="000000010000" w:firstRow="0" w:lastRow="0" w:firstColumn="0" w:lastColumn="0" w:oddVBand="0" w:evenVBand="0" w:oddHBand="0" w:evenHBand="1" w:firstRowFirstColumn="0" w:firstRowLastColumn="0" w:lastRowFirstColumn="0" w:lastRowLastColumn="0"/>
            </w:pPr>
            <w:r w:rsidRPr="007B3762">
              <w:t>Minimal concern</w:t>
            </w:r>
          </w:p>
        </w:tc>
        <w:tc>
          <w:tcPr>
            <w:tcW w:w="1020" w:type="pct"/>
          </w:tcPr>
          <w:p w14:paraId="005EBC3E" w14:textId="77777777" w:rsidR="007F42DD" w:rsidRDefault="00441CC2">
            <w:pPr>
              <w:pStyle w:val="TableText"/>
              <w:cnfStyle w:val="000000010000" w:firstRow="0" w:lastRow="0" w:firstColumn="0" w:lastColumn="0" w:oddVBand="0" w:evenVBand="0" w:oddHBand="0" w:evenHBand="1" w:firstRowFirstColumn="0" w:firstRowLastColumn="0" w:lastRowFirstColumn="0" w:lastRowLastColumn="0"/>
            </w:pPr>
            <w:r w:rsidRPr="00441CC2">
              <w:t>Mild concern</w:t>
            </w:r>
          </w:p>
        </w:tc>
        <w:tc>
          <w:tcPr>
            <w:tcW w:w="1035" w:type="pct"/>
          </w:tcPr>
          <w:p w14:paraId="4D6846B4" w14:textId="77777777" w:rsidR="007F42DD" w:rsidRDefault="00FB2192">
            <w:pPr>
              <w:pStyle w:val="TableText"/>
              <w:cnfStyle w:val="000000010000" w:firstRow="0" w:lastRow="0" w:firstColumn="0" w:lastColumn="0" w:oddVBand="0" w:evenVBand="0" w:oddHBand="0" w:evenHBand="1" w:firstRowFirstColumn="0" w:firstRowLastColumn="0" w:lastRowFirstColumn="0" w:lastRowLastColumn="0"/>
            </w:pPr>
            <w:r w:rsidRPr="00FB2192">
              <w:t>Concern</w:t>
            </w:r>
          </w:p>
        </w:tc>
      </w:tr>
      <w:tr w:rsidR="00400394" w14:paraId="4854B4E7" w14:textId="77777777" w:rsidTr="00F777C5">
        <w:tc>
          <w:tcPr>
            <w:cnfStyle w:val="001000000000" w:firstRow="0" w:lastRow="0" w:firstColumn="1" w:lastColumn="0" w:oddVBand="0" w:evenVBand="0" w:oddHBand="0" w:evenHBand="0" w:firstRowFirstColumn="0" w:firstRowLastColumn="0" w:lastRowFirstColumn="0" w:lastRowLastColumn="0"/>
            <w:tcW w:w="1268" w:type="pct"/>
            <w:vMerge/>
          </w:tcPr>
          <w:p w14:paraId="5D3E8212" w14:textId="77777777" w:rsidR="007F42DD" w:rsidRPr="00C9710C" w:rsidRDefault="007F42DD">
            <w:pPr>
              <w:pStyle w:val="TableText"/>
              <w:rPr>
                <w:i/>
                <w:iCs/>
              </w:rPr>
            </w:pPr>
          </w:p>
        </w:tc>
        <w:tc>
          <w:tcPr>
            <w:tcW w:w="656" w:type="pct"/>
            <w:shd w:val="clear" w:color="auto" w:fill="6D6868"/>
            <w:hideMark/>
          </w:tcPr>
          <w:p w14:paraId="4210CBD9" w14:textId="77777777" w:rsidR="007F42DD" w:rsidRPr="00873EA6" w:rsidRDefault="007F42DD">
            <w:pPr>
              <w:pStyle w:val="Table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873EA6">
              <w:rPr>
                <w:b/>
                <w:bCs/>
                <w:color w:val="FFFFFF" w:themeColor="background1"/>
              </w:rPr>
              <w:t>High</w:t>
            </w:r>
          </w:p>
        </w:tc>
        <w:tc>
          <w:tcPr>
            <w:tcW w:w="1020" w:type="pct"/>
          </w:tcPr>
          <w:p w14:paraId="19691F79" w14:textId="77777777" w:rsidR="007F42DD" w:rsidRPr="7C814E8B" w:rsidRDefault="00441CC2">
            <w:pPr>
              <w:pStyle w:val="TableText"/>
              <w:cnfStyle w:val="000000000000" w:firstRow="0" w:lastRow="0" w:firstColumn="0" w:lastColumn="0" w:oddVBand="0" w:evenVBand="0" w:oddHBand="0" w:evenHBand="0" w:firstRowFirstColumn="0" w:firstRowLastColumn="0" w:lastRowFirstColumn="0" w:lastRowLastColumn="0"/>
            </w:pPr>
            <w:r w:rsidRPr="00441CC2">
              <w:t>Mild concern</w:t>
            </w:r>
          </w:p>
        </w:tc>
        <w:tc>
          <w:tcPr>
            <w:tcW w:w="1020" w:type="pct"/>
          </w:tcPr>
          <w:p w14:paraId="70E91E0D" w14:textId="77777777" w:rsidR="007F42DD" w:rsidRDefault="00FB2192">
            <w:pPr>
              <w:pStyle w:val="TableText"/>
              <w:cnfStyle w:val="000000000000" w:firstRow="0" w:lastRow="0" w:firstColumn="0" w:lastColumn="0" w:oddVBand="0" w:evenVBand="0" w:oddHBand="0" w:evenHBand="0" w:firstRowFirstColumn="0" w:firstRowLastColumn="0" w:lastRowFirstColumn="0" w:lastRowLastColumn="0"/>
            </w:pPr>
            <w:r w:rsidRPr="00FB2192">
              <w:t>Concern</w:t>
            </w:r>
          </w:p>
        </w:tc>
        <w:tc>
          <w:tcPr>
            <w:tcW w:w="1035" w:type="pct"/>
          </w:tcPr>
          <w:p w14:paraId="3A32C24C" w14:textId="77777777" w:rsidR="007F42DD" w:rsidRPr="7C814E8B" w:rsidRDefault="00343303">
            <w:pPr>
              <w:pStyle w:val="TableText"/>
              <w:cnfStyle w:val="000000000000" w:firstRow="0" w:lastRow="0" w:firstColumn="0" w:lastColumn="0" w:oddVBand="0" w:evenVBand="0" w:oddHBand="0" w:evenHBand="0" w:firstRowFirstColumn="0" w:firstRowLastColumn="0" w:lastRowFirstColumn="0" w:lastRowLastColumn="0"/>
            </w:pPr>
            <w:r w:rsidRPr="00343303">
              <w:t>Extreme concern</w:t>
            </w:r>
          </w:p>
        </w:tc>
      </w:tr>
    </w:tbl>
    <w:p w14:paraId="243B6CE3" w14:textId="77777777" w:rsidR="00042190" w:rsidRDefault="00042190" w:rsidP="00B26DD0">
      <w:pPr>
        <w:spacing w:before="240"/>
      </w:pPr>
      <w:r w:rsidRPr="7C814E8B">
        <w:t>The level of concern is assessed to be either ‘minimum</w:t>
      </w:r>
      <w:r w:rsidR="000A6CC7">
        <w:t xml:space="preserve"> concern</w:t>
      </w:r>
      <w:r w:rsidRPr="7C814E8B">
        <w:t>’; ‘mild</w:t>
      </w:r>
      <w:r w:rsidR="000A6CC7">
        <w:t xml:space="preserve"> concern</w:t>
      </w:r>
      <w:r w:rsidRPr="7C814E8B">
        <w:t xml:space="preserve">’; ‘concern’; or ‘extreme concern’. </w:t>
      </w:r>
      <w:r w:rsidR="001F7D62">
        <w:t>A</w:t>
      </w:r>
      <w:r w:rsidRPr="7C814E8B">
        <w:t xml:space="preserve"> species of extreme concern is considered to be of high risk for both likelihood of collision and consequence of collision</w:t>
      </w:r>
      <w:r w:rsidR="00F3183E">
        <w:t>;</w:t>
      </w:r>
      <w:r w:rsidRPr="7C814E8B">
        <w:t xml:space="preserve"> similarly, a species is deemed to be of concern if the species is at high risk of one factor and moderate risk for the other factor. </w:t>
      </w:r>
    </w:p>
    <w:p w14:paraId="16CD0208" w14:textId="31D5B5A9" w:rsidR="00042190" w:rsidRDefault="00042190" w:rsidP="00042190">
      <w:r>
        <w:t>Th</w:t>
      </w:r>
      <w:r w:rsidR="00E428A0">
        <w:t>e collision</w:t>
      </w:r>
      <w:r>
        <w:t xml:space="preserve"> assessment considered collision and electrocution risks during construction and operation, with the greatest potential for impact being during the operation stage after the transmission line has been </w:t>
      </w:r>
      <w:r w:rsidR="00BC0A22">
        <w:t>energised</w:t>
      </w:r>
      <w:r>
        <w:t xml:space="preserve">. </w:t>
      </w:r>
      <w:r>
        <w:fldChar w:fldCharType="begin"/>
      </w:r>
      <w:r>
        <w:instrText xml:space="preserve"> REF _Ref187997563 \h </w:instrText>
      </w:r>
      <w:r>
        <w:fldChar w:fldCharType="separate"/>
      </w:r>
      <w:r w:rsidR="001D5D81" w:rsidRPr="7C814E8B">
        <w:t>Table</w:t>
      </w:r>
      <w:r w:rsidR="001D5D81">
        <w:t> </w:t>
      </w:r>
      <w:r w:rsidR="001D5D81">
        <w:rPr>
          <w:noProof/>
        </w:rPr>
        <w:t>8</w:t>
      </w:r>
      <w:r w:rsidR="001D5D81">
        <w:t>.</w:t>
      </w:r>
      <w:r w:rsidR="001D5D81">
        <w:rPr>
          <w:noProof/>
        </w:rPr>
        <w:t>9</w:t>
      </w:r>
      <w:r>
        <w:fldChar w:fldCharType="end"/>
      </w:r>
      <w:r>
        <w:t xml:space="preserve"> details the level of concern for p</w:t>
      </w:r>
      <w:r w:rsidRPr="00B70358">
        <w:t>riority species</w:t>
      </w:r>
      <w:r>
        <w:t xml:space="preserve"> </w:t>
      </w:r>
      <w:r w:rsidRPr="00B70358">
        <w:t>assessed as having an elevated risk of collision</w:t>
      </w:r>
      <w:r>
        <w:t xml:space="preserve"> with the operational infrastructure.</w:t>
      </w:r>
    </w:p>
    <w:p w14:paraId="51D39DE9" w14:textId="0B642ADA" w:rsidR="00042190" w:rsidRDefault="00042190" w:rsidP="00873EA6">
      <w:pPr>
        <w:pStyle w:val="Caption"/>
        <w:keepNext/>
      </w:pPr>
      <w:bookmarkStart w:id="99" w:name="_Ref187997563"/>
      <w:r w:rsidRPr="7C814E8B">
        <w:t>Table</w:t>
      </w:r>
      <w:r w:rsidR="00B26DD0">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9</w:t>
      </w:r>
      <w:r>
        <w:fldChar w:fldCharType="end"/>
      </w:r>
      <w:bookmarkEnd w:id="99"/>
      <w:r w:rsidRPr="7C814E8B">
        <w:t xml:space="preserve"> ‘Priority species’ assessed as having an elevated risk of collision</w:t>
      </w:r>
    </w:p>
    <w:tbl>
      <w:tblPr>
        <w:tblStyle w:val="WVTTable2"/>
        <w:tblW w:w="5000" w:type="pct"/>
        <w:tblLook w:val="04A0" w:firstRow="1" w:lastRow="0" w:firstColumn="1" w:lastColumn="0" w:noHBand="0" w:noVBand="1"/>
      </w:tblPr>
      <w:tblGrid>
        <w:gridCol w:w="1903"/>
        <w:gridCol w:w="1772"/>
        <w:gridCol w:w="1101"/>
        <w:gridCol w:w="651"/>
        <w:gridCol w:w="1945"/>
        <w:gridCol w:w="1698"/>
      </w:tblGrid>
      <w:tr w:rsidR="00042190" w14:paraId="290A8CB8" w14:textId="77777777" w:rsidTr="00F1760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49" w:type="pct"/>
            <w:vMerge w:val="restart"/>
            <w:shd w:val="clear" w:color="auto" w:fill="6D6868" w:themeFill="accent5"/>
            <w:hideMark/>
          </w:tcPr>
          <w:p w14:paraId="3E5DC58B" w14:textId="77777777" w:rsidR="00042190" w:rsidRPr="00400057" w:rsidRDefault="00042190" w:rsidP="00B26DD0">
            <w:pPr>
              <w:pStyle w:val="TableText"/>
            </w:pPr>
            <w:r>
              <w:t>Scientific name</w:t>
            </w:r>
          </w:p>
        </w:tc>
        <w:tc>
          <w:tcPr>
            <w:tcW w:w="977" w:type="pct"/>
            <w:vMerge w:val="restart"/>
            <w:shd w:val="clear" w:color="auto" w:fill="6D6868" w:themeFill="accent5"/>
            <w:hideMark/>
          </w:tcPr>
          <w:p w14:paraId="2E702D6E" w14:textId="77777777" w:rsidR="00042190" w:rsidRDefault="00042190" w:rsidP="00B26DD0">
            <w:pPr>
              <w:pStyle w:val="TableText"/>
              <w:cnfStyle w:val="100000000000" w:firstRow="1" w:lastRow="0" w:firstColumn="0" w:lastColumn="0" w:oddVBand="0" w:evenVBand="0" w:oddHBand="0" w:evenHBand="0" w:firstRowFirstColumn="0" w:firstRowLastColumn="0" w:lastRowFirstColumn="0" w:lastRowLastColumn="0"/>
            </w:pPr>
            <w:r>
              <w:t>Common name</w:t>
            </w:r>
          </w:p>
        </w:tc>
        <w:tc>
          <w:tcPr>
            <w:tcW w:w="966" w:type="pct"/>
            <w:gridSpan w:val="2"/>
            <w:hideMark/>
          </w:tcPr>
          <w:p w14:paraId="208B96D3" w14:textId="77777777" w:rsidR="00042190" w:rsidRDefault="00042190" w:rsidP="00B26DD0">
            <w:pPr>
              <w:pStyle w:val="TableText"/>
              <w:cnfStyle w:val="100000000000" w:firstRow="1" w:lastRow="0" w:firstColumn="0" w:lastColumn="0" w:oddVBand="0" w:evenVBand="0" w:oddHBand="0" w:evenHBand="0" w:firstRowFirstColumn="0" w:firstRowLastColumn="0" w:lastRowFirstColumn="0" w:lastRowLastColumn="0"/>
            </w:pPr>
            <w:r>
              <w:t>Conservation status</w:t>
            </w:r>
          </w:p>
        </w:tc>
        <w:tc>
          <w:tcPr>
            <w:tcW w:w="1072" w:type="pct"/>
            <w:vMerge w:val="restart"/>
            <w:hideMark/>
          </w:tcPr>
          <w:p w14:paraId="2625E988" w14:textId="77777777" w:rsidR="00042190" w:rsidRDefault="00042190" w:rsidP="00B26DD0">
            <w:pPr>
              <w:pStyle w:val="TableText"/>
              <w:cnfStyle w:val="100000000000" w:firstRow="1" w:lastRow="0" w:firstColumn="0" w:lastColumn="0" w:oddVBand="0" w:evenVBand="0" w:oddHBand="0" w:evenHBand="0" w:firstRowFirstColumn="0" w:firstRowLastColumn="0" w:lastRowFirstColumn="0" w:lastRowLastColumn="0"/>
            </w:pPr>
            <w:r>
              <w:t>Likelihood of occurrence within the Project Area</w:t>
            </w:r>
          </w:p>
        </w:tc>
        <w:tc>
          <w:tcPr>
            <w:tcW w:w="937" w:type="pct"/>
            <w:vMerge w:val="restart"/>
            <w:hideMark/>
          </w:tcPr>
          <w:p w14:paraId="177CC7D2" w14:textId="77777777" w:rsidR="00042190" w:rsidRDefault="00042190" w:rsidP="00B26DD0">
            <w:pPr>
              <w:pStyle w:val="TableText"/>
              <w:cnfStyle w:val="100000000000" w:firstRow="1" w:lastRow="0" w:firstColumn="0" w:lastColumn="0" w:oddVBand="0" w:evenVBand="0" w:oddHBand="0" w:evenHBand="0" w:firstRowFirstColumn="0" w:firstRowLastColumn="0" w:lastRowFirstColumn="0" w:lastRowLastColumn="0"/>
            </w:pPr>
            <w:r>
              <w:t>Level of concern</w:t>
            </w:r>
          </w:p>
        </w:tc>
      </w:tr>
      <w:tr w:rsidR="00B44495" w14:paraId="24AFA228" w14:textId="77777777" w:rsidTr="00F1760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49" w:type="pct"/>
            <w:vMerge/>
            <w:hideMark/>
          </w:tcPr>
          <w:p w14:paraId="14C548FC" w14:textId="77777777" w:rsidR="00042190" w:rsidRDefault="00042190" w:rsidP="00B26DD0">
            <w:pPr>
              <w:pStyle w:val="TableText"/>
              <w:rPr>
                <w:rFonts w:ascii="Jacobs Chronos" w:hAnsi="Jacobs Chronos" w:cs="Jacobs Chronos"/>
                <w:szCs w:val="24"/>
                <w:lang w:val="en-GB"/>
              </w:rPr>
            </w:pPr>
          </w:p>
        </w:tc>
        <w:tc>
          <w:tcPr>
            <w:tcW w:w="977" w:type="pct"/>
            <w:vMerge/>
            <w:hideMark/>
          </w:tcPr>
          <w:p w14:paraId="6F8DB2BA" w14:textId="77777777" w:rsidR="00042190" w:rsidRDefault="00042190" w:rsidP="00B26DD0">
            <w:pPr>
              <w:pStyle w:val="TableText"/>
              <w:cnfStyle w:val="100000000000" w:firstRow="1" w:lastRow="0" w:firstColumn="0" w:lastColumn="0" w:oddVBand="0" w:evenVBand="0" w:oddHBand="0" w:evenHBand="0" w:firstRowFirstColumn="0" w:firstRowLastColumn="0" w:lastRowFirstColumn="0" w:lastRowLastColumn="0"/>
              <w:rPr>
                <w:rFonts w:ascii="Jacobs Chronos" w:hAnsi="Jacobs Chronos" w:cs="Jacobs Chronos"/>
                <w:szCs w:val="24"/>
                <w:lang w:val="en-GB"/>
              </w:rPr>
            </w:pPr>
          </w:p>
        </w:tc>
        <w:tc>
          <w:tcPr>
            <w:tcW w:w="607" w:type="pct"/>
            <w:shd w:val="clear" w:color="auto" w:fill="6D6868" w:themeFill="accent5"/>
            <w:hideMark/>
          </w:tcPr>
          <w:p w14:paraId="2A0E78D7" w14:textId="77777777" w:rsidR="00042190" w:rsidRPr="00DF7DE2" w:rsidRDefault="00042190" w:rsidP="00B26DD0">
            <w:pPr>
              <w:pStyle w:val="TableText"/>
              <w:cnfStyle w:val="100000000000" w:firstRow="1" w:lastRow="0" w:firstColumn="0" w:lastColumn="0" w:oddVBand="0" w:evenVBand="0" w:oddHBand="0" w:evenHBand="0" w:firstRowFirstColumn="0" w:firstRowLastColumn="0" w:lastRowFirstColumn="0" w:lastRowLastColumn="0"/>
            </w:pPr>
            <w:r w:rsidRPr="00DF7DE2">
              <w:t>EPBC Act</w:t>
            </w:r>
          </w:p>
        </w:tc>
        <w:tc>
          <w:tcPr>
            <w:tcW w:w="359" w:type="pct"/>
            <w:shd w:val="clear" w:color="auto" w:fill="6D6868" w:themeFill="accent5"/>
            <w:hideMark/>
          </w:tcPr>
          <w:p w14:paraId="083E9FE8" w14:textId="77777777" w:rsidR="00042190" w:rsidRPr="00DF7DE2" w:rsidRDefault="00042190" w:rsidP="00B26DD0">
            <w:pPr>
              <w:pStyle w:val="TableText"/>
              <w:cnfStyle w:val="100000000000" w:firstRow="1" w:lastRow="0" w:firstColumn="0" w:lastColumn="0" w:oddVBand="0" w:evenVBand="0" w:oddHBand="0" w:evenHBand="0" w:firstRowFirstColumn="0" w:firstRowLastColumn="0" w:lastRowFirstColumn="0" w:lastRowLastColumn="0"/>
            </w:pPr>
            <w:r w:rsidRPr="00DF7DE2">
              <w:t>FFG Act</w:t>
            </w:r>
          </w:p>
        </w:tc>
        <w:tc>
          <w:tcPr>
            <w:tcW w:w="1072" w:type="pct"/>
            <w:vMerge/>
            <w:hideMark/>
          </w:tcPr>
          <w:p w14:paraId="65894BEA" w14:textId="77777777" w:rsidR="00042190" w:rsidRDefault="00042190" w:rsidP="00B26DD0">
            <w:pPr>
              <w:pStyle w:val="TableText"/>
              <w:cnfStyle w:val="100000000000" w:firstRow="1" w:lastRow="0" w:firstColumn="0" w:lastColumn="0" w:oddVBand="0" w:evenVBand="0" w:oddHBand="0" w:evenHBand="0" w:firstRowFirstColumn="0" w:firstRowLastColumn="0" w:lastRowFirstColumn="0" w:lastRowLastColumn="0"/>
              <w:rPr>
                <w:rFonts w:ascii="Jacobs Chronos" w:hAnsi="Jacobs Chronos" w:cs="Jacobs Chronos"/>
                <w:szCs w:val="24"/>
                <w:lang w:val="en-GB"/>
              </w:rPr>
            </w:pPr>
          </w:p>
        </w:tc>
        <w:tc>
          <w:tcPr>
            <w:tcW w:w="937" w:type="pct"/>
            <w:vMerge/>
            <w:hideMark/>
          </w:tcPr>
          <w:p w14:paraId="5F323888" w14:textId="77777777" w:rsidR="00042190" w:rsidRDefault="00042190" w:rsidP="00B26DD0">
            <w:pPr>
              <w:pStyle w:val="TableText"/>
              <w:cnfStyle w:val="100000000000" w:firstRow="1" w:lastRow="0" w:firstColumn="0" w:lastColumn="0" w:oddVBand="0" w:evenVBand="0" w:oddHBand="0" w:evenHBand="0" w:firstRowFirstColumn="0" w:firstRowLastColumn="0" w:lastRowFirstColumn="0" w:lastRowLastColumn="0"/>
              <w:rPr>
                <w:rFonts w:ascii="Jacobs Chronos" w:hAnsi="Jacobs Chronos" w:cs="Jacobs Chronos"/>
                <w:szCs w:val="24"/>
                <w:lang w:val="en-GB"/>
              </w:rPr>
            </w:pPr>
          </w:p>
        </w:tc>
      </w:tr>
      <w:tr w:rsidR="00B44495" w14:paraId="54BAA555"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00ECAFD4" w14:textId="77777777" w:rsidR="00042190" w:rsidRPr="00C9710C" w:rsidRDefault="00042190" w:rsidP="00B26DD0">
            <w:pPr>
              <w:pStyle w:val="TableText"/>
              <w:rPr>
                <w:i/>
                <w:iCs/>
              </w:rPr>
            </w:pPr>
            <w:r w:rsidRPr="7C814E8B">
              <w:rPr>
                <w:i/>
                <w:iCs/>
              </w:rPr>
              <w:t>Pelecanus conspicillatus</w:t>
            </w:r>
          </w:p>
        </w:tc>
        <w:tc>
          <w:tcPr>
            <w:tcW w:w="977" w:type="pct"/>
            <w:hideMark/>
          </w:tcPr>
          <w:p w14:paraId="1321FC95"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Australian Pelican*</w:t>
            </w:r>
          </w:p>
        </w:tc>
        <w:tc>
          <w:tcPr>
            <w:tcW w:w="607" w:type="pct"/>
            <w:hideMark/>
          </w:tcPr>
          <w:p w14:paraId="19E3AC2F"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359" w:type="pct"/>
            <w:hideMark/>
          </w:tcPr>
          <w:p w14:paraId="4E515410"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1072" w:type="pct"/>
            <w:hideMark/>
          </w:tcPr>
          <w:p w14:paraId="2112C8DC"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High</w:t>
            </w:r>
          </w:p>
        </w:tc>
        <w:tc>
          <w:tcPr>
            <w:tcW w:w="937" w:type="pct"/>
            <w:shd w:val="clear" w:color="auto" w:fill="00B050"/>
            <w:hideMark/>
          </w:tcPr>
          <w:p w14:paraId="68B07663"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Mild</w:t>
            </w:r>
            <w:r w:rsidR="000A6CC7">
              <w:t xml:space="preserve"> concern</w:t>
            </w:r>
          </w:p>
        </w:tc>
      </w:tr>
      <w:tr w:rsidR="00B44495" w14:paraId="553A7B28"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176580E7" w14:textId="77777777" w:rsidR="00042190" w:rsidRPr="00C9710C" w:rsidRDefault="00042190" w:rsidP="00B26DD0">
            <w:pPr>
              <w:pStyle w:val="TableText"/>
              <w:rPr>
                <w:i/>
                <w:iCs/>
              </w:rPr>
            </w:pPr>
            <w:r w:rsidRPr="7C814E8B">
              <w:rPr>
                <w:i/>
                <w:iCs/>
              </w:rPr>
              <w:t>Falco subniger</w:t>
            </w:r>
          </w:p>
        </w:tc>
        <w:tc>
          <w:tcPr>
            <w:tcW w:w="977" w:type="pct"/>
            <w:hideMark/>
          </w:tcPr>
          <w:p w14:paraId="2C0EDB49"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Black Falcon</w:t>
            </w:r>
          </w:p>
        </w:tc>
        <w:tc>
          <w:tcPr>
            <w:tcW w:w="607" w:type="pct"/>
            <w:hideMark/>
          </w:tcPr>
          <w:p w14:paraId="50FF504B"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w:t>
            </w:r>
          </w:p>
        </w:tc>
        <w:tc>
          <w:tcPr>
            <w:tcW w:w="359" w:type="pct"/>
            <w:hideMark/>
          </w:tcPr>
          <w:p w14:paraId="6DB81FBD"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rsidRPr="7C814E8B">
              <w:t>cr</w:t>
            </w:r>
          </w:p>
        </w:tc>
        <w:tc>
          <w:tcPr>
            <w:tcW w:w="1072" w:type="pct"/>
            <w:hideMark/>
          </w:tcPr>
          <w:p w14:paraId="4BA69556"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Moderate</w:t>
            </w:r>
          </w:p>
        </w:tc>
        <w:tc>
          <w:tcPr>
            <w:tcW w:w="937" w:type="pct"/>
            <w:shd w:val="clear" w:color="auto" w:fill="00B0F0"/>
            <w:hideMark/>
          </w:tcPr>
          <w:p w14:paraId="50BBF1DD"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Minimal</w:t>
            </w:r>
            <w:r w:rsidR="000A6CC7">
              <w:t xml:space="preserve"> concern</w:t>
            </w:r>
          </w:p>
        </w:tc>
      </w:tr>
      <w:tr w:rsidR="00B44495" w14:paraId="17AD3944"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3F939F7F" w14:textId="77777777" w:rsidR="00042190" w:rsidRPr="00C9710C" w:rsidRDefault="00042190" w:rsidP="00B26DD0">
            <w:pPr>
              <w:pStyle w:val="TableText"/>
              <w:rPr>
                <w:i/>
                <w:iCs/>
              </w:rPr>
            </w:pPr>
            <w:r w:rsidRPr="00C9710C">
              <w:rPr>
                <w:i/>
                <w:iCs/>
              </w:rPr>
              <w:t>Cygnus atratus</w:t>
            </w:r>
          </w:p>
        </w:tc>
        <w:tc>
          <w:tcPr>
            <w:tcW w:w="977" w:type="pct"/>
            <w:hideMark/>
          </w:tcPr>
          <w:p w14:paraId="1D5AAF8B"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Black Swan*</w:t>
            </w:r>
          </w:p>
        </w:tc>
        <w:tc>
          <w:tcPr>
            <w:tcW w:w="607" w:type="pct"/>
            <w:hideMark/>
          </w:tcPr>
          <w:p w14:paraId="3B0D2A42"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359" w:type="pct"/>
            <w:hideMark/>
          </w:tcPr>
          <w:p w14:paraId="031AF9C0"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1072" w:type="pct"/>
            <w:hideMark/>
          </w:tcPr>
          <w:p w14:paraId="3CEBF113"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Known</w:t>
            </w:r>
          </w:p>
        </w:tc>
        <w:tc>
          <w:tcPr>
            <w:tcW w:w="937" w:type="pct"/>
            <w:shd w:val="clear" w:color="auto" w:fill="FFFF00"/>
            <w:hideMark/>
          </w:tcPr>
          <w:p w14:paraId="428C33D5"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Concern</w:t>
            </w:r>
          </w:p>
        </w:tc>
      </w:tr>
      <w:tr w:rsidR="00B44495" w14:paraId="2B2ED075"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6B7A92BC" w14:textId="77777777" w:rsidR="00042190" w:rsidRPr="00C9710C" w:rsidRDefault="00042190" w:rsidP="00B26DD0">
            <w:pPr>
              <w:pStyle w:val="TableText"/>
              <w:rPr>
                <w:i/>
                <w:iCs/>
              </w:rPr>
            </w:pPr>
            <w:r w:rsidRPr="7C814E8B">
              <w:rPr>
                <w:i/>
                <w:iCs/>
              </w:rPr>
              <w:t>Antigone rubicunda</w:t>
            </w:r>
          </w:p>
        </w:tc>
        <w:tc>
          <w:tcPr>
            <w:tcW w:w="977" w:type="pct"/>
            <w:hideMark/>
          </w:tcPr>
          <w:p w14:paraId="585C1681" w14:textId="2EE7978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Brolga</w:t>
            </w:r>
            <w:r w:rsidR="00FA11CE">
              <w:t>*</w:t>
            </w:r>
          </w:p>
        </w:tc>
        <w:tc>
          <w:tcPr>
            <w:tcW w:w="607" w:type="pct"/>
            <w:hideMark/>
          </w:tcPr>
          <w:p w14:paraId="5FD83564"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w:t>
            </w:r>
          </w:p>
        </w:tc>
        <w:tc>
          <w:tcPr>
            <w:tcW w:w="359" w:type="pct"/>
            <w:hideMark/>
          </w:tcPr>
          <w:p w14:paraId="04853811"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rsidRPr="7C814E8B">
              <w:t>en</w:t>
            </w:r>
          </w:p>
        </w:tc>
        <w:tc>
          <w:tcPr>
            <w:tcW w:w="1072" w:type="pct"/>
            <w:hideMark/>
          </w:tcPr>
          <w:p w14:paraId="05C48586"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Moderate</w:t>
            </w:r>
          </w:p>
        </w:tc>
        <w:tc>
          <w:tcPr>
            <w:tcW w:w="937" w:type="pct"/>
            <w:shd w:val="clear" w:color="auto" w:fill="00B050"/>
            <w:hideMark/>
          </w:tcPr>
          <w:p w14:paraId="5F4312A3"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Mild</w:t>
            </w:r>
            <w:r w:rsidR="000A6CC7">
              <w:t xml:space="preserve"> concern</w:t>
            </w:r>
          </w:p>
        </w:tc>
      </w:tr>
      <w:tr w:rsidR="00B44495" w14:paraId="43D2FDE9"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3DFFD8CB" w14:textId="77777777" w:rsidR="00042190" w:rsidRPr="00C9710C" w:rsidRDefault="00042190" w:rsidP="00B26DD0">
            <w:pPr>
              <w:pStyle w:val="TableText"/>
              <w:rPr>
                <w:i/>
                <w:iCs/>
              </w:rPr>
            </w:pPr>
            <w:r w:rsidRPr="7C814E8B">
              <w:rPr>
                <w:i/>
                <w:iCs/>
              </w:rPr>
              <w:t>Burhinus grallarius</w:t>
            </w:r>
          </w:p>
        </w:tc>
        <w:tc>
          <w:tcPr>
            <w:tcW w:w="977" w:type="pct"/>
            <w:hideMark/>
          </w:tcPr>
          <w:p w14:paraId="1B2CB7BE"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Bush Stone-curlew</w:t>
            </w:r>
          </w:p>
        </w:tc>
        <w:tc>
          <w:tcPr>
            <w:tcW w:w="607" w:type="pct"/>
            <w:hideMark/>
          </w:tcPr>
          <w:p w14:paraId="1D91BF41"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359" w:type="pct"/>
            <w:hideMark/>
          </w:tcPr>
          <w:p w14:paraId="7B62E22C"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rsidRPr="7C814E8B">
              <w:t>cr</w:t>
            </w:r>
          </w:p>
        </w:tc>
        <w:tc>
          <w:tcPr>
            <w:tcW w:w="1072" w:type="pct"/>
            <w:hideMark/>
          </w:tcPr>
          <w:p w14:paraId="1B8BAFB7"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Low</w:t>
            </w:r>
          </w:p>
        </w:tc>
        <w:tc>
          <w:tcPr>
            <w:tcW w:w="937" w:type="pct"/>
            <w:shd w:val="clear" w:color="auto" w:fill="00B0F0"/>
            <w:hideMark/>
          </w:tcPr>
          <w:p w14:paraId="58E0D187"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Minimal</w:t>
            </w:r>
            <w:r w:rsidR="000A6CC7">
              <w:t xml:space="preserve"> concern</w:t>
            </w:r>
          </w:p>
        </w:tc>
      </w:tr>
      <w:tr w:rsidR="00B44495" w14:paraId="7D2219CC"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1063B3A2" w14:textId="77777777" w:rsidR="00042190" w:rsidRPr="00C9710C" w:rsidRDefault="00042190" w:rsidP="00B26DD0">
            <w:pPr>
              <w:pStyle w:val="TableText"/>
              <w:rPr>
                <w:i/>
                <w:iCs/>
              </w:rPr>
            </w:pPr>
            <w:r w:rsidRPr="7C814E8B">
              <w:rPr>
                <w:i/>
                <w:iCs/>
              </w:rPr>
              <w:t>Calamanthus pyrrhopygius</w:t>
            </w:r>
          </w:p>
        </w:tc>
        <w:tc>
          <w:tcPr>
            <w:tcW w:w="977" w:type="pct"/>
            <w:hideMark/>
          </w:tcPr>
          <w:p w14:paraId="5BEEF51D"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rsidRPr="7C814E8B">
              <w:t>Chestnut-rumped Heathwren</w:t>
            </w:r>
          </w:p>
        </w:tc>
        <w:tc>
          <w:tcPr>
            <w:tcW w:w="607" w:type="pct"/>
            <w:hideMark/>
          </w:tcPr>
          <w:p w14:paraId="793E3A44"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w:t>
            </w:r>
          </w:p>
        </w:tc>
        <w:tc>
          <w:tcPr>
            <w:tcW w:w="359" w:type="pct"/>
            <w:hideMark/>
          </w:tcPr>
          <w:p w14:paraId="634E2FA6"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1072" w:type="pct"/>
            <w:hideMark/>
          </w:tcPr>
          <w:p w14:paraId="4986D157"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Low</w:t>
            </w:r>
          </w:p>
        </w:tc>
        <w:tc>
          <w:tcPr>
            <w:tcW w:w="937" w:type="pct"/>
            <w:shd w:val="clear" w:color="auto" w:fill="00B0F0"/>
            <w:hideMark/>
          </w:tcPr>
          <w:p w14:paraId="5419CEDF"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Minimal</w:t>
            </w:r>
            <w:r w:rsidR="000A6CC7">
              <w:t xml:space="preserve"> concern</w:t>
            </w:r>
          </w:p>
        </w:tc>
      </w:tr>
      <w:tr w:rsidR="00B44495" w14:paraId="602A325D"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2044B0AE" w14:textId="77777777" w:rsidR="00042190" w:rsidRPr="00C9710C" w:rsidRDefault="00042190" w:rsidP="00B26DD0">
            <w:pPr>
              <w:pStyle w:val="TableText"/>
              <w:rPr>
                <w:i/>
                <w:iCs/>
              </w:rPr>
            </w:pPr>
            <w:r w:rsidRPr="00C9710C">
              <w:rPr>
                <w:i/>
                <w:iCs/>
              </w:rPr>
              <w:t>Apus pacificus</w:t>
            </w:r>
          </w:p>
        </w:tc>
        <w:tc>
          <w:tcPr>
            <w:tcW w:w="977" w:type="pct"/>
            <w:hideMark/>
          </w:tcPr>
          <w:p w14:paraId="063AC993"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Fork-tailed Swift</w:t>
            </w:r>
          </w:p>
        </w:tc>
        <w:tc>
          <w:tcPr>
            <w:tcW w:w="607" w:type="pct"/>
            <w:hideMark/>
          </w:tcPr>
          <w:p w14:paraId="1853AF06"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Migratory</w:t>
            </w:r>
          </w:p>
        </w:tc>
        <w:tc>
          <w:tcPr>
            <w:tcW w:w="359" w:type="pct"/>
            <w:hideMark/>
          </w:tcPr>
          <w:p w14:paraId="5D6E2982"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1072" w:type="pct"/>
            <w:hideMark/>
          </w:tcPr>
          <w:p w14:paraId="663B4022"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High</w:t>
            </w:r>
          </w:p>
        </w:tc>
        <w:tc>
          <w:tcPr>
            <w:tcW w:w="937" w:type="pct"/>
            <w:shd w:val="clear" w:color="auto" w:fill="00B050"/>
            <w:hideMark/>
          </w:tcPr>
          <w:p w14:paraId="0A184560"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Mild</w:t>
            </w:r>
            <w:r w:rsidR="000A6CC7">
              <w:t xml:space="preserve"> concern</w:t>
            </w:r>
          </w:p>
        </w:tc>
      </w:tr>
      <w:tr w:rsidR="00B44495" w14:paraId="708D595A"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4DDB065B" w14:textId="77777777" w:rsidR="00042190" w:rsidRPr="00C9710C" w:rsidRDefault="00042190" w:rsidP="00B26DD0">
            <w:pPr>
              <w:pStyle w:val="TableText"/>
              <w:rPr>
                <w:i/>
                <w:iCs/>
              </w:rPr>
            </w:pPr>
            <w:r w:rsidRPr="00C9710C">
              <w:rPr>
                <w:i/>
                <w:iCs/>
              </w:rPr>
              <w:t>Accipiter novaehollandiae</w:t>
            </w:r>
          </w:p>
        </w:tc>
        <w:tc>
          <w:tcPr>
            <w:tcW w:w="977" w:type="pct"/>
            <w:hideMark/>
          </w:tcPr>
          <w:p w14:paraId="668FB277"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Grey Goshawk</w:t>
            </w:r>
          </w:p>
        </w:tc>
        <w:tc>
          <w:tcPr>
            <w:tcW w:w="607" w:type="pct"/>
            <w:hideMark/>
          </w:tcPr>
          <w:p w14:paraId="31BE5E2A"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w:t>
            </w:r>
          </w:p>
        </w:tc>
        <w:tc>
          <w:tcPr>
            <w:tcW w:w="359" w:type="pct"/>
            <w:hideMark/>
          </w:tcPr>
          <w:p w14:paraId="6F2F506A"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rsidRPr="7C814E8B">
              <w:t>en</w:t>
            </w:r>
          </w:p>
        </w:tc>
        <w:tc>
          <w:tcPr>
            <w:tcW w:w="1072" w:type="pct"/>
            <w:hideMark/>
          </w:tcPr>
          <w:p w14:paraId="052CE693"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Moderate</w:t>
            </w:r>
          </w:p>
        </w:tc>
        <w:tc>
          <w:tcPr>
            <w:tcW w:w="937" w:type="pct"/>
            <w:shd w:val="clear" w:color="auto" w:fill="00B0F0"/>
            <w:hideMark/>
          </w:tcPr>
          <w:p w14:paraId="269656D1"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Minimal</w:t>
            </w:r>
            <w:r w:rsidR="000A6CC7">
              <w:t xml:space="preserve"> concern</w:t>
            </w:r>
          </w:p>
        </w:tc>
      </w:tr>
      <w:tr w:rsidR="00B44495" w14:paraId="563C7F08"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79A9D232" w14:textId="77777777" w:rsidR="00042190" w:rsidRPr="00C9710C" w:rsidRDefault="00042190" w:rsidP="00B26DD0">
            <w:pPr>
              <w:pStyle w:val="TableText"/>
              <w:rPr>
                <w:i/>
                <w:iCs/>
              </w:rPr>
            </w:pPr>
            <w:r w:rsidRPr="7C814E8B">
              <w:rPr>
                <w:i/>
                <w:iCs/>
              </w:rPr>
              <w:t>Hieraaetus morphnoides</w:t>
            </w:r>
          </w:p>
        </w:tc>
        <w:tc>
          <w:tcPr>
            <w:tcW w:w="977" w:type="pct"/>
            <w:hideMark/>
          </w:tcPr>
          <w:p w14:paraId="02F1B5CA"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Little Eagle*</w:t>
            </w:r>
          </w:p>
        </w:tc>
        <w:tc>
          <w:tcPr>
            <w:tcW w:w="607" w:type="pct"/>
            <w:hideMark/>
          </w:tcPr>
          <w:p w14:paraId="0DD7AFF9"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359" w:type="pct"/>
            <w:hideMark/>
          </w:tcPr>
          <w:p w14:paraId="26868FAB"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vu</w:t>
            </w:r>
          </w:p>
        </w:tc>
        <w:tc>
          <w:tcPr>
            <w:tcW w:w="1072" w:type="pct"/>
            <w:hideMark/>
          </w:tcPr>
          <w:p w14:paraId="1342640C"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937" w:type="pct"/>
            <w:shd w:val="clear" w:color="auto" w:fill="00B050"/>
            <w:hideMark/>
          </w:tcPr>
          <w:p w14:paraId="7504DA6D"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Mild</w:t>
            </w:r>
            <w:r w:rsidR="000A6CC7">
              <w:t xml:space="preserve"> concern</w:t>
            </w:r>
          </w:p>
        </w:tc>
      </w:tr>
      <w:tr w:rsidR="00B44495" w14:paraId="7E51EC78"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69E2446C" w14:textId="77777777" w:rsidR="00042190" w:rsidRPr="00C9710C" w:rsidRDefault="00042190" w:rsidP="00B26DD0">
            <w:pPr>
              <w:pStyle w:val="TableText"/>
              <w:rPr>
                <w:i/>
                <w:iCs/>
              </w:rPr>
            </w:pPr>
            <w:r w:rsidRPr="7C814E8B">
              <w:rPr>
                <w:i/>
                <w:iCs/>
              </w:rPr>
              <w:t>Anseranas semipalmata</w:t>
            </w:r>
          </w:p>
        </w:tc>
        <w:tc>
          <w:tcPr>
            <w:tcW w:w="977" w:type="pct"/>
            <w:hideMark/>
          </w:tcPr>
          <w:p w14:paraId="2867E05E"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Magpie Goose</w:t>
            </w:r>
          </w:p>
        </w:tc>
        <w:tc>
          <w:tcPr>
            <w:tcW w:w="607" w:type="pct"/>
            <w:hideMark/>
          </w:tcPr>
          <w:p w14:paraId="341736AA"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w:t>
            </w:r>
          </w:p>
        </w:tc>
        <w:tc>
          <w:tcPr>
            <w:tcW w:w="359" w:type="pct"/>
            <w:hideMark/>
          </w:tcPr>
          <w:p w14:paraId="7998DA4A"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1072" w:type="pct"/>
            <w:hideMark/>
          </w:tcPr>
          <w:p w14:paraId="77FB5479"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Moderate</w:t>
            </w:r>
          </w:p>
        </w:tc>
        <w:tc>
          <w:tcPr>
            <w:tcW w:w="937" w:type="pct"/>
            <w:shd w:val="clear" w:color="auto" w:fill="00B050"/>
            <w:hideMark/>
          </w:tcPr>
          <w:p w14:paraId="7FE48F14"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Mild</w:t>
            </w:r>
            <w:r w:rsidR="000A6CC7">
              <w:t xml:space="preserve"> concern</w:t>
            </w:r>
          </w:p>
        </w:tc>
      </w:tr>
      <w:tr w:rsidR="00B44495" w14:paraId="43111276"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27E9C1B0" w14:textId="77777777" w:rsidR="00042190" w:rsidRPr="00C9710C" w:rsidRDefault="00042190" w:rsidP="00B26DD0">
            <w:pPr>
              <w:pStyle w:val="TableText"/>
              <w:rPr>
                <w:i/>
                <w:iCs/>
              </w:rPr>
            </w:pPr>
            <w:r w:rsidRPr="7C814E8B">
              <w:rPr>
                <w:i/>
                <w:iCs/>
              </w:rPr>
              <w:t xml:space="preserve">Biziura lobata </w:t>
            </w:r>
          </w:p>
        </w:tc>
        <w:tc>
          <w:tcPr>
            <w:tcW w:w="977" w:type="pct"/>
            <w:hideMark/>
          </w:tcPr>
          <w:p w14:paraId="4DB84DC9"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Musk Duck</w:t>
            </w:r>
          </w:p>
        </w:tc>
        <w:tc>
          <w:tcPr>
            <w:tcW w:w="607" w:type="pct"/>
            <w:hideMark/>
          </w:tcPr>
          <w:p w14:paraId="328CF17C"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359" w:type="pct"/>
            <w:hideMark/>
          </w:tcPr>
          <w:p w14:paraId="6418F73D"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vu</w:t>
            </w:r>
          </w:p>
        </w:tc>
        <w:tc>
          <w:tcPr>
            <w:tcW w:w="1072" w:type="pct"/>
            <w:hideMark/>
          </w:tcPr>
          <w:p w14:paraId="2CD1CD28"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937" w:type="pct"/>
            <w:shd w:val="clear" w:color="auto" w:fill="00B0F0"/>
            <w:hideMark/>
          </w:tcPr>
          <w:p w14:paraId="07B843E3"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Minimal</w:t>
            </w:r>
            <w:r w:rsidR="000A6CC7">
              <w:t xml:space="preserve"> concern</w:t>
            </w:r>
          </w:p>
        </w:tc>
      </w:tr>
      <w:tr w:rsidR="00B44495" w14:paraId="31970C9F"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00FE1F26" w14:textId="77777777" w:rsidR="00042190" w:rsidRPr="00C9710C" w:rsidRDefault="00042190" w:rsidP="00B26DD0">
            <w:pPr>
              <w:pStyle w:val="TableText"/>
              <w:rPr>
                <w:i/>
                <w:iCs/>
              </w:rPr>
            </w:pPr>
            <w:r w:rsidRPr="7C814E8B">
              <w:rPr>
                <w:i/>
                <w:iCs/>
              </w:rPr>
              <w:lastRenderedPageBreak/>
              <w:t>Grantiella picta</w:t>
            </w:r>
          </w:p>
        </w:tc>
        <w:tc>
          <w:tcPr>
            <w:tcW w:w="977" w:type="pct"/>
            <w:hideMark/>
          </w:tcPr>
          <w:p w14:paraId="2FFDA5F5"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Painted Honeyeater</w:t>
            </w:r>
          </w:p>
        </w:tc>
        <w:tc>
          <w:tcPr>
            <w:tcW w:w="607" w:type="pct"/>
            <w:hideMark/>
          </w:tcPr>
          <w:p w14:paraId="30D487D7"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359" w:type="pct"/>
            <w:hideMark/>
          </w:tcPr>
          <w:p w14:paraId="646C0E4B"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1072" w:type="pct"/>
            <w:hideMark/>
          </w:tcPr>
          <w:p w14:paraId="206D4ADF"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Moderate</w:t>
            </w:r>
          </w:p>
        </w:tc>
        <w:tc>
          <w:tcPr>
            <w:tcW w:w="937" w:type="pct"/>
            <w:shd w:val="clear" w:color="auto" w:fill="00B0F0"/>
            <w:hideMark/>
          </w:tcPr>
          <w:p w14:paraId="1BDE134C"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Minimal</w:t>
            </w:r>
            <w:r w:rsidR="000A6CC7">
              <w:t xml:space="preserve"> concern</w:t>
            </w:r>
          </w:p>
        </w:tc>
      </w:tr>
      <w:tr w:rsidR="00B44495" w14:paraId="769CDA4A"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0ACC0A94" w14:textId="77777777" w:rsidR="00042190" w:rsidRPr="00C9710C" w:rsidRDefault="00042190" w:rsidP="00B26DD0">
            <w:pPr>
              <w:pStyle w:val="TableText"/>
              <w:rPr>
                <w:i/>
                <w:iCs/>
              </w:rPr>
            </w:pPr>
            <w:r w:rsidRPr="7C814E8B">
              <w:rPr>
                <w:i/>
                <w:iCs/>
              </w:rPr>
              <w:t>Lophoictinia isura</w:t>
            </w:r>
          </w:p>
        </w:tc>
        <w:tc>
          <w:tcPr>
            <w:tcW w:w="977" w:type="pct"/>
            <w:hideMark/>
          </w:tcPr>
          <w:p w14:paraId="50BE88EF"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Square-tailed Kite</w:t>
            </w:r>
          </w:p>
        </w:tc>
        <w:tc>
          <w:tcPr>
            <w:tcW w:w="607" w:type="pct"/>
            <w:hideMark/>
          </w:tcPr>
          <w:p w14:paraId="3898295E"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359" w:type="pct"/>
            <w:hideMark/>
          </w:tcPr>
          <w:p w14:paraId="4077CE3F"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vu</w:t>
            </w:r>
          </w:p>
        </w:tc>
        <w:tc>
          <w:tcPr>
            <w:tcW w:w="1072" w:type="pct"/>
            <w:hideMark/>
          </w:tcPr>
          <w:p w14:paraId="4F300B39"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937" w:type="pct"/>
            <w:shd w:val="clear" w:color="auto" w:fill="00B050"/>
            <w:hideMark/>
          </w:tcPr>
          <w:p w14:paraId="012B565D"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Mild</w:t>
            </w:r>
            <w:r w:rsidR="000A6CC7">
              <w:t xml:space="preserve"> concern</w:t>
            </w:r>
          </w:p>
        </w:tc>
      </w:tr>
      <w:tr w:rsidR="00B44495" w14:paraId="72ABF3EC"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7A6F4509" w14:textId="77777777" w:rsidR="00042190" w:rsidRPr="00C9710C" w:rsidRDefault="00042190" w:rsidP="00B26DD0">
            <w:pPr>
              <w:pStyle w:val="TableText"/>
              <w:rPr>
                <w:i/>
                <w:iCs/>
              </w:rPr>
            </w:pPr>
            <w:r w:rsidRPr="7C814E8B">
              <w:rPr>
                <w:i/>
                <w:iCs/>
              </w:rPr>
              <w:t>Lathamus discolor</w:t>
            </w:r>
          </w:p>
        </w:tc>
        <w:tc>
          <w:tcPr>
            <w:tcW w:w="977" w:type="pct"/>
            <w:hideMark/>
          </w:tcPr>
          <w:p w14:paraId="19B87544"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Swift Parrot</w:t>
            </w:r>
          </w:p>
        </w:tc>
        <w:tc>
          <w:tcPr>
            <w:tcW w:w="607" w:type="pct"/>
            <w:hideMark/>
          </w:tcPr>
          <w:p w14:paraId="54776314"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CR</w:t>
            </w:r>
          </w:p>
        </w:tc>
        <w:tc>
          <w:tcPr>
            <w:tcW w:w="359" w:type="pct"/>
            <w:hideMark/>
          </w:tcPr>
          <w:p w14:paraId="0320EB02"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rsidRPr="7C814E8B">
              <w:t>cr</w:t>
            </w:r>
          </w:p>
        </w:tc>
        <w:tc>
          <w:tcPr>
            <w:tcW w:w="1072" w:type="pct"/>
            <w:hideMark/>
          </w:tcPr>
          <w:p w14:paraId="20E45F0E"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 xml:space="preserve">Known </w:t>
            </w:r>
          </w:p>
        </w:tc>
        <w:tc>
          <w:tcPr>
            <w:tcW w:w="937" w:type="pct"/>
            <w:shd w:val="clear" w:color="auto" w:fill="00B050"/>
            <w:hideMark/>
          </w:tcPr>
          <w:p w14:paraId="741F5FD2"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Mild</w:t>
            </w:r>
            <w:r w:rsidR="000A6CC7">
              <w:t xml:space="preserve"> concern</w:t>
            </w:r>
          </w:p>
        </w:tc>
      </w:tr>
      <w:tr w:rsidR="00B44495" w14:paraId="69A0DB21"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49B98FA8" w14:textId="77777777" w:rsidR="00042190" w:rsidRPr="00C9710C" w:rsidRDefault="00042190" w:rsidP="00B26DD0">
            <w:pPr>
              <w:pStyle w:val="TableText"/>
              <w:rPr>
                <w:i/>
                <w:iCs/>
              </w:rPr>
            </w:pPr>
            <w:r w:rsidRPr="00C9710C">
              <w:rPr>
                <w:i/>
                <w:iCs/>
              </w:rPr>
              <w:t>Aquila audax</w:t>
            </w:r>
          </w:p>
        </w:tc>
        <w:tc>
          <w:tcPr>
            <w:tcW w:w="977" w:type="pct"/>
            <w:hideMark/>
          </w:tcPr>
          <w:p w14:paraId="6EC901A9"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Wedge-tailed Eagle*</w:t>
            </w:r>
          </w:p>
        </w:tc>
        <w:tc>
          <w:tcPr>
            <w:tcW w:w="607" w:type="pct"/>
            <w:hideMark/>
          </w:tcPr>
          <w:p w14:paraId="3051A43C"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359" w:type="pct"/>
            <w:hideMark/>
          </w:tcPr>
          <w:p w14:paraId="471664BE"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t>
            </w:r>
          </w:p>
        </w:tc>
        <w:tc>
          <w:tcPr>
            <w:tcW w:w="1072" w:type="pct"/>
            <w:hideMark/>
          </w:tcPr>
          <w:p w14:paraId="4123A9C9"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937" w:type="pct"/>
            <w:shd w:val="clear" w:color="auto" w:fill="FFFF00"/>
            <w:hideMark/>
          </w:tcPr>
          <w:p w14:paraId="103558EB"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Concern</w:t>
            </w:r>
          </w:p>
        </w:tc>
      </w:tr>
      <w:tr w:rsidR="00B44495" w14:paraId="24552D47"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5B035DD3" w14:textId="77777777" w:rsidR="00042190" w:rsidRPr="00C9710C" w:rsidRDefault="00042190" w:rsidP="00B26DD0">
            <w:pPr>
              <w:pStyle w:val="TableText"/>
              <w:rPr>
                <w:i/>
                <w:iCs/>
              </w:rPr>
            </w:pPr>
            <w:r w:rsidRPr="00C9710C">
              <w:rPr>
                <w:i/>
                <w:iCs/>
              </w:rPr>
              <w:t>Haliaeetus leucogaster</w:t>
            </w:r>
          </w:p>
        </w:tc>
        <w:tc>
          <w:tcPr>
            <w:tcW w:w="977" w:type="pct"/>
            <w:hideMark/>
          </w:tcPr>
          <w:p w14:paraId="2B334384"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White-bellied Sea-Eagle</w:t>
            </w:r>
          </w:p>
        </w:tc>
        <w:tc>
          <w:tcPr>
            <w:tcW w:w="607" w:type="pct"/>
            <w:hideMark/>
          </w:tcPr>
          <w:p w14:paraId="68B1ECF4"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w:t>
            </w:r>
          </w:p>
        </w:tc>
        <w:tc>
          <w:tcPr>
            <w:tcW w:w="359" w:type="pct"/>
            <w:hideMark/>
          </w:tcPr>
          <w:p w14:paraId="0CDC29DB"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rsidRPr="7C814E8B">
              <w:t>en</w:t>
            </w:r>
          </w:p>
        </w:tc>
        <w:tc>
          <w:tcPr>
            <w:tcW w:w="1072" w:type="pct"/>
            <w:hideMark/>
          </w:tcPr>
          <w:p w14:paraId="753E6888"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High</w:t>
            </w:r>
          </w:p>
        </w:tc>
        <w:tc>
          <w:tcPr>
            <w:tcW w:w="937" w:type="pct"/>
            <w:shd w:val="clear" w:color="auto" w:fill="FFFF00"/>
            <w:hideMark/>
          </w:tcPr>
          <w:p w14:paraId="763D2F86"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Concern</w:t>
            </w:r>
          </w:p>
        </w:tc>
      </w:tr>
      <w:tr w:rsidR="00B44495" w14:paraId="63FA424D"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72B6D189" w14:textId="77777777" w:rsidR="00042190" w:rsidRPr="00C9710C" w:rsidRDefault="00042190" w:rsidP="00B26DD0">
            <w:pPr>
              <w:pStyle w:val="TableText"/>
              <w:rPr>
                <w:i/>
                <w:iCs/>
              </w:rPr>
            </w:pPr>
            <w:r w:rsidRPr="7C814E8B">
              <w:rPr>
                <w:i/>
                <w:iCs/>
              </w:rPr>
              <w:t>Hirundapus caudacutus</w:t>
            </w:r>
          </w:p>
        </w:tc>
        <w:tc>
          <w:tcPr>
            <w:tcW w:w="977" w:type="pct"/>
            <w:hideMark/>
          </w:tcPr>
          <w:p w14:paraId="6A915F51"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White-throated Needletail</w:t>
            </w:r>
          </w:p>
        </w:tc>
        <w:tc>
          <w:tcPr>
            <w:tcW w:w="607" w:type="pct"/>
            <w:hideMark/>
          </w:tcPr>
          <w:p w14:paraId="66028BA7"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VU, migratory</w:t>
            </w:r>
          </w:p>
        </w:tc>
        <w:tc>
          <w:tcPr>
            <w:tcW w:w="359" w:type="pct"/>
            <w:hideMark/>
          </w:tcPr>
          <w:p w14:paraId="0AB46EB9"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vu</w:t>
            </w:r>
          </w:p>
        </w:tc>
        <w:tc>
          <w:tcPr>
            <w:tcW w:w="1072" w:type="pct"/>
            <w:hideMark/>
          </w:tcPr>
          <w:p w14:paraId="470855A5"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High</w:t>
            </w:r>
          </w:p>
        </w:tc>
        <w:tc>
          <w:tcPr>
            <w:tcW w:w="937" w:type="pct"/>
            <w:shd w:val="clear" w:color="auto" w:fill="00B050"/>
            <w:hideMark/>
          </w:tcPr>
          <w:p w14:paraId="25CA7BC0" w14:textId="77777777" w:rsidR="00042190" w:rsidRDefault="00042190" w:rsidP="00B26DD0">
            <w:pPr>
              <w:pStyle w:val="TableText"/>
              <w:cnfStyle w:val="000000000000" w:firstRow="0" w:lastRow="0" w:firstColumn="0" w:lastColumn="0" w:oddVBand="0" w:evenVBand="0" w:oddHBand="0" w:evenHBand="0" w:firstRowFirstColumn="0" w:firstRowLastColumn="0" w:lastRowFirstColumn="0" w:lastRowLastColumn="0"/>
            </w:pPr>
            <w:r>
              <w:t>Mild</w:t>
            </w:r>
            <w:r w:rsidR="000A6CC7">
              <w:t xml:space="preserve"> concern</w:t>
            </w:r>
          </w:p>
        </w:tc>
      </w:tr>
      <w:tr w:rsidR="00B44495" w14:paraId="30343125"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49" w:type="pct"/>
            <w:hideMark/>
          </w:tcPr>
          <w:p w14:paraId="12CE5DBD" w14:textId="77777777" w:rsidR="00042190" w:rsidRPr="00C9710C" w:rsidRDefault="00042190" w:rsidP="00B26DD0">
            <w:pPr>
              <w:pStyle w:val="TableText"/>
              <w:rPr>
                <w:i/>
                <w:iCs/>
              </w:rPr>
            </w:pPr>
            <w:r w:rsidRPr="7C814E8B">
              <w:rPr>
                <w:i/>
                <w:iCs/>
              </w:rPr>
              <w:t>Pteropus poliocephalus</w:t>
            </w:r>
          </w:p>
        </w:tc>
        <w:tc>
          <w:tcPr>
            <w:tcW w:w="977" w:type="pct"/>
            <w:hideMark/>
          </w:tcPr>
          <w:p w14:paraId="11EEE65E"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Grey-headed Flying-fox</w:t>
            </w:r>
          </w:p>
        </w:tc>
        <w:tc>
          <w:tcPr>
            <w:tcW w:w="607" w:type="pct"/>
            <w:hideMark/>
          </w:tcPr>
          <w:p w14:paraId="15085B4C"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359" w:type="pct"/>
            <w:hideMark/>
          </w:tcPr>
          <w:p w14:paraId="7CA34075"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1072" w:type="pct"/>
            <w:hideMark/>
          </w:tcPr>
          <w:p w14:paraId="1DECBE25"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 xml:space="preserve">Known </w:t>
            </w:r>
          </w:p>
        </w:tc>
        <w:tc>
          <w:tcPr>
            <w:tcW w:w="937" w:type="pct"/>
            <w:shd w:val="clear" w:color="auto" w:fill="00B050"/>
            <w:hideMark/>
          </w:tcPr>
          <w:p w14:paraId="1E474BD0" w14:textId="77777777" w:rsidR="00042190" w:rsidRDefault="00042190" w:rsidP="00B26DD0">
            <w:pPr>
              <w:pStyle w:val="TableText"/>
              <w:cnfStyle w:val="000000010000" w:firstRow="0" w:lastRow="0" w:firstColumn="0" w:lastColumn="0" w:oddVBand="0" w:evenVBand="0" w:oddHBand="0" w:evenHBand="1" w:firstRowFirstColumn="0" w:firstRowLastColumn="0" w:lastRowFirstColumn="0" w:lastRowLastColumn="0"/>
            </w:pPr>
            <w:r>
              <w:t>Mild</w:t>
            </w:r>
            <w:r w:rsidR="000A6CC7">
              <w:t xml:space="preserve"> concern</w:t>
            </w:r>
          </w:p>
        </w:tc>
      </w:tr>
    </w:tbl>
    <w:p w14:paraId="5D4E3653" w14:textId="77777777" w:rsidR="00042190" w:rsidRPr="00B26DD0" w:rsidRDefault="00042190" w:rsidP="00F777C5">
      <w:pPr>
        <w:pStyle w:val="TableText"/>
        <w:spacing w:after="240"/>
      </w:pPr>
      <w:r w:rsidRPr="00B26DD0">
        <w:t>*Common names marked with an asterisk are additional species which do not appear in DELWP’s list of ‘species of interest’ for wind turbine collision, but which are considered here out of diligence due to a demonstrated taxonomic or morphological predisposition to collision with power lines or electrocution.</w:t>
      </w:r>
    </w:p>
    <w:p w14:paraId="1C86FED9" w14:textId="15E2FBE7" w:rsidR="00FE6143" w:rsidRDefault="00FE6143" w:rsidP="00B26DD0">
      <w:pPr>
        <w:spacing w:before="240"/>
      </w:pPr>
      <w:r>
        <w:t>The long and linear nature of the Project results in the transmission line crossing several IBAs</w:t>
      </w:r>
      <w:r w:rsidR="003050B9">
        <w:t xml:space="preserve"> as discussed in Section</w:t>
      </w:r>
      <w:r w:rsidR="00C8256D">
        <w:t> </w:t>
      </w:r>
      <w:r w:rsidR="00A228E5">
        <w:fldChar w:fldCharType="begin"/>
      </w:r>
      <w:r w:rsidR="00A228E5">
        <w:instrText xml:space="preserve"> REF _Ref194310237 \r \h </w:instrText>
      </w:r>
      <w:r w:rsidR="00A228E5">
        <w:fldChar w:fldCharType="separate"/>
      </w:r>
      <w:r w:rsidR="001D5D81">
        <w:t>8.3.6</w:t>
      </w:r>
      <w:r w:rsidR="00A228E5">
        <w:fldChar w:fldCharType="end"/>
      </w:r>
      <w:r>
        <w:t xml:space="preserve">. Three </w:t>
      </w:r>
      <w:r w:rsidR="00057D45">
        <w:t>potential collision risk associated with the</w:t>
      </w:r>
      <w:r w:rsidR="00704689">
        <w:t xml:space="preserve"> Project within these</w:t>
      </w:r>
      <w:r>
        <w:t xml:space="preserve"> IBAs </w:t>
      </w:r>
      <w:r w:rsidR="00704689">
        <w:t>include</w:t>
      </w:r>
      <w:r>
        <w:t>:</w:t>
      </w:r>
    </w:p>
    <w:p w14:paraId="01EB8581" w14:textId="77777777" w:rsidR="00FE6143" w:rsidRPr="00FA5316" w:rsidRDefault="00FE6143" w:rsidP="00F777C5">
      <w:pPr>
        <w:pStyle w:val="ListBullet"/>
        <w:spacing w:after="120"/>
      </w:pPr>
      <w:r w:rsidRPr="7C814E8B">
        <w:t xml:space="preserve">The western IBA is associated with woodland bird species </w:t>
      </w:r>
      <w:r w:rsidR="00FE7701">
        <w:t>–</w:t>
      </w:r>
      <w:r w:rsidR="00ED7A80">
        <w:t xml:space="preserve"> </w:t>
      </w:r>
      <w:r w:rsidRPr="7C814E8B">
        <w:t>Woodland birds are generally sub-canopy species and are considered to present a low collision risk</w:t>
      </w:r>
      <w:r w:rsidR="009F1671">
        <w:t>.</w:t>
      </w:r>
    </w:p>
    <w:p w14:paraId="436D61F5" w14:textId="77777777" w:rsidR="00FE6143" w:rsidRPr="00FA5316" w:rsidRDefault="00FE6143" w:rsidP="00F777C5">
      <w:pPr>
        <w:pStyle w:val="ListBullet"/>
        <w:spacing w:after="120"/>
      </w:pPr>
      <w:r w:rsidRPr="7C814E8B">
        <w:t xml:space="preserve">Lake Burrumbeet and Lake Learmonth link through to Middle Swamp and Tullaroop Reservoir in the north and several small wetlands around Dean link to Hepburn Lagoon in the north </w:t>
      </w:r>
      <w:r w:rsidR="00FE7701">
        <w:t>–</w:t>
      </w:r>
      <w:r w:rsidRPr="7C814E8B">
        <w:t xml:space="preserve"> Several wetland bird species (such as Black Swan and Brolga) present an elevated collision risk. This area </w:t>
      </w:r>
      <w:r w:rsidR="005801ED">
        <w:t xml:space="preserve">is </w:t>
      </w:r>
      <w:r w:rsidR="000F1542">
        <w:t>considered high risk for</w:t>
      </w:r>
      <w:r w:rsidR="005801ED">
        <w:t xml:space="preserve"> </w:t>
      </w:r>
      <w:r w:rsidRPr="7C814E8B">
        <w:t>Brolgas</w:t>
      </w:r>
      <w:r w:rsidR="008513C0">
        <w:t>.</w:t>
      </w:r>
    </w:p>
    <w:p w14:paraId="5653C168" w14:textId="77777777" w:rsidR="00ED6601" w:rsidRDefault="004E125D" w:rsidP="00F777C5">
      <w:pPr>
        <w:pStyle w:val="ListBullet"/>
        <w:spacing w:after="120"/>
      </w:pPr>
      <w:r>
        <w:t>N</w:t>
      </w:r>
      <w:r w:rsidR="00FE6143" w:rsidRPr="7C814E8B">
        <w:t xml:space="preserve">umerous raptor species </w:t>
      </w:r>
      <w:r w:rsidR="007958E4">
        <w:t>associated with the e</w:t>
      </w:r>
      <w:r w:rsidR="007958E4" w:rsidRPr="7C814E8B">
        <w:t>astern area of the Central Victorian Uplands</w:t>
      </w:r>
      <w:r w:rsidR="007958E4">
        <w:t xml:space="preserve">, </w:t>
      </w:r>
      <w:r w:rsidR="00FE6143" w:rsidRPr="7C814E8B">
        <w:t>such as White-bellied Sea Eagle and Wedge-tailed Eagle</w:t>
      </w:r>
      <w:r w:rsidR="00810B7B">
        <w:t xml:space="preserve">, </w:t>
      </w:r>
      <w:r w:rsidR="00FE6143" w:rsidRPr="7C814E8B">
        <w:t>are considered to have a moderate collision risk</w:t>
      </w:r>
      <w:r w:rsidR="003D29B3">
        <w:t>.</w:t>
      </w:r>
      <w:r w:rsidR="00D54A94">
        <w:t xml:space="preserve"> </w:t>
      </w:r>
    </w:p>
    <w:p w14:paraId="662F959C" w14:textId="7E840DC5" w:rsidR="00042190" w:rsidRDefault="00042190" w:rsidP="00042190">
      <w:r w:rsidRPr="7C814E8B">
        <w:t>In summary, a variety of avian species</w:t>
      </w:r>
      <w:r w:rsidR="00640241">
        <w:t xml:space="preserve"> are</w:t>
      </w:r>
      <w:r w:rsidRPr="7C814E8B">
        <w:t xml:space="preserve"> known to utilise habitat in and around the Project Area</w:t>
      </w:r>
      <w:r w:rsidR="00640241">
        <w:t xml:space="preserve"> and</w:t>
      </w:r>
      <w:r w:rsidRPr="7C814E8B">
        <w:t xml:space="preserve"> were considered in the </w:t>
      </w:r>
      <w:r w:rsidR="00196684">
        <w:t>c</w:t>
      </w:r>
      <w:r w:rsidRPr="7C814E8B">
        <w:t xml:space="preserve">ollision </w:t>
      </w:r>
      <w:r w:rsidR="00EA76B3">
        <w:t>r</w:t>
      </w:r>
      <w:r w:rsidRPr="7C814E8B">
        <w:t xml:space="preserve">isk </w:t>
      </w:r>
      <w:r w:rsidR="002F1309">
        <w:t>assessment</w:t>
      </w:r>
      <w:r w:rsidR="000C2C77">
        <w:t>.</w:t>
      </w:r>
      <w:r w:rsidRPr="7C814E8B">
        <w:t xml:space="preserve"> </w:t>
      </w:r>
      <w:r w:rsidR="00640241">
        <w:t>T</w:t>
      </w:r>
      <w:r w:rsidRPr="7C814E8B">
        <w:t>ransmission networks have a much lower risk of collision than distribution networks, with a large proportion of bird and bat fatalities resulting from electrocution rather than collision in the context of the distribution network. Given the sizing and spacing of the conductors associated with transmission lines, electrocution risk is very low. The location of the Project Area, away from the main areas utilised by threatened bird species at higher risk, which are generally associated with the large wetland complexes and coastal zones well to the south of the Project Area, reduces overall risk.</w:t>
      </w:r>
    </w:p>
    <w:p w14:paraId="4A8B71EA" w14:textId="0911F1C8" w:rsidR="0012183F" w:rsidRDefault="007A4872" w:rsidP="00F777C5">
      <w:r w:rsidRPr="7C814E8B">
        <w:t>Within the Project Area there are some areas which pose a higher risk for collision or electrocution of birds due to their proximity to preferred bird habitat (e.g., wetlands, forested areas, feeding sites)</w:t>
      </w:r>
      <w:r>
        <w:t>.</w:t>
      </w:r>
      <w:r w:rsidRPr="7C814E8B">
        <w:t xml:space="preserve"> </w:t>
      </w:r>
      <w:r w:rsidR="0012183F" w:rsidRPr="7C814E8B">
        <w:t>Whilst population level impacts are not anticipated to occur for any species, measures to further reduce impact</w:t>
      </w:r>
      <w:r w:rsidR="009E5451">
        <w:t>s</w:t>
      </w:r>
      <w:r w:rsidR="0012183F" w:rsidRPr="7C814E8B">
        <w:t xml:space="preserve"> associated with the transmission line will be made</w:t>
      </w:r>
      <w:r w:rsidR="009A3E77">
        <w:t xml:space="preserve"> and are discussed in Section</w:t>
      </w:r>
      <w:r w:rsidR="00C8256D">
        <w:t> </w:t>
      </w:r>
      <w:r w:rsidR="00F60B63">
        <w:fldChar w:fldCharType="begin"/>
      </w:r>
      <w:r w:rsidR="00F60B63">
        <w:instrText xml:space="preserve"> REF _Ref194312059 \r \h </w:instrText>
      </w:r>
      <w:r w:rsidR="00F777C5">
        <w:instrText xml:space="preserve"> \* MERGEFORMAT </w:instrText>
      </w:r>
      <w:r w:rsidR="00F60B63">
        <w:fldChar w:fldCharType="separate"/>
      </w:r>
      <w:r w:rsidR="001D5D81">
        <w:t>8.6.4</w:t>
      </w:r>
      <w:r w:rsidR="00F60B63">
        <w:fldChar w:fldCharType="end"/>
      </w:r>
      <w:r w:rsidR="0012183F" w:rsidRPr="7C814E8B">
        <w:t xml:space="preserve">. </w:t>
      </w:r>
    </w:p>
    <w:p w14:paraId="629DFB97" w14:textId="7B31E9A0" w:rsidR="00042190" w:rsidRDefault="00A66D1C" w:rsidP="00F777C5">
      <w:r>
        <w:t>Several b</w:t>
      </w:r>
      <w:r w:rsidR="00924D4B" w:rsidRPr="7C814E8B">
        <w:t xml:space="preserve">at species were considered in the collision risk review, with several bat species known </w:t>
      </w:r>
      <w:r>
        <w:t>to be present in</w:t>
      </w:r>
      <w:r w:rsidRPr="7C814E8B">
        <w:t xml:space="preserve"> </w:t>
      </w:r>
      <w:r w:rsidR="00924D4B" w:rsidRPr="7C814E8B">
        <w:t xml:space="preserve">the </w:t>
      </w:r>
      <w:r>
        <w:t>Project A</w:t>
      </w:r>
      <w:r w:rsidR="00924D4B" w:rsidRPr="7C814E8B">
        <w:t>rea. It is acknowledged that, although under</w:t>
      </w:r>
      <w:r w:rsidR="00671177">
        <w:t>-</w:t>
      </w:r>
      <w:r w:rsidR="00924D4B" w:rsidRPr="7C814E8B">
        <w:t xml:space="preserve">represented in available records, the EPBC Act listed Grey-headed Flying-fox is a seasonal visitor to the area, likely using the areas of native vegetation in Wombat State Forest and Lerderderg State Park </w:t>
      </w:r>
      <w:r w:rsidR="00E24D8B">
        <w:t>to forage on</w:t>
      </w:r>
      <w:r w:rsidR="00924D4B" w:rsidRPr="7C814E8B">
        <w:t xml:space="preserve"> the flowers of various eucalypt species. Grey-headed Flying-foxes are also likely to </w:t>
      </w:r>
      <w:r w:rsidR="008A2E66">
        <w:t xml:space="preserve">forage </w:t>
      </w:r>
      <w:r w:rsidR="004E26A8" w:rsidRPr="7C814E8B">
        <w:t>opportunistically</w:t>
      </w:r>
      <w:r w:rsidR="004E26A8">
        <w:t xml:space="preserve"> </w:t>
      </w:r>
      <w:r w:rsidR="008A2E66">
        <w:t>in</w:t>
      </w:r>
      <w:r w:rsidR="00924D4B" w:rsidRPr="7C814E8B">
        <w:t xml:space="preserve"> orchard areas around Bacchus Marsh. Most bats are considered low risk given their perception abilities. The Grey-headed Flying-fox is assessed as being of ‘</w:t>
      </w:r>
      <w:r w:rsidR="00924D4B">
        <w:t>mild</w:t>
      </w:r>
      <w:r w:rsidR="00924D4B" w:rsidRPr="7C814E8B">
        <w:t>’ concern for collision</w:t>
      </w:r>
      <w:r w:rsidR="00636899">
        <w:t>, this</w:t>
      </w:r>
      <w:r w:rsidR="00E2775F">
        <w:t xml:space="preserve"> is considered </w:t>
      </w:r>
      <w:r w:rsidR="00636899">
        <w:t xml:space="preserve">further </w:t>
      </w:r>
      <w:r w:rsidR="00E2775F">
        <w:t>within the impact assessment in Section</w:t>
      </w:r>
      <w:r w:rsidR="00C8256D">
        <w:t> </w:t>
      </w:r>
      <w:r w:rsidR="00E2775F">
        <w:fldChar w:fldCharType="begin"/>
      </w:r>
      <w:r w:rsidR="00E2775F">
        <w:instrText xml:space="preserve"> REF _Ref194313767 \r \h </w:instrText>
      </w:r>
      <w:r w:rsidR="00F777C5">
        <w:instrText xml:space="preserve"> \* MERGEFORMAT </w:instrText>
      </w:r>
      <w:r w:rsidR="00E2775F">
        <w:fldChar w:fldCharType="separate"/>
      </w:r>
      <w:r w:rsidR="001D5D81">
        <w:t>8.6.4</w:t>
      </w:r>
      <w:r w:rsidR="00E2775F">
        <w:fldChar w:fldCharType="end"/>
      </w:r>
      <w:r w:rsidR="009E2C64">
        <w:t>.</w:t>
      </w:r>
    </w:p>
    <w:p w14:paraId="61C9CB09" w14:textId="77777777" w:rsidR="00EF0DE4" w:rsidRDefault="00EF0DE4" w:rsidP="00D14ED5">
      <w:pPr>
        <w:pStyle w:val="Heading2"/>
      </w:pPr>
      <w:bookmarkStart w:id="100" w:name="_Ref191978481"/>
      <w:r w:rsidDel="00B87713">
        <w:lastRenderedPageBreak/>
        <w:t xml:space="preserve">Construction </w:t>
      </w:r>
      <w:r w:rsidR="00253765" w:rsidDel="00B87713">
        <w:t xml:space="preserve">and operation </w:t>
      </w:r>
      <w:r>
        <w:t>impact</w:t>
      </w:r>
      <w:r w:rsidR="0064735E">
        <w:t xml:space="preserve"> assessment</w:t>
      </w:r>
      <w:bookmarkEnd w:id="92"/>
      <w:bookmarkEnd w:id="93"/>
      <w:bookmarkEnd w:id="97"/>
      <w:bookmarkEnd w:id="100"/>
    </w:p>
    <w:p w14:paraId="157F09CA" w14:textId="77777777" w:rsidR="00C11410" w:rsidRPr="00C11410" w:rsidRDefault="00EF0DE4" w:rsidP="00C11410">
      <w:r w:rsidRPr="7C814E8B">
        <w:t xml:space="preserve">This section outlines the key issues identified through the risk screening process and associated impacts </w:t>
      </w:r>
      <w:r w:rsidR="004675B6">
        <w:t>to biodiversity and ha</w:t>
      </w:r>
      <w:r w:rsidR="00D62455">
        <w:t>b</w:t>
      </w:r>
      <w:r w:rsidR="004675B6">
        <w:t>itat</w:t>
      </w:r>
      <w:r w:rsidRPr="7C814E8B">
        <w:t xml:space="preserve"> during construction </w:t>
      </w:r>
      <w:r w:rsidR="00307D4C">
        <w:t xml:space="preserve">and operation </w:t>
      </w:r>
      <w:r w:rsidRPr="7C814E8B">
        <w:t xml:space="preserve">of the Project. </w:t>
      </w:r>
      <w:r w:rsidR="004675B6">
        <w:t xml:space="preserve">In addition, it </w:t>
      </w:r>
      <w:r w:rsidR="004675B6" w:rsidRPr="7C814E8B">
        <w:t xml:space="preserve">lists </w:t>
      </w:r>
      <w:r w:rsidR="004675B6">
        <w:t xml:space="preserve">the </w:t>
      </w:r>
      <w:r w:rsidR="004675B6" w:rsidRPr="7C814E8B">
        <w:t>‘potentially threatened processes’</w:t>
      </w:r>
      <w:r w:rsidR="004675B6">
        <w:t xml:space="preserve"> as defined by the FFG Act</w:t>
      </w:r>
      <w:r w:rsidR="004675B6" w:rsidRPr="7C814E8B">
        <w:t xml:space="preserve"> that threaten the survival, abundance, or development of different species or ecological communities. These include habitat destruction and fragmentation, the introduction of invasive species, climate change, and pollution. </w:t>
      </w:r>
      <w:r w:rsidR="00C11410" w:rsidRPr="7C814E8B">
        <w:t>The residual impact ratings</w:t>
      </w:r>
      <w:r w:rsidR="00104A7C">
        <w:t xml:space="preserve"> and signi</w:t>
      </w:r>
      <w:r w:rsidR="00A12437">
        <w:t>ficant impact assessments</w:t>
      </w:r>
      <w:r w:rsidR="00F73F7A" w:rsidRPr="7C814E8B">
        <w:t xml:space="preserve"> presented in this </w:t>
      </w:r>
      <w:r w:rsidR="000804D0" w:rsidRPr="7C814E8B">
        <w:t>section consider</w:t>
      </w:r>
      <w:r w:rsidR="00A22CAC">
        <w:t xml:space="preserve"> </w:t>
      </w:r>
      <w:r w:rsidR="000804D0" w:rsidRPr="7C814E8B">
        <w:t>impacts</w:t>
      </w:r>
      <w:r w:rsidR="00A22CAC">
        <w:t xml:space="preserve"> </w:t>
      </w:r>
      <w:r w:rsidR="00BA429C">
        <w:t xml:space="preserve">associated with </w:t>
      </w:r>
      <w:r w:rsidR="00D617D2">
        <w:t xml:space="preserve">construction and </w:t>
      </w:r>
      <w:r w:rsidR="00A22CAC">
        <w:t>operation</w:t>
      </w:r>
      <w:r w:rsidR="00D617D2">
        <w:t xml:space="preserve"> through assessment of the whole of Project impact on each ecological value</w:t>
      </w:r>
      <w:r w:rsidR="009F4EE6">
        <w:t>.</w:t>
      </w:r>
      <w:r w:rsidR="00C11410" w:rsidRPr="7C814E8B">
        <w:t xml:space="preserve"> </w:t>
      </w:r>
      <w:r w:rsidR="00991EBE">
        <w:t>M</w:t>
      </w:r>
      <w:r w:rsidR="008465E4" w:rsidRPr="005166CA">
        <w:t xml:space="preserve">itigation measures </w:t>
      </w:r>
      <w:r w:rsidR="008465E4" w:rsidRPr="008465E4">
        <w:t xml:space="preserve">to comply with the EPRs </w:t>
      </w:r>
      <w:r w:rsidR="008465E4" w:rsidRPr="005166CA">
        <w:t xml:space="preserve">will be implemented, which will result in an equivalent, or reduced, residual impact. </w:t>
      </w:r>
      <w:r w:rsidR="008B57FC" w:rsidRPr="7C814E8B">
        <w:t xml:space="preserve">The key issues and impacts identified for biodiversity and habitat are discussed according to the following </w:t>
      </w:r>
      <w:r w:rsidR="008465E4">
        <w:t>ecological values</w:t>
      </w:r>
      <w:r w:rsidR="008B57FC" w:rsidRPr="7C814E8B">
        <w:t>:</w:t>
      </w:r>
    </w:p>
    <w:p w14:paraId="45A744FA" w14:textId="77777777" w:rsidR="00987BD8" w:rsidRPr="00330200" w:rsidRDefault="00987BD8" w:rsidP="00226D8A">
      <w:pPr>
        <w:pStyle w:val="ListBullet"/>
      </w:pPr>
      <w:r w:rsidRPr="7C814E8B">
        <w:t xml:space="preserve">Native vegetation: </w:t>
      </w:r>
      <w:r w:rsidR="00161868" w:rsidRPr="7C814E8B">
        <w:t>c</w:t>
      </w:r>
      <w:r w:rsidRPr="7C814E8B">
        <w:t xml:space="preserve">omplete or partial removal of areas </w:t>
      </w:r>
      <w:r w:rsidR="00492B6B">
        <w:t xml:space="preserve">of </w:t>
      </w:r>
      <w:r w:rsidRPr="7C814E8B">
        <w:t xml:space="preserve">native vegetation, and potential damage to retained areas of native vegetation due to adjacent construction </w:t>
      </w:r>
      <w:r w:rsidR="112BD454">
        <w:t>and maintenance</w:t>
      </w:r>
      <w:r>
        <w:t xml:space="preserve"> </w:t>
      </w:r>
      <w:r w:rsidRPr="7C814E8B">
        <w:t xml:space="preserve">activities. The removal of native vegetation results in a net loss of native vegetation cover and habitat fragmentation, leading to biodiversity impacts associated with restricting the general mobility of several fauna groups. Clearing activities may also lead to the spread or introduction of weeds, pests and pathogens. </w:t>
      </w:r>
    </w:p>
    <w:p w14:paraId="3D0E064F" w14:textId="77777777" w:rsidR="00EF0DE4" w:rsidRDefault="00F71770" w:rsidP="00226D8A">
      <w:pPr>
        <w:pStyle w:val="ListBullet"/>
      </w:pPr>
      <w:r>
        <w:t>TECs</w:t>
      </w:r>
      <w:r w:rsidR="00A31C87" w:rsidRPr="7C814E8B">
        <w:t>:</w:t>
      </w:r>
      <w:r w:rsidR="00601DE7" w:rsidRPr="7C814E8B">
        <w:t xml:space="preserve"> </w:t>
      </w:r>
      <w:r w:rsidR="00161868" w:rsidRPr="7C814E8B">
        <w:t>c</w:t>
      </w:r>
      <w:r w:rsidR="00601DE7" w:rsidRPr="7C814E8B">
        <w:t>omplete or partial removal of areas of TEC</w:t>
      </w:r>
      <w:r>
        <w:t>s</w:t>
      </w:r>
      <w:r w:rsidR="00FB7EEF" w:rsidRPr="7C814E8B">
        <w:t>, and potential damage to retained areas of TEC</w:t>
      </w:r>
      <w:r>
        <w:t>s</w:t>
      </w:r>
      <w:r w:rsidR="00FB7EEF" w:rsidRPr="7C814E8B">
        <w:t xml:space="preserve"> due to adjacent construction </w:t>
      </w:r>
      <w:r w:rsidR="5B6A6A37">
        <w:t xml:space="preserve">and maintenance </w:t>
      </w:r>
      <w:r w:rsidR="00FB7EEF" w:rsidRPr="7C814E8B">
        <w:t xml:space="preserve">activities. </w:t>
      </w:r>
    </w:p>
    <w:p w14:paraId="5E14D638" w14:textId="77777777" w:rsidR="00374DB5" w:rsidRDefault="00EF0DE4" w:rsidP="00226D8A">
      <w:pPr>
        <w:pStyle w:val="ListBullet"/>
      </w:pPr>
      <w:r w:rsidRPr="7C814E8B">
        <w:t>Threatened flora</w:t>
      </w:r>
      <w:r w:rsidR="00C1061D" w:rsidRPr="7C814E8B">
        <w:t>:</w:t>
      </w:r>
      <w:r w:rsidR="00374DB5" w:rsidRPr="7C814E8B">
        <w:t xml:space="preserve"> </w:t>
      </w:r>
      <w:r w:rsidR="00161868" w:rsidRPr="7C814E8B">
        <w:t>r</w:t>
      </w:r>
      <w:r w:rsidR="004F6960" w:rsidRPr="7C814E8B">
        <w:t>emoval, loss or degradation of habitat for flora (including threatened flora</w:t>
      </w:r>
      <w:r w:rsidR="003A1BF0" w:rsidRPr="7C814E8B">
        <w:t>l</w:t>
      </w:r>
      <w:r w:rsidR="004F6960" w:rsidRPr="7C814E8B">
        <w:t xml:space="preserve"> species listed under the EPBC Act and FFG Act) through clearing areas of habitat and habitat modification such as canopy removal.</w:t>
      </w:r>
    </w:p>
    <w:p w14:paraId="606B1428" w14:textId="77777777" w:rsidR="00EF0DE4" w:rsidRDefault="00EF0DE4" w:rsidP="00226D8A">
      <w:pPr>
        <w:pStyle w:val="ListBullet"/>
      </w:pPr>
      <w:r w:rsidRPr="7C814E8B">
        <w:t>Threatened fauna</w:t>
      </w:r>
      <w:r w:rsidR="00C1061D" w:rsidRPr="7C814E8B">
        <w:t>:</w:t>
      </w:r>
      <w:r w:rsidR="00680E06" w:rsidRPr="7C814E8B">
        <w:t xml:space="preserve"> </w:t>
      </w:r>
      <w:r w:rsidR="00161868" w:rsidRPr="7C814E8B">
        <w:t>r</w:t>
      </w:r>
      <w:r w:rsidR="004F6960" w:rsidRPr="7C814E8B">
        <w:t>emoval, loss or degradation of habitat for fauna (including threatened fauna</w:t>
      </w:r>
      <w:r w:rsidR="003A1BF0" w:rsidRPr="7C814E8B">
        <w:t>l</w:t>
      </w:r>
      <w:r w:rsidR="004F6960" w:rsidRPr="7C814E8B">
        <w:t xml:space="preserve"> species listed under the EPBC Act and FFG Act) through vegetation clearing, the introduction of obstacles (including Project infrastructure and fragmentation of habitat) and</w:t>
      </w:r>
      <w:r w:rsidR="00E0103A" w:rsidRPr="7C814E8B">
        <w:t xml:space="preserve"> </w:t>
      </w:r>
      <w:r w:rsidR="004F6960" w:rsidRPr="7C814E8B">
        <w:t>/</w:t>
      </w:r>
      <w:r w:rsidR="00E0103A" w:rsidRPr="7C814E8B">
        <w:t xml:space="preserve"> </w:t>
      </w:r>
      <w:r w:rsidR="004F6960" w:rsidRPr="7C814E8B">
        <w:t>or increased noise, dust and light.</w:t>
      </w:r>
    </w:p>
    <w:p w14:paraId="06F13F5E" w14:textId="77777777" w:rsidR="00EF0DE4" w:rsidRPr="000E0A00" w:rsidRDefault="00EF0DE4" w:rsidP="00226D8A">
      <w:pPr>
        <w:pStyle w:val="ListBullet"/>
      </w:pPr>
      <w:r w:rsidRPr="7C814E8B">
        <w:t>Impacts to wetland areas</w:t>
      </w:r>
      <w:r w:rsidR="00C1061D" w:rsidRPr="7C814E8B">
        <w:t>:</w:t>
      </w:r>
      <w:r w:rsidR="001B02B8" w:rsidRPr="7C814E8B">
        <w:t xml:space="preserve"> </w:t>
      </w:r>
      <w:r w:rsidR="00161868" w:rsidRPr="7C814E8B">
        <w:t>s</w:t>
      </w:r>
      <w:r w:rsidR="007A5089" w:rsidRPr="7C814E8B">
        <w:t>iting of transmission towers and construction activities in proximity or within wetland areas, and vegetation removal</w:t>
      </w:r>
      <w:r w:rsidR="00817BFB" w:rsidRPr="7C814E8B">
        <w:t xml:space="preserve"> resulting in a loss of riparian habitat and changes in sediment </w:t>
      </w:r>
      <w:r w:rsidR="003E2281" w:rsidRPr="7C814E8B">
        <w:t>loads</w:t>
      </w:r>
      <w:r w:rsidR="007A5089" w:rsidRPr="7C814E8B">
        <w:t>.</w:t>
      </w:r>
    </w:p>
    <w:p w14:paraId="70189DC9" w14:textId="77777777" w:rsidR="00D23664" w:rsidRDefault="00F235A7" w:rsidP="00D23664">
      <w:r>
        <w:t xml:space="preserve">In addition, </w:t>
      </w:r>
      <w:r w:rsidR="00E3299B">
        <w:t>this section discusse</w:t>
      </w:r>
      <w:r w:rsidR="004675B6">
        <w:t>s</w:t>
      </w:r>
      <w:r w:rsidR="00E3299B">
        <w:t xml:space="preserve"> the</w:t>
      </w:r>
      <w:r w:rsidR="00D23664" w:rsidRPr="7C814E8B">
        <w:t xml:space="preserve"> range of activities associated with the construction </w:t>
      </w:r>
      <w:r w:rsidR="59AFE66A">
        <w:t xml:space="preserve">and operation </w:t>
      </w:r>
      <w:r w:rsidR="00D23664" w:rsidRPr="7C814E8B">
        <w:t xml:space="preserve">of the Project that could impact biodiversity, </w:t>
      </w:r>
      <w:r w:rsidR="00953723">
        <w:t>both directly and indirectly</w:t>
      </w:r>
      <w:r w:rsidR="00D23664" w:rsidRPr="7C814E8B">
        <w:t>:</w:t>
      </w:r>
    </w:p>
    <w:p w14:paraId="7B6A2166" w14:textId="77777777" w:rsidR="004E7F11" w:rsidRDefault="004E7F11" w:rsidP="004E7F11">
      <w:pPr>
        <w:pStyle w:val="ListBullet"/>
      </w:pPr>
      <w:r>
        <w:t xml:space="preserve">Direct impacts to native vegetation and habitat through clearance activities, including the development of the transmission line and associated easement where vegetation occurs, where clearing is required to facilitate construction and comply with the Australian standard AS / NZS 7000:2016 Overhead Line Design and AusNet's Electricity Safety Management Scheme. Direct construction impacts include Project components where native vegetation occurs and impacts are considered unavoidable, including access track creation, construction laydown areas and stringing pads. </w:t>
      </w:r>
    </w:p>
    <w:p w14:paraId="31905026" w14:textId="51232DE9" w:rsidR="00C6692C" w:rsidRDefault="004E7F11" w:rsidP="00873EA6">
      <w:pPr>
        <w:pStyle w:val="ListBullet"/>
      </w:pPr>
      <w:r>
        <w:t xml:space="preserve">Indirect impacts </w:t>
      </w:r>
      <w:r w:rsidR="00CF0A6D">
        <w:t xml:space="preserve">from </w:t>
      </w:r>
      <w:r>
        <w:t xml:space="preserve">changes to the abiotic environment </w:t>
      </w:r>
      <w:r w:rsidR="0040494B">
        <w:t xml:space="preserve">(e.g., non-living </w:t>
      </w:r>
      <w:r w:rsidR="00C707BE">
        <w:t>parts of nature</w:t>
      </w:r>
      <w:r w:rsidR="00914762">
        <w:t xml:space="preserve"> such as</w:t>
      </w:r>
      <w:r w:rsidR="002D4910">
        <w:t xml:space="preserve"> soil, wate</w:t>
      </w:r>
      <w:r w:rsidR="001C31B5">
        <w:t xml:space="preserve">r, </w:t>
      </w:r>
      <w:r w:rsidR="006562AE">
        <w:t xml:space="preserve">sunlight </w:t>
      </w:r>
      <w:r w:rsidR="001C31B5">
        <w:t>etc.</w:t>
      </w:r>
      <w:r w:rsidR="00C707BE">
        <w:t xml:space="preserve">) </w:t>
      </w:r>
      <w:r>
        <w:t>through removal of canopy species, habitat fragmentation, weed invasion and general disturbance from works activities</w:t>
      </w:r>
      <w:r w:rsidR="004A76D5">
        <w:t>.</w:t>
      </w:r>
    </w:p>
    <w:p w14:paraId="085F92A8" w14:textId="77777777" w:rsidR="00987BD8" w:rsidRDefault="00987BD8" w:rsidP="00F17607">
      <w:pPr>
        <w:pStyle w:val="Heading3"/>
      </w:pPr>
      <w:bookmarkStart w:id="101" w:name="_Toc191978793"/>
      <w:bookmarkStart w:id="102" w:name="_Toc191978794"/>
      <w:bookmarkStart w:id="103" w:name="_Toc191978795"/>
      <w:bookmarkStart w:id="104" w:name="_Toc191978796"/>
      <w:bookmarkStart w:id="105" w:name="_Toc191978797"/>
      <w:bookmarkStart w:id="106" w:name="_Toc191978798"/>
      <w:bookmarkStart w:id="107" w:name="_Toc191978799"/>
      <w:bookmarkStart w:id="108" w:name="_Toc191978800"/>
      <w:bookmarkStart w:id="109" w:name="_Toc191978801"/>
      <w:bookmarkStart w:id="110" w:name="_Ref182289296"/>
      <w:bookmarkStart w:id="111" w:name="_Toc188481377"/>
      <w:bookmarkStart w:id="112" w:name="_Ref182301555"/>
      <w:bookmarkEnd w:id="101"/>
      <w:bookmarkEnd w:id="102"/>
      <w:bookmarkEnd w:id="103"/>
      <w:bookmarkEnd w:id="104"/>
      <w:bookmarkEnd w:id="105"/>
      <w:bookmarkEnd w:id="106"/>
      <w:bookmarkEnd w:id="107"/>
      <w:bookmarkEnd w:id="108"/>
      <w:bookmarkEnd w:id="109"/>
      <w:r>
        <w:lastRenderedPageBreak/>
        <w:t>Native vegetation</w:t>
      </w:r>
      <w:bookmarkEnd w:id="110"/>
      <w:bookmarkEnd w:id="111"/>
    </w:p>
    <w:p w14:paraId="5589EA22" w14:textId="4DA51CCF" w:rsidR="00987BD8" w:rsidRDefault="00987BD8" w:rsidP="00F17607">
      <w:pPr>
        <w:keepNext/>
        <w:keepLines/>
      </w:pPr>
      <w:r w:rsidRPr="7C814E8B">
        <w:t>Impacts to native vegetation were assessed in accordance with the Guidelines for the removal, destruction or lopping of native vegetation (DELWP, 2017</w:t>
      </w:r>
      <w:r w:rsidR="00773877">
        <w:t>a</w:t>
      </w:r>
      <w:r w:rsidRPr="7C814E8B">
        <w:t xml:space="preserve">) using both field data and modelled data. The Integrated Native Vegetation assessment approach is described in full in Section 5.12.2 of </w:t>
      </w:r>
      <w:r w:rsidRPr="7C814E8B">
        <w:rPr>
          <w:b/>
          <w:bCs/>
        </w:rPr>
        <w:t>Technical Report A: Biodiversity Impact Assessment</w:t>
      </w:r>
      <w:r w:rsidRPr="7C814E8B">
        <w:t>.</w:t>
      </w:r>
    </w:p>
    <w:p w14:paraId="26E7EF8C" w14:textId="77777777" w:rsidR="00987BD8" w:rsidRDefault="00987BD8" w:rsidP="00987BD8">
      <w:r w:rsidRPr="7C814E8B">
        <w:t xml:space="preserve">Following the avoidance and minimisation approaches to native vegetation </w:t>
      </w:r>
      <w:r w:rsidR="00986E31">
        <w:t>clearance</w:t>
      </w:r>
      <w:r w:rsidRPr="7C814E8B">
        <w:t xml:space="preserve"> applied throughout the Project development and design process, 238.61ha of native vegetation assessable under the Guidelines will be lost as a result of the Project. This native vegetation loss is comprised of:</w:t>
      </w:r>
    </w:p>
    <w:p w14:paraId="2ADD957E" w14:textId="77777777" w:rsidR="00987BD8" w:rsidRPr="0078221E" w:rsidRDefault="00987BD8" w:rsidP="00F777C5">
      <w:pPr>
        <w:pStyle w:val="ListBullet"/>
        <w:spacing w:after="120"/>
      </w:pPr>
      <w:r w:rsidRPr="7C814E8B">
        <w:t>229.71ha of native vegetation patches comprised of 24 EVCs across three bioregions (Goldfields, Central Victorian Uplands, Victorian Volcanic Plain)</w:t>
      </w:r>
    </w:p>
    <w:p w14:paraId="11BCCF21" w14:textId="77777777" w:rsidR="00987BD8" w:rsidRPr="0078221E" w:rsidRDefault="00987BD8" w:rsidP="00F777C5">
      <w:pPr>
        <w:pStyle w:val="ListBullet"/>
        <w:spacing w:after="120"/>
      </w:pPr>
      <w:r w:rsidRPr="0078221E">
        <w:t>844 large canopy trees within patches</w:t>
      </w:r>
    </w:p>
    <w:p w14:paraId="1362DBFD" w14:textId="77777777" w:rsidR="00987BD8" w:rsidRPr="0078221E" w:rsidRDefault="00987BD8" w:rsidP="00F777C5">
      <w:pPr>
        <w:pStyle w:val="ListBullet"/>
        <w:spacing w:after="120"/>
      </w:pPr>
      <w:r w:rsidRPr="0078221E">
        <w:t>213 scattered trees</w:t>
      </w:r>
      <w:r>
        <w:t xml:space="preserve"> (147 large and 66 small, which contributes to an area of 8.90ha)</w:t>
      </w:r>
      <w:r w:rsidRPr="0078221E">
        <w:t>.</w:t>
      </w:r>
    </w:p>
    <w:p w14:paraId="529E38D3" w14:textId="446074CE" w:rsidR="00987BD8" w:rsidRDefault="00987BD8" w:rsidP="00F777C5">
      <w:pPr>
        <w:spacing w:after="240"/>
      </w:pPr>
      <w:r w:rsidRPr="7C814E8B">
        <w:t xml:space="preserve">A breakdown of native vegetation impacted by the Project by EVC is provided in </w:t>
      </w:r>
      <w:r>
        <w:fldChar w:fldCharType="begin"/>
      </w:r>
      <w:r>
        <w:instrText xml:space="preserve"> REF _Ref177999309 \h  \* MERGEFORMAT </w:instrText>
      </w:r>
      <w:r>
        <w:fldChar w:fldCharType="separate"/>
      </w:r>
      <w:r w:rsidR="001D5D81">
        <w:t>Table 8.10</w:t>
      </w:r>
      <w:r>
        <w:fldChar w:fldCharType="end"/>
      </w:r>
      <w:r w:rsidRPr="7C814E8B">
        <w:t xml:space="preserve">. Impacts to both field mapped and modelled native vegetation are mapped in Appendix O.1 of </w:t>
      </w:r>
      <w:r w:rsidRPr="7C814E8B">
        <w:rPr>
          <w:b/>
          <w:bCs/>
        </w:rPr>
        <w:t>Technical Report A: Biodiversity Impact Assessment</w:t>
      </w:r>
      <w:r w:rsidRPr="7C814E8B">
        <w:t>.</w:t>
      </w:r>
    </w:p>
    <w:p w14:paraId="1AF6CE2C" w14:textId="7C4F3B37" w:rsidR="00987BD8" w:rsidRDefault="00987BD8" w:rsidP="00F777C5">
      <w:pPr>
        <w:pStyle w:val="Caption"/>
        <w:keepNext/>
        <w:spacing w:before="240"/>
      </w:pPr>
      <w:bookmarkStart w:id="113" w:name="_Ref177999309"/>
      <w:r>
        <w:t>Table</w:t>
      </w:r>
      <w:r w:rsidR="00B26DD0">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10</w:t>
      </w:r>
      <w:r>
        <w:fldChar w:fldCharType="end"/>
      </w:r>
      <w:bookmarkEnd w:id="113"/>
      <w:r w:rsidRPr="00C07FE0">
        <w:t xml:space="preserve"> </w:t>
      </w:r>
      <w:r w:rsidRPr="000500A3">
        <w:t>Summary of native vegetation patch impacts and average habitat scores</w:t>
      </w:r>
    </w:p>
    <w:tbl>
      <w:tblPr>
        <w:tblStyle w:val="WVTTable2"/>
        <w:tblW w:w="5000" w:type="pct"/>
        <w:tblLook w:val="04E0" w:firstRow="1" w:lastRow="1" w:firstColumn="1" w:lastColumn="0" w:noHBand="0" w:noVBand="1"/>
      </w:tblPr>
      <w:tblGrid>
        <w:gridCol w:w="1660"/>
        <w:gridCol w:w="1045"/>
        <w:gridCol w:w="633"/>
        <w:gridCol w:w="658"/>
        <w:gridCol w:w="1105"/>
        <w:gridCol w:w="1230"/>
        <w:gridCol w:w="615"/>
        <w:gridCol w:w="1070"/>
        <w:gridCol w:w="1054"/>
      </w:tblGrid>
      <w:tr w:rsidR="00F17607" w14:paraId="6DBC5FEE" w14:textId="77777777" w:rsidTr="00F1760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15" w:type="pct"/>
            <w:vMerge w:val="restart"/>
            <w:tcBorders>
              <w:right w:val="single" w:sz="4" w:space="0" w:color="F1F2F2" w:themeColor="accent3"/>
            </w:tcBorders>
            <w:shd w:val="clear" w:color="auto" w:fill="6D6868" w:themeFill="accent5"/>
            <w:vAlign w:val="center"/>
          </w:tcPr>
          <w:p w14:paraId="09502775" w14:textId="77777777" w:rsidR="00F17607" w:rsidRPr="00DF43CF" w:rsidRDefault="00F17607" w:rsidP="00F17607">
            <w:pPr>
              <w:pStyle w:val="TableText"/>
            </w:pPr>
            <w:r w:rsidRPr="00DF43CF">
              <w:t>EVC name</w:t>
            </w:r>
          </w:p>
        </w:tc>
        <w:tc>
          <w:tcPr>
            <w:tcW w:w="576" w:type="pct"/>
            <w:vMerge w:val="restart"/>
            <w:tcBorders>
              <w:left w:val="single" w:sz="4" w:space="0" w:color="F1F2F2" w:themeColor="accent3"/>
              <w:right w:val="single" w:sz="4" w:space="0" w:color="F1F2F2" w:themeColor="accent3"/>
            </w:tcBorders>
            <w:shd w:val="clear" w:color="auto" w:fill="6D6868" w:themeFill="accent5"/>
            <w:vAlign w:val="center"/>
          </w:tcPr>
          <w:p w14:paraId="63067331" w14:textId="0996BDDB"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DF43CF">
              <w:t>Bioregion</w:t>
            </w:r>
            <w:r>
              <w:t>*</w:t>
            </w:r>
          </w:p>
        </w:tc>
        <w:tc>
          <w:tcPr>
            <w:tcW w:w="349" w:type="pct"/>
            <w:vMerge w:val="restart"/>
            <w:tcBorders>
              <w:left w:val="single" w:sz="4" w:space="0" w:color="F1F2F2" w:themeColor="accent3"/>
              <w:right w:val="single" w:sz="4" w:space="0" w:color="F1F2F2" w:themeColor="accent3"/>
            </w:tcBorders>
            <w:shd w:val="clear" w:color="auto" w:fill="6D6868" w:themeFill="accent5"/>
            <w:vAlign w:val="center"/>
          </w:tcPr>
          <w:p w14:paraId="097E07C7"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r w:rsidRPr="00DF43CF">
              <w:t>EVC#</w:t>
            </w:r>
          </w:p>
        </w:tc>
        <w:tc>
          <w:tcPr>
            <w:tcW w:w="363" w:type="pct"/>
            <w:vMerge w:val="restart"/>
            <w:tcBorders>
              <w:left w:val="single" w:sz="4" w:space="0" w:color="F1F2F2" w:themeColor="accent3"/>
              <w:right w:val="single" w:sz="4" w:space="0" w:color="F1F2F2" w:themeColor="accent3"/>
            </w:tcBorders>
            <w:shd w:val="clear" w:color="auto" w:fill="6D6868" w:themeFill="accent5"/>
            <w:vAlign w:val="center"/>
          </w:tcPr>
          <w:p w14:paraId="42FD2320" w14:textId="66D9D21F"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r w:rsidRPr="00DF43CF">
              <w:t>BCS</w:t>
            </w:r>
            <w:r>
              <w:t>**</w:t>
            </w:r>
          </w:p>
        </w:tc>
        <w:tc>
          <w:tcPr>
            <w:tcW w:w="1626" w:type="pct"/>
            <w:gridSpan w:val="3"/>
            <w:tcBorders>
              <w:top w:val="nil"/>
              <w:left w:val="single" w:sz="4" w:space="0" w:color="F1F2F2" w:themeColor="accent3"/>
              <w:bottom w:val="nil"/>
              <w:right w:val="single" w:sz="4" w:space="0" w:color="F1F2F2" w:themeColor="accent3"/>
            </w:tcBorders>
            <w:shd w:val="clear" w:color="auto" w:fill="6D6868" w:themeFill="accent5"/>
          </w:tcPr>
          <w:p w14:paraId="0439678F" w14:textId="28EC9DB6"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7C814E8B">
              <w:t>Extent impacted (ha)</w:t>
            </w:r>
            <w:r>
              <w:t>***</w:t>
            </w:r>
          </w:p>
          <w:p w14:paraId="29467FC4"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rPr>
                <w:b w:val="0"/>
              </w:rPr>
            </w:pPr>
          </w:p>
        </w:tc>
        <w:tc>
          <w:tcPr>
            <w:tcW w:w="1171" w:type="pct"/>
            <w:gridSpan w:val="2"/>
            <w:tcBorders>
              <w:top w:val="nil"/>
              <w:left w:val="single" w:sz="4" w:space="0" w:color="F1F2F2" w:themeColor="accent3"/>
              <w:bottom w:val="nil"/>
            </w:tcBorders>
            <w:shd w:val="clear" w:color="auto" w:fill="6D6868" w:themeFill="accent5"/>
          </w:tcPr>
          <w:p w14:paraId="10A03921"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r w:rsidRPr="009B7387">
              <w:rPr>
                <w:lang w:eastAsia="en-AU"/>
              </w:rPr>
              <w:t>Average habitat score</w:t>
            </w:r>
          </w:p>
        </w:tc>
      </w:tr>
      <w:tr w:rsidR="00F17607" w14:paraId="01820EA3" w14:textId="77777777" w:rsidTr="00F1760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15" w:type="pct"/>
            <w:vMerge/>
            <w:tcBorders>
              <w:right w:val="single" w:sz="4" w:space="0" w:color="F1F2F2" w:themeColor="accent3"/>
            </w:tcBorders>
          </w:tcPr>
          <w:p w14:paraId="6EB92F76" w14:textId="77777777" w:rsidR="00F17607" w:rsidRPr="00DF43CF" w:rsidRDefault="00F17607" w:rsidP="00D17182">
            <w:pPr>
              <w:pStyle w:val="TableText"/>
            </w:pPr>
          </w:p>
        </w:tc>
        <w:tc>
          <w:tcPr>
            <w:tcW w:w="576" w:type="pct"/>
            <w:vMerge/>
            <w:tcBorders>
              <w:left w:val="single" w:sz="4" w:space="0" w:color="F1F2F2" w:themeColor="accent3"/>
              <w:right w:val="single" w:sz="4" w:space="0" w:color="F1F2F2" w:themeColor="accent3"/>
            </w:tcBorders>
          </w:tcPr>
          <w:p w14:paraId="515EA166"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p>
        </w:tc>
        <w:tc>
          <w:tcPr>
            <w:tcW w:w="349" w:type="pct"/>
            <w:vMerge/>
            <w:tcBorders>
              <w:left w:val="single" w:sz="4" w:space="0" w:color="F1F2F2" w:themeColor="accent3"/>
              <w:right w:val="single" w:sz="4" w:space="0" w:color="F1F2F2" w:themeColor="accent3"/>
            </w:tcBorders>
          </w:tcPr>
          <w:p w14:paraId="3662B6AC"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p>
        </w:tc>
        <w:tc>
          <w:tcPr>
            <w:tcW w:w="363" w:type="pct"/>
            <w:vMerge/>
            <w:tcBorders>
              <w:left w:val="single" w:sz="4" w:space="0" w:color="F1F2F2" w:themeColor="accent3"/>
              <w:right w:val="single" w:sz="4" w:space="0" w:color="F1F2F2" w:themeColor="accent3"/>
            </w:tcBorders>
            <w:shd w:val="clear" w:color="auto" w:fill="6D6868" w:themeFill="accent5"/>
          </w:tcPr>
          <w:p w14:paraId="0406BE8D"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p>
        </w:tc>
        <w:tc>
          <w:tcPr>
            <w:tcW w:w="609" w:type="pct"/>
            <w:tcBorders>
              <w:top w:val="nil"/>
              <w:left w:val="single" w:sz="4" w:space="0" w:color="F1F2F2" w:themeColor="accent3"/>
              <w:bottom w:val="nil"/>
              <w:right w:val="single" w:sz="4" w:space="0" w:color="F1F2F2" w:themeColor="accent3"/>
            </w:tcBorders>
            <w:shd w:val="clear" w:color="auto" w:fill="6D6868" w:themeFill="accent5"/>
          </w:tcPr>
          <w:p w14:paraId="11C8E770"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r>
              <w:t>Modelled potential extent</w:t>
            </w:r>
          </w:p>
        </w:tc>
        <w:tc>
          <w:tcPr>
            <w:tcW w:w="678" w:type="pct"/>
            <w:tcBorders>
              <w:top w:val="nil"/>
              <w:left w:val="single" w:sz="4" w:space="0" w:color="F1F2F2" w:themeColor="accent3"/>
              <w:bottom w:val="nil"/>
              <w:right w:val="single" w:sz="4" w:space="0" w:color="F1F2F2" w:themeColor="accent3"/>
            </w:tcBorders>
            <w:shd w:val="clear" w:color="auto" w:fill="6D6868" w:themeFill="accent5"/>
          </w:tcPr>
          <w:p w14:paraId="636380B6"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r>
              <w:t>Confirmed field mapped extent</w:t>
            </w:r>
          </w:p>
        </w:tc>
        <w:tc>
          <w:tcPr>
            <w:tcW w:w="339" w:type="pct"/>
            <w:tcBorders>
              <w:top w:val="nil"/>
              <w:left w:val="single" w:sz="4" w:space="0" w:color="F1F2F2" w:themeColor="accent3"/>
              <w:bottom w:val="nil"/>
              <w:right w:val="single" w:sz="4" w:space="0" w:color="F1F2F2" w:themeColor="accent3"/>
            </w:tcBorders>
            <w:shd w:val="clear" w:color="auto" w:fill="6D6868" w:themeFill="accent5"/>
          </w:tcPr>
          <w:p w14:paraId="7B4DBBD4" w14:textId="77777777" w:rsidR="00F17607" w:rsidRPr="00DF43CF"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pPr>
            <w:r w:rsidRPr="00DF43CF">
              <w:t>Total</w:t>
            </w:r>
          </w:p>
        </w:tc>
        <w:tc>
          <w:tcPr>
            <w:tcW w:w="590" w:type="pct"/>
            <w:tcBorders>
              <w:top w:val="nil"/>
              <w:left w:val="single" w:sz="4" w:space="0" w:color="F1F2F2" w:themeColor="accent3"/>
              <w:bottom w:val="nil"/>
              <w:right w:val="single" w:sz="4" w:space="0" w:color="F1F2F2" w:themeColor="accent3"/>
            </w:tcBorders>
            <w:shd w:val="clear" w:color="auto" w:fill="6D6868" w:themeFill="accent5"/>
          </w:tcPr>
          <w:p w14:paraId="702B9B90" w14:textId="77777777" w:rsidR="00F17607" w:rsidRPr="009B7387"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9B7387">
              <w:rPr>
                <w:lang w:eastAsia="en-AU"/>
              </w:rPr>
              <w:t>Modelled</w:t>
            </w:r>
          </w:p>
        </w:tc>
        <w:tc>
          <w:tcPr>
            <w:tcW w:w="581" w:type="pct"/>
            <w:tcBorders>
              <w:top w:val="nil"/>
              <w:left w:val="single" w:sz="4" w:space="0" w:color="F1F2F2" w:themeColor="accent3"/>
              <w:bottom w:val="nil"/>
            </w:tcBorders>
            <w:shd w:val="clear" w:color="auto" w:fill="6D6868" w:themeFill="accent5"/>
          </w:tcPr>
          <w:p w14:paraId="53FBE4B6" w14:textId="77777777" w:rsidR="00F17607" w:rsidRPr="009B7387" w:rsidRDefault="00F17607" w:rsidP="00F17607">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9B7387">
              <w:rPr>
                <w:lang w:eastAsia="en-AU"/>
              </w:rPr>
              <w:t>Field data</w:t>
            </w:r>
          </w:p>
        </w:tc>
      </w:tr>
      <w:tr w:rsidR="00F00827" w14:paraId="47DF6298"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757821A2" w14:textId="77777777" w:rsidR="00CA5F23" w:rsidRPr="00DF43CF" w:rsidRDefault="00CA5F23" w:rsidP="00CA5F23">
            <w:pPr>
              <w:pStyle w:val="TableText"/>
            </w:pPr>
            <w:r w:rsidRPr="00DF43CF">
              <w:t>Alluvial Terraces Herb-rich Woodland</w:t>
            </w:r>
          </w:p>
        </w:tc>
        <w:tc>
          <w:tcPr>
            <w:tcW w:w="576" w:type="pct"/>
          </w:tcPr>
          <w:p w14:paraId="1CAF3A51"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Gold</w:t>
            </w:r>
          </w:p>
        </w:tc>
        <w:tc>
          <w:tcPr>
            <w:tcW w:w="349" w:type="pct"/>
          </w:tcPr>
          <w:p w14:paraId="095CFB30"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67</w:t>
            </w:r>
          </w:p>
        </w:tc>
        <w:tc>
          <w:tcPr>
            <w:tcW w:w="363" w:type="pct"/>
          </w:tcPr>
          <w:p w14:paraId="4F1D1809"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Borders>
              <w:top w:val="nil"/>
            </w:tcBorders>
          </w:tcPr>
          <w:p w14:paraId="2A2FE292"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0.57</w:t>
            </w:r>
          </w:p>
        </w:tc>
        <w:tc>
          <w:tcPr>
            <w:tcW w:w="678" w:type="pct"/>
            <w:tcBorders>
              <w:top w:val="nil"/>
            </w:tcBorders>
          </w:tcPr>
          <w:p w14:paraId="0A13B19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14.48</w:t>
            </w:r>
          </w:p>
        </w:tc>
        <w:tc>
          <w:tcPr>
            <w:tcW w:w="339" w:type="pct"/>
            <w:tcBorders>
              <w:top w:val="nil"/>
            </w:tcBorders>
          </w:tcPr>
          <w:p w14:paraId="3090AA53"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15.05</w:t>
            </w:r>
          </w:p>
        </w:tc>
        <w:tc>
          <w:tcPr>
            <w:tcW w:w="590" w:type="pct"/>
            <w:tcBorders>
              <w:top w:val="nil"/>
            </w:tcBorders>
          </w:tcPr>
          <w:p w14:paraId="38E2FC08"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0.32</w:t>
            </w:r>
          </w:p>
        </w:tc>
        <w:tc>
          <w:tcPr>
            <w:tcW w:w="581" w:type="pct"/>
            <w:tcBorders>
              <w:top w:val="nil"/>
            </w:tcBorders>
          </w:tcPr>
          <w:p w14:paraId="76EB9C7D"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0.35</w:t>
            </w:r>
          </w:p>
        </w:tc>
      </w:tr>
      <w:tr w:rsidR="00F00827" w14:paraId="479710D7"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5FD62C5F" w14:textId="77777777" w:rsidR="00CA5F23" w:rsidRPr="00DF43CF" w:rsidRDefault="00CA5F23" w:rsidP="00CA5F23">
            <w:pPr>
              <w:pStyle w:val="TableText"/>
            </w:pPr>
            <w:r w:rsidRPr="00DF43CF">
              <w:t xml:space="preserve">Alluvial Terraces Herb-rich Woodland / Plains Grassy Woodland Complex </w:t>
            </w:r>
          </w:p>
        </w:tc>
        <w:tc>
          <w:tcPr>
            <w:tcW w:w="576" w:type="pct"/>
          </w:tcPr>
          <w:p w14:paraId="36711978"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w:t>
            </w:r>
          </w:p>
        </w:tc>
        <w:tc>
          <w:tcPr>
            <w:tcW w:w="349" w:type="pct"/>
          </w:tcPr>
          <w:p w14:paraId="2BEAEC1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152</w:t>
            </w:r>
          </w:p>
        </w:tc>
        <w:tc>
          <w:tcPr>
            <w:tcW w:w="363" w:type="pct"/>
          </w:tcPr>
          <w:p w14:paraId="6E6FB326"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E</w:t>
            </w:r>
          </w:p>
        </w:tc>
        <w:tc>
          <w:tcPr>
            <w:tcW w:w="609" w:type="pct"/>
          </w:tcPr>
          <w:p w14:paraId="4E38AA9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0.14</w:t>
            </w:r>
          </w:p>
        </w:tc>
        <w:tc>
          <w:tcPr>
            <w:tcW w:w="678" w:type="pct"/>
          </w:tcPr>
          <w:p w14:paraId="6EF66C4D"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339" w:type="pct"/>
          </w:tcPr>
          <w:p w14:paraId="7EA5BE4E"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0.14</w:t>
            </w:r>
          </w:p>
        </w:tc>
        <w:tc>
          <w:tcPr>
            <w:tcW w:w="590" w:type="pct"/>
          </w:tcPr>
          <w:p w14:paraId="3782ABC0"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0.28</w:t>
            </w:r>
          </w:p>
        </w:tc>
        <w:tc>
          <w:tcPr>
            <w:tcW w:w="581" w:type="pct"/>
          </w:tcPr>
          <w:p w14:paraId="2B03B081"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w:t>
            </w:r>
          </w:p>
        </w:tc>
      </w:tr>
      <w:tr w:rsidR="00F00827" w14:paraId="3E886C87"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096DE8FE" w14:textId="77777777" w:rsidR="00CA5F23" w:rsidRPr="00DF43CF" w:rsidRDefault="00CA5F23" w:rsidP="7C814E8B">
            <w:pPr>
              <w:pStyle w:val="TableText"/>
            </w:pPr>
            <w:r w:rsidRPr="7C814E8B">
              <w:t>Aquatic Herbland</w:t>
            </w:r>
          </w:p>
        </w:tc>
        <w:tc>
          <w:tcPr>
            <w:tcW w:w="576" w:type="pct"/>
          </w:tcPr>
          <w:p w14:paraId="5890066E"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VVP</w:t>
            </w:r>
          </w:p>
        </w:tc>
        <w:tc>
          <w:tcPr>
            <w:tcW w:w="349" w:type="pct"/>
          </w:tcPr>
          <w:p w14:paraId="28537F9B"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653</w:t>
            </w:r>
          </w:p>
        </w:tc>
        <w:tc>
          <w:tcPr>
            <w:tcW w:w="363" w:type="pct"/>
          </w:tcPr>
          <w:p w14:paraId="26532863"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5F4137F4"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w:t>
            </w:r>
          </w:p>
        </w:tc>
        <w:tc>
          <w:tcPr>
            <w:tcW w:w="678" w:type="pct"/>
          </w:tcPr>
          <w:p w14:paraId="640C6B3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0.04</w:t>
            </w:r>
          </w:p>
        </w:tc>
        <w:tc>
          <w:tcPr>
            <w:tcW w:w="339" w:type="pct"/>
          </w:tcPr>
          <w:p w14:paraId="4B7B476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0.04</w:t>
            </w:r>
          </w:p>
        </w:tc>
        <w:tc>
          <w:tcPr>
            <w:tcW w:w="590" w:type="pct"/>
          </w:tcPr>
          <w:p w14:paraId="536EE30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w:t>
            </w:r>
          </w:p>
        </w:tc>
        <w:tc>
          <w:tcPr>
            <w:tcW w:w="581" w:type="pct"/>
          </w:tcPr>
          <w:p w14:paraId="60086E9D"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0.24</w:t>
            </w:r>
          </w:p>
        </w:tc>
      </w:tr>
      <w:tr w:rsidR="00F00827" w14:paraId="62FD077C"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12B85BAD" w14:textId="77777777" w:rsidR="00CA5F23" w:rsidRPr="00DF43CF" w:rsidRDefault="00CA5F23" w:rsidP="00CA5F23">
            <w:pPr>
              <w:pStyle w:val="TableText"/>
            </w:pPr>
            <w:r w:rsidRPr="00DF43CF">
              <w:t>Box Ironbark Forest</w:t>
            </w:r>
          </w:p>
        </w:tc>
        <w:tc>
          <w:tcPr>
            <w:tcW w:w="576" w:type="pct"/>
          </w:tcPr>
          <w:p w14:paraId="45A1AD27"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w:t>
            </w:r>
          </w:p>
        </w:tc>
        <w:tc>
          <w:tcPr>
            <w:tcW w:w="349" w:type="pct"/>
          </w:tcPr>
          <w:p w14:paraId="667C7893"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61</w:t>
            </w:r>
          </w:p>
        </w:tc>
        <w:tc>
          <w:tcPr>
            <w:tcW w:w="363" w:type="pct"/>
          </w:tcPr>
          <w:p w14:paraId="502A7D36"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V</w:t>
            </w:r>
          </w:p>
        </w:tc>
        <w:tc>
          <w:tcPr>
            <w:tcW w:w="609" w:type="pct"/>
          </w:tcPr>
          <w:p w14:paraId="09126A58"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678" w:type="pct"/>
          </w:tcPr>
          <w:p w14:paraId="228670C3"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1.71</w:t>
            </w:r>
          </w:p>
        </w:tc>
        <w:tc>
          <w:tcPr>
            <w:tcW w:w="339" w:type="pct"/>
          </w:tcPr>
          <w:p w14:paraId="1AA0A48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1.71</w:t>
            </w:r>
          </w:p>
        </w:tc>
        <w:tc>
          <w:tcPr>
            <w:tcW w:w="590" w:type="pct"/>
          </w:tcPr>
          <w:p w14:paraId="1FD5D2E0"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w:t>
            </w:r>
          </w:p>
        </w:tc>
        <w:tc>
          <w:tcPr>
            <w:tcW w:w="581" w:type="pct"/>
          </w:tcPr>
          <w:p w14:paraId="69079571"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0.61</w:t>
            </w:r>
          </w:p>
        </w:tc>
      </w:tr>
      <w:tr w:rsidR="00F00827" w14:paraId="669DD225"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20150E6B" w14:textId="77777777" w:rsidR="00CA5F23" w:rsidRPr="00DF43CF" w:rsidRDefault="00CA5F23" w:rsidP="00CA5F23">
            <w:pPr>
              <w:pStyle w:val="TableText"/>
            </w:pPr>
            <w:r w:rsidRPr="7C814E8B">
              <w:t>Creekline Grassy Woodland</w:t>
            </w:r>
          </w:p>
        </w:tc>
        <w:tc>
          <w:tcPr>
            <w:tcW w:w="576" w:type="pct"/>
          </w:tcPr>
          <w:p w14:paraId="62D6E7B3"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Gold; VVP</w:t>
            </w:r>
          </w:p>
        </w:tc>
        <w:tc>
          <w:tcPr>
            <w:tcW w:w="349" w:type="pct"/>
          </w:tcPr>
          <w:p w14:paraId="6983AD25"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68</w:t>
            </w:r>
          </w:p>
        </w:tc>
        <w:tc>
          <w:tcPr>
            <w:tcW w:w="363" w:type="pct"/>
          </w:tcPr>
          <w:p w14:paraId="7B964C9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50052920"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1.89</w:t>
            </w:r>
          </w:p>
        </w:tc>
        <w:tc>
          <w:tcPr>
            <w:tcW w:w="678" w:type="pct"/>
          </w:tcPr>
          <w:p w14:paraId="71079C98"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9.99</w:t>
            </w:r>
          </w:p>
        </w:tc>
        <w:tc>
          <w:tcPr>
            <w:tcW w:w="339" w:type="pct"/>
          </w:tcPr>
          <w:p w14:paraId="4C0F699B"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11.88</w:t>
            </w:r>
          </w:p>
        </w:tc>
        <w:tc>
          <w:tcPr>
            <w:tcW w:w="590" w:type="pct"/>
          </w:tcPr>
          <w:p w14:paraId="065338DA"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0.37</w:t>
            </w:r>
          </w:p>
        </w:tc>
        <w:tc>
          <w:tcPr>
            <w:tcW w:w="581" w:type="pct"/>
          </w:tcPr>
          <w:p w14:paraId="41B8B8F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0.31</w:t>
            </w:r>
          </w:p>
        </w:tc>
      </w:tr>
      <w:tr w:rsidR="00F00827" w14:paraId="772BE5F6"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4F93C888" w14:textId="77777777" w:rsidR="00CA5F23" w:rsidRPr="00DF43CF" w:rsidRDefault="00CA5F23" w:rsidP="00CA5F23">
            <w:pPr>
              <w:pStyle w:val="TableText"/>
            </w:pPr>
            <w:r w:rsidRPr="7C814E8B">
              <w:t>Creekline Herb-rich Woodland</w:t>
            </w:r>
          </w:p>
        </w:tc>
        <w:tc>
          <w:tcPr>
            <w:tcW w:w="576" w:type="pct"/>
          </w:tcPr>
          <w:p w14:paraId="7380E33E"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w:t>
            </w:r>
          </w:p>
        </w:tc>
        <w:tc>
          <w:tcPr>
            <w:tcW w:w="349" w:type="pct"/>
          </w:tcPr>
          <w:p w14:paraId="329AB98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164</w:t>
            </w:r>
          </w:p>
        </w:tc>
        <w:tc>
          <w:tcPr>
            <w:tcW w:w="363" w:type="pct"/>
          </w:tcPr>
          <w:p w14:paraId="74CD7C7C"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V</w:t>
            </w:r>
          </w:p>
        </w:tc>
        <w:tc>
          <w:tcPr>
            <w:tcW w:w="609" w:type="pct"/>
          </w:tcPr>
          <w:p w14:paraId="0A2DA393"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1.52</w:t>
            </w:r>
          </w:p>
        </w:tc>
        <w:tc>
          <w:tcPr>
            <w:tcW w:w="678" w:type="pct"/>
          </w:tcPr>
          <w:p w14:paraId="13E90211"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339" w:type="pct"/>
          </w:tcPr>
          <w:p w14:paraId="6D00FA7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1.52</w:t>
            </w:r>
          </w:p>
        </w:tc>
        <w:tc>
          <w:tcPr>
            <w:tcW w:w="590" w:type="pct"/>
          </w:tcPr>
          <w:p w14:paraId="5995EBEA"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0.34</w:t>
            </w:r>
          </w:p>
        </w:tc>
        <w:tc>
          <w:tcPr>
            <w:tcW w:w="581" w:type="pct"/>
          </w:tcPr>
          <w:p w14:paraId="678868DD"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w:t>
            </w:r>
          </w:p>
        </w:tc>
      </w:tr>
      <w:tr w:rsidR="00F00827" w14:paraId="0127C5A6"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6A21FBFC" w14:textId="77777777" w:rsidR="00CA5F23" w:rsidRPr="00DF43CF" w:rsidRDefault="00CA5F23" w:rsidP="00CA5F23">
            <w:pPr>
              <w:pStyle w:val="TableText"/>
            </w:pPr>
            <w:r w:rsidRPr="00DF43CF">
              <w:t>Floodplain Riparian Woodland</w:t>
            </w:r>
          </w:p>
        </w:tc>
        <w:tc>
          <w:tcPr>
            <w:tcW w:w="576" w:type="pct"/>
          </w:tcPr>
          <w:p w14:paraId="34CCE8DC"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VVP</w:t>
            </w:r>
          </w:p>
        </w:tc>
        <w:tc>
          <w:tcPr>
            <w:tcW w:w="349" w:type="pct"/>
          </w:tcPr>
          <w:p w14:paraId="340E127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56</w:t>
            </w:r>
          </w:p>
        </w:tc>
        <w:tc>
          <w:tcPr>
            <w:tcW w:w="363" w:type="pct"/>
          </w:tcPr>
          <w:p w14:paraId="1AE84C0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5CBA9E95"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w:t>
            </w:r>
          </w:p>
        </w:tc>
        <w:tc>
          <w:tcPr>
            <w:tcW w:w="678" w:type="pct"/>
          </w:tcPr>
          <w:p w14:paraId="7E62B0BD"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0.13</w:t>
            </w:r>
          </w:p>
        </w:tc>
        <w:tc>
          <w:tcPr>
            <w:tcW w:w="339" w:type="pct"/>
          </w:tcPr>
          <w:p w14:paraId="2B23311B"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0.13</w:t>
            </w:r>
          </w:p>
        </w:tc>
        <w:tc>
          <w:tcPr>
            <w:tcW w:w="590" w:type="pct"/>
          </w:tcPr>
          <w:p w14:paraId="001FA8C3"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w:t>
            </w:r>
          </w:p>
        </w:tc>
        <w:tc>
          <w:tcPr>
            <w:tcW w:w="581" w:type="pct"/>
          </w:tcPr>
          <w:p w14:paraId="5999ED0C"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0.13</w:t>
            </w:r>
          </w:p>
        </w:tc>
      </w:tr>
      <w:tr w:rsidR="00F00827" w14:paraId="0E4D14A5"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6DD61C76" w14:textId="77777777" w:rsidR="00CA5F23" w:rsidRPr="00DF43CF" w:rsidRDefault="00CA5F23" w:rsidP="00CA5F23">
            <w:pPr>
              <w:pStyle w:val="TableText"/>
            </w:pPr>
            <w:r w:rsidRPr="00DF43CF">
              <w:t>Grassy Dry Forest</w:t>
            </w:r>
          </w:p>
        </w:tc>
        <w:tc>
          <w:tcPr>
            <w:tcW w:w="576" w:type="pct"/>
          </w:tcPr>
          <w:p w14:paraId="4A0ECCAF"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 Gold</w:t>
            </w:r>
          </w:p>
        </w:tc>
        <w:tc>
          <w:tcPr>
            <w:tcW w:w="349" w:type="pct"/>
          </w:tcPr>
          <w:p w14:paraId="34CF37A8"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22</w:t>
            </w:r>
          </w:p>
        </w:tc>
        <w:tc>
          <w:tcPr>
            <w:tcW w:w="363" w:type="pct"/>
          </w:tcPr>
          <w:p w14:paraId="0C96F8F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D</w:t>
            </w:r>
          </w:p>
        </w:tc>
        <w:tc>
          <w:tcPr>
            <w:tcW w:w="609" w:type="pct"/>
          </w:tcPr>
          <w:p w14:paraId="16D9891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2.88</w:t>
            </w:r>
          </w:p>
        </w:tc>
        <w:tc>
          <w:tcPr>
            <w:tcW w:w="678" w:type="pct"/>
          </w:tcPr>
          <w:p w14:paraId="326C6EFA"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48.67</w:t>
            </w:r>
          </w:p>
        </w:tc>
        <w:tc>
          <w:tcPr>
            <w:tcW w:w="339" w:type="pct"/>
          </w:tcPr>
          <w:p w14:paraId="04EA34D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51.55</w:t>
            </w:r>
          </w:p>
        </w:tc>
        <w:tc>
          <w:tcPr>
            <w:tcW w:w="590" w:type="pct"/>
          </w:tcPr>
          <w:p w14:paraId="27F971D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0.35</w:t>
            </w:r>
          </w:p>
        </w:tc>
        <w:tc>
          <w:tcPr>
            <w:tcW w:w="581" w:type="pct"/>
          </w:tcPr>
          <w:p w14:paraId="27915A97"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0.50</w:t>
            </w:r>
          </w:p>
        </w:tc>
      </w:tr>
      <w:tr w:rsidR="00F00827" w14:paraId="2E8C2CC5"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3E1DC3DA" w14:textId="77777777" w:rsidR="00CA5F23" w:rsidRPr="00DF43CF" w:rsidRDefault="00CA5F23" w:rsidP="00CA5F23">
            <w:pPr>
              <w:pStyle w:val="TableText"/>
            </w:pPr>
            <w:r w:rsidRPr="00DF43CF">
              <w:t>Grassy Woodland</w:t>
            </w:r>
          </w:p>
        </w:tc>
        <w:tc>
          <w:tcPr>
            <w:tcW w:w="576" w:type="pct"/>
          </w:tcPr>
          <w:p w14:paraId="16EF47BB"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Gold</w:t>
            </w:r>
          </w:p>
        </w:tc>
        <w:tc>
          <w:tcPr>
            <w:tcW w:w="349" w:type="pct"/>
          </w:tcPr>
          <w:p w14:paraId="749F99FC"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175</w:t>
            </w:r>
          </w:p>
        </w:tc>
        <w:tc>
          <w:tcPr>
            <w:tcW w:w="363" w:type="pct"/>
          </w:tcPr>
          <w:p w14:paraId="29E35C92"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r>
              <w:t xml:space="preserve"> </w:t>
            </w:r>
            <w:r w:rsidRPr="00DF43CF">
              <w:t>V</w:t>
            </w:r>
          </w:p>
        </w:tc>
        <w:tc>
          <w:tcPr>
            <w:tcW w:w="609" w:type="pct"/>
          </w:tcPr>
          <w:p w14:paraId="126328FB"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14.76</w:t>
            </w:r>
          </w:p>
        </w:tc>
        <w:tc>
          <w:tcPr>
            <w:tcW w:w="678" w:type="pct"/>
          </w:tcPr>
          <w:p w14:paraId="0127D3CB"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43.79</w:t>
            </w:r>
          </w:p>
        </w:tc>
        <w:tc>
          <w:tcPr>
            <w:tcW w:w="339" w:type="pct"/>
          </w:tcPr>
          <w:p w14:paraId="6FF4C578"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58.54</w:t>
            </w:r>
          </w:p>
        </w:tc>
        <w:tc>
          <w:tcPr>
            <w:tcW w:w="590" w:type="pct"/>
          </w:tcPr>
          <w:p w14:paraId="1C488BAD"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0.34</w:t>
            </w:r>
          </w:p>
        </w:tc>
        <w:tc>
          <w:tcPr>
            <w:tcW w:w="581" w:type="pct"/>
          </w:tcPr>
          <w:p w14:paraId="26232D43"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0.37</w:t>
            </w:r>
          </w:p>
        </w:tc>
      </w:tr>
      <w:tr w:rsidR="00F00827" w14:paraId="453EBFBA"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529E5BB4" w14:textId="77777777" w:rsidR="00CA5F23" w:rsidRPr="00DF43CF" w:rsidRDefault="00CA5F23" w:rsidP="00CA5F23">
            <w:pPr>
              <w:pStyle w:val="TableText"/>
            </w:pPr>
            <w:r w:rsidRPr="00DF43CF">
              <w:t>Grassy Woodland</w:t>
            </w:r>
            <w:r>
              <w:t xml:space="preserve"> </w:t>
            </w:r>
            <w:r w:rsidRPr="00DF43CF">
              <w:t>/</w:t>
            </w:r>
            <w:r>
              <w:t xml:space="preserve"> </w:t>
            </w:r>
            <w:r w:rsidRPr="00DF43CF">
              <w:t xml:space="preserve">Alluvial Terraces Herb-rich Woodland Mosaic </w:t>
            </w:r>
          </w:p>
        </w:tc>
        <w:tc>
          <w:tcPr>
            <w:tcW w:w="576" w:type="pct"/>
          </w:tcPr>
          <w:p w14:paraId="2030F5F0"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 Gold</w:t>
            </w:r>
          </w:p>
        </w:tc>
        <w:tc>
          <w:tcPr>
            <w:tcW w:w="349" w:type="pct"/>
          </w:tcPr>
          <w:p w14:paraId="1157C11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76</w:t>
            </w:r>
          </w:p>
        </w:tc>
        <w:tc>
          <w:tcPr>
            <w:tcW w:w="363" w:type="pct"/>
          </w:tcPr>
          <w:p w14:paraId="6E978571"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E</w:t>
            </w:r>
          </w:p>
        </w:tc>
        <w:tc>
          <w:tcPr>
            <w:tcW w:w="609" w:type="pct"/>
          </w:tcPr>
          <w:p w14:paraId="45E7241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4.90</w:t>
            </w:r>
          </w:p>
        </w:tc>
        <w:tc>
          <w:tcPr>
            <w:tcW w:w="678" w:type="pct"/>
          </w:tcPr>
          <w:p w14:paraId="4F5FFFFC"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339" w:type="pct"/>
          </w:tcPr>
          <w:p w14:paraId="30EC55E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4.90</w:t>
            </w:r>
          </w:p>
        </w:tc>
        <w:tc>
          <w:tcPr>
            <w:tcW w:w="590" w:type="pct"/>
          </w:tcPr>
          <w:p w14:paraId="75A7E28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0.49</w:t>
            </w:r>
          </w:p>
        </w:tc>
        <w:tc>
          <w:tcPr>
            <w:tcW w:w="581" w:type="pct"/>
          </w:tcPr>
          <w:p w14:paraId="44A9E83A"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w:t>
            </w:r>
          </w:p>
        </w:tc>
      </w:tr>
      <w:tr w:rsidR="00F00827" w14:paraId="08DBA493"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134E276D" w14:textId="77777777" w:rsidR="00CA5F23" w:rsidRPr="00DF43CF" w:rsidRDefault="00CA5F23" w:rsidP="00CA5F23">
            <w:pPr>
              <w:pStyle w:val="TableText"/>
            </w:pPr>
            <w:r w:rsidRPr="00DF43CF">
              <w:t>Grassy Woodland</w:t>
            </w:r>
            <w:r>
              <w:t xml:space="preserve"> </w:t>
            </w:r>
            <w:r w:rsidRPr="00DF43CF">
              <w:t>/</w:t>
            </w:r>
            <w:r>
              <w:t xml:space="preserve"> </w:t>
            </w:r>
            <w:r w:rsidRPr="00DF43CF">
              <w:t>Heathy Dry Forest Complex</w:t>
            </w:r>
          </w:p>
        </w:tc>
        <w:tc>
          <w:tcPr>
            <w:tcW w:w="576" w:type="pct"/>
          </w:tcPr>
          <w:p w14:paraId="384B46CE"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Gold</w:t>
            </w:r>
          </w:p>
        </w:tc>
        <w:tc>
          <w:tcPr>
            <w:tcW w:w="349" w:type="pct"/>
          </w:tcPr>
          <w:p w14:paraId="3AE82E3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896</w:t>
            </w:r>
          </w:p>
        </w:tc>
        <w:tc>
          <w:tcPr>
            <w:tcW w:w="363" w:type="pct"/>
          </w:tcPr>
          <w:p w14:paraId="7842DF74"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38836AAA"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0.05</w:t>
            </w:r>
          </w:p>
        </w:tc>
        <w:tc>
          <w:tcPr>
            <w:tcW w:w="678" w:type="pct"/>
          </w:tcPr>
          <w:p w14:paraId="249FC99C"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w:t>
            </w:r>
          </w:p>
        </w:tc>
        <w:tc>
          <w:tcPr>
            <w:tcW w:w="339" w:type="pct"/>
          </w:tcPr>
          <w:p w14:paraId="210634F3"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0.05</w:t>
            </w:r>
          </w:p>
        </w:tc>
        <w:tc>
          <w:tcPr>
            <w:tcW w:w="590" w:type="pct"/>
          </w:tcPr>
          <w:p w14:paraId="062A0880"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0.20</w:t>
            </w:r>
          </w:p>
        </w:tc>
        <w:tc>
          <w:tcPr>
            <w:tcW w:w="581" w:type="pct"/>
          </w:tcPr>
          <w:p w14:paraId="1594CF2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w:t>
            </w:r>
          </w:p>
        </w:tc>
      </w:tr>
      <w:tr w:rsidR="00F00827" w14:paraId="418E6AB4"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6D453E9E" w14:textId="77777777" w:rsidR="00CA5F23" w:rsidRPr="00DF43CF" w:rsidRDefault="00CA5F23" w:rsidP="00CA5F23">
            <w:pPr>
              <w:pStyle w:val="TableText"/>
            </w:pPr>
            <w:r w:rsidRPr="00DF43CF">
              <w:lastRenderedPageBreak/>
              <w:t>Heathy Dry Forest</w:t>
            </w:r>
          </w:p>
        </w:tc>
        <w:tc>
          <w:tcPr>
            <w:tcW w:w="576" w:type="pct"/>
          </w:tcPr>
          <w:p w14:paraId="14801B7A"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Gold</w:t>
            </w:r>
          </w:p>
        </w:tc>
        <w:tc>
          <w:tcPr>
            <w:tcW w:w="349" w:type="pct"/>
          </w:tcPr>
          <w:p w14:paraId="11AAD657"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20</w:t>
            </w:r>
          </w:p>
        </w:tc>
        <w:tc>
          <w:tcPr>
            <w:tcW w:w="363" w:type="pct"/>
          </w:tcPr>
          <w:p w14:paraId="61ED71DD"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LC</w:t>
            </w:r>
          </w:p>
        </w:tc>
        <w:tc>
          <w:tcPr>
            <w:tcW w:w="609" w:type="pct"/>
          </w:tcPr>
          <w:p w14:paraId="6D36163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678" w:type="pct"/>
          </w:tcPr>
          <w:p w14:paraId="4EFED0C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2.05</w:t>
            </w:r>
          </w:p>
        </w:tc>
        <w:tc>
          <w:tcPr>
            <w:tcW w:w="339" w:type="pct"/>
          </w:tcPr>
          <w:p w14:paraId="209D823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2.05</w:t>
            </w:r>
          </w:p>
        </w:tc>
        <w:tc>
          <w:tcPr>
            <w:tcW w:w="590" w:type="pct"/>
          </w:tcPr>
          <w:p w14:paraId="55998332"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0.47</w:t>
            </w:r>
          </w:p>
        </w:tc>
        <w:tc>
          <w:tcPr>
            <w:tcW w:w="581" w:type="pct"/>
          </w:tcPr>
          <w:p w14:paraId="7D4B01BB"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0.42</w:t>
            </w:r>
          </w:p>
        </w:tc>
      </w:tr>
      <w:tr w:rsidR="00F00827" w14:paraId="375CE14C"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0FA05A54" w14:textId="77777777" w:rsidR="00CA5F23" w:rsidRPr="00DF43CF" w:rsidRDefault="00CA5F23" w:rsidP="00CA5F23">
            <w:pPr>
              <w:pStyle w:val="TableText"/>
            </w:pPr>
            <w:r w:rsidRPr="00DF43CF">
              <w:t>Herb-rich Foothill Forest</w:t>
            </w:r>
          </w:p>
        </w:tc>
        <w:tc>
          <w:tcPr>
            <w:tcW w:w="576" w:type="pct"/>
          </w:tcPr>
          <w:p w14:paraId="15B60150"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VVP</w:t>
            </w:r>
          </w:p>
        </w:tc>
        <w:tc>
          <w:tcPr>
            <w:tcW w:w="349" w:type="pct"/>
          </w:tcPr>
          <w:p w14:paraId="025D27C4"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23</w:t>
            </w:r>
          </w:p>
        </w:tc>
        <w:tc>
          <w:tcPr>
            <w:tcW w:w="363" w:type="pct"/>
          </w:tcPr>
          <w:p w14:paraId="4ACB4B8A"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D,</w:t>
            </w:r>
            <w:r>
              <w:t xml:space="preserve"> </w:t>
            </w:r>
            <w:r w:rsidRPr="00DF43CF">
              <w:t>V</w:t>
            </w:r>
          </w:p>
        </w:tc>
        <w:tc>
          <w:tcPr>
            <w:tcW w:w="609" w:type="pct"/>
          </w:tcPr>
          <w:p w14:paraId="741DD5F5"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10.38</w:t>
            </w:r>
          </w:p>
        </w:tc>
        <w:tc>
          <w:tcPr>
            <w:tcW w:w="678" w:type="pct"/>
          </w:tcPr>
          <w:p w14:paraId="37A60D44"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20.16</w:t>
            </w:r>
          </w:p>
        </w:tc>
        <w:tc>
          <w:tcPr>
            <w:tcW w:w="339" w:type="pct"/>
          </w:tcPr>
          <w:p w14:paraId="7857CDE1"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30.54</w:t>
            </w:r>
          </w:p>
        </w:tc>
        <w:tc>
          <w:tcPr>
            <w:tcW w:w="590" w:type="pct"/>
          </w:tcPr>
          <w:p w14:paraId="5B822B52"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0.35</w:t>
            </w:r>
          </w:p>
        </w:tc>
        <w:tc>
          <w:tcPr>
            <w:tcW w:w="581" w:type="pct"/>
          </w:tcPr>
          <w:p w14:paraId="2BC4C8EC"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0.53</w:t>
            </w:r>
          </w:p>
        </w:tc>
      </w:tr>
      <w:tr w:rsidR="00F00827" w14:paraId="61CF211E"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013BF91B" w14:textId="77777777" w:rsidR="00CA5F23" w:rsidRPr="00DF43CF" w:rsidRDefault="00CA5F23" w:rsidP="00CA5F23">
            <w:pPr>
              <w:pStyle w:val="TableText"/>
            </w:pPr>
            <w:r w:rsidRPr="00DF43CF">
              <w:t>Hillcrest Herb-rich Woodland</w:t>
            </w:r>
          </w:p>
        </w:tc>
        <w:tc>
          <w:tcPr>
            <w:tcW w:w="576" w:type="pct"/>
          </w:tcPr>
          <w:p w14:paraId="74D021C6"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w:t>
            </w:r>
          </w:p>
        </w:tc>
        <w:tc>
          <w:tcPr>
            <w:tcW w:w="349" w:type="pct"/>
          </w:tcPr>
          <w:p w14:paraId="6FACA622"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70</w:t>
            </w:r>
          </w:p>
        </w:tc>
        <w:tc>
          <w:tcPr>
            <w:tcW w:w="363" w:type="pct"/>
          </w:tcPr>
          <w:p w14:paraId="4D6E5FC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D</w:t>
            </w:r>
          </w:p>
        </w:tc>
        <w:tc>
          <w:tcPr>
            <w:tcW w:w="609" w:type="pct"/>
          </w:tcPr>
          <w:p w14:paraId="1E5E72F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678" w:type="pct"/>
          </w:tcPr>
          <w:p w14:paraId="286D8E1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0.29</w:t>
            </w:r>
          </w:p>
        </w:tc>
        <w:tc>
          <w:tcPr>
            <w:tcW w:w="339" w:type="pct"/>
          </w:tcPr>
          <w:p w14:paraId="0DF0640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0.29</w:t>
            </w:r>
          </w:p>
        </w:tc>
        <w:tc>
          <w:tcPr>
            <w:tcW w:w="590" w:type="pct"/>
          </w:tcPr>
          <w:p w14:paraId="5A39C39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w:t>
            </w:r>
          </w:p>
        </w:tc>
        <w:tc>
          <w:tcPr>
            <w:tcW w:w="581" w:type="pct"/>
          </w:tcPr>
          <w:p w14:paraId="75128041"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0.16</w:t>
            </w:r>
          </w:p>
        </w:tc>
      </w:tr>
      <w:tr w:rsidR="00F00827" w14:paraId="2796DF35"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62365E21" w14:textId="77777777" w:rsidR="00CA5F23" w:rsidRPr="00DF43CF" w:rsidRDefault="00CA5F23" w:rsidP="00CA5F23">
            <w:pPr>
              <w:pStyle w:val="TableText"/>
            </w:pPr>
            <w:r w:rsidRPr="00DF43CF">
              <w:t>Plains Grassland</w:t>
            </w:r>
          </w:p>
        </w:tc>
        <w:tc>
          <w:tcPr>
            <w:tcW w:w="576" w:type="pct"/>
          </w:tcPr>
          <w:p w14:paraId="5AC5F6D9"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VVP</w:t>
            </w:r>
          </w:p>
        </w:tc>
        <w:tc>
          <w:tcPr>
            <w:tcW w:w="349" w:type="pct"/>
          </w:tcPr>
          <w:p w14:paraId="779BBB05"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132</w:t>
            </w:r>
          </w:p>
        </w:tc>
        <w:tc>
          <w:tcPr>
            <w:tcW w:w="363" w:type="pct"/>
          </w:tcPr>
          <w:p w14:paraId="2C62A701"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5FAD9253"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1.00</w:t>
            </w:r>
          </w:p>
        </w:tc>
        <w:tc>
          <w:tcPr>
            <w:tcW w:w="678" w:type="pct"/>
          </w:tcPr>
          <w:p w14:paraId="20D36680"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6.74</w:t>
            </w:r>
          </w:p>
        </w:tc>
        <w:tc>
          <w:tcPr>
            <w:tcW w:w="339" w:type="pct"/>
          </w:tcPr>
          <w:p w14:paraId="69100900"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7.75</w:t>
            </w:r>
          </w:p>
        </w:tc>
        <w:tc>
          <w:tcPr>
            <w:tcW w:w="590" w:type="pct"/>
          </w:tcPr>
          <w:p w14:paraId="2736304D"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0.70</w:t>
            </w:r>
          </w:p>
        </w:tc>
        <w:tc>
          <w:tcPr>
            <w:tcW w:w="581" w:type="pct"/>
          </w:tcPr>
          <w:p w14:paraId="64E7B1A4"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0.31</w:t>
            </w:r>
          </w:p>
        </w:tc>
      </w:tr>
      <w:tr w:rsidR="00F00827" w14:paraId="0872C78F"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61FDCD0B" w14:textId="77777777" w:rsidR="00CA5F23" w:rsidRPr="00DF43CF" w:rsidRDefault="00CA5F23" w:rsidP="00CA5F23">
            <w:pPr>
              <w:pStyle w:val="TableText"/>
            </w:pPr>
            <w:r w:rsidRPr="00DF43CF">
              <w:t>Plains Grassy Wetland</w:t>
            </w:r>
          </w:p>
        </w:tc>
        <w:tc>
          <w:tcPr>
            <w:tcW w:w="576" w:type="pct"/>
          </w:tcPr>
          <w:p w14:paraId="60B00233"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Gold; VVP</w:t>
            </w:r>
          </w:p>
        </w:tc>
        <w:tc>
          <w:tcPr>
            <w:tcW w:w="349" w:type="pct"/>
          </w:tcPr>
          <w:p w14:paraId="5B514B3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125</w:t>
            </w:r>
          </w:p>
        </w:tc>
        <w:tc>
          <w:tcPr>
            <w:tcW w:w="363" w:type="pct"/>
          </w:tcPr>
          <w:p w14:paraId="58C09F3B"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E</w:t>
            </w:r>
          </w:p>
        </w:tc>
        <w:tc>
          <w:tcPr>
            <w:tcW w:w="609" w:type="pct"/>
          </w:tcPr>
          <w:p w14:paraId="70A9711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678" w:type="pct"/>
          </w:tcPr>
          <w:p w14:paraId="2F65B88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4.42</w:t>
            </w:r>
          </w:p>
        </w:tc>
        <w:tc>
          <w:tcPr>
            <w:tcW w:w="339" w:type="pct"/>
          </w:tcPr>
          <w:p w14:paraId="6C65266D"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4.42</w:t>
            </w:r>
          </w:p>
        </w:tc>
        <w:tc>
          <w:tcPr>
            <w:tcW w:w="590" w:type="pct"/>
          </w:tcPr>
          <w:p w14:paraId="7F800873"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w:t>
            </w:r>
          </w:p>
        </w:tc>
        <w:tc>
          <w:tcPr>
            <w:tcW w:w="581" w:type="pct"/>
          </w:tcPr>
          <w:p w14:paraId="6DD1107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0.24</w:t>
            </w:r>
          </w:p>
        </w:tc>
      </w:tr>
      <w:tr w:rsidR="00F00827" w14:paraId="52AE869E"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365E7052" w14:textId="77777777" w:rsidR="00CA5F23" w:rsidRPr="00DF43CF" w:rsidRDefault="00CA5F23" w:rsidP="00CA5F23">
            <w:pPr>
              <w:pStyle w:val="TableText"/>
            </w:pPr>
            <w:r w:rsidRPr="00DF43CF">
              <w:t>Plains Grassy Woodland</w:t>
            </w:r>
          </w:p>
        </w:tc>
        <w:tc>
          <w:tcPr>
            <w:tcW w:w="576" w:type="pct"/>
          </w:tcPr>
          <w:p w14:paraId="6007DC8B"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VVP</w:t>
            </w:r>
          </w:p>
        </w:tc>
        <w:tc>
          <w:tcPr>
            <w:tcW w:w="349" w:type="pct"/>
          </w:tcPr>
          <w:p w14:paraId="28A4A9C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55</w:t>
            </w:r>
          </w:p>
        </w:tc>
        <w:tc>
          <w:tcPr>
            <w:tcW w:w="363" w:type="pct"/>
          </w:tcPr>
          <w:p w14:paraId="5011CC4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55D66DD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7.02</w:t>
            </w:r>
          </w:p>
        </w:tc>
        <w:tc>
          <w:tcPr>
            <w:tcW w:w="678" w:type="pct"/>
          </w:tcPr>
          <w:p w14:paraId="1E41F90D"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3.73</w:t>
            </w:r>
          </w:p>
        </w:tc>
        <w:tc>
          <w:tcPr>
            <w:tcW w:w="339" w:type="pct"/>
          </w:tcPr>
          <w:p w14:paraId="63FC36EC"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10.75</w:t>
            </w:r>
          </w:p>
        </w:tc>
        <w:tc>
          <w:tcPr>
            <w:tcW w:w="590" w:type="pct"/>
          </w:tcPr>
          <w:p w14:paraId="5DD3D559"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0.31</w:t>
            </w:r>
          </w:p>
        </w:tc>
        <w:tc>
          <w:tcPr>
            <w:tcW w:w="581" w:type="pct"/>
          </w:tcPr>
          <w:p w14:paraId="22AC9A7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0.26</w:t>
            </w:r>
          </w:p>
        </w:tc>
      </w:tr>
      <w:tr w:rsidR="00F00827" w14:paraId="7B1CA5C0"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0C6F4EDE" w14:textId="77777777" w:rsidR="00CA5F23" w:rsidRPr="00DF43CF" w:rsidRDefault="00CA5F23" w:rsidP="00CA5F23">
            <w:pPr>
              <w:pStyle w:val="TableText"/>
            </w:pPr>
            <w:r w:rsidRPr="00DF43CF">
              <w:t>Plains Woodland</w:t>
            </w:r>
          </w:p>
        </w:tc>
        <w:tc>
          <w:tcPr>
            <w:tcW w:w="576" w:type="pct"/>
          </w:tcPr>
          <w:p w14:paraId="25314A9B"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 Gold; VVP</w:t>
            </w:r>
          </w:p>
        </w:tc>
        <w:tc>
          <w:tcPr>
            <w:tcW w:w="349" w:type="pct"/>
          </w:tcPr>
          <w:p w14:paraId="6F07D95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803</w:t>
            </w:r>
          </w:p>
        </w:tc>
        <w:tc>
          <w:tcPr>
            <w:tcW w:w="363" w:type="pct"/>
          </w:tcPr>
          <w:p w14:paraId="1B2B132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E</w:t>
            </w:r>
          </w:p>
        </w:tc>
        <w:tc>
          <w:tcPr>
            <w:tcW w:w="609" w:type="pct"/>
          </w:tcPr>
          <w:p w14:paraId="5E8A08D8"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0.14</w:t>
            </w:r>
          </w:p>
        </w:tc>
        <w:tc>
          <w:tcPr>
            <w:tcW w:w="678" w:type="pct"/>
          </w:tcPr>
          <w:p w14:paraId="70822C38"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1.36</w:t>
            </w:r>
          </w:p>
        </w:tc>
        <w:tc>
          <w:tcPr>
            <w:tcW w:w="339" w:type="pct"/>
          </w:tcPr>
          <w:p w14:paraId="4CE753C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1.50</w:t>
            </w:r>
          </w:p>
        </w:tc>
        <w:tc>
          <w:tcPr>
            <w:tcW w:w="590" w:type="pct"/>
          </w:tcPr>
          <w:p w14:paraId="61870297"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0.29</w:t>
            </w:r>
          </w:p>
        </w:tc>
        <w:tc>
          <w:tcPr>
            <w:tcW w:w="581" w:type="pct"/>
          </w:tcPr>
          <w:p w14:paraId="137B4542"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0.34</w:t>
            </w:r>
          </w:p>
        </w:tc>
      </w:tr>
      <w:tr w:rsidR="00F00827" w14:paraId="761208B1"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150FC079" w14:textId="77777777" w:rsidR="00CA5F23" w:rsidRPr="00DF43CF" w:rsidRDefault="00CA5F23" w:rsidP="00CA5F23">
            <w:pPr>
              <w:pStyle w:val="TableText"/>
            </w:pPr>
            <w:r w:rsidRPr="00DF43CF">
              <w:t>Plains Woodland</w:t>
            </w:r>
            <w:r>
              <w:t xml:space="preserve"> </w:t>
            </w:r>
            <w:r w:rsidRPr="00DF43CF">
              <w:t>/</w:t>
            </w:r>
            <w:r>
              <w:t xml:space="preserve"> </w:t>
            </w:r>
            <w:r w:rsidRPr="00DF43CF">
              <w:t>Plains Grassland Mosaic</w:t>
            </w:r>
          </w:p>
        </w:tc>
        <w:tc>
          <w:tcPr>
            <w:tcW w:w="576" w:type="pct"/>
          </w:tcPr>
          <w:p w14:paraId="1857900A"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VVP</w:t>
            </w:r>
          </w:p>
        </w:tc>
        <w:tc>
          <w:tcPr>
            <w:tcW w:w="349" w:type="pct"/>
          </w:tcPr>
          <w:p w14:paraId="723D9E4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693</w:t>
            </w:r>
          </w:p>
        </w:tc>
        <w:tc>
          <w:tcPr>
            <w:tcW w:w="363" w:type="pct"/>
          </w:tcPr>
          <w:p w14:paraId="40EF0BE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2DA8503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2.15</w:t>
            </w:r>
          </w:p>
        </w:tc>
        <w:tc>
          <w:tcPr>
            <w:tcW w:w="678" w:type="pct"/>
          </w:tcPr>
          <w:p w14:paraId="2D1B44A0"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w:t>
            </w:r>
          </w:p>
        </w:tc>
        <w:tc>
          <w:tcPr>
            <w:tcW w:w="339" w:type="pct"/>
          </w:tcPr>
          <w:p w14:paraId="0A24696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2.15</w:t>
            </w:r>
          </w:p>
        </w:tc>
        <w:tc>
          <w:tcPr>
            <w:tcW w:w="590" w:type="pct"/>
          </w:tcPr>
          <w:p w14:paraId="31EC152B"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0.61</w:t>
            </w:r>
          </w:p>
        </w:tc>
        <w:tc>
          <w:tcPr>
            <w:tcW w:w="581" w:type="pct"/>
          </w:tcPr>
          <w:p w14:paraId="48F4E56B"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w:t>
            </w:r>
          </w:p>
        </w:tc>
      </w:tr>
      <w:tr w:rsidR="00F00827" w14:paraId="5D72B4E1"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2CE471CD" w14:textId="77777777" w:rsidR="00CA5F23" w:rsidRPr="00DF43CF" w:rsidRDefault="00CA5F23" w:rsidP="00CA5F23">
            <w:pPr>
              <w:pStyle w:val="TableText"/>
            </w:pPr>
            <w:r w:rsidRPr="00DF43CF">
              <w:t>Riparian Forest</w:t>
            </w:r>
          </w:p>
        </w:tc>
        <w:tc>
          <w:tcPr>
            <w:tcW w:w="576" w:type="pct"/>
          </w:tcPr>
          <w:p w14:paraId="52EE96EB"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 VVP</w:t>
            </w:r>
          </w:p>
        </w:tc>
        <w:tc>
          <w:tcPr>
            <w:tcW w:w="349" w:type="pct"/>
          </w:tcPr>
          <w:p w14:paraId="2620A03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18</w:t>
            </w:r>
          </w:p>
        </w:tc>
        <w:tc>
          <w:tcPr>
            <w:tcW w:w="363" w:type="pct"/>
          </w:tcPr>
          <w:p w14:paraId="4CAF5EEE"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V</w:t>
            </w:r>
          </w:p>
        </w:tc>
        <w:tc>
          <w:tcPr>
            <w:tcW w:w="609" w:type="pct"/>
          </w:tcPr>
          <w:p w14:paraId="7ED9C173"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1.10</w:t>
            </w:r>
          </w:p>
        </w:tc>
        <w:tc>
          <w:tcPr>
            <w:tcW w:w="678" w:type="pct"/>
          </w:tcPr>
          <w:p w14:paraId="02DF55B0"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1.36</w:t>
            </w:r>
          </w:p>
        </w:tc>
        <w:tc>
          <w:tcPr>
            <w:tcW w:w="339" w:type="pct"/>
          </w:tcPr>
          <w:p w14:paraId="4CE6EC9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2.46</w:t>
            </w:r>
          </w:p>
        </w:tc>
        <w:tc>
          <w:tcPr>
            <w:tcW w:w="590" w:type="pct"/>
          </w:tcPr>
          <w:p w14:paraId="521065A2"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0.51</w:t>
            </w:r>
          </w:p>
        </w:tc>
        <w:tc>
          <w:tcPr>
            <w:tcW w:w="581" w:type="pct"/>
          </w:tcPr>
          <w:p w14:paraId="5A17C87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0.43</w:t>
            </w:r>
          </w:p>
        </w:tc>
      </w:tr>
      <w:tr w:rsidR="00F00827" w14:paraId="0E4011A6"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1491FD4C" w14:textId="77777777" w:rsidR="00CA5F23" w:rsidRPr="00DF43CF" w:rsidRDefault="00CA5F23" w:rsidP="00CA5F23">
            <w:pPr>
              <w:pStyle w:val="TableText"/>
            </w:pPr>
            <w:r w:rsidRPr="00DF43CF">
              <w:t>Riparian Woodland</w:t>
            </w:r>
          </w:p>
        </w:tc>
        <w:tc>
          <w:tcPr>
            <w:tcW w:w="576" w:type="pct"/>
          </w:tcPr>
          <w:p w14:paraId="3FAF131E"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Gold</w:t>
            </w:r>
          </w:p>
        </w:tc>
        <w:tc>
          <w:tcPr>
            <w:tcW w:w="349" w:type="pct"/>
          </w:tcPr>
          <w:p w14:paraId="3A7D3CD1"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641</w:t>
            </w:r>
          </w:p>
        </w:tc>
        <w:tc>
          <w:tcPr>
            <w:tcW w:w="363" w:type="pct"/>
          </w:tcPr>
          <w:p w14:paraId="7192EC5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2C82FF89"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w:t>
            </w:r>
          </w:p>
        </w:tc>
        <w:tc>
          <w:tcPr>
            <w:tcW w:w="678" w:type="pct"/>
          </w:tcPr>
          <w:p w14:paraId="3891EA89"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0.12</w:t>
            </w:r>
          </w:p>
        </w:tc>
        <w:tc>
          <w:tcPr>
            <w:tcW w:w="339" w:type="pct"/>
          </w:tcPr>
          <w:p w14:paraId="50DF5359"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0.12</w:t>
            </w:r>
          </w:p>
        </w:tc>
        <w:tc>
          <w:tcPr>
            <w:tcW w:w="590" w:type="pct"/>
          </w:tcPr>
          <w:p w14:paraId="228D6569"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w:t>
            </w:r>
          </w:p>
        </w:tc>
        <w:tc>
          <w:tcPr>
            <w:tcW w:w="581" w:type="pct"/>
          </w:tcPr>
          <w:p w14:paraId="25782C1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0.13</w:t>
            </w:r>
          </w:p>
        </w:tc>
      </w:tr>
      <w:tr w:rsidR="00F00827" w14:paraId="5B3357DE"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4AF1D5FC" w14:textId="77777777" w:rsidR="00CA5F23" w:rsidRPr="00DF43CF" w:rsidRDefault="00CA5F23" w:rsidP="00CA5F23">
            <w:pPr>
              <w:pStyle w:val="TableText"/>
            </w:pPr>
            <w:r w:rsidRPr="00DF43CF">
              <w:t>Rocky Chenopod Woodland</w:t>
            </w:r>
          </w:p>
        </w:tc>
        <w:tc>
          <w:tcPr>
            <w:tcW w:w="576" w:type="pct"/>
          </w:tcPr>
          <w:p w14:paraId="3AAB05BB"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w:t>
            </w:r>
          </w:p>
        </w:tc>
        <w:tc>
          <w:tcPr>
            <w:tcW w:w="349" w:type="pct"/>
          </w:tcPr>
          <w:p w14:paraId="4E07A0F6"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64</w:t>
            </w:r>
          </w:p>
        </w:tc>
        <w:tc>
          <w:tcPr>
            <w:tcW w:w="363" w:type="pct"/>
          </w:tcPr>
          <w:p w14:paraId="15B6E8E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V</w:t>
            </w:r>
          </w:p>
        </w:tc>
        <w:tc>
          <w:tcPr>
            <w:tcW w:w="609" w:type="pct"/>
          </w:tcPr>
          <w:p w14:paraId="25113F68"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3.85</w:t>
            </w:r>
          </w:p>
        </w:tc>
        <w:tc>
          <w:tcPr>
            <w:tcW w:w="678" w:type="pct"/>
          </w:tcPr>
          <w:p w14:paraId="21BA44B0"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1.99</w:t>
            </w:r>
          </w:p>
        </w:tc>
        <w:tc>
          <w:tcPr>
            <w:tcW w:w="339" w:type="pct"/>
          </w:tcPr>
          <w:p w14:paraId="01E9C77E"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5.84</w:t>
            </w:r>
          </w:p>
        </w:tc>
        <w:tc>
          <w:tcPr>
            <w:tcW w:w="590" w:type="pct"/>
          </w:tcPr>
          <w:p w14:paraId="0096DF0E"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0.43</w:t>
            </w:r>
          </w:p>
        </w:tc>
        <w:tc>
          <w:tcPr>
            <w:tcW w:w="581" w:type="pct"/>
          </w:tcPr>
          <w:p w14:paraId="36F7CAF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0.38</w:t>
            </w:r>
          </w:p>
        </w:tc>
      </w:tr>
      <w:tr w:rsidR="00F00827" w14:paraId="59A5D2D6"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5BBED86E" w14:textId="77777777" w:rsidR="00CA5F23" w:rsidRPr="00DF43CF" w:rsidRDefault="00CA5F23" w:rsidP="00CA5F23">
            <w:pPr>
              <w:pStyle w:val="TableText"/>
            </w:pPr>
            <w:r w:rsidRPr="00DF43CF">
              <w:t>Sedgy Riparian Woodland</w:t>
            </w:r>
          </w:p>
        </w:tc>
        <w:tc>
          <w:tcPr>
            <w:tcW w:w="576" w:type="pct"/>
          </w:tcPr>
          <w:p w14:paraId="4381ECAC"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VVP</w:t>
            </w:r>
          </w:p>
        </w:tc>
        <w:tc>
          <w:tcPr>
            <w:tcW w:w="349" w:type="pct"/>
          </w:tcPr>
          <w:p w14:paraId="6A614DDC"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198</w:t>
            </w:r>
          </w:p>
        </w:tc>
        <w:tc>
          <w:tcPr>
            <w:tcW w:w="363" w:type="pct"/>
          </w:tcPr>
          <w:p w14:paraId="31F4E6C9"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V</w:t>
            </w:r>
          </w:p>
        </w:tc>
        <w:tc>
          <w:tcPr>
            <w:tcW w:w="609" w:type="pct"/>
          </w:tcPr>
          <w:p w14:paraId="1B467C25"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0.19</w:t>
            </w:r>
          </w:p>
        </w:tc>
        <w:tc>
          <w:tcPr>
            <w:tcW w:w="678" w:type="pct"/>
          </w:tcPr>
          <w:p w14:paraId="7A156A1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w:t>
            </w:r>
          </w:p>
        </w:tc>
        <w:tc>
          <w:tcPr>
            <w:tcW w:w="339" w:type="pct"/>
          </w:tcPr>
          <w:p w14:paraId="2293B53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0.19</w:t>
            </w:r>
          </w:p>
        </w:tc>
        <w:tc>
          <w:tcPr>
            <w:tcW w:w="590" w:type="pct"/>
          </w:tcPr>
          <w:p w14:paraId="179CF10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0.22</w:t>
            </w:r>
          </w:p>
        </w:tc>
        <w:tc>
          <w:tcPr>
            <w:tcW w:w="581" w:type="pct"/>
          </w:tcPr>
          <w:p w14:paraId="7AD85E4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w:t>
            </w:r>
          </w:p>
        </w:tc>
      </w:tr>
      <w:tr w:rsidR="00F00827" w14:paraId="646FBC15"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49963E1F" w14:textId="77777777" w:rsidR="00CA5F23" w:rsidRPr="00DF43CF" w:rsidRDefault="00CA5F23" w:rsidP="00CA5F23">
            <w:pPr>
              <w:pStyle w:val="TableText"/>
            </w:pPr>
            <w:r w:rsidRPr="00DF43CF">
              <w:t>Shrubby Dry Forest</w:t>
            </w:r>
          </w:p>
        </w:tc>
        <w:tc>
          <w:tcPr>
            <w:tcW w:w="576" w:type="pct"/>
          </w:tcPr>
          <w:p w14:paraId="23DA180F"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w:t>
            </w:r>
          </w:p>
        </w:tc>
        <w:tc>
          <w:tcPr>
            <w:tcW w:w="349" w:type="pct"/>
          </w:tcPr>
          <w:p w14:paraId="00D9C767"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21</w:t>
            </w:r>
          </w:p>
        </w:tc>
        <w:tc>
          <w:tcPr>
            <w:tcW w:w="363" w:type="pct"/>
          </w:tcPr>
          <w:p w14:paraId="3DC366A0"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LC</w:t>
            </w:r>
          </w:p>
        </w:tc>
        <w:tc>
          <w:tcPr>
            <w:tcW w:w="609" w:type="pct"/>
          </w:tcPr>
          <w:p w14:paraId="0C44E86A"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0.23</w:t>
            </w:r>
          </w:p>
        </w:tc>
        <w:tc>
          <w:tcPr>
            <w:tcW w:w="678" w:type="pct"/>
          </w:tcPr>
          <w:p w14:paraId="4A94D2BE"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1.22</w:t>
            </w:r>
          </w:p>
        </w:tc>
        <w:tc>
          <w:tcPr>
            <w:tcW w:w="339" w:type="pct"/>
          </w:tcPr>
          <w:p w14:paraId="4A65B19E"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1.44</w:t>
            </w:r>
          </w:p>
        </w:tc>
        <w:tc>
          <w:tcPr>
            <w:tcW w:w="590" w:type="pct"/>
          </w:tcPr>
          <w:p w14:paraId="3A5BD822"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0.59</w:t>
            </w:r>
          </w:p>
        </w:tc>
        <w:tc>
          <w:tcPr>
            <w:tcW w:w="581" w:type="pct"/>
          </w:tcPr>
          <w:p w14:paraId="707F731B"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0.68</w:t>
            </w:r>
          </w:p>
        </w:tc>
      </w:tr>
      <w:tr w:rsidR="00F00827" w14:paraId="6624D8D1"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2D8F5369" w14:textId="77777777" w:rsidR="00CA5F23" w:rsidRPr="00DF43CF" w:rsidRDefault="00CA5F23" w:rsidP="00CA5F23">
            <w:pPr>
              <w:pStyle w:val="TableText"/>
            </w:pPr>
            <w:r w:rsidRPr="00DF43CF">
              <w:t>Stream Bank Shrubland</w:t>
            </w:r>
          </w:p>
        </w:tc>
        <w:tc>
          <w:tcPr>
            <w:tcW w:w="576" w:type="pct"/>
          </w:tcPr>
          <w:p w14:paraId="6E7FBE8E"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VVP</w:t>
            </w:r>
          </w:p>
        </w:tc>
        <w:tc>
          <w:tcPr>
            <w:tcW w:w="349" w:type="pct"/>
          </w:tcPr>
          <w:p w14:paraId="35BE3E81"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851</w:t>
            </w:r>
          </w:p>
        </w:tc>
        <w:tc>
          <w:tcPr>
            <w:tcW w:w="363" w:type="pct"/>
          </w:tcPr>
          <w:p w14:paraId="5E70AA83"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V, E</w:t>
            </w:r>
          </w:p>
        </w:tc>
        <w:tc>
          <w:tcPr>
            <w:tcW w:w="609" w:type="pct"/>
          </w:tcPr>
          <w:p w14:paraId="234A40A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0.57</w:t>
            </w:r>
          </w:p>
        </w:tc>
        <w:tc>
          <w:tcPr>
            <w:tcW w:w="678" w:type="pct"/>
          </w:tcPr>
          <w:p w14:paraId="729F1112"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0.49</w:t>
            </w:r>
          </w:p>
        </w:tc>
        <w:tc>
          <w:tcPr>
            <w:tcW w:w="339" w:type="pct"/>
          </w:tcPr>
          <w:p w14:paraId="5B5EC78A"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1.06</w:t>
            </w:r>
          </w:p>
        </w:tc>
        <w:tc>
          <w:tcPr>
            <w:tcW w:w="590" w:type="pct"/>
          </w:tcPr>
          <w:p w14:paraId="5E19D77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0.55</w:t>
            </w:r>
          </w:p>
        </w:tc>
        <w:tc>
          <w:tcPr>
            <w:tcW w:w="581" w:type="pct"/>
          </w:tcPr>
          <w:p w14:paraId="206BE45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0.44</w:t>
            </w:r>
          </w:p>
        </w:tc>
      </w:tr>
      <w:tr w:rsidR="00F00827" w14:paraId="7607CC97"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2E9EAEA1" w14:textId="77777777" w:rsidR="00CA5F23" w:rsidRPr="00DF43CF" w:rsidRDefault="00CA5F23" w:rsidP="00CA5F23">
            <w:pPr>
              <w:pStyle w:val="TableText"/>
            </w:pPr>
            <w:r w:rsidRPr="00DF43CF">
              <w:t>Swamp Scrub</w:t>
            </w:r>
          </w:p>
        </w:tc>
        <w:tc>
          <w:tcPr>
            <w:tcW w:w="576" w:type="pct"/>
          </w:tcPr>
          <w:p w14:paraId="189E3520"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 VVP</w:t>
            </w:r>
          </w:p>
        </w:tc>
        <w:tc>
          <w:tcPr>
            <w:tcW w:w="349" w:type="pct"/>
          </w:tcPr>
          <w:p w14:paraId="0868CFEA"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53</w:t>
            </w:r>
          </w:p>
        </w:tc>
        <w:tc>
          <w:tcPr>
            <w:tcW w:w="363" w:type="pct"/>
          </w:tcPr>
          <w:p w14:paraId="37FCFBD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E</w:t>
            </w:r>
          </w:p>
        </w:tc>
        <w:tc>
          <w:tcPr>
            <w:tcW w:w="609" w:type="pct"/>
          </w:tcPr>
          <w:p w14:paraId="7F55DA37"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0.89</w:t>
            </w:r>
          </w:p>
        </w:tc>
        <w:tc>
          <w:tcPr>
            <w:tcW w:w="678" w:type="pct"/>
          </w:tcPr>
          <w:p w14:paraId="1BA166E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w:t>
            </w:r>
          </w:p>
        </w:tc>
        <w:tc>
          <w:tcPr>
            <w:tcW w:w="339" w:type="pct"/>
          </w:tcPr>
          <w:p w14:paraId="19F51CDC"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0.89</w:t>
            </w:r>
          </w:p>
        </w:tc>
        <w:tc>
          <w:tcPr>
            <w:tcW w:w="590" w:type="pct"/>
          </w:tcPr>
          <w:p w14:paraId="6B60EA34"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0.62</w:t>
            </w:r>
          </w:p>
        </w:tc>
        <w:tc>
          <w:tcPr>
            <w:tcW w:w="581" w:type="pct"/>
          </w:tcPr>
          <w:p w14:paraId="0005B545"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w:t>
            </w:r>
          </w:p>
        </w:tc>
      </w:tr>
      <w:tr w:rsidR="00F00827" w14:paraId="3BE08C55"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2440A35C" w14:textId="77777777" w:rsidR="00CA5F23" w:rsidRPr="00DF43CF" w:rsidRDefault="00CA5F23" w:rsidP="00CA5F23">
            <w:pPr>
              <w:pStyle w:val="TableText"/>
            </w:pPr>
            <w:r w:rsidRPr="00DF43CF">
              <w:t>Swampy Riparian Woodland</w:t>
            </w:r>
          </w:p>
        </w:tc>
        <w:tc>
          <w:tcPr>
            <w:tcW w:w="576" w:type="pct"/>
          </w:tcPr>
          <w:p w14:paraId="5EC7D46A"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VVP</w:t>
            </w:r>
          </w:p>
        </w:tc>
        <w:tc>
          <w:tcPr>
            <w:tcW w:w="349" w:type="pct"/>
          </w:tcPr>
          <w:p w14:paraId="332CD81A"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83</w:t>
            </w:r>
          </w:p>
        </w:tc>
        <w:tc>
          <w:tcPr>
            <w:tcW w:w="363" w:type="pct"/>
          </w:tcPr>
          <w:p w14:paraId="5A6B1F02"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E</w:t>
            </w:r>
          </w:p>
        </w:tc>
        <w:tc>
          <w:tcPr>
            <w:tcW w:w="609" w:type="pct"/>
          </w:tcPr>
          <w:p w14:paraId="5A916717"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0.73</w:t>
            </w:r>
          </w:p>
        </w:tc>
        <w:tc>
          <w:tcPr>
            <w:tcW w:w="678" w:type="pct"/>
          </w:tcPr>
          <w:p w14:paraId="172CD59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0.41</w:t>
            </w:r>
          </w:p>
        </w:tc>
        <w:tc>
          <w:tcPr>
            <w:tcW w:w="339" w:type="pct"/>
          </w:tcPr>
          <w:p w14:paraId="2E0BD655"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1.14</w:t>
            </w:r>
          </w:p>
        </w:tc>
        <w:tc>
          <w:tcPr>
            <w:tcW w:w="590" w:type="pct"/>
          </w:tcPr>
          <w:p w14:paraId="172A3CB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0.38</w:t>
            </w:r>
          </w:p>
        </w:tc>
        <w:tc>
          <w:tcPr>
            <w:tcW w:w="581" w:type="pct"/>
          </w:tcPr>
          <w:p w14:paraId="4A6911E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0.28</w:t>
            </w:r>
          </w:p>
        </w:tc>
      </w:tr>
      <w:tr w:rsidR="00F00827" w14:paraId="34240CA9"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3074624F" w14:textId="77777777" w:rsidR="00CA5F23" w:rsidRPr="00DF43CF" w:rsidRDefault="00CA5F23" w:rsidP="00CA5F23">
            <w:pPr>
              <w:pStyle w:val="TableText"/>
            </w:pPr>
            <w:r w:rsidRPr="00DF43CF">
              <w:t>Valley Grassy Forest</w:t>
            </w:r>
          </w:p>
        </w:tc>
        <w:tc>
          <w:tcPr>
            <w:tcW w:w="576" w:type="pct"/>
          </w:tcPr>
          <w:p w14:paraId="7BEC4AD6" w14:textId="77777777" w:rsidR="00CA5F23" w:rsidRPr="00DF43CF" w:rsidRDefault="00CA5F23" w:rsidP="00F17607">
            <w:pPr>
              <w:pStyle w:val="TableText"/>
              <w:cnfStyle w:val="000000010000" w:firstRow="0" w:lastRow="0" w:firstColumn="0" w:lastColumn="0" w:oddVBand="0" w:evenVBand="0" w:oddHBand="0" w:evenHBand="1" w:firstRowFirstColumn="0" w:firstRowLastColumn="0" w:lastRowFirstColumn="0" w:lastRowLastColumn="0"/>
            </w:pPr>
            <w:r w:rsidRPr="00DF43CF">
              <w:t>CVU; Gold</w:t>
            </w:r>
          </w:p>
        </w:tc>
        <w:tc>
          <w:tcPr>
            <w:tcW w:w="349" w:type="pct"/>
          </w:tcPr>
          <w:p w14:paraId="32FFE14A"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47</w:t>
            </w:r>
          </w:p>
        </w:tc>
        <w:tc>
          <w:tcPr>
            <w:tcW w:w="363" w:type="pct"/>
          </w:tcPr>
          <w:p w14:paraId="1D729CF1"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V</w:t>
            </w:r>
          </w:p>
        </w:tc>
        <w:tc>
          <w:tcPr>
            <w:tcW w:w="609" w:type="pct"/>
          </w:tcPr>
          <w:p w14:paraId="50FB80D9"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3.51</w:t>
            </w:r>
          </w:p>
        </w:tc>
        <w:tc>
          <w:tcPr>
            <w:tcW w:w="678" w:type="pct"/>
          </w:tcPr>
          <w:p w14:paraId="5B8AE09E"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1.65</w:t>
            </w:r>
          </w:p>
        </w:tc>
        <w:tc>
          <w:tcPr>
            <w:tcW w:w="339" w:type="pct"/>
          </w:tcPr>
          <w:p w14:paraId="79D7FACA"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DF43CF">
              <w:t>5.16</w:t>
            </w:r>
          </w:p>
        </w:tc>
        <w:tc>
          <w:tcPr>
            <w:tcW w:w="590" w:type="pct"/>
          </w:tcPr>
          <w:p w14:paraId="6DBD1F13"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0.45</w:t>
            </w:r>
          </w:p>
        </w:tc>
        <w:tc>
          <w:tcPr>
            <w:tcW w:w="581" w:type="pct"/>
          </w:tcPr>
          <w:p w14:paraId="0B5E1A4F" w14:textId="77777777" w:rsidR="00CA5F23" w:rsidRPr="00DF43CF"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pPr>
            <w:r w:rsidRPr="009B7387">
              <w:t>0.28</w:t>
            </w:r>
          </w:p>
        </w:tc>
      </w:tr>
      <w:tr w:rsidR="00F00827" w14:paraId="7D9CEDA4" w14:textId="77777777" w:rsidTr="00F17607">
        <w:trPr>
          <w:cantSplit/>
        </w:trPr>
        <w:tc>
          <w:tcPr>
            <w:cnfStyle w:val="001000000000" w:firstRow="0" w:lastRow="0" w:firstColumn="1" w:lastColumn="0" w:oddVBand="0" w:evenVBand="0" w:oddHBand="0" w:evenHBand="0" w:firstRowFirstColumn="0" w:firstRowLastColumn="0" w:lastRowFirstColumn="0" w:lastRowLastColumn="0"/>
            <w:tcW w:w="915" w:type="pct"/>
          </w:tcPr>
          <w:p w14:paraId="66067F91" w14:textId="77777777" w:rsidR="00CA5F23" w:rsidRPr="00DF43CF" w:rsidRDefault="00CA5F23" w:rsidP="00CA5F23">
            <w:pPr>
              <w:pStyle w:val="TableText"/>
            </w:pPr>
            <w:r w:rsidRPr="00DF43CF">
              <w:t>DEECA Wetland</w:t>
            </w:r>
          </w:p>
        </w:tc>
        <w:tc>
          <w:tcPr>
            <w:tcW w:w="576" w:type="pct"/>
          </w:tcPr>
          <w:p w14:paraId="2258C527" w14:textId="77777777" w:rsidR="00CA5F23" w:rsidRPr="00DF43CF" w:rsidRDefault="00CA5F23" w:rsidP="00F17607">
            <w:pPr>
              <w:pStyle w:val="TableText"/>
              <w:cnfStyle w:val="000000000000" w:firstRow="0" w:lastRow="0" w:firstColumn="0" w:lastColumn="0" w:oddVBand="0" w:evenVBand="0" w:oddHBand="0" w:evenHBand="0" w:firstRowFirstColumn="0" w:firstRowLastColumn="0" w:lastRowFirstColumn="0" w:lastRowLastColumn="0"/>
            </w:pPr>
            <w:r w:rsidRPr="00DF43CF">
              <w:t>CVU; Gold; VVP</w:t>
            </w:r>
          </w:p>
        </w:tc>
        <w:tc>
          <w:tcPr>
            <w:tcW w:w="349" w:type="pct"/>
          </w:tcPr>
          <w:p w14:paraId="42903D1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NA</w:t>
            </w:r>
          </w:p>
        </w:tc>
        <w:tc>
          <w:tcPr>
            <w:tcW w:w="363" w:type="pct"/>
          </w:tcPr>
          <w:p w14:paraId="32845F9E"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ND</w:t>
            </w:r>
          </w:p>
        </w:tc>
        <w:tc>
          <w:tcPr>
            <w:tcW w:w="609" w:type="pct"/>
          </w:tcPr>
          <w:p w14:paraId="1B54F616"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6.44</w:t>
            </w:r>
          </w:p>
        </w:tc>
        <w:tc>
          <w:tcPr>
            <w:tcW w:w="678" w:type="pct"/>
          </w:tcPr>
          <w:p w14:paraId="25715A9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0</w:t>
            </w:r>
          </w:p>
        </w:tc>
        <w:tc>
          <w:tcPr>
            <w:tcW w:w="339" w:type="pct"/>
          </w:tcPr>
          <w:p w14:paraId="08AE5B2F"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DF43CF">
              <w:t>6.44</w:t>
            </w:r>
          </w:p>
        </w:tc>
        <w:tc>
          <w:tcPr>
            <w:tcW w:w="590" w:type="pct"/>
          </w:tcPr>
          <w:p w14:paraId="23ECD040"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0.36</w:t>
            </w:r>
          </w:p>
        </w:tc>
        <w:tc>
          <w:tcPr>
            <w:tcW w:w="581" w:type="pct"/>
          </w:tcPr>
          <w:p w14:paraId="4EFDE73D" w14:textId="77777777" w:rsidR="00CA5F23" w:rsidRPr="00DF43CF" w:rsidRDefault="00CA5F23" w:rsidP="00F17607">
            <w:pPr>
              <w:pStyle w:val="TableText"/>
              <w:jc w:val="center"/>
              <w:cnfStyle w:val="000000000000" w:firstRow="0" w:lastRow="0" w:firstColumn="0" w:lastColumn="0" w:oddVBand="0" w:evenVBand="0" w:oddHBand="0" w:evenHBand="0" w:firstRowFirstColumn="0" w:firstRowLastColumn="0" w:lastRowFirstColumn="0" w:lastRowLastColumn="0"/>
            </w:pPr>
            <w:r w:rsidRPr="009B7387">
              <w:t>0</w:t>
            </w:r>
          </w:p>
        </w:tc>
      </w:tr>
      <w:tr w:rsidR="00716E6F" w14:paraId="29996A38" w14:textId="77777777" w:rsidTr="00F176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5" w:type="pct"/>
          </w:tcPr>
          <w:p w14:paraId="0855AEA8" w14:textId="77777777" w:rsidR="00CA5F23" w:rsidRPr="00DF43CF" w:rsidRDefault="00CA5F23" w:rsidP="00CA5F23">
            <w:pPr>
              <w:pStyle w:val="TableText"/>
            </w:pPr>
            <w:r w:rsidRPr="00DF43CF">
              <w:t xml:space="preserve">Total </w:t>
            </w:r>
          </w:p>
        </w:tc>
        <w:tc>
          <w:tcPr>
            <w:tcW w:w="576" w:type="pct"/>
          </w:tcPr>
          <w:p w14:paraId="5A1A2318" w14:textId="77777777" w:rsidR="00CA5F23" w:rsidRPr="009A245C"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bCs/>
              </w:rPr>
            </w:pPr>
            <w:r w:rsidRPr="009A245C">
              <w:rPr>
                <w:b/>
                <w:bCs/>
              </w:rPr>
              <w:t>-</w:t>
            </w:r>
          </w:p>
        </w:tc>
        <w:tc>
          <w:tcPr>
            <w:tcW w:w="349" w:type="pct"/>
          </w:tcPr>
          <w:p w14:paraId="37C1352C" w14:textId="77777777" w:rsidR="00CA5F23" w:rsidRPr="009A245C"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bCs/>
              </w:rPr>
            </w:pPr>
            <w:r w:rsidRPr="009A245C">
              <w:rPr>
                <w:b/>
                <w:bCs/>
              </w:rPr>
              <w:t>-</w:t>
            </w:r>
          </w:p>
        </w:tc>
        <w:tc>
          <w:tcPr>
            <w:tcW w:w="363" w:type="pct"/>
          </w:tcPr>
          <w:p w14:paraId="0A21B094" w14:textId="77777777" w:rsidR="00CA5F23" w:rsidRPr="009A245C"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bCs/>
              </w:rPr>
            </w:pPr>
            <w:r w:rsidRPr="009A245C">
              <w:rPr>
                <w:b/>
                <w:bCs/>
              </w:rPr>
              <w:t>-</w:t>
            </w:r>
          </w:p>
        </w:tc>
        <w:tc>
          <w:tcPr>
            <w:tcW w:w="609" w:type="pct"/>
          </w:tcPr>
          <w:p w14:paraId="497FDE34" w14:textId="77777777" w:rsidR="00CA5F23" w:rsidRPr="009A245C"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bCs/>
              </w:rPr>
            </w:pPr>
            <w:r w:rsidRPr="009A245C">
              <w:rPr>
                <w:b/>
                <w:bCs/>
              </w:rPr>
              <w:t>64.90</w:t>
            </w:r>
          </w:p>
        </w:tc>
        <w:tc>
          <w:tcPr>
            <w:tcW w:w="678" w:type="pct"/>
          </w:tcPr>
          <w:p w14:paraId="497C52D2" w14:textId="6156849A" w:rsidR="00CA5F23" w:rsidRPr="009A245C"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bCs/>
              </w:rPr>
            </w:pPr>
            <w:r w:rsidRPr="009A245C">
              <w:rPr>
                <w:b/>
                <w:bCs/>
              </w:rPr>
              <w:t>164.81</w:t>
            </w:r>
          </w:p>
        </w:tc>
        <w:tc>
          <w:tcPr>
            <w:tcW w:w="339" w:type="pct"/>
            <w:tcMar>
              <w:right w:w="0" w:type="dxa"/>
            </w:tcMar>
          </w:tcPr>
          <w:p w14:paraId="41822BA3" w14:textId="4F29F26B" w:rsidR="00CA5F23" w:rsidRPr="009A245C"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bCs/>
              </w:rPr>
            </w:pPr>
            <w:r w:rsidRPr="009A245C">
              <w:rPr>
                <w:b/>
                <w:bCs/>
              </w:rPr>
              <w:t>229.71</w:t>
            </w:r>
          </w:p>
        </w:tc>
        <w:tc>
          <w:tcPr>
            <w:tcW w:w="590" w:type="pct"/>
          </w:tcPr>
          <w:p w14:paraId="39D0F4E4" w14:textId="77777777" w:rsidR="00CA5F23" w:rsidRPr="009B7387"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rPr>
            </w:pPr>
            <w:r w:rsidRPr="009B7387">
              <w:rPr>
                <w:b/>
              </w:rPr>
              <w:t xml:space="preserve">0.41 (overall </w:t>
            </w:r>
            <w:r w:rsidR="00F02997">
              <w:rPr>
                <w:b/>
              </w:rPr>
              <w:t>average)</w:t>
            </w:r>
          </w:p>
        </w:tc>
        <w:tc>
          <w:tcPr>
            <w:tcW w:w="581" w:type="pct"/>
          </w:tcPr>
          <w:p w14:paraId="204F9F27" w14:textId="77777777" w:rsidR="00CA5F23" w:rsidRPr="009B7387" w:rsidRDefault="00CA5F23" w:rsidP="00F17607">
            <w:pPr>
              <w:pStyle w:val="TableText"/>
              <w:jc w:val="center"/>
              <w:cnfStyle w:val="000000010000" w:firstRow="0" w:lastRow="0" w:firstColumn="0" w:lastColumn="0" w:oddVBand="0" w:evenVBand="0" w:oddHBand="0" w:evenHBand="1" w:firstRowFirstColumn="0" w:firstRowLastColumn="0" w:lastRowFirstColumn="0" w:lastRowLastColumn="0"/>
              <w:rPr>
                <w:b/>
              </w:rPr>
            </w:pPr>
            <w:r w:rsidRPr="009B7387">
              <w:rPr>
                <w:b/>
              </w:rPr>
              <w:t>0.39 (overall average)</w:t>
            </w:r>
          </w:p>
        </w:tc>
      </w:tr>
    </w:tbl>
    <w:p w14:paraId="7D8CB205" w14:textId="4C653720" w:rsidR="00987BD8" w:rsidRPr="00873EA6" w:rsidRDefault="00F777C5" w:rsidP="00B26DD0">
      <w:pPr>
        <w:pStyle w:val="TableText"/>
        <w:spacing w:after="0"/>
      </w:pPr>
      <w:r w:rsidRPr="00F777C5">
        <w:rPr>
          <w:sz w:val="18"/>
          <w:szCs w:val="22"/>
          <w:vertAlign w:val="superscript"/>
        </w:rPr>
        <w:t>*</w:t>
      </w:r>
      <w:r w:rsidR="00987BD8" w:rsidRPr="00F777C5">
        <w:rPr>
          <w:sz w:val="18"/>
          <w:szCs w:val="22"/>
        </w:rPr>
        <w:t xml:space="preserve"> </w:t>
      </w:r>
      <w:r w:rsidR="00987BD8" w:rsidRPr="00873EA6">
        <w:t xml:space="preserve">Bioregions listed as those in which the impact to the specific EVC occurs </w:t>
      </w:r>
    </w:p>
    <w:p w14:paraId="19965531" w14:textId="3E12D98B" w:rsidR="005B14A2" w:rsidRPr="005B14A2" w:rsidRDefault="00F777C5" w:rsidP="00B26DD0">
      <w:pPr>
        <w:pStyle w:val="TableText"/>
        <w:spacing w:after="0"/>
        <w:rPr>
          <w:szCs w:val="20"/>
        </w:rPr>
      </w:pPr>
      <w:r w:rsidRPr="00F777C5">
        <w:rPr>
          <w:sz w:val="18"/>
          <w:szCs w:val="22"/>
          <w:vertAlign w:val="superscript"/>
        </w:rPr>
        <w:t>**</w:t>
      </w:r>
      <w:r w:rsidR="00987BD8" w:rsidRPr="00F777C5">
        <w:rPr>
          <w:sz w:val="18"/>
          <w:szCs w:val="22"/>
        </w:rPr>
        <w:t xml:space="preserve"> </w:t>
      </w:r>
      <w:r w:rsidR="00987BD8" w:rsidRPr="00873EA6">
        <w:t>BCS: (E) = Endangered, (V) = Vulnerable, (D) = Depleted, (LC) = Least Concern, ND=Not described.</w:t>
      </w:r>
    </w:p>
    <w:p w14:paraId="374EF784" w14:textId="4F2202EF" w:rsidR="00987BD8" w:rsidRDefault="00F777C5" w:rsidP="00B26DD0">
      <w:pPr>
        <w:pStyle w:val="TableText"/>
        <w:spacing w:after="240"/>
        <w:rPr>
          <w:szCs w:val="20"/>
        </w:rPr>
      </w:pPr>
      <w:r w:rsidRPr="00F777C5">
        <w:rPr>
          <w:sz w:val="18"/>
          <w:szCs w:val="22"/>
          <w:vertAlign w:val="superscript"/>
        </w:rPr>
        <w:t>***</w:t>
      </w:r>
      <w:r w:rsidR="005B14A2" w:rsidRPr="00F777C5">
        <w:rPr>
          <w:sz w:val="18"/>
          <w:szCs w:val="22"/>
        </w:rPr>
        <w:t xml:space="preserve"> </w:t>
      </w:r>
      <w:r w:rsidR="005B14A2" w:rsidRPr="00873EA6">
        <w:t>Area impacted based on Integrated Native Vegetation assessment</w:t>
      </w:r>
    </w:p>
    <w:p w14:paraId="6B7A5E10" w14:textId="77777777" w:rsidR="00987BD8" w:rsidRDefault="00987BD8" w:rsidP="00B26DD0">
      <w:pPr>
        <w:spacing w:before="240"/>
      </w:pPr>
      <w:r w:rsidRPr="7C814E8B">
        <w:t xml:space="preserve">Of the 229.71ha of native vegetation patches to be impacted, the EVC with the most clearing is EVC 175 Grassy Woodland with 58.54ha, followed by EVC 22 Grassy Dry Forest </w:t>
      </w:r>
      <w:r w:rsidR="006B11F3">
        <w:t xml:space="preserve">with </w:t>
      </w:r>
      <w:r w:rsidRPr="7C814E8B">
        <w:t xml:space="preserve">51.55ha and EVC 23 Herb-rich Foothill Forest </w:t>
      </w:r>
      <w:r w:rsidR="006B11F3">
        <w:t xml:space="preserve">with </w:t>
      </w:r>
      <w:r w:rsidRPr="7C814E8B">
        <w:t>30.54ha</w:t>
      </w:r>
      <w:r w:rsidR="00F46AC4" w:rsidRPr="7C814E8B">
        <w:t>.</w:t>
      </w:r>
    </w:p>
    <w:p w14:paraId="50778738" w14:textId="77777777" w:rsidR="00D72F9C" w:rsidRDefault="00D72F9C" w:rsidP="00987BD8">
      <w:pPr>
        <w:spacing w:before="240"/>
      </w:pPr>
      <w:r w:rsidRPr="7C814E8B">
        <w:lastRenderedPageBreak/>
        <w:t>The largest area in which impacts will occur is represented by the Easement Corridor</w:t>
      </w:r>
      <w:r w:rsidR="00E90787">
        <w:t xml:space="preserve"> (</w:t>
      </w:r>
      <w:r w:rsidR="004148F9" w:rsidRPr="004148F9">
        <w:t>land that will be subject to an easement for management of the transmission line</w:t>
      </w:r>
      <w:r w:rsidR="004148F9">
        <w:t>)</w:t>
      </w:r>
      <w:r w:rsidRPr="7C814E8B">
        <w:t xml:space="preserve"> (44 per cent), followed by the Vegetation </w:t>
      </w:r>
      <w:r w:rsidR="001F6159" w:rsidRPr="7C814E8B">
        <w:t>R</w:t>
      </w:r>
      <w:r w:rsidRPr="7C814E8B">
        <w:t>isk Clearance Footprint</w:t>
      </w:r>
      <w:r w:rsidR="008D61E5">
        <w:t xml:space="preserve"> (v</w:t>
      </w:r>
      <w:r w:rsidR="008D61E5" w:rsidRPr="008D61E5">
        <w:t>egetation requiring removal to meet minimum clearance space requirements</w:t>
      </w:r>
      <w:r w:rsidR="004A7E76">
        <w:t xml:space="preserve"> or f</w:t>
      </w:r>
      <w:r w:rsidR="00E06981">
        <w:t>or f</w:t>
      </w:r>
      <w:r w:rsidR="004A7E76">
        <w:t>uel load reduction)</w:t>
      </w:r>
      <w:r w:rsidRPr="7C814E8B">
        <w:t xml:space="preserve"> (27 per cent) and the Vegetation Clearance Construction Footprint</w:t>
      </w:r>
      <w:r w:rsidR="00DC74A9">
        <w:t xml:space="preserve"> (</w:t>
      </w:r>
      <w:r w:rsidR="00DC74A9" w:rsidRPr="00DC74A9">
        <w:t xml:space="preserve">all areas of potential </w:t>
      </w:r>
      <w:r w:rsidR="00E52AA5">
        <w:t xml:space="preserve">ground </w:t>
      </w:r>
      <w:r w:rsidR="00DC74A9" w:rsidRPr="00DC74A9">
        <w:t>disturbance</w:t>
      </w:r>
      <w:r w:rsidR="00E52AA5">
        <w:t xml:space="preserve"> </w:t>
      </w:r>
      <w:r w:rsidR="007E5019">
        <w:t>associated with</w:t>
      </w:r>
      <w:r w:rsidR="00E52AA5">
        <w:t xml:space="preserve"> construction </w:t>
      </w:r>
      <w:r w:rsidR="001D6080">
        <w:t xml:space="preserve">of </w:t>
      </w:r>
      <w:r w:rsidR="00DC74A9">
        <w:t>P</w:t>
      </w:r>
      <w:r w:rsidR="00DC74A9" w:rsidRPr="00DC74A9">
        <w:t>roject</w:t>
      </w:r>
      <w:r w:rsidR="001D6080">
        <w:t xml:space="preserve"> infrastructure</w:t>
      </w:r>
      <w:r w:rsidR="00DC74A9">
        <w:t>)</w:t>
      </w:r>
      <w:r w:rsidRPr="7C814E8B">
        <w:t xml:space="preserve"> (26 per cent)</w:t>
      </w:r>
      <w:r w:rsidR="00430F9E" w:rsidRPr="7C814E8B">
        <w:t>. Impacts to native vegetation occur across three bioregions: Central Victorian Uplands, Goldfields and the Victorian Volcanic Plain.</w:t>
      </w:r>
    </w:p>
    <w:p w14:paraId="148B4F7B" w14:textId="5F96C542" w:rsidR="00E33F9B" w:rsidRPr="00E33F9B" w:rsidRDefault="00411DE9" w:rsidP="00AB3EEF">
      <w:pPr>
        <w:spacing w:after="240"/>
      </w:pPr>
      <w:r w:rsidRPr="7C814E8B">
        <w:t xml:space="preserve">Bioregional Conservation Status (BCS) is based on the amount of vegetation remaining, in relation to that thought to originally occur prior to colonisation. The full breakdown of unavoidable EVCs by BCS is shown in </w:t>
      </w:r>
      <w:r>
        <w:fldChar w:fldCharType="begin"/>
      </w:r>
      <w:r>
        <w:instrText xml:space="preserve"> REF _Ref187940213 \h </w:instrText>
      </w:r>
      <w:r>
        <w:fldChar w:fldCharType="separate"/>
      </w:r>
      <w:r w:rsidR="001D5D81">
        <w:t>Table </w:t>
      </w:r>
      <w:r w:rsidR="001D5D81">
        <w:rPr>
          <w:noProof/>
        </w:rPr>
        <w:t>8</w:t>
      </w:r>
      <w:r w:rsidR="001D5D81">
        <w:t>.</w:t>
      </w:r>
      <w:r w:rsidR="001D5D81">
        <w:rPr>
          <w:noProof/>
        </w:rPr>
        <w:t>11</w:t>
      </w:r>
      <w:r>
        <w:fldChar w:fldCharType="end"/>
      </w:r>
      <w:r w:rsidRPr="7C814E8B">
        <w:t xml:space="preserve"> and </w:t>
      </w:r>
      <w:r>
        <w:fldChar w:fldCharType="begin"/>
      </w:r>
      <w:r>
        <w:instrText xml:space="preserve"> REF _Ref177715854 \h  \* MERGEFORMAT </w:instrText>
      </w:r>
      <w:r>
        <w:fldChar w:fldCharType="separate"/>
      </w:r>
      <w:r w:rsidR="001D5D81" w:rsidRPr="00A6560C">
        <w:t>Figure</w:t>
      </w:r>
      <w:r w:rsidR="001D5D81">
        <w:t> 8.8</w:t>
      </w:r>
      <w:r>
        <w:fldChar w:fldCharType="end"/>
      </w:r>
      <w:r w:rsidRPr="7C814E8B">
        <w:t xml:space="preserve">. </w:t>
      </w:r>
    </w:p>
    <w:p w14:paraId="3F74D6E2" w14:textId="56A9D2BE" w:rsidR="00E33F9B" w:rsidRDefault="00E33F9B" w:rsidP="00AB3EEF">
      <w:pPr>
        <w:pStyle w:val="Caption"/>
        <w:keepNext/>
        <w:spacing w:before="240"/>
      </w:pPr>
      <w:bookmarkStart w:id="114" w:name="_Ref187940213"/>
      <w:r>
        <w:t>Table</w:t>
      </w:r>
      <w:r w:rsidR="00B26DD0">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11</w:t>
      </w:r>
      <w:r>
        <w:fldChar w:fldCharType="end"/>
      </w:r>
      <w:bookmarkEnd w:id="114"/>
      <w:r>
        <w:t xml:space="preserve"> </w:t>
      </w:r>
      <w:r w:rsidRPr="002E7FE5">
        <w:t>Summary of native vegetation patch impacts by</w:t>
      </w:r>
      <w:r w:rsidR="00D54A94">
        <w:t xml:space="preserve"> </w:t>
      </w:r>
      <w:r w:rsidR="00447F47">
        <w:t>BCS</w:t>
      </w:r>
    </w:p>
    <w:tbl>
      <w:tblPr>
        <w:tblStyle w:val="WVTTable2"/>
        <w:tblW w:w="5000" w:type="pct"/>
        <w:tblLook w:val="0620" w:firstRow="1" w:lastRow="0" w:firstColumn="0" w:lastColumn="0" w:noHBand="1" w:noVBand="1"/>
      </w:tblPr>
      <w:tblGrid>
        <w:gridCol w:w="5388"/>
        <w:gridCol w:w="3682"/>
      </w:tblGrid>
      <w:tr w:rsidR="00E33F9B" w14:paraId="42A3A211" w14:textId="77777777" w:rsidTr="00F17607">
        <w:trPr>
          <w:cnfStyle w:val="100000000000" w:firstRow="1" w:lastRow="0" w:firstColumn="0" w:lastColumn="0" w:oddVBand="0" w:evenVBand="0" w:oddHBand="0" w:evenHBand="0" w:firstRowFirstColumn="0" w:firstRowLastColumn="0" w:lastRowFirstColumn="0" w:lastRowLastColumn="0"/>
          <w:trHeight w:val="278"/>
          <w:tblHeader/>
        </w:trPr>
        <w:tc>
          <w:tcPr>
            <w:tcW w:w="2970" w:type="pct"/>
            <w:hideMark/>
          </w:tcPr>
          <w:p w14:paraId="00647499" w14:textId="77777777" w:rsidR="00E33F9B" w:rsidRPr="00B50113" w:rsidRDefault="00E33F9B" w:rsidP="00F17607">
            <w:pPr>
              <w:pStyle w:val="TableText"/>
              <w:spacing w:after="0"/>
            </w:pPr>
            <w:r>
              <w:t>Bioregional Conservation Status</w:t>
            </w:r>
          </w:p>
        </w:tc>
        <w:tc>
          <w:tcPr>
            <w:tcW w:w="2030" w:type="pct"/>
            <w:hideMark/>
          </w:tcPr>
          <w:p w14:paraId="28D9B28D" w14:textId="77777777" w:rsidR="00E33F9B" w:rsidRPr="00B50113" w:rsidRDefault="00E33F9B" w:rsidP="00F17607">
            <w:pPr>
              <w:pStyle w:val="TableText"/>
              <w:spacing w:after="0"/>
            </w:pPr>
            <w:r w:rsidRPr="7C814E8B">
              <w:t>Extent (ha) impacted</w:t>
            </w:r>
          </w:p>
        </w:tc>
      </w:tr>
      <w:tr w:rsidR="00E33F9B" w14:paraId="7966D7CE" w14:textId="77777777" w:rsidTr="00873EA6">
        <w:tc>
          <w:tcPr>
            <w:tcW w:w="2970" w:type="pct"/>
            <w:shd w:val="clear" w:color="auto" w:fill="auto"/>
            <w:hideMark/>
          </w:tcPr>
          <w:p w14:paraId="1A8D3C0C" w14:textId="77777777" w:rsidR="00E33F9B" w:rsidRPr="003B1693" w:rsidRDefault="00E33F9B" w:rsidP="00F17607">
            <w:pPr>
              <w:pStyle w:val="TableText"/>
              <w:spacing w:after="0"/>
            </w:pPr>
            <w:r>
              <w:t>Depleted</w:t>
            </w:r>
          </w:p>
        </w:tc>
        <w:tc>
          <w:tcPr>
            <w:tcW w:w="2030" w:type="pct"/>
            <w:shd w:val="clear" w:color="auto" w:fill="auto"/>
            <w:hideMark/>
          </w:tcPr>
          <w:p w14:paraId="374551FB" w14:textId="77777777" w:rsidR="00E33F9B" w:rsidRDefault="00E33F9B" w:rsidP="00F17607">
            <w:pPr>
              <w:pStyle w:val="TableText"/>
              <w:spacing w:after="0"/>
            </w:pPr>
            <w:r>
              <w:t>82.21</w:t>
            </w:r>
          </w:p>
        </w:tc>
      </w:tr>
      <w:tr w:rsidR="00E33F9B" w14:paraId="36B22E9D" w14:textId="77777777" w:rsidTr="00873EA6">
        <w:tc>
          <w:tcPr>
            <w:tcW w:w="2970" w:type="pct"/>
            <w:hideMark/>
          </w:tcPr>
          <w:p w14:paraId="797200EE" w14:textId="77777777" w:rsidR="00E33F9B" w:rsidRDefault="00E33F9B" w:rsidP="00F17607">
            <w:pPr>
              <w:pStyle w:val="TableText"/>
              <w:spacing w:after="0"/>
            </w:pPr>
            <w:r>
              <w:t>Endangered</w:t>
            </w:r>
          </w:p>
        </w:tc>
        <w:tc>
          <w:tcPr>
            <w:tcW w:w="2030" w:type="pct"/>
            <w:hideMark/>
          </w:tcPr>
          <w:p w14:paraId="259A977C" w14:textId="77777777" w:rsidR="00E33F9B" w:rsidRDefault="00E33F9B" w:rsidP="00F17607">
            <w:pPr>
              <w:pStyle w:val="TableText"/>
              <w:spacing w:after="0"/>
            </w:pPr>
            <w:r>
              <w:t>87.67</w:t>
            </w:r>
          </w:p>
        </w:tc>
      </w:tr>
      <w:tr w:rsidR="00E33F9B" w14:paraId="0AF8FB4E" w14:textId="77777777" w:rsidTr="00873EA6">
        <w:tc>
          <w:tcPr>
            <w:tcW w:w="2970" w:type="pct"/>
            <w:shd w:val="clear" w:color="auto" w:fill="auto"/>
            <w:hideMark/>
          </w:tcPr>
          <w:p w14:paraId="6CB30A35" w14:textId="77777777" w:rsidR="00E33F9B" w:rsidRDefault="00E33F9B" w:rsidP="00F17607">
            <w:pPr>
              <w:pStyle w:val="TableText"/>
              <w:spacing w:after="0"/>
            </w:pPr>
            <w:r>
              <w:t>Vulnerable</w:t>
            </w:r>
          </w:p>
        </w:tc>
        <w:tc>
          <w:tcPr>
            <w:tcW w:w="2030" w:type="pct"/>
            <w:shd w:val="clear" w:color="auto" w:fill="auto"/>
            <w:hideMark/>
          </w:tcPr>
          <w:p w14:paraId="2B9B96E8" w14:textId="77777777" w:rsidR="00E33F9B" w:rsidRDefault="00E33F9B" w:rsidP="00F17607">
            <w:pPr>
              <w:pStyle w:val="TableText"/>
              <w:spacing w:after="0"/>
            </w:pPr>
            <w:r>
              <w:t>49.90</w:t>
            </w:r>
          </w:p>
        </w:tc>
      </w:tr>
      <w:tr w:rsidR="00E33F9B" w14:paraId="27FEC765" w14:textId="77777777" w:rsidTr="00873EA6">
        <w:tc>
          <w:tcPr>
            <w:tcW w:w="2970" w:type="pct"/>
            <w:hideMark/>
          </w:tcPr>
          <w:p w14:paraId="0CCD9B95" w14:textId="77777777" w:rsidR="00E33F9B" w:rsidRDefault="00E33F9B" w:rsidP="00F17607">
            <w:pPr>
              <w:pStyle w:val="TableText"/>
              <w:spacing w:after="0"/>
            </w:pPr>
            <w:r>
              <w:t>Least Concern</w:t>
            </w:r>
          </w:p>
        </w:tc>
        <w:tc>
          <w:tcPr>
            <w:tcW w:w="2030" w:type="pct"/>
            <w:hideMark/>
          </w:tcPr>
          <w:p w14:paraId="46D6581A" w14:textId="77777777" w:rsidR="00E33F9B" w:rsidRDefault="00E33F9B" w:rsidP="00F17607">
            <w:pPr>
              <w:pStyle w:val="TableText"/>
              <w:spacing w:after="0"/>
            </w:pPr>
            <w:r>
              <w:t>3.64</w:t>
            </w:r>
          </w:p>
        </w:tc>
      </w:tr>
      <w:tr w:rsidR="00E33F9B" w14:paraId="5F9A339E" w14:textId="77777777" w:rsidTr="00873EA6">
        <w:tc>
          <w:tcPr>
            <w:tcW w:w="2970" w:type="pct"/>
            <w:shd w:val="clear" w:color="auto" w:fill="auto"/>
            <w:hideMark/>
          </w:tcPr>
          <w:p w14:paraId="74344162" w14:textId="77777777" w:rsidR="00E33F9B" w:rsidRDefault="00E33F9B" w:rsidP="00F17607">
            <w:pPr>
              <w:pStyle w:val="TableText"/>
              <w:spacing w:after="0"/>
            </w:pPr>
            <w:r>
              <w:t>Not Described</w:t>
            </w:r>
            <w:r w:rsidR="009F083F">
              <w:t xml:space="preserve"> </w:t>
            </w:r>
            <w:r w:rsidR="00303C4A">
              <w:t>(</w:t>
            </w:r>
            <w:r w:rsidR="00303C4A" w:rsidRPr="00303C4A">
              <w:t>DEECA mapped wetlands</w:t>
            </w:r>
            <w:r w:rsidR="00303C4A">
              <w:t>)</w:t>
            </w:r>
          </w:p>
        </w:tc>
        <w:tc>
          <w:tcPr>
            <w:tcW w:w="2030" w:type="pct"/>
            <w:shd w:val="clear" w:color="auto" w:fill="auto"/>
            <w:hideMark/>
          </w:tcPr>
          <w:p w14:paraId="13BD48B0" w14:textId="77777777" w:rsidR="00E33F9B" w:rsidRDefault="00E33F9B" w:rsidP="00F17607">
            <w:pPr>
              <w:pStyle w:val="TableText"/>
              <w:spacing w:after="0"/>
            </w:pPr>
            <w:r>
              <w:t>6.44</w:t>
            </w:r>
          </w:p>
        </w:tc>
      </w:tr>
      <w:tr w:rsidR="00E33F9B" w14:paraId="4BF89F95" w14:textId="77777777" w:rsidTr="00873EA6">
        <w:tc>
          <w:tcPr>
            <w:tcW w:w="2970" w:type="pct"/>
            <w:hideMark/>
          </w:tcPr>
          <w:p w14:paraId="39BB30A1" w14:textId="77777777" w:rsidR="00E33F9B" w:rsidRPr="004C0CC5" w:rsidRDefault="00E33F9B" w:rsidP="00F17607">
            <w:pPr>
              <w:pStyle w:val="TableText"/>
              <w:spacing w:after="0"/>
              <w:rPr>
                <w:b/>
                <w:bCs/>
              </w:rPr>
            </w:pPr>
            <w:r w:rsidRPr="004C0CC5">
              <w:rPr>
                <w:b/>
                <w:bCs/>
              </w:rPr>
              <w:t>Total</w:t>
            </w:r>
          </w:p>
        </w:tc>
        <w:tc>
          <w:tcPr>
            <w:tcW w:w="2030" w:type="pct"/>
            <w:hideMark/>
          </w:tcPr>
          <w:p w14:paraId="5D457078" w14:textId="77777777" w:rsidR="00E33F9B" w:rsidRPr="004C0CC5" w:rsidRDefault="00E33F9B" w:rsidP="00F17607">
            <w:pPr>
              <w:pStyle w:val="TableText"/>
              <w:spacing w:after="0"/>
              <w:rPr>
                <w:b/>
                <w:bCs/>
              </w:rPr>
            </w:pPr>
            <w:r w:rsidRPr="004C0CC5">
              <w:rPr>
                <w:b/>
                <w:bCs/>
              </w:rPr>
              <w:t>229.71</w:t>
            </w:r>
          </w:p>
        </w:tc>
      </w:tr>
    </w:tbl>
    <w:p w14:paraId="27CCE589" w14:textId="77777777" w:rsidR="00987BD8" w:rsidRDefault="00987BD8" w:rsidP="00B26DD0">
      <w:pPr>
        <w:spacing w:before="240" w:after="60"/>
        <w:rPr>
          <w:color w:val="FF0000"/>
        </w:rPr>
      </w:pPr>
      <w:r>
        <w:rPr>
          <w:noProof/>
        </w:rPr>
        <w:drawing>
          <wp:inline distT="0" distB="0" distL="0" distR="0" wp14:anchorId="4675E9C9" wp14:editId="3496A713">
            <wp:extent cx="5734050" cy="2143139"/>
            <wp:effectExtent l="0" t="0" r="0" b="9525"/>
            <wp:docPr id="758869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69035"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4050" cy="2143139"/>
                    </a:xfrm>
                    <a:prstGeom prst="rect">
                      <a:avLst/>
                    </a:prstGeom>
                  </pic:spPr>
                </pic:pic>
              </a:graphicData>
            </a:graphic>
          </wp:inline>
        </w:drawing>
      </w:r>
    </w:p>
    <w:p w14:paraId="7A8E8318" w14:textId="5CD4C6AD" w:rsidR="00987BD8" w:rsidRPr="00A6560C" w:rsidRDefault="00987BD8" w:rsidP="00B26DD0">
      <w:pPr>
        <w:pStyle w:val="Caption"/>
        <w:spacing w:after="240"/>
        <w:rPr>
          <w:szCs w:val="20"/>
        </w:rPr>
      </w:pPr>
      <w:bookmarkStart w:id="115" w:name="_Ref177715854"/>
      <w:r w:rsidRPr="00A6560C">
        <w:t>Figure</w:t>
      </w:r>
      <w:r w:rsidR="00B26DD0">
        <w:t> </w:t>
      </w:r>
      <w:r>
        <w:fldChar w:fldCharType="begin"/>
      </w:r>
      <w:r>
        <w:instrText>STYLEREF 1 \s</w:instrText>
      </w:r>
      <w:r>
        <w:fldChar w:fldCharType="separate"/>
      </w:r>
      <w:r w:rsidR="001D5D81">
        <w:rPr>
          <w:noProof/>
        </w:rPr>
        <w:t>8</w:t>
      </w:r>
      <w:r>
        <w:fldChar w:fldCharType="end"/>
      </w:r>
      <w:r w:rsidR="00636899">
        <w:t>.</w:t>
      </w:r>
      <w:r>
        <w:fldChar w:fldCharType="begin"/>
      </w:r>
      <w:r>
        <w:instrText>SEQ Figure \* ARABIC \s 1</w:instrText>
      </w:r>
      <w:r>
        <w:fldChar w:fldCharType="separate"/>
      </w:r>
      <w:r w:rsidR="001D5D81">
        <w:rPr>
          <w:noProof/>
        </w:rPr>
        <w:t>8</w:t>
      </w:r>
      <w:r>
        <w:fldChar w:fldCharType="end"/>
      </w:r>
      <w:bookmarkEnd w:id="115"/>
      <w:r w:rsidRPr="00A6560C">
        <w:t xml:space="preserve"> Proportional inclusion of EVC relevant to </w:t>
      </w:r>
      <w:r w:rsidR="00447F47">
        <w:t>BCS</w:t>
      </w:r>
    </w:p>
    <w:p w14:paraId="4848371D" w14:textId="77777777" w:rsidR="00FE08F6" w:rsidRPr="00AE1A63" w:rsidRDefault="005754D0" w:rsidP="00D97F92">
      <w:pPr>
        <w:pStyle w:val="Heading5"/>
        <w:numPr>
          <w:ilvl w:val="0"/>
          <w:numId w:val="0"/>
        </w:numPr>
      </w:pPr>
      <w:r w:rsidRPr="00AA024E">
        <w:t>Avoidance and minimisation measures</w:t>
      </w:r>
    </w:p>
    <w:p w14:paraId="15773612" w14:textId="51C50D13" w:rsidR="00987BD8" w:rsidRPr="005166CA" w:rsidRDefault="002856AC" w:rsidP="00873EA6">
      <w:r>
        <w:t>Measures to further avoid</w:t>
      </w:r>
      <w:r w:rsidR="00F9292F">
        <w:t xml:space="preserve"> and minimise impacts are considered in (EPR BD1) where </w:t>
      </w:r>
      <w:r w:rsidR="00BD0F14">
        <w:t>prior to finalisation of detailed design, ecological surveys will be completed</w:t>
      </w:r>
      <w:r w:rsidR="008E4C21">
        <w:t xml:space="preserve"> (in those areas where </w:t>
      </w:r>
      <w:r w:rsidR="00D20017">
        <w:t xml:space="preserve">land access has not </w:t>
      </w:r>
      <w:r w:rsidR="0074101E">
        <w:t xml:space="preserve">previously </w:t>
      </w:r>
      <w:r w:rsidR="00D20017">
        <w:t>been available)</w:t>
      </w:r>
      <w:r w:rsidR="00BD0F14">
        <w:t xml:space="preserve"> to inform further refinements </w:t>
      </w:r>
      <w:r w:rsidR="00DB3760">
        <w:t>and identify no go zones to reduce impacts to native vegetation.</w:t>
      </w:r>
      <w:r w:rsidR="00F9292F">
        <w:t xml:space="preserve"> </w:t>
      </w:r>
      <w:r w:rsidR="00987BD8">
        <w:t>Measures to avoid native vegetation loss</w:t>
      </w:r>
      <w:r w:rsidR="00D67C84">
        <w:t>,</w:t>
      </w:r>
      <w:r w:rsidR="00987BD8">
        <w:t xml:space="preserve"> beyond that </w:t>
      </w:r>
      <w:r w:rsidR="008B79D4">
        <w:t xml:space="preserve">which </w:t>
      </w:r>
      <w:r w:rsidR="00987BD8">
        <w:t>was assessed as unavoidable</w:t>
      </w:r>
      <w:r w:rsidR="00D67C84">
        <w:t>,</w:t>
      </w:r>
      <w:r w:rsidR="00987BD8">
        <w:t xml:space="preserve"> will </w:t>
      </w:r>
      <w:r w:rsidR="006F08CF">
        <w:t xml:space="preserve">also </w:t>
      </w:r>
      <w:r w:rsidR="00987BD8">
        <w:t xml:space="preserve">be included in the Vegetation Management Plan (EPR </w:t>
      </w:r>
      <w:r w:rsidR="00700B9A">
        <w:t>BD2</w:t>
      </w:r>
      <w:r w:rsidR="00987BD8">
        <w:t>)</w:t>
      </w:r>
      <w:r w:rsidR="005E113E">
        <w:t>.</w:t>
      </w:r>
      <w:r w:rsidR="00987BD8">
        <w:t xml:space="preserve"> </w:t>
      </w:r>
      <w:r w:rsidR="00987BD8" w:rsidRPr="00097432">
        <w:t>In addition to design responses to avoid and minimise impacts to biodiversity</w:t>
      </w:r>
      <w:r w:rsidR="172AFDE7">
        <w:t xml:space="preserve"> discussed in Section</w:t>
      </w:r>
      <w:r w:rsidR="00C8256D">
        <w:t> </w:t>
      </w:r>
      <w:r w:rsidR="004B3758">
        <w:fldChar w:fldCharType="begin"/>
      </w:r>
      <w:r w:rsidR="004B3758">
        <w:instrText xml:space="preserve"> REF _Ref191979688 \r \h </w:instrText>
      </w:r>
      <w:r w:rsidR="004B3758">
        <w:fldChar w:fldCharType="separate"/>
      </w:r>
      <w:r w:rsidR="001D5D81">
        <w:t>8.4</w:t>
      </w:r>
      <w:r w:rsidR="004B3758">
        <w:fldChar w:fldCharType="end"/>
      </w:r>
      <w:r w:rsidR="00987BD8">
        <w:t>,</w:t>
      </w:r>
      <w:r w:rsidR="00987BD8" w:rsidRPr="00097432">
        <w:t xml:space="preserve"> </w:t>
      </w:r>
      <w:r w:rsidR="00987BD8">
        <w:t xml:space="preserve">EPRs related to clearing of native vegetation (which are also relevant to Sections </w:t>
      </w:r>
      <w:r w:rsidR="004B3758">
        <w:fldChar w:fldCharType="begin"/>
      </w:r>
      <w:r w:rsidR="004B3758">
        <w:instrText xml:space="preserve"> REF _Ref188271550 \r \h </w:instrText>
      </w:r>
      <w:r w:rsidR="004B3758">
        <w:fldChar w:fldCharType="separate"/>
      </w:r>
      <w:r w:rsidR="001D5D81">
        <w:t>8.6.2</w:t>
      </w:r>
      <w:r w:rsidR="004B3758">
        <w:fldChar w:fldCharType="end"/>
      </w:r>
      <w:r w:rsidR="00987BD8">
        <w:t xml:space="preserve"> to </w:t>
      </w:r>
      <w:r w:rsidR="00987BD8">
        <w:fldChar w:fldCharType="begin"/>
      </w:r>
      <w:r w:rsidR="00987BD8">
        <w:instrText xml:space="preserve"> REF _Ref182301596 \r \h </w:instrText>
      </w:r>
      <w:r w:rsidR="00987BD8">
        <w:fldChar w:fldCharType="separate"/>
      </w:r>
      <w:r w:rsidR="001D5D81">
        <w:t>8.6.5</w:t>
      </w:r>
      <w:r w:rsidR="00987BD8">
        <w:fldChar w:fldCharType="end"/>
      </w:r>
      <w:r w:rsidR="00987BD8">
        <w:t>)</w:t>
      </w:r>
      <w:r w:rsidR="00987BD8" w:rsidRPr="00097432">
        <w:t xml:space="preserve"> include</w:t>
      </w:r>
      <w:r w:rsidR="00987BD8">
        <w:t xml:space="preserve"> t</w:t>
      </w:r>
      <w:r w:rsidR="00987BD8" w:rsidRPr="00FE10B3">
        <w:t>he development and implementation of a comprehensive Construction Environmental Management Plan (CEMP) (EPR EM</w:t>
      </w:r>
      <w:r w:rsidR="00CA5E44">
        <w:t>2</w:t>
      </w:r>
      <w:r w:rsidR="00987BD8" w:rsidRPr="00FE10B3">
        <w:t xml:space="preserve">), and </w:t>
      </w:r>
      <w:r w:rsidR="00742F26">
        <w:t>Biosecurity</w:t>
      </w:r>
      <w:r w:rsidR="00987BD8">
        <w:t xml:space="preserve"> Management Plan </w:t>
      </w:r>
      <w:r w:rsidR="00987BD8" w:rsidRPr="00FE10B3">
        <w:t xml:space="preserve">(EPR </w:t>
      </w:r>
      <w:r w:rsidR="00742F26">
        <w:t>EM</w:t>
      </w:r>
      <w:r w:rsidR="00742F26" w:rsidRPr="00FE10B3">
        <w:t>8</w:t>
      </w:r>
      <w:r w:rsidR="00987BD8" w:rsidRPr="00FE10B3">
        <w:t>)</w:t>
      </w:r>
      <w:r w:rsidR="00987BD8">
        <w:t xml:space="preserve"> will require the presence of </w:t>
      </w:r>
      <w:r w:rsidR="00987BD8" w:rsidRPr="00FE10B3">
        <w:t>local noxious and environmental weed</w:t>
      </w:r>
      <w:r w:rsidR="00987BD8">
        <w:t>s</w:t>
      </w:r>
      <w:r w:rsidR="00987BD8" w:rsidRPr="00FE10B3">
        <w:t xml:space="preserve"> </w:t>
      </w:r>
      <w:r w:rsidR="00987BD8">
        <w:t>to be recorded</w:t>
      </w:r>
      <w:r w:rsidR="00987BD8" w:rsidRPr="00FE10B3">
        <w:t xml:space="preserve">, and </w:t>
      </w:r>
      <w:r w:rsidR="00987BD8">
        <w:t xml:space="preserve">include required </w:t>
      </w:r>
      <w:r w:rsidR="00987BD8" w:rsidRPr="00FE10B3">
        <w:t>management activities,</w:t>
      </w:r>
      <w:r w:rsidR="00987BD8">
        <w:t xml:space="preserve"> such as</w:t>
      </w:r>
      <w:r w:rsidR="00987BD8" w:rsidRPr="00FE10B3">
        <w:t xml:space="preserve"> vehicle and equipment hygiene and material certification (where relevant)</w:t>
      </w:r>
      <w:r w:rsidR="00987BD8">
        <w:t>.</w:t>
      </w:r>
      <w:r w:rsidR="00987BD8" w:rsidRPr="00FE10B3">
        <w:t xml:space="preserve"> </w:t>
      </w:r>
      <w:r w:rsidR="00020E12">
        <w:t>In addition, m</w:t>
      </w:r>
      <w:r w:rsidR="00987BD8" w:rsidRPr="00097432">
        <w:t xml:space="preserve">easures </w:t>
      </w:r>
      <w:r w:rsidR="00987BD8">
        <w:t xml:space="preserve">to achieve the EPRs </w:t>
      </w:r>
      <w:r w:rsidR="00987BD8" w:rsidRPr="00097432">
        <w:t xml:space="preserve">described in </w:t>
      </w:r>
      <w:r w:rsidR="009C6CED" w:rsidRPr="00873EA6">
        <w:rPr>
          <w:b/>
          <w:bCs/>
        </w:rPr>
        <w:t>Chapter 19: Noise and vibration, Chapter 24: Groundwater, and Chapter 25: Surface water</w:t>
      </w:r>
      <w:r w:rsidR="00987BD8" w:rsidRPr="00097432">
        <w:t xml:space="preserve"> </w:t>
      </w:r>
      <w:r w:rsidR="00020E12">
        <w:t>will</w:t>
      </w:r>
      <w:r w:rsidR="00020E12" w:rsidRPr="00097432">
        <w:t xml:space="preserve"> </w:t>
      </w:r>
      <w:r w:rsidR="00987BD8" w:rsidRPr="00097432">
        <w:t xml:space="preserve">also </w:t>
      </w:r>
      <w:r w:rsidR="00020E12">
        <w:t xml:space="preserve">reduce the </w:t>
      </w:r>
      <w:r w:rsidR="00987BD8" w:rsidRPr="00097432">
        <w:t>residual impacts to ecological values</w:t>
      </w:r>
      <w:r w:rsidR="00987BD8" w:rsidRPr="005166CA">
        <w:t>.</w:t>
      </w:r>
    </w:p>
    <w:p w14:paraId="1961FE8C" w14:textId="67617772" w:rsidR="00987BD8" w:rsidRPr="004E5ACD" w:rsidRDefault="00987BD8" w:rsidP="00E52912">
      <w:pPr>
        <w:keepNext/>
        <w:keepLines/>
      </w:pPr>
      <w:r w:rsidRPr="7C814E8B">
        <w:lastRenderedPageBreak/>
        <w:t>With the</w:t>
      </w:r>
      <w:r w:rsidR="0032628F">
        <w:t>se mitigation and managemen</w:t>
      </w:r>
      <w:r w:rsidR="009A0815">
        <w:t>t</w:t>
      </w:r>
      <w:r w:rsidRPr="7C814E8B">
        <w:t xml:space="preserve"> measures in place, impacts on native vegetation will be minimised </w:t>
      </w:r>
      <w:r w:rsidR="00DC5D48">
        <w:t>so</w:t>
      </w:r>
      <w:r w:rsidRPr="7C814E8B">
        <w:t xml:space="preserve"> far as </w:t>
      </w:r>
      <w:r w:rsidR="0032628F">
        <w:t xml:space="preserve">reasonably </w:t>
      </w:r>
      <w:r w:rsidRPr="7C814E8B">
        <w:t xml:space="preserve">possible. Overall, the residual impacts to native vegetation are considered to be moderate and ecological values are unlikely to be significantly altered across the wider landscape in which the Project occurs. </w:t>
      </w:r>
      <w:r w:rsidR="00636899" w:rsidRPr="7C814E8B">
        <w:t xml:space="preserve">Further to these </w:t>
      </w:r>
      <w:r w:rsidR="00636899">
        <w:t>EPRs</w:t>
      </w:r>
      <w:r w:rsidR="00636899" w:rsidRPr="7C814E8B">
        <w:t xml:space="preserve">, offsets are proposed to </w:t>
      </w:r>
      <w:r w:rsidR="00636899">
        <w:t>compensate for</w:t>
      </w:r>
      <w:r w:rsidR="00636899" w:rsidRPr="7C814E8B">
        <w:t xml:space="preserve"> the loss of native vegetation in accordance with the </w:t>
      </w:r>
      <w:r w:rsidR="00636899">
        <w:t>DEL</w:t>
      </w:r>
      <w:r w:rsidR="009F7065">
        <w:t>W</w:t>
      </w:r>
      <w:r w:rsidR="00636899">
        <w:t xml:space="preserve">P </w:t>
      </w:r>
      <w:r w:rsidR="00636899" w:rsidRPr="00490504">
        <w:rPr>
          <w:i/>
          <w:iCs/>
        </w:rPr>
        <w:t>Guidelines for the removal, destruction or lopping of native vegetation</w:t>
      </w:r>
      <w:r w:rsidR="00636899" w:rsidRPr="7C814E8B">
        <w:t>.</w:t>
      </w:r>
      <w:r w:rsidR="00636899">
        <w:t xml:space="preserve"> Offsets are discussed further in Section</w:t>
      </w:r>
      <w:r w:rsidR="00C8256D">
        <w:t> </w:t>
      </w:r>
      <w:r w:rsidR="00636899">
        <w:fldChar w:fldCharType="begin"/>
      </w:r>
      <w:r w:rsidR="00636899">
        <w:instrText xml:space="preserve"> REF _Ref196255347 \r \h </w:instrText>
      </w:r>
      <w:r w:rsidR="00636899">
        <w:fldChar w:fldCharType="separate"/>
      </w:r>
      <w:r w:rsidR="001D5D81">
        <w:t>8.11</w:t>
      </w:r>
      <w:r w:rsidR="00636899">
        <w:fldChar w:fldCharType="end"/>
      </w:r>
      <w:r w:rsidR="00636899">
        <w:t>.</w:t>
      </w:r>
    </w:p>
    <w:p w14:paraId="5F6F0890" w14:textId="77777777" w:rsidR="00B008C5" w:rsidRPr="00D03BF0" w:rsidRDefault="00EF0DE4" w:rsidP="00D14ED5">
      <w:pPr>
        <w:pStyle w:val="Heading3"/>
      </w:pPr>
      <w:bookmarkStart w:id="116" w:name="_Ref188271550"/>
      <w:bookmarkStart w:id="117" w:name="_Toc188481378"/>
      <w:r w:rsidRPr="00D03BF0">
        <w:t>Threatened ecological communities (TECs)</w:t>
      </w:r>
      <w:bookmarkEnd w:id="112"/>
      <w:bookmarkEnd w:id="116"/>
      <w:bookmarkEnd w:id="117"/>
    </w:p>
    <w:p w14:paraId="41A875FF" w14:textId="48DE4206" w:rsidR="00536C6A" w:rsidRDefault="00E47BD9" w:rsidP="00536C6A">
      <w:r w:rsidRPr="7C814E8B">
        <w:t>As discussed in</w:t>
      </w:r>
      <w:r w:rsidR="00206E52">
        <w:t xml:space="preserve"> Section</w:t>
      </w:r>
      <w:r w:rsidR="00C8256D">
        <w:t> </w:t>
      </w:r>
      <w:r>
        <w:fldChar w:fldCharType="begin"/>
      </w:r>
      <w:r>
        <w:instrText xml:space="preserve"> REF _Ref188278506 \w \h </w:instrText>
      </w:r>
      <w:r>
        <w:fldChar w:fldCharType="separate"/>
      </w:r>
      <w:r w:rsidR="001D5D81">
        <w:t>8.3.3</w:t>
      </w:r>
      <w:r>
        <w:fldChar w:fldCharType="end"/>
      </w:r>
      <w:r w:rsidRPr="7C814E8B">
        <w:t>, two</w:t>
      </w:r>
      <w:r w:rsidR="003E13CA" w:rsidRPr="7C814E8B">
        <w:t xml:space="preserve"> EPBC Act listed</w:t>
      </w:r>
      <w:r w:rsidRPr="7C814E8B">
        <w:t xml:space="preserve"> TECs were recorded within the Project Area</w:t>
      </w:r>
      <w:r w:rsidR="0067296D">
        <w:t xml:space="preserve">: </w:t>
      </w:r>
      <w:r w:rsidRPr="7C814E8B">
        <w:t>Grey Box (</w:t>
      </w:r>
      <w:r w:rsidRPr="7C814E8B">
        <w:rPr>
          <w:i/>
          <w:iCs/>
        </w:rPr>
        <w:t xml:space="preserve">Eucalyptus </w:t>
      </w:r>
      <w:r w:rsidR="00951710">
        <w:rPr>
          <w:i/>
          <w:iCs/>
        </w:rPr>
        <w:t>micro</w:t>
      </w:r>
      <w:r w:rsidR="00796C2B">
        <w:rPr>
          <w:i/>
          <w:iCs/>
        </w:rPr>
        <w:t>carpa</w:t>
      </w:r>
      <w:r w:rsidRPr="7C814E8B">
        <w:t xml:space="preserve">) Grassy Woodlands and Derived Native Grasslands of South-eastern Australia and Natural Temperate Grassland of the Victorian Volcanic Plain. Both of these TECs are considered to have a potential impact of </w:t>
      </w:r>
      <w:r w:rsidR="000504DF">
        <w:t>h</w:t>
      </w:r>
      <w:r w:rsidRPr="7C814E8B">
        <w:t>igh given the nature and extent of the impacts within the Construction Footprint</w:t>
      </w:r>
      <w:r w:rsidR="003E13CA" w:rsidRPr="7C814E8B">
        <w:t xml:space="preserve"> and a significant impact under the EPBC Act is considered likely</w:t>
      </w:r>
      <w:r w:rsidRPr="7C814E8B">
        <w:t xml:space="preserve">. </w:t>
      </w:r>
    </w:p>
    <w:p w14:paraId="76C390E0" w14:textId="75CE81F1" w:rsidR="001C6FD6" w:rsidRDefault="001C6FD6" w:rsidP="001C6FD6">
      <w:r w:rsidRPr="7C814E8B">
        <w:t xml:space="preserve">An additional </w:t>
      </w:r>
      <w:r w:rsidR="003E13CA" w:rsidRPr="7C814E8B">
        <w:t xml:space="preserve">EPBC Act listed </w:t>
      </w:r>
      <w:r w:rsidRPr="7C814E8B">
        <w:t xml:space="preserve">TEC (White Box-Yellow Box-Blakely’s Red Gum Grassy Woodland and Derived Native Grassland) was determined to have a high likelihood of occurrence and is considered to have a potential </w:t>
      </w:r>
      <w:r w:rsidRPr="00435D3B">
        <w:t>impact</w:t>
      </w:r>
      <w:r w:rsidR="00D54A94">
        <w:t xml:space="preserve"> </w:t>
      </w:r>
      <w:r w:rsidRPr="7C814E8B">
        <w:t xml:space="preserve">of </w:t>
      </w:r>
      <w:r w:rsidR="0042520A">
        <w:t>m</w:t>
      </w:r>
      <w:r w:rsidRPr="7C814E8B">
        <w:t xml:space="preserve">oderate given the TEC has not been recorded during field surveys but is likely to occur within the western extent of the Construction Footprint. The residual impact rating also remains at </w:t>
      </w:r>
      <w:r w:rsidR="0042520A">
        <w:t>m</w:t>
      </w:r>
      <w:r w:rsidRPr="7C814E8B">
        <w:t>oderate and a significant impact under the EPBC Act is considered possible</w:t>
      </w:r>
      <w:r w:rsidR="00193DBC" w:rsidRPr="00193DBC">
        <w:t>, given avoidance of this community could be difficult if a significantly sized patch is identified</w:t>
      </w:r>
      <w:r w:rsidRPr="7C814E8B">
        <w:t>.</w:t>
      </w:r>
      <w:r w:rsidR="00536C6A" w:rsidRPr="7C814E8B">
        <w:t xml:space="preserve"> Impacts to these communities are summarised in </w:t>
      </w:r>
      <w:r>
        <w:fldChar w:fldCharType="begin"/>
      </w:r>
      <w:r>
        <w:instrText xml:space="preserve"> REF _Ref177653854 \h  \* MERGEFORMAT </w:instrText>
      </w:r>
      <w:r>
        <w:fldChar w:fldCharType="separate"/>
      </w:r>
      <w:r w:rsidR="001D5D81">
        <w:t>Table 8.12</w:t>
      </w:r>
      <w:r>
        <w:fldChar w:fldCharType="end"/>
      </w:r>
      <w:r w:rsidR="00536C6A" w:rsidRPr="7C814E8B">
        <w:t xml:space="preserve"> and discussed further in </w:t>
      </w:r>
      <w:r w:rsidR="00536C6A" w:rsidRPr="7C814E8B">
        <w:rPr>
          <w:b/>
          <w:bCs/>
        </w:rPr>
        <w:t>Chapter 27: Matters of National Environmental Significance</w:t>
      </w:r>
      <w:r w:rsidR="00536C6A" w:rsidRPr="7C814E8B">
        <w:t>.</w:t>
      </w:r>
    </w:p>
    <w:p w14:paraId="76D7A119" w14:textId="00ABEA19" w:rsidR="00371022" w:rsidRPr="006D0D07" w:rsidRDefault="009E2F4D" w:rsidP="001C6FD6">
      <w:r w:rsidRPr="7C814E8B">
        <w:t>The Project may</w:t>
      </w:r>
      <w:r w:rsidRPr="00435D3B">
        <w:t xml:space="preserve"> </w:t>
      </w:r>
      <w:r w:rsidRPr="7C814E8B">
        <w:t xml:space="preserve">impact </w:t>
      </w:r>
      <w:r w:rsidR="00467807" w:rsidRPr="7C814E8B">
        <w:t>six</w:t>
      </w:r>
      <w:r w:rsidRPr="7C814E8B">
        <w:t xml:space="preserve"> FFG Act listed TECs,</w:t>
      </w:r>
      <w:r w:rsidR="00D54A94">
        <w:t xml:space="preserve"> </w:t>
      </w:r>
      <w:r w:rsidR="00CA4199" w:rsidRPr="00435D3B">
        <w:t>four</w:t>
      </w:r>
      <w:r w:rsidR="00CA4199" w:rsidRPr="7C814E8B">
        <w:t xml:space="preserve"> of which have been confirmed </w:t>
      </w:r>
      <w:r w:rsidR="00261000" w:rsidRPr="7C814E8B">
        <w:t xml:space="preserve">present during field surveys and the remaining two </w:t>
      </w:r>
      <w:r w:rsidR="007953A3" w:rsidRPr="7C814E8B">
        <w:t>have a</w:t>
      </w:r>
      <w:r w:rsidR="0079755D">
        <w:t xml:space="preserve"> low-moderate or above</w:t>
      </w:r>
      <w:r w:rsidR="007953A3" w:rsidRPr="7C814E8B">
        <w:t xml:space="preserve"> likelihood of occurrence</w:t>
      </w:r>
      <w:r w:rsidR="007953A3" w:rsidRPr="00435D3B">
        <w:t>.</w:t>
      </w:r>
      <w:r w:rsidR="007953A3" w:rsidRPr="7C814E8B">
        <w:t xml:space="preserve"> </w:t>
      </w:r>
      <w:r w:rsidR="00536C6A" w:rsidRPr="7C814E8B">
        <w:t>Impacts to these communities</w:t>
      </w:r>
      <w:r w:rsidR="00536C6A" w:rsidRPr="00435D3B">
        <w:t xml:space="preserve"> </w:t>
      </w:r>
      <w:r w:rsidR="00B31486">
        <w:t>as</w:t>
      </w:r>
      <w:r w:rsidR="00536C6A" w:rsidRPr="00435D3B">
        <w:t xml:space="preserve"> </w:t>
      </w:r>
      <w:r w:rsidR="00536C6A" w:rsidRPr="7C814E8B">
        <w:t xml:space="preserve">summarised in </w:t>
      </w:r>
      <w:r>
        <w:fldChar w:fldCharType="begin"/>
      </w:r>
      <w:r>
        <w:instrText xml:space="preserve"> REF _Ref177653854 \h  \* MERGEFORMAT </w:instrText>
      </w:r>
      <w:r>
        <w:fldChar w:fldCharType="separate"/>
      </w:r>
      <w:r w:rsidR="001D5D81">
        <w:t>Table 8.12</w:t>
      </w:r>
      <w:r>
        <w:fldChar w:fldCharType="end"/>
      </w:r>
      <w:r w:rsidR="00536C6A" w:rsidRPr="7C814E8B">
        <w:t xml:space="preserve"> and described in full in Section </w:t>
      </w:r>
      <w:r w:rsidR="00B46DB8" w:rsidRPr="7C814E8B">
        <w:t>9.2.1</w:t>
      </w:r>
      <w:r w:rsidR="00536C6A" w:rsidRPr="7C814E8B">
        <w:t xml:space="preserve"> of </w:t>
      </w:r>
      <w:r w:rsidR="00536C6A" w:rsidRPr="7C814E8B">
        <w:rPr>
          <w:b/>
          <w:bCs/>
        </w:rPr>
        <w:t>Technical Report A: Biodiversity Impact Assessment</w:t>
      </w:r>
      <w:r w:rsidR="00536C6A" w:rsidRPr="7C814E8B">
        <w:t xml:space="preserve">. </w:t>
      </w:r>
    </w:p>
    <w:p w14:paraId="494C4247" w14:textId="77777777" w:rsidR="00330200" w:rsidRDefault="007F3C6D" w:rsidP="00D14ED5">
      <w:pPr>
        <w:sectPr w:rsidR="00330200" w:rsidSect="00F37E49">
          <w:type w:val="continuous"/>
          <w:pgSz w:w="11906" w:h="16838" w:code="9"/>
          <w:pgMar w:top="1418" w:right="1418" w:bottom="1418" w:left="1418" w:header="1134" w:footer="340" w:gutter="0"/>
          <w:pgNumType w:chapStyle="1"/>
          <w:cols w:space="708"/>
          <w:docGrid w:linePitch="360"/>
        </w:sectPr>
      </w:pPr>
      <w:r>
        <w:t xml:space="preserve"> </w:t>
      </w:r>
    </w:p>
    <w:p w14:paraId="0D9783EC" w14:textId="215E305F" w:rsidR="00FB6F9C" w:rsidRDefault="00FB6F9C" w:rsidP="00D224C0">
      <w:pPr>
        <w:pStyle w:val="Caption"/>
      </w:pPr>
      <w:bookmarkStart w:id="118" w:name="_Ref177653854"/>
      <w:bookmarkStart w:id="119" w:name="_Ref184930939"/>
      <w:r>
        <w:lastRenderedPageBreak/>
        <w:t>Table</w:t>
      </w:r>
      <w:r w:rsidR="00B26DD0">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12</w:t>
      </w:r>
      <w:r>
        <w:fldChar w:fldCharType="end"/>
      </w:r>
      <w:bookmarkEnd w:id="118"/>
      <w:bookmarkEnd w:id="119"/>
      <w:r>
        <w:t xml:space="preserve"> Summary </w:t>
      </w:r>
      <w:r w:rsidR="000A40A1">
        <w:t xml:space="preserve">of </w:t>
      </w:r>
      <w:r>
        <w:t xml:space="preserve">impact </w:t>
      </w:r>
      <w:r w:rsidR="000A40A1">
        <w:t xml:space="preserve">to </w:t>
      </w:r>
      <w:r>
        <w:t xml:space="preserve">EPBC Act listed </w:t>
      </w:r>
      <w:r w:rsidR="00546185">
        <w:t>TEC</w:t>
      </w:r>
      <w:r w:rsidR="000A40A1">
        <w:t>s with a low</w:t>
      </w:r>
      <w:r w:rsidR="006318E0">
        <w:t>-moderate or above</w:t>
      </w:r>
      <w:r w:rsidR="000A40A1">
        <w:t xml:space="preserve"> potential impact</w:t>
      </w:r>
    </w:p>
    <w:tbl>
      <w:tblPr>
        <w:tblStyle w:val="WVTTable2"/>
        <w:tblW w:w="5000" w:type="pct"/>
        <w:tblLook w:val="04A0" w:firstRow="1" w:lastRow="0" w:firstColumn="1" w:lastColumn="0" w:noHBand="0" w:noVBand="1"/>
      </w:tblPr>
      <w:tblGrid>
        <w:gridCol w:w="1700"/>
        <w:gridCol w:w="851"/>
        <w:gridCol w:w="1274"/>
        <w:gridCol w:w="1134"/>
        <w:gridCol w:w="2408"/>
        <w:gridCol w:w="998"/>
        <w:gridCol w:w="4391"/>
        <w:gridCol w:w="1246"/>
      </w:tblGrid>
      <w:tr w:rsidR="00F17607" w:rsidRPr="0031338C" w14:paraId="67D823B8" w14:textId="77777777" w:rsidTr="00C50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7" w:type="pct"/>
          </w:tcPr>
          <w:p w14:paraId="08ACBE51" w14:textId="77777777" w:rsidR="0034430B" w:rsidDel="00EE1A50" w:rsidRDefault="0034430B" w:rsidP="00B26DD0">
            <w:pPr>
              <w:pStyle w:val="TableText"/>
            </w:pPr>
            <w:bookmarkStart w:id="120" w:name="_Ref177653902"/>
            <w:bookmarkStart w:id="121" w:name="_Ref182294289"/>
            <w:r>
              <w:t>TEC</w:t>
            </w:r>
          </w:p>
        </w:tc>
        <w:tc>
          <w:tcPr>
            <w:tcW w:w="304" w:type="pct"/>
          </w:tcPr>
          <w:p w14:paraId="660DEB23" w14:textId="77777777" w:rsidR="0034430B" w:rsidRPr="00D97B2E" w:rsidDel="00EE1A50" w:rsidRDefault="0034430B" w:rsidP="00B26DD0">
            <w:pPr>
              <w:pStyle w:val="TableText"/>
              <w:cnfStyle w:val="100000000000" w:firstRow="1" w:lastRow="0" w:firstColumn="0" w:lastColumn="0" w:oddVBand="0" w:evenVBand="0" w:oddHBand="0" w:evenHBand="0" w:firstRowFirstColumn="0" w:firstRowLastColumn="0" w:lastRowFirstColumn="0" w:lastRowLastColumn="0"/>
            </w:pPr>
            <w:r>
              <w:t>EPBC Act Listing</w:t>
            </w:r>
          </w:p>
        </w:tc>
        <w:tc>
          <w:tcPr>
            <w:tcW w:w="455" w:type="pct"/>
          </w:tcPr>
          <w:p w14:paraId="3F028305" w14:textId="77777777" w:rsidR="0034430B" w:rsidRPr="00FA61A8" w:rsidRDefault="0034430B" w:rsidP="00B26DD0">
            <w:pPr>
              <w:pStyle w:val="TableText"/>
              <w:cnfStyle w:val="100000000000" w:firstRow="1" w:lastRow="0" w:firstColumn="0" w:lastColumn="0" w:oddVBand="0" w:evenVBand="0" w:oddHBand="0" w:evenHBand="0" w:firstRowFirstColumn="0" w:firstRowLastColumn="0" w:lastRowFirstColumn="0" w:lastRowLastColumn="0"/>
              <w:rPr>
                <w:b w:val="0"/>
              </w:rPr>
            </w:pPr>
            <w:r>
              <w:t>Likelihood of occurrence within the Project Area</w:t>
            </w:r>
            <w:r w:rsidDel="00EE1A50">
              <w:t xml:space="preserve"> </w:t>
            </w:r>
          </w:p>
        </w:tc>
        <w:tc>
          <w:tcPr>
            <w:tcW w:w="405" w:type="pct"/>
          </w:tcPr>
          <w:p w14:paraId="5E692078" w14:textId="77777777" w:rsidR="0034430B" w:rsidRPr="00961234" w:rsidDel="00EE1A50" w:rsidRDefault="00D419A1" w:rsidP="00B26DD0">
            <w:pPr>
              <w:pStyle w:val="TableText"/>
              <w:cnfStyle w:val="100000000000" w:firstRow="1" w:lastRow="0" w:firstColumn="0" w:lastColumn="0" w:oddVBand="0" w:evenVBand="0" w:oddHBand="0" w:evenHBand="0" w:firstRowFirstColumn="0" w:firstRowLastColumn="0" w:lastRowFirstColumn="0" w:lastRowLastColumn="0"/>
              <w:rPr>
                <w:b w:val="0"/>
              </w:rPr>
            </w:pPr>
            <w:r>
              <w:t>Potential impact rating</w:t>
            </w:r>
          </w:p>
        </w:tc>
        <w:tc>
          <w:tcPr>
            <w:tcW w:w="860" w:type="pct"/>
          </w:tcPr>
          <w:p w14:paraId="020F8AA4" w14:textId="77777777" w:rsidR="0034430B" w:rsidDel="00EE1A50" w:rsidRDefault="0034430B" w:rsidP="00B26DD0">
            <w:pPr>
              <w:pStyle w:val="TableText"/>
              <w:cnfStyle w:val="100000000000" w:firstRow="1" w:lastRow="0" w:firstColumn="0" w:lastColumn="0" w:oddVBand="0" w:evenVBand="0" w:oddHBand="0" w:evenHBand="0" w:firstRowFirstColumn="0" w:firstRowLastColumn="0" w:lastRowFirstColumn="0" w:lastRowLastColumn="0"/>
            </w:pPr>
            <w:r>
              <w:t>Rational</w:t>
            </w:r>
            <w:r w:rsidR="00D419A1">
              <w:t>e</w:t>
            </w:r>
          </w:p>
        </w:tc>
        <w:tc>
          <w:tcPr>
            <w:tcW w:w="356" w:type="pct"/>
          </w:tcPr>
          <w:p w14:paraId="0E52C317" w14:textId="75542C7C" w:rsidR="0034430B" w:rsidRPr="00F17607" w:rsidDel="00EE1A50" w:rsidRDefault="0034430B" w:rsidP="00F17607">
            <w:pPr>
              <w:pStyle w:val="TableText"/>
              <w:cnfStyle w:val="100000000000" w:firstRow="1" w:lastRow="0" w:firstColumn="0" w:lastColumn="0" w:oddVBand="0" w:evenVBand="0" w:oddHBand="0" w:evenHBand="0" w:firstRowFirstColumn="0" w:firstRowLastColumn="0" w:lastRowFirstColumn="0" w:lastRowLastColumn="0"/>
              <w:rPr>
                <w:b w:val="0"/>
              </w:rPr>
            </w:pPr>
            <w:r>
              <w:t>Residual impact rating</w:t>
            </w:r>
          </w:p>
        </w:tc>
        <w:tc>
          <w:tcPr>
            <w:tcW w:w="1568" w:type="pct"/>
          </w:tcPr>
          <w:p w14:paraId="1812FF28" w14:textId="77777777" w:rsidR="0034430B" w:rsidDel="00EE1A50" w:rsidRDefault="0034430B" w:rsidP="00B26DD0">
            <w:pPr>
              <w:pStyle w:val="TableText"/>
              <w:cnfStyle w:val="100000000000" w:firstRow="1" w:lastRow="0" w:firstColumn="0" w:lastColumn="0" w:oddVBand="0" w:evenVBand="0" w:oddHBand="0" w:evenHBand="0" w:firstRowFirstColumn="0" w:firstRowLastColumn="0" w:lastRowFirstColumn="0" w:lastRowLastColumn="0"/>
            </w:pPr>
            <w:r>
              <w:t>Rationale</w:t>
            </w:r>
          </w:p>
        </w:tc>
        <w:tc>
          <w:tcPr>
            <w:tcW w:w="445" w:type="pct"/>
          </w:tcPr>
          <w:p w14:paraId="2BD3650B" w14:textId="77777777" w:rsidR="0034430B" w:rsidRDefault="0034430B" w:rsidP="00B26DD0">
            <w:pPr>
              <w:pStyle w:val="TableText"/>
              <w:cnfStyle w:val="100000000000" w:firstRow="1" w:lastRow="0" w:firstColumn="0" w:lastColumn="0" w:oddVBand="0" w:evenVBand="0" w:oddHBand="0" w:evenHBand="0" w:firstRowFirstColumn="0" w:firstRowLastColumn="0" w:lastRowFirstColumn="0" w:lastRowLastColumn="0"/>
            </w:pPr>
            <w:r>
              <w:t>Significant Impact Assessment</w:t>
            </w:r>
            <w:r w:rsidDel="00EE1A50">
              <w:t xml:space="preserve"> </w:t>
            </w:r>
          </w:p>
        </w:tc>
      </w:tr>
      <w:tr w:rsidR="00F17607" w:rsidRPr="0031338C" w14:paraId="19BEC096" w14:textId="77777777" w:rsidTr="00C50FDB">
        <w:trPr>
          <w:trHeight w:val="507"/>
        </w:trPr>
        <w:tc>
          <w:tcPr>
            <w:cnfStyle w:val="001000000000" w:firstRow="0" w:lastRow="0" w:firstColumn="1" w:lastColumn="0" w:oddVBand="0" w:evenVBand="0" w:oddHBand="0" w:evenHBand="0" w:firstRowFirstColumn="0" w:firstRowLastColumn="0" w:lastRowFirstColumn="0" w:lastRowLastColumn="0"/>
            <w:tcW w:w="607" w:type="pct"/>
          </w:tcPr>
          <w:p w14:paraId="69DF4A0B" w14:textId="77777777" w:rsidR="0034430B" w:rsidRPr="00311E0A" w:rsidRDefault="0034430B" w:rsidP="00B26DD0">
            <w:pPr>
              <w:pStyle w:val="TableText"/>
            </w:pPr>
            <w:r w:rsidRPr="00311E0A">
              <w:t>Grey Box (</w:t>
            </w:r>
            <w:r w:rsidRPr="00311E0A">
              <w:rPr>
                <w:i/>
                <w:iCs/>
              </w:rPr>
              <w:t>Eucalyptus microcarpa</w:t>
            </w:r>
            <w:r w:rsidRPr="00311E0A">
              <w:t>) Grassy Woodlands and Derived Native Grasslands of South-eastern Australia</w:t>
            </w:r>
          </w:p>
        </w:tc>
        <w:tc>
          <w:tcPr>
            <w:tcW w:w="304" w:type="pct"/>
          </w:tcPr>
          <w:p w14:paraId="36288008" w14:textId="77777777" w:rsidR="0034430B" w:rsidRDefault="00CE5064"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EN</w:t>
            </w:r>
          </w:p>
        </w:tc>
        <w:tc>
          <w:tcPr>
            <w:tcW w:w="455" w:type="pct"/>
          </w:tcPr>
          <w:p w14:paraId="4AC48C4C" w14:textId="77777777" w:rsidR="0034430B" w:rsidRPr="00FA61A8" w:rsidRDefault="0034430B"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FA61A8">
              <w:rPr>
                <w:lang w:val="en-GB"/>
              </w:rPr>
              <w:t>Present</w:t>
            </w:r>
          </w:p>
        </w:tc>
        <w:tc>
          <w:tcPr>
            <w:tcW w:w="405" w:type="pct"/>
          </w:tcPr>
          <w:p w14:paraId="71470DD5" w14:textId="77777777" w:rsidR="0034430B" w:rsidRPr="00FA61A8" w:rsidRDefault="0034430B"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FA61A8">
              <w:rPr>
                <w:lang w:val="en-GB"/>
              </w:rPr>
              <w:t>High</w:t>
            </w:r>
          </w:p>
        </w:tc>
        <w:tc>
          <w:tcPr>
            <w:tcW w:w="860" w:type="pct"/>
          </w:tcPr>
          <w:p w14:paraId="4DEA967F" w14:textId="77777777" w:rsidR="0034430B" w:rsidRDefault="0034430B"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2D4652">
              <w:rPr>
                <w:bCs/>
                <w:lang w:val="en-GB"/>
              </w:rPr>
              <w:t>6.79ha</w:t>
            </w:r>
            <w:r>
              <w:rPr>
                <w:lang w:val="en-GB"/>
              </w:rPr>
              <w:t xml:space="preserve"> of confirmed </w:t>
            </w:r>
            <w:r w:rsidR="00E16EBF">
              <w:rPr>
                <w:lang w:val="en-GB"/>
              </w:rPr>
              <w:t xml:space="preserve">extent </w:t>
            </w:r>
            <w:r>
              <w:rPr>
                <w:lang w:val="en-GB"/>
              </w:rPr>
              <w:t xml:space="preserve">occurs within </w:t>
            </w:r>
            <w:r w:rsidRPr="009B0D8D">
              <w:rPr>
                <w:lang w:val="en-GB"/>
              </w:rPr>
              <w:t xml:space="preserve">the </w:t>
            </w:r>
            <w:r>
              <w:rPr>
                <w:lang w:val="en-GB"/>
              </w:rPr>
              <w:t>C</w:t>
            </w:r>
            <w:r w:rsidRPr="009B0D8D">
              <w:rPr>
                <w:lang w:val="en-GB"/>
              </w:rPr>
              <w:t xml:space="preserve">onstruction </w:t>
            </w:r>
            <w:r>
              <w:rPr>
                <w:lang w:val="en-GB"/>
              </w:rPr>
              <w:t>F</w:t>
            </w:r>
            <w:r w:rsidRPr="009B0D8D">
              <w:rPr>
                <w:lang w:val="en-GB"/>
              </w:rPr>
              <w:t>ootprint</w:t>
            </w:r>
            <w:r>
              <w:rPr>
                <w:lang w:val="en-GB"/>
              </w:rPr>
              <w:t xml:space="preserve"> </w:t>
            </w:r>
            <w:r>
              <w:t xml:space="preserve">where impacts are expected to </w:t>
            </w:r>
            <w:r w:rsidRPr="00C6011F">
              <w:t>include the complete loss required for ground disturbance activities</w:t>
            </w:r>
            <w:r w:rsidR="00795350">
              <w:t>.</w:t>
            </w:r>
          </w:p>
          <w:p w14:paraId="3B9C5231" w14:textId="77777777" w:rsidR="0034430B" w:rsidRPr="002D4652" w:rsidRDefault="0034430B" w:rsidP="00B26DD0">
            <w:pPr>
              <w:pStyle w:val="TableText"/>
              <w:cnfStyle w:val="000000000000" w:firstRow="0" w:lastRow="0" w:firstColumn="0" w:lastColumn="0" w:oddVBand="0" w:evenVBand="0" w:oddHBand="0" w:evenHBand="0" w:firstRowFirstColumn="0" w:firstRowLastColumn="0" w:lastRowFirstColumn="0" w:lastRowLastColumn="0"/>
              <w:rPr>
                <w:bCs/>
                <w:lang w:val="en-GB"/>
              </w:rPr>
            </w:pPr>
            <w:r>
              <w:t xml:space="preserve">A </w:t>
            </w:r>
            <w:r w:rsidRPr="003F62DA">
              <w:t xml:space="preserve">further </w:t>
            </w:r>
            <w:r w:rsidRPr="002D4652">
              <w:rPr>
                <w:bCs/>
              </w:rPr>
              <w:t>9.82ha</w:t>
            </w:r>
            <w:r w:rsidRPr="003F62DA">
              <w:t xml:space="preserve"> of potential </w:t>
            </w:r>
            <w:r w:rsidR="00B84593">
              <w:t>habitat is mo</w:t>
            </w:r>
            <w:r w:rsidR="0028290C">
              <w:t>delled to</w:t>
            </w:r>
            <w:r>
              <w:t xml:space="preserve"> occur within the Construction Footprint</w:t>
            </w:r>
            <w:r w:rsidR="009108CA">
              <w:t>,</w:t>
            </w:r>
            <w:r>
              <w:t xml:space="preserve"> within </w:t>
            </w:r>
            <w:r w:rsidRPr="003F62DA">
              <w:t>areas yet to be surveyed</w:t>
            </w:r>
            <w:r>
              <w:t>.</w:t>
            </w:r>
          </w:p>
        </w:tc>
        <w:tc>
          <w:tcPr>
            <w:tcW w:w="356" w:type="pct"/>
          </w:tcPr>
          <w:p w14:paraId="7709E349" w14:textId="77777777" w:rsidR="0034430B" w:rsidRPr="00FA61A8" w:rsidRDefault="0034430B"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FA61A8">
              <w:rPr>
                <w:lang w:val="en-GB"/>
              </w:rPr>
              <w:t>High</w:t>
            </w:r>
          </w:p>
        </w:tc>
        <w:tc>
          <w:tcPr>
            <w:tcW w:w="1568" w:type="pct"/>
            <w:vMerge w:val="restart"/>
            <w:vAlign w:val="center"/>
          </w:tcPr>
          <w:p w14:paraId="1F6AC640" w14:textId="6E9A38BB" w:rsidR="0034430B" w:rsidRPr="00961234" w:rsidRDefault="0034430B"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961234">
              <w:rPr>
                <w:lang w:val="en-GB"/>
              </w:rPr>
              <w:t xml:space="preserve">While mitigation measures will minimise the extent to which understorey vegetation comprising these two TECs is degraded (in those areas not requiring ground disturbance), the required canopy removal will, in most instances, result in the loss of the TEC within the Construction Footprint. </w:t>
            </w:r>
          </w:p>
          <w:p w14:paraId="5E4453C6" w14:textId="38470014" w:rsidR="0034430B" w:rsidRPr="00A145BC" w:rsidRDefault="000915FC"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EPR BD1 and BD8 – complete ecological surveys</w:t>
            </w:r>
            <w:r w:rsidR="009369B3">
              <w:rPr>
                <w:lang w:val="en-GB"/>
              </w:rPr>
              <w:t xml:space="preserve"> and finalise design to </w:t>
            </w:r>
            <w:r w:rsidR="00BE2066">
              <w:rPr>
                <w:lang w:val="en-GB"/>
              </w:rPr>
              <w:t>identify any areas where impacts can be reduced.</w:t>
            </w:r>
            <w:r>
              <w:rPr>
                <w:lang w:val="en-GB"/>
              </w:rPr>
              <w:t xml:space="preserve"> </w:t>
            </w:r>
            <w:r w:rsidR="00D71BD0">
              <w:rPr>
                <w:lang w:val="en-GB"/>
              </w:rPr>
              <w:t xml:space="preserve">EPR </w:t>
            </w:r>
            <w:r w:rsidR="0034430B" w:rsidRPr="56CB4F5E">
              <w:rPr>
                <w:lang w:val="en-GB"/>
              </w:rPr>
              <w:t>BD</w:t>
            </w:r>
            <w:r w:rsidR="00ED71D6">
              <w:rPr>
                <w:lang w:val="en-GB"/>
              </w:rPr>
              <w:t>2</w:t>
            </w:r>
            <w:r w:rsidR="0034430B" w:rsidRPr="56CB4F5E">
              <w:rPr>
                <w:lang w:val="en-GB"/>
              </w:rPr>
              <w:t xml:space="preserve"> no</w:t>
            </w:r>
            <w:r w:rsidR="004F6055">
              <w:rPr>
                <w:lang w:val="en-GB"/>
              </w:rPr>
              <w:t xml:space="preserve"> </w:t>
            </w:r>
            <w:r w:rsidR="0034430B" w:rsidRPr="56CB4F5E">
              <w:rPr>
                <w:lang w:val="en-GB"/>
              </w:rPr>
              <w:t xml:space="preserve">go zones </w:t>
            </w:r>
            <w:r w:rsidR="005B17ED">
              <w:rPr>
                <w:lang w:val="en-GB"/>
              </w:rPr>
              <w:t>identify</w:t>
            </w:r>
            <w:r w:rsidR="0034430B" w:rsidRPr="56CB4F5E">
              <w:rPr>
                <w:lang w:val="en-GB"/>
              </w:rPr>
              <w:t xml:space="preserve"> areas of TEC for retention </w:t>
            </w:r>
            <w:r w:rsidR="00A267EA">
              <w:rPr>
                <w:lang w:val="en-GB"/>
              </w:rPr>
              <w:t xml:space="preserve">that </w:t>
            </w:r>
            <w:r w:rsidR="0034430B" w:rsidRPr="56CB4F5E">
              <w:rPr>
                <w:lang w:val="en-GB"/>
              </w:rPr>
              <w:t xml:space="preserve">will not be impacted. Contractor induction will reduce instances of accidental damage to TECs. </w:t>
            </w:r>
            <w:r w:rsidR="00197EE6">
              <w:rPr>
                <w:lang w:val="en-GB"/>
              </w:rPr>
              <w:t xml:space="preserve">EPR </w:t>
            </w:r>
            <w:r w:rsidR="00ED71D6">
              <w:rPr>
                <w:lang w:val="en-GB"/>
              </w:rPr>
              <w:t>EM</w:t>
            </w:r>
            <w:r w:rsidR="0034430B" w:rsidRPr="00961234">
              <w:rPr>
                <w:lang w:val="en-GB"/>
              </w:rPr>
              <w:t xml:space="preserve">8 </w:t>
            </w:r>
            <w:r w:rsidR="00B47140">
              <w:rPr>
                <w:lang w:val="en-GB"/>
              </w:rPr>
              <w:t>biosecurity</w:t>
            </w:r>
            <w:r w:rsidR="0034430B" w:rsidRPr="00961234">
              <w:rPr>
                <w:lang w:val="en-GB"/>
              </w:rPr>
              <w:t xml:space="preserve"> measures will reduce long-term degradation of retained areas of TEC</w:t>
            </w:r>
            <w:r w:rsidR="0034430B">
              <w:rPr>
                <w:lang w:val="en-GB"/>
              </w:rPr>
              <w:t xml:space="preserve">, and </w:t>
            </w:r>
            <w:r w:rsidR="0034430B" w:rsidRPr="00961234">
              <w:rPr>
                <w:lang w:val="en-GB"/>
              </w:rPr>
              <w:t xml:space="preserve">minimise the chance of </w:t>
            </w:r>
            <w:r w:rsidR="002002DA">
              <w:rPr>
                <w:lang w:val="en-GB"/>
              </w:rPr>
              <w:t xml:space="preserve">increased weed </w:t>
            </w:r>
            <w:r w:rsidR="00BA2D25">
              <w:rPr>
                <w:lang w:val="en-GB"/>
              </w:rPr>
              <w:t>abundance</w:t>
            </w:r>
            <w:r w:rsidR="0034430B">
              <w:rPr>
                <w:lang w:val="en-GB"/>
              </w:rPr>
              <w:t>.</w:t>
            </w:r>
          </w:p>
        </w:tc>
        <w:tc>
          <w:tcPr>
            <w:tcW w:w="445" w:type="pct"/>
          </w:tcPr>
          <w:p w14:paraId="2D57BB72" w14:textId="39060759" w:rsidR="0034430B" w:rsidRPr="00FA61A8" w:rsidRDefault="0034430B" w:rsidP="00F17607">
            <w:pPr>
              <w:pStyle w:val="TableText"/>
              <w:cnfStyle w:val="000000000000" w:firstRow="0" w:lastRow="0" w:firstColumn="0" w:lastColumn="0" w:oddVBand="0" w:evenVBand="0" w:oddHBand="0" w:evenHBand="0" w:firstRowFirstColumn="0" w:firstRowLastColumn="0" w:lastRowFirstColumn="0" w:lastRowLastColumn="0"/>
              <w:rPr>
                <w:lang w:val="en-GB"/>
              </w:rPr>
            </w:pPr>
            <w:r w:rsidRPr="00FA61A8">
              <w:rPr>
                <w:lang w:val="en-GB"/>
              </w:rPr>
              <w:t>Likely</w:t>
            </w:r>
          </w:p>
        </w:tc>
      </w:tr>
      <w:tr w:rsidR="00F17607" w:rsidRPr="0031338C" w14:paraId="4118900B" w14:textId="77777777" w:rsidTr="00C50FDB">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07" w:type="pct"/>
          </w:tcPr>
          <w:p w14:paraId="45EEE880" w14:textId="77777777" w:rsidR="0034430B" w:rsidRPr="00311E0A" w:rsidRDefault="0034430B" w:rsidP="00B26DD0">
            <w:pPr>
              <w:pStyle w:val="TableText"/>
            </w:pPr>
            <w:r w:rsidRPr="00C6011F">
              <w:t>White Box-Yellow Box-Blakely’s Red</w:t>
            </w:r>
            <w:r>
              <w:t xml:space="preserve"> Gum</w:t>
            </w:r>
            <w:r w:rsidRPr="00C6011F">
              <w:t xml:space="preserve"> Grassy Woodland and Derived Native Grassland</w:t>
            </w:r>
          </w:p>
        </w:tc>
        <w:tc>
          <w:tcPr>
            <w:tcW w:w="304" w:type="pct"/>
          </w:tcPr>
          <w:p w14:paraId="795A3E34" w14:textId="77777777" w:rsidR="0034430B" w:rsidRDefault="00CE5064" w:rsidP="00B26DD0">
            <w:pPr>
              <w:pStyle w:val="TableText"/>
              <w:cnfStyle w:val="000000010000" w:firstRow="0" w:lastRow="0" w:firstColumn="0" w:lastColumn="0" w:oddVBand="0" w:evenVBand="0" w:oddHBand="0" w:evenHBand="1" w:firstRowFirstColumn="0" w:firstRowLastColumn="0" w:lastRowFirstColumn="0" w:lastRowLastColumn="0"/>
              <w:rPr>
                <w:lang w:val="en-GB"/>
              </w:rPr>
            </w:pPr>
            <w:r>
              <w:t>CR</w:t>
            </w:r>
          </w:p>
        </w:tc>
        <w:tc>
          <w:tcPr>
            <w:tcW w:w="455" w:type="pct"/>
          </w:tcPr>
          <w:p w14:paraId="16114A94" w14:textId="77777777" w:rsidR="0034430B" w:rsidRPr="00FA61A8" w:rsidRDefault="0034430B" w:rsidP="00B26DD0">
            <w:pPr>
              <w:pStyle w:val="TableText"/>
              <w:cnfStyle w:val="000000010000" w:firstRow="0" w:lastRow="0" w:firstColumn="0" w:lastColumn="0" w:oddVBand="0" w:evenVBand="0" w:oddHBand="0" w:evenHBand="1" w:firstRowFirstColumn="0" w:firstRowLastColumn="0" w:lastRowFirstColumn="0" w:lastRowLastColumn="0"/>
              <w:rPr>
                <w:lang w:val="en-GB"/>
              </w:rPr>
            </w:pPr>
            <w:r w:rsidRPr="00FA61A8">
              <w:t>High</w:t>
            </w:r>
          </w:p>
        </w:tc>
        <w:tc>
          <w:tcPr>
            <w:tcW w:w="405" w:type="pct"/>
          </w:tcPr>
          <w:p w14:paraId="3066C2A5" w14:textId="77777777" w:rsidR="0034430B" w:rsidRPr="00FA61A8" w:rsidRDefault="0034430B" w:rsidP="00B26DD0">
            <w:pPr>
              <w:pStyle w:val="TableText"/>
              <w:cnfStyle w:val="000000010000" w:firstRow="0" w:lastRow="0" w:firstColumn="0" w:lastColumn="0" w:oddVBand="0" w:evenVBand="0" w:oddHBand="0" w:evenHBand="1" w:firstRowFirstColumn="0" w:firstRowLastColumn="0" w:lastRowFirstColumn="0" w:lastRowLastColumn="0"/>
              <w:rPr>
                <w:lang w:val="en-GB"/>
              </w:rPr>
            </w:pPr>
            <w:r w:rsidRPr="00FA61A8">
              <w:t>Moderate</w:t>
            </w:r>
          </w:p>
        </w:tc>
        <w:tc>
          <w:tcPr>
            <w:tcW w:w="860" w:type="pct"/>
          </w:tcPr>
          <w:p w14:paraId="7145F43A" w14:textId="1AB0B890" w:rsidR="0034430B" w:rsidRPr="002D4652" w:rsidRDefault="0034430B" w:rsidP="00B26DD0">
            <w:pPr>
              <w:pStyle w:val="TableText"/>
              <w:cnfStyle w:val="000000010000" w:firstRow="0" w:lastRow="0" w:firstColumn="0" w:lastColumn="0" w:oddVBand="0" w:evenVBand="0" w:oddHBand="0" w:evenHBand="1" w:firstRowFirstColumn="0" w:firstRowLastColumn="0" w:lastRowFirstColumn="0" w:lastRowLastColumn="0"/>
              <w:rPr>
                <w:bCs/>
                <w:lang w:val="en-GB"/>
              </w:rPr>
            </w:pPr>
            <w:r>
              <w:t xml:space="preserve">This TEC has not been recorded during field assessments. However, </w:t>
            </w:r>
            <w:r w:rsidRPr="00585412">
              <w:rPr>
                <w:bCs/>
              </w:rPr>
              <w:t>17.00ha</w:t>
            </w:r>
            <w:r w:rsidRPr="00585412">
              <w:t xml:space="preserve"> </w:t>
            </w:r>
            <w:r>
              <w:t xml:space="preserve">of potential </w:t>
            </w:r>
            <w:r w:rsidR="00D633DE">
              <w:t xml:space="preserve">habitat </w:t>
            </w:r>
            <w:r w:rsidR="009108CA">
              <w:t>extent</w:t>
            </w:r>
            <w:r w:rsidR="00D640D8">
              <w:t xml:space="preserve"> has been </w:t>
            </w:r>
            <w:r w:rsidR="00253F99">
              <w:t xml:space="preserve">modelled </w:t>
            </w:r>
            <w:r w:rsidR="00D640D8">
              <w:t xml:space="preserve">to </w:t>
            </w:r>
            <w:r w:rsidR="00866B6C">
              <w:t xml:space="preserve">occur within the </w:t>
            </w:r>
            <w:r>
              <w:t>Construction Footprint</w:t>
            </w:r>
            <w:r w:rsidR="00866B6C">
              <w:t>, within areas yet to be surveyed</w:t>
            </w:r>
            <w:r>
              <w:t xml:space="preserve">. </w:t>
            </w:r>
            <w:r w:rsidR="00AC278F">
              <w:t xml:space="preserve">Based on </w:t>
            </w:r>
            <w:r w:rsidR="00AF7C3D">
              <w:t xml:space="preserve">a desktop review and preliminary surveys </w:t>
            </w:r>
            <w:r w:rsidR="00656EF6">
              <w:t xml:space="preserve">this is unlikely to </w:t>
            </w:r>
            <w:r w:rsidR="00A72116">
              <w:t xml:space="preserve">meet requirements to </w:t>
            </w:r>
            <w:r w:rsidR="00656EF6">
              <w:t xml:space="preserve">support the TEC </w:t>
            </w:r>
            <w:r w:rsidR="00A72116">
              <w:t xml:space="preserve">and </w:t>
            </w:r>
            <w:r w:rsidR="00627C45">
              <w:t>the worst-case scenario is that up to 5ha of this will support the TEC and may be impacted</w:t>
            </w:r>
            <w:r w:rsidR="00AD114A">
              <w:t>.</w:t>
            </w:r>
          </w:p>
        </w:tc>
        <w:tc>
          <w:tcPr>
            <w:tcW w:w="356" w:type="pct"/>
          </w:tcPr>
          <w:p w14:paraId="23B74F6E" w14:textId="77777777" w:rsidR="0034430B" w:rsidRPr="00FA61A8" w:rsidRDefault="0034430B" w:rsidP="00B26DD0">
            <w:pPr>
              <w:pStyle w:val="TableText"/>
              <w:cnfStyle w:val="000000010000" w:firstRow="0" w:lastRow="0" w:firstColumn="0" w:lastColumn="0" w:oddVBand="0" w:evenVBand="0" w:oddHBand="0" w:evenHBand="1" w:firstRowFirstColumn="0" w:firstRowLastColumn="0" w:lastRowFirstColumn="0" w:lastRowLastColumn="0"/>
              <w:rPr>
                <w:lang w:val="en-GB"/>
              </w:rPr>
            </w:pPr>
            <w:r w:rsidRPr="00FA61A8">
              <w:t>Moderate</w:t>
            </w:r>
          </w:p>
        </w:tc>
        <w:tc>
          <w:tcPr>
            <w:tcW w:w="1568" w:type="pct"/>
            <w:vMerge/>
          </w:tcPr>
          <w:p w14:paraId="4A6EFA43" w14:textId="77777777" w:rsidR="0034430B" w:rsidRDefault="0034430B" w:rsidP="00B26DD0">
            <w:pPr>
              <w:pStyle w:val="TableText"/>
              <w:cnfStyle w:val="000000010000" w:firstRow="0" w:lastRow="0" w:firstColumn="0" w:lastColumn="0" w:oddVBand="0" w:evenVBand="0" w:oddHBand="0" w:evenHBand="1" w:firstRowFirstColumn="0" w:firstRowLastColumn="0" w:lastRowFirstColumn="0" w:lastRowLastColumn="0"/>
            </w:pPr>
          </w:p>
        </w:tc>
        <w:tc>
          <w:tcPr>
            <w:tcW w:w="445" w:type="pct"/>
          </w:tcPr>
          <w:p w14:paraId="1E83CB3C" w14:textId="77777777" w:rsidR="0034430B" w:rsidRPr="00FA61A8" w:rsidRDefault="0034430B" w:rsidP="00B26DD0">
            <w:pPr>
              <w:pStyle w:val="TableText"/>
              <w:cnfStyle w:val="000000010000" w:firstRow="0" w:lastRow="0" w:firstColumn="0" w:lastColumn="0" w:oddVBand="0" w:evenVBand="0" w:oddHBand="0" w:evenHBand="1" w:firstRowFirstColumn="0" w:firstRowLastColumn="0" w:lastRowFirstColumn="0" w:lastRowLastColumn="0"/>
              <w:rPr>
                <w:lang w:val="en-GB"/>
              </w:rPr>
            </w:pPr>
            <w:r w:rsidRPr="00FA61A8">
              <w:t>Possible</w:t>
            </w:r>
          </w:p>
        </w:tc>
      </w:tr>
      <w:tr w:rsidR="00F17607" w:rsidRPr="0031338C" w14:paraId="2B3D770F" w14:textId="77777777" w:rsidTr="00C50FDB">
        <w:trPr>
          <w:trHeight w:val="507"/>
        </w:trPr>
        <w:tc>
          <w:tcPr>
            <w:cnfStyle w:val="001000000000" w:firstRow="0" w:lastRow="0" w:firstColumn="1" w:lastColumn="0" w:oddVBand="0" w:evenVBand="0" w:oddHBand="0" w:evenHBand="0" w:firstRowFirstColumn="0" w:firstRowLastColumn="0" w:lastRowFirstColumn="0" w:lastRowLastColumn="0"/>
            <w:tcW w:w="607" w:type="pct"/>
          </w:tcPr>
          <w:p w14:paraId="665AC844" w14:textId="77777777" w:rsidR="0034430B" w:rsidRPr="00C6011F" w:rsidRDefault="0034430B" w:rsidP="00C50FDB">
            <w:pPr>
              <w:pStyle w:val="TableText"/>
              <w:keepNext/>
              <w:keepLines/>
            </w:pPr>
            <w:r w:rsidRPr="00C6011F">
              <w:lastRenderedPageBreak/>
              <w:t>Natural Temperate Grassland of the Victorian Volcanic Plain</w:t>
            </w:r>
          </w:p>
        </w:tc>
        <w:tc>
          <w:tcPr>
            <w:tcW w:w="304" w:type="pct"/>
          </w:tcPr>
          <w:p w14:paraId="43C1C37A" w14:textId="77777777" w:rsidR="0034430B" w:rsidRDefault="00CE5064" w:rsidP="00B26DD0">
            <w:pPr>
              <w:pStyle w:val="TableText"/>
              <w:cnfStyle w:val="000000000000" w:firstRow="0" w:lastRow="0" w:firstColumn="0" w:lastColumn="0" w:oddVBand="0" w:evenVBand="0" w:oddHBand="0" w:evenHBand="0" w:firstRowFirstColumn="0" w:firstRowLastColumn="0" w:lastRowFirstColumn="0" w:lastRowLastColumn="0"/>
            </w:pPr>
            <w:r>
              <w:t>CR</w:t>
            </w:r>
          </w:p>
        </w:tc>
        <w:tc>
          <w:tcPr>
            <w:tcW w:w="455" w:type="pct"/>
          </w:tcPr>
          <w:p w14:paraId="7B74F2F0" w14:textId="77777777" w:rsidR="0034430B" w:rsidRPr="00FA61A8" w:rsidRDefault="0034430B" w:rsidP="00B26DD0">
            <w:pPr>
              <w:pStyle w:val="TableText"/>
              <w:cnfStyle w:val="000000000000" w:firstRow="0" w:lastRow="0" w:firstColumn="0" w:lastColumn="0" w:oddVBand="0" w:evenVBand="0" w:oddHBand="0" w:evenHBand="0" w:firstRowFirstColumn="0" w:firstRowLastColumn="0" w:lastRowFirstColumn="0" w:lastRowLastColumn="0"/>
            </w:pPr>
            <w:r w:rsidRPr="00FA61A8">
              <w:t xml:space="preserve">Present </w:t>
            </w:r>
          </w:p>
        </w:tc>
        <w:tc>
          <w:tcPr>
            <w:tcW w:w="405" w:type="pct"/>
          </w:tcPr>
          <w:p w14:paraId="5098D64D" w14:textId="77777777" w:rsidR="0034430B" w:rsidRPr="00FA61A8" w:rsidRDefault="0034430B" w:rsidP="00B26DD0">
            <w:pPr>
              <w:pStyle w:val="TableText"/>
              <w:cnfStyle w:val="000000000000" w:firstRow="0" w:lastRow="0" w:firstColumn="0" w:lastColumn="0" w:oddVBand="0" w:evenVBand="0" w:oddHBand="0" w:evenHBand="0" w:firstRowFirstColumn="0" w:firstRowLastColumn="0" w:lastRowFirstColumn="0" w:lastRowLastColumn="0"/>
            </w:pPr>
            <w:r w:rsidRPr="00FA61A8">
              <w:t>High</w:t>
            </w:r>
          </w:p>
        </w:tc>
        <w:tc>
          <w:tcPr>
            <w:tcW w:w="860" w:type="pct"/>
          </w:tcPr>
          <w:p w14:paraId="12621E38" w14:textId="77777777" w:rsidR="0034430B" w:rsidRDefault="0034430B" w:rsidP="00B26DD0">
            <w:pPr>
              <w:pStyle w:val="TableText"/>
              <w:cnfStyle w:val="000000000000" w:firstRow="0" w:lastRow="0" w:firstColumn="0" w:lastColumn="0" w:oddVBand="0" w:evenVBand="0" w:oddHBand="0" w:evenHBand="0" w:firstRowFirstColumn="0" w:firstRowLastColumn="0" w:lastRowFirstColumn="0" w:lastRowLastColumn="0"/>
            </w:pPr>
            <w:r>
              <w:t>4.47</w:t>
            </w:r>
            <w:r w:rsidRPr="00C6011F">
              <w:rPr>
                <w:bCs/>
              </w:rPr>
              <w:t>ha</w:t>
            </w:r>
            <w:r w:rsidRPr="00C6011F">
              <w:t xml:space="preserve"> </w:t>
            </w:r>
            <w:r w:rsidRPr="74D157EC">
              <w:t xml:space="preserve">of TEC recorded in the Construction Footprint. </w:t>
            </w:r>
            <w:r>
              <w:t xml:space="preserve">A further </w:t>
            </w:r>
            <w:r w:rsidRPr="002D4652">
              <w:rPr>
                <w:bCs/>
              </w:rPr>
              <w:t>0.9</w:t>
            </w:r>
            <w:r w:rsidR="007E276E">
              <w:rPr>
                <w:bCs/>
              </w:rPr>
              <w:t>0</w:t>
            </w:r>
            <w:r w:rsidRPr="002D4652">
              <w:rPr>
                <w:bCs/>
              </w:rPr>
              <w:t>ha</w:t>
            </w:r>
            <w:r>
              <w:t xml:space="preserve"> of potential </w:t>
            </w:r>
            <w:r w:rsidR="00841BFF">
              <w:t xml:space="preserve">habitat </w:t>
            </w:r>
            <w:r w:rsidR="007D0265">
              <w:t>is modelled to</w:t>
            </w:r>
            <w:r w:rsidR="00841BFF">
              <w:t xml:space="preserve"> </w:t>
            </w:r>
            <w:r>
              <w:t>occur within the Construction Footprint, within areas yet to be surveyed.</w:t>
            </w:r>
          </w:p>
        </w:tc>
        <w:tc>
          <w:tcPr>
            <w:tcW w:w="356" w:type="pct"/>
          </w:tcPr>
          <w:p w14:paraId="592E0071" w14:textId="77777777" w:rsidR="0034430B" w:rsidRPr="00FA61A8" w:rsidRDefault="0034430B" w:rsidP="00B26DD0">
            <w:pPr>
              <w:pStyle w:val="TableText"/>
              <w:cnfStyle w:val="000000000000" w:firstRow="0" w:lastRow="0" w:firstColumn="0" w:lastColumn="0" w:oddVBand="0" w:evenVBand="0" w:oddHBand="0" w:evenHBand="0" w:firstRowFirstColumn="0" w:firstRowLastColumn="0" w:lastRowFirstColumn="0" w:lastRowLastColumn="0"/>
            </w:pPr>
            <w:r w:rsidRPr="00FA61A8">
              <w:t>Moderate</w:t>
            </w:r>
          </w:p>
        </w:tc>
        <w:tc>
          <w:tcPr>
            <w:tcW w:w="1568" w:type="pct"/>
          </w:tcPr>
          <w:p w14:paraId="54D3CE6F" w14:textId="29950D2C" w:rsidR="0034430B" w:rsidRDefault="0034430B" w:rsidP="00B26DD0">
            <w:pPr>
              <w:pStyle w:val="TableText"/>
              <w:cnfStyle w:val="000000000000" w:firstRow="0" w:lastRow="0" w:firstColumn="0" w:lastColumn="0" w:oddVBand="0" w:evenVBand="0" w:oddHBand="0" w:evenHBand="0" w:firstRowFirstColumn="0" w:firstRowLastColumn="0" w:lastRowFirstColumn="0" w:lastRowLastColumn="0"/>
            </w:pPr>
            <w:r>
              <w:t>Unlike treed TECs (which require removal of canopy and often substantial impacts to understorey vegetation) these grassland TECs will require little to no clearance of vegetation where they occur outside of the Vegetation Clearance Construction Footprint. Therefore, mitigation measures such as no</w:t>
            </w:r>
            <w:r w:rsidR="004F6055">
              <w:t xml:space="preserve"> </w:t>
            </w:r>
            <w:r>
              <w:t xml:space="preserve">go zones, contractor induction, and pest hygiene will </w:t>
            </w:r>
            <w:r w:rsidR="00F653C9">
              <w:t xml:space="preserve">aim to </w:t>
            </w:r>
            <w:r w:rsidR="00986484">
              <w:t xml:space="preserve">protect </w:t>
            </w:r>
            <w:r>
              <w:t xml:space="preserve">the bulk of these TECs located within the Project Area from accidental clearance during the construction </w:t>
            </w:r>
            <w:r w:rsidR="009900D6">
              <w:t>stage</w:t>
            </w:r>
            <w:r>
              <w:t xml:space="preserve"> of the Project.</w:t>
            </w:r>
          </w:p>
          <w:p w14:paraId="5CA35AEE" w14:textId="77777777" w:rsidR="0034430B" w:rsidRDefault="00B47140" w:rsidP="00B26DD0">
            <w:pPr>
              <w:pStyle w:val="TableText"/>
              <w:cnfStyle w:val="000000000000" w:firstRow="0" w:lastRow="0" w:firstColumn="0" w:lastColumn="0" w:oddVBand="0" w:evenVBand="0" w:oddHBand="0" w:evenHBand="0" w:firstRowFirstColumn="0" w:firstRowLastColumn="0" w:lastRowFirstColumn="0" w:lastRowLastColumn="0"/>
            </w:pPr>
            <w:r>
              <w:t>E</w:t>
            </w:r>
            <w:r w:rsidR="00197EE6">
              <w:t>PR E</w:t>
            </w:r>
            <w:r>
              <w:t>M</w:t>
            </w:r>
            <w:r w:rsidR="0034430B" w:rsidRPr="7C814E8B">
              <w:t xml:space="preserve">8 </w:t>
            </w:r>
            <w:r>
              <w:t>biosecurity</w:t>
            </w:r>
            <w:r w:rsidR="0034430B" w:rsidRPr="7C814E8B">
              <w:t xml:space="preserve"> measures will reduce long-term degradation of retained areas of TEC.</w:t>
            </w:r>
          </w:p>
        </w:tc>
        <w:tc>
          <w:tcPr>
            <w:tcW w:w="445" w:type="pct"/>
          </w:tcPr>
          <w:p w14:paraId="01E437CD" w14:textId="77777777" w:rsidR="0034430B" w:rsidRPr="00FA61A8" w:rsidRDefault="0034430B" w:rsidP="00B26DD0">
            <w:pPr>
              <w:pStyle w:val="TableText"/>
              <w:cnfStyle w:val="000000000000" w:firstRow="0" w:lastRow="0" w:firstColumn="0" w:lastColumn="0" w:oddVBand="0" w:evenVBand="0" w:oddHBand="0" w:evenHBand="0" w:firstRowFirstColumn="0" w:firstRowLastColumn="0" w:lastRowFirstColumn="0" w:lastRowLastColumn="0"/>
            </w:pPr>
            <w:r w:rsidRPr="00FA61A8">
              <w:t>Likely</w:t>
            </w:r>
          </w:p>
        </w:tc>
      </w:tr>
    </w:tbl>
    <w:p w14:paraId="75682839" w14:textId="77777777" w:rsidR="00C50FDB" w:rsidRDefault="00C50FDB" w:rsidP="00C50FDB">
      <w:pPr>
        <w:pStyle w:val="BodyText"/>
      </w:pPr>
      <w:bookmarkStart w:id="122" w:name="_Ref187937575"/>
    </w:p>
    <w:p w14:paraId="497BCE2A" w14:textId="5C52F404" w:rsidR="00330200" w:rsidRDefault="00330200" w:rsidP="00B26DD0">
      <w:pPr>
        <w:pStyle w:val="Caption"/>
        <w:keepNext/>
        <w:spacing w:before="240"/>
      </w:pPr>
      <w:r>
        <w:t>Table</w:t>
      </w:r>
      <w:r w:rsidR="00B26DD0">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13</w:t>
      </w:r>
      <w:r>
        <w:fldChar w:fldCharType="end"/>
      </w:r>
      <w:bookmarkEnd w:id="120"/>
      <w:bookmarkEnd w:id="121"/>
      <w:bookmarkEnd w:id="122"/>
      <w:r>
        <w:t xml:space="preserve"> Summary </w:t>
      </w:r>
      <w:r w:rsidR="00B41E22">
        <w:t xml:space="preserve">of </w:t>
      </w:r>
      <w:r>
        <w:t xml:space="preserve">impact </w:t>
      </w:r>
      <w:r w:rsidR="008B53C8">
        <w:t xml:space="preserve">to </w:t>
      </w:r>
      <w:r w:rsidR="00A4233B">
        <w:t xml:space="preserve">FFG Act listed </w:t>
      </w:r>
      <w:r w:rsidR="008B53C8">
        <w:t xml:space="preserve">TECs with </w:t>
      </w:r>
      <w:r w:rsidR="00B54F1D">
        <w:t>a low</w:t>
      </w:r>
      <w:r w:rsidR="006318E0">
        <w:t>-moderate or above</w:t>
      </w:r>
      <w:r w:rsidR="00B54F1D">
        <w:t xml:space="preserve"> potential impact</w:t>
      </w:r>
    </w:p>
    <w:tbl>
      <w:tblPr>
        <w:tblStyle w:val="WVTTable2"/>
        <w:tblW w:w="5000" w:type="pct"/>
        <w:tblLook w:val="06A0" w:firstRow="1" w:lastRow="0" w:firstColumn="1" w:lastColumn="0" w:noHBand="1" w:noVBand="1"/>
      </w:tblPr>
      <w:tblGrid>
        <w:gridCol w:w="1485"/>
        <w:gridCol w:w="1418"/>
        <w:gridCol w:w="1099"/>
        <w:gridCol w:w="4483"/>
        <w:gridCol w:w="1098"/>
        <w:gridCol w:w="4419"/>
      </w:tblGrid>
      <w:tr w:rsidR="00F02997" w:rsidRPr="00826EE9" w14:paraId="256A2EC2" w14:textId="77777777" w:rsidTr="00AB3EE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30" w:type="pct"/>
          </w:tcPr>
          <w:p w14:paraId="2DA0EA50" w14:textId="77777777" w:rsidR="005A632B" w:rsidRPr="00456A6D" w:rsidRDefault="005A632B" w:rsidP="00B26DD0">
            <w:pPr>
              <w:pStyle w:val="TableText"/>
            </w:pPr>
            <w:r>
              <w:t>TEC</w:t>
            </w:r>
          </w:p>
        </w:tc>
        <w:tc>
          <w:tcPr>
            <w:tcW w:w="506" w:type="pct"/>
          </w:tcPr>
          <w:p w14:paraId="1149DCBA" w14:textId="77777777" w:rsidR="005A632B" w:rsidRDefault="005A632B" w:rsidP="00B26DD0">
            <w:pPr>
              <w:pStyle w:val="TableText"/>
              <w:cnfStyle w:val="100000000000" w:firstRow="1" w:lastRow="0" w:firstColumn="0" w:lastColumn="0" w:oddVBand="0" w:evenVBand="0" w:oddHBand="0" w:evenHBand="0" w:firstRowFirstColumn="0" w:firstRowLastColumn="0" w:lastRowFirstColumn="0" w:lastRowLastColumn="0"/>
            </w:pPr>
            <w:r>
              <w:t>Likelihood of occurrence within the Project Area</w:t>
            </w:r>
            <w:r w:rsidDel="00EE1A50">
              <w:t xml:space="preserve"> </w:t>
            </w:r>
          </w:p>
        </w:tc>
        <w:tc>
          <w:tcPr>
            <w:tcW w:w="392" w:type="pct"/>
          </w:tcPr>
          <w:p w14:paraId="59A580FE" w14:textId="77777777" w:rsidR="005A632B" w:rsidRDefault="005A632B" w:rsidP="00B26DD0">
            <w:pPr>
              <w:pStyle w:val="TableText"/>
              <w:cnfStyle w:val="100000000000" w:firstRow="1" w:lastRow="0" w:firstColumn="0" w:lastColumn="0" w:oddVBand="0" w:evenVBand="0" w:oddHBand="0" w:evenHBand="0" w:firstRowFirstColumn="0" w:firstRowLastColumn="0" w:lastRowFirstColumn="0" w:lastRowLastColumn="0"/>
            </w:pPr>
            <w:r>
              <w:t>Potential impact rating</w:t>
            </w:r>
          </w:p>
        </w:tc>
        <w:tc>
          <w:tcPr>
            <w:tcW w:w="1601" w:type="pct"/>
          </w:tcPr>
          <w:p w14:paraId="3D527DAB" w14:textId="77777777" w:rsidR="005A632B" w:rsidRDefault="005A632B" w:rsidP="00B26DD0">
            <w:pPr>
              <w:pStyle w:val="TableText"/>
              <w:cnfStyle w:val="100000000000" w:firstRow="1" w:lastRow="0" w:firstColumn="0" w:lastColumn="0" w:oddVBand="0" w:evenVBand="0" w:oddHBand="0" w:evenHBand="0" w:firstRowFirstColumn="0" w:firstRowLastColumn="0" w:lastRowFirstColumn="0" w:lastRowLastColumn="0"/>
            </w:pPr>
            <w:r>
              <w:t>Rationale</w:t>
            </w:r>
          </w:p>
        </w:tc>
        <w:tc>
          <w:tcPr>
            <w:tcW w:w="392" w:type="pct"/>
          </w:tcPr>
          <w:p w14:paraId="20ABEA75" w14:textId="77777777" w:rsidR="005A632B" w:rsidRDefault="005A632B" w:rsidP="00B26DD0">
            <w:pPr>
              <w:pStyle w:val="TableText"/>
              <w:cnfStyle w:val="100000000000" w:firstRow="1" w:lastRow="0" w:firstColumn="0" w:lastColumn="0" w:oddVBand="0" w:evenVBand="0" w:oddHBand="0" w:evenHBand="0" w:firstRowFirstColumn="0" w:firstRowLastColumn="0" w:lastRowFirstColumn="0" w:lastRowLastColumn="0"/>
              <w:rPr>
                <w:b w:val="0"/>
              </w:rPr>
            </w:pPr>
            <w:r>
              <w:t>Residual impact rating</w:t>
            </w:r>
          </w:p>
          <w:p w14:paraId="7E4E3C1A" w14:textId="77777777" w:rsidR="005A632B" w:rsidRDefault="005A632B" w:rsidP="00B26DD0">
            <w:pPr>
              <w:pStyle w:val="TableText"/>
              <w:cnfStyle w:val="100000000000" w:firstRow="1" w:lastRow="0" w:firstColumn="0" w:lastColumn="0" w:oddVBand="0" w:evenVBand="0" w:oddHBand="0" w:evenHBand="0" w:firstRowFirstColumn="0" w:firstRowLastColumn="0" w:lastRowFirstColumn="0" w:lastRowLastColumn="0"/>
            </w:pPr>
          </w:p>
        </w:tc>
        <w:tc>
          <w:tcPr>
            <w:tcW w:w="1578" w:type="pct"/>
          </w:tcPr>
          <w:p w14:paraId="1A64BB17" w14:textId="77777777" w:rsidR="005A632B" w:rsidRDefault="005A632B" w:rsidP="00B26DD0">
            <w:pPr>
              <w:pStyle w:val="TableText"/>
              <w:cnfStyle w:val="100000000000" w:firstRow="1" w:lastRow="0" w:firstColumn="0" w:lastColumn="0" w:oddVBand="0" w:evenVBand="0" w:oddHBand="0" w:evenHBand="0" w:firstRowFirstColumn="0" w:firstRowLastColumn="0" w:lastRowFirstColumn="0" w:lastRowLastColumn="0"/>
            </w:pPr>
            <w:r>
              <w:t>Rationale</w:t>
            </w:r>
          </w:p>
        </w:tc>
      </w:tr>
      <w:tr w:rsidR="00172EAF" w14:paraId="5359F532" w14:textId="77777777" w:rsidTr="00AB3EEF">
        <w:trPr>
          <w:trHeight w:val="20"/>
        </w:trPr>
        <w:tc>
          <w:tcPr>
            <w:cnfStyle w:val="001000000000" w:firstRow="0" w:lastRow="0" w:firstColumn="1" w:lastColumn="0" w:oddVBand="0" w:evenVBand="0" w:oddHBand="0" w:evenHBand="0" w:firstRowFirstColumn="0" w:firstRowLastColumn="0" w:lastRowFirstColumn="0" w:lastRowLastColumn="0"/>
            <w:tcW w:w="530" w:type="pct"/>
          </w:tcPr>
          <w:p w14:paraId="7590944D" w14:textId="77777777" w:rsidR="00172EAF" w:rsidRPr="00AA3DB2" w:rsidRDefault="00172EAF" w:rsidP="00B26DD0">
            <w:pPr>
              <w:pStyle w:val="TableText"/>
            </w:pPr>
            <w:bookmarkStart w:id="123" w:name="_Hlk194321111"/>
            <w:r w:rsidRPr="7C814E8B">
              <w:t>Creekline Grassy Woodland (Goldfields) Community</w:t>
            </w:r>
          </w:p>
        </w:tc>
        <w:tc>
          <w:tcPr>
            <w:tcW w:w="506" w:type="pct"/>
          </w:tcPr>
          <w:p w14:paraId="46964748" w14:textId="77777777" w:rsidR="00172EAF" w:rsidRPr="003608FB"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A61A8">
              <w:t>Present</w:t>
            </w:r>
          </w:p>
        </w:tc>
        <w:tc>
          <w:tcPr>
            <w:tcW w:w="392" w:type="pct"/>
          </w:tcPr>
          <w:p w14:paraId="0E3971FF" w14:textId="77777777" w:rsidR="00172EAF" w:rsidRPr="003608FB"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Moderate</w:t>
            </w:r>
            <w:r w:rsidRPr="00E927F3">
              <w:rPr>
                <w:bCs/>
              </w:rPr>
              <w:t xml:space="preserve"> </w:t>
            </w:r>
          </w:p>
        </w:tc>
        <w:tc>
          <w:tcPr>
            <w:tcW w:w="1601" w:type="pct"/>
          </w:tcPr>
          <w:p w14:paraId="4CD6F923" w14:textId="77777777" w:rsidR="00172EAF" w:rsidRDefault="00172EAF" w:rsidP="00B26DD0">
            <w:pPr>
              <w:pStyle w:val="TableText"/>
              <w:cnfStyle w:val="000000000000" w:firstRow="0" w:lastRow="0" w:firstColumn="0" w:lastColumn="0" w:oddVBand="0" w:evenVBand="0" w:oddHBand="0" w:evenHBand="0" w:firstRowFirstColumn="0" w:firstRowLastColumn="0" w:lastRowFirstColumn="0" w:lastRowLastColumn="0"/>
              <w:rPr>
                <w:bCs/>
              </w:rPr>
            </w:pPr>
            <w:r w:rsidRPr="00FA61A8">
              <w:rPr>
                <w:bCs/>
              </w:rPr>
              <w:t>6.05ha</w:t>
            </w:r>
            <w:r w:rsidRPr="009B7387">
              <w:t xml:space="preserve"> </w:t>
            </w:r>
            <w:r>
              <w:t xml:space="preserve">confirmed extent </w:t>
            </w:r>
            <w:r w:rsidRPr="009B7387">
              <w:t xml:space="preserve">of this TEC occurs within the Construction Footprint. A further </w:t>
            </w:r>
            <w:r w:rsidRPr="00FA61A8">
              <w:rPr>
                <w:bCs/>
              </w:rPr>
              <w:t>1.26ha</w:t>
            </w:r>
            <w:r w:rsidRPr="009B7387">
              <w:t xml:space="preserve"> of </w:t>
            </w:r>
            <w:r>
              <w:t xml:space="preserve">modelled </w:t>
            </w:r>
            <w:r w:rsidR="00BE78F3">
              <w:t>poten</w:t>
            </w:r>
            <w:r w:rsidR="00272536">
              <w:t xml:space="preserve">tial </w:t>
            </w:r>
            <w:r>
              <w:t>habitat</w:t>
            </w:r>
            <w:r w:rsidR="00D54A94">
              <w:t xml:space="preserve"> </w:t>
            </w:r>
            <w:r w:rsidRPr="009B7387">
              <w:t>occurs within the Construction Footprint</w:t>
            </w:r>
            <w:r>
              <w:t>,</w:t>
            </w:r>
            <w:r w:rsidRPr="009B7387">
              <w:t xml:space="preserve"> in areas not yet surveyed. </w:t>
            </w:r>
          </w:p>
        </w:tc>
        <w:tc>
          <w:tcPr>
            <w:tcW w:w="392" w:type="pct"/>
          </w:tcPr>
          <w:p w14:paraId="6E2081B6" w14:textId="77777777" w:rsidR="00172EAF" w:rsidRPr="009B7387"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9B7387">
              <w:t xml:space="preserve"> Moderate</w:t>
            </w:r>
          </w:p>
        </w:tc>
        <w:tc>
          <w:tcPr>
            <w:tcW w:w="1578" w:type="pct"/>
            <w:vMerge w:val="restart"/>
            <w:vAlign w:val="center"/>
          </w:tcPr>
          <w:p w14:paraId="701D26B0" w14:textId="77777777" w:rsidR="00172EAF" w:rsidRPr="009B7387" w:rsidRDefault="00172EAF" w:rsidP="00F17607">
            <w:pPr>
              <w:pStyle w:val="TableText"/>
              <w:spacing w:after="120"/>
              <w:cnfStyle w:val="000000000000" w:firstRow="0" w:lastRow="0" w:firstColumn="0" w:lastColumn="0" w:oddVBand="0" w:evenVBand="0" w:oddHBand="0" w:evenHBand="0" w:firstRowFirstColumn="0" w:firstRowLastColumn="0" w:lastRowFirstColumn="0" w:lastRowLastColumn="0"/>
            </w:pPr>
            <w:r w:rsidRPr="7C814E8B">
              <w:t>While mitigation measures listed will minimise the extent to which understorey vegetation comprising the TEC is degraded (in those areas not requiring ground disturbance), the required canopy removal will, in most instances, result in the loss of the TEC within the Construction Footprint. This applies equally to those TECs which have a derived grassland component, as the condition of understorey was rarely sufficient to meet condition thresholds for this component of the TEC.</w:t>
            </w:r>
          </w:p>
          <w:p w14:paraId="29622CA5" w14:textId="1771F6C2" w:rsidR="00172EAF" w:rsidRPr="009B7387" w:rsidRDefault="00D71BD0" w:rsidP="00F17607">
            <w:pPr>
              <w:pStyle w:val="TableText"/>
              <w:keepNext/>
              <w:keepLines/>
              <w:spacing w:after="120"/>
              <w:cnfStyle w:val="000000000000" w:firstRow="0" w:lastRow="0" w:firstColumn="0" w:lastColumn="0" w:oddVBand="0" w:evenVBand="0" w:oddHBand="0" w:evenHBand="0" w:firstRowFirstColumn="0" w:firstRowLastColumn="0" w:lastRowFirstColumn="0" w:lastRowLastColumn="0"/>
            </w:pPr>
            <w:r>
              <w:lastRenderedPageBreak/>
              <w:t xml:space="preserve">EPR </w:t>
            </w:r>
            <w:r w:rsidR="00172EAF" w:rsidRPr="7C814E8B">
              <w:t>BD</w:t>
            </w:r>
            <w:r w:rsidR="0083250D">
              <w:t>1</w:t>
            </w:r>
            <w:r w:rsidR="00172EAF" w:rsidRPr="7C814E8B">
              <w:t xml:space="preserve"> </w:t>
            </w:r>
            <w:r w:rsidR="00A44B08">
              <w:t>identifies</w:t>
            </w:r>
            <w:r w:rsidR="00A44B08" w:rsidRPr="7C814E8B">
              <w:t xml:space="preserve"> </w:t>
            </w:r>
            <w:r w:rsidR="00172EAF" w:rsidRPr="7C814E8B">
              <w:t>no</w:t>
            </w:r>
            <w:r w:rsidR="004F6055">
              <w:t xml:space="preserve"> </w:t>
            </w:r>
            <w:r w:rsidR="00172EAF" w:rsidRPr="7C814E8B">
              <w:t xml:space="preserve">go zones areas of TEC for retention </w:t>
            </w:r>
            <w:r w:rsidR="00172EAF">
              <w:t xml:space="preserve">that </w:t>
            </w:r>
            <w:r w:rsidR="00172EAF" w:rsidRPr="7C814E8B">
              <w:t>will not be impacted. Contractor induction will reduce instances of accidental damage to TECs.</w:t>
            </w:r>
          </w:p>
          <w:p w14:paraId="36576F6A" w14:textId="77777777" w:rsidR="00172EAF" w:rsidRPr="009B7387" w:rsidRDefault="00EA7601" w:rsidP="00B26DD0">
            <w:pPr>
              <w:pStyle w:val="TableText"/>
              <w:cnfStyle w:val="000000000000" w:firstRow="0" w:lastRow="0" w:firstColumn="0" w:lastColumn="0" w:oddVBand="0" w:evenVBand="0" w:oddHBand="0" w:evenHBand="0" w:firstRowFirstColumn="0" w:firstRowLastColumn="0" w:lastRowFirstColumn="0" w:lastRowLastColumn="0"/>
            </w:pPr>
            <w:r>
              <w:t xml:space="preserve">EPR </w:t>
            </w:r>
            <w:r w:rsidR="00B47140">
              <w:t>EM</w:t>
            </w:r>
            <w:r w:rsidR="00172EAF" w:rsidRPr="7C814E8B">
              <w:t xml:space="preserve">8 </w:t>
            </w:r>
            <w:r w:rsidR="00B47140">
              <w:t>biosecurity</w:t>
            </w:r>
            <w:r w:rsidR="00172EAF" w:rsidRPr="7C814E8B">
              <w:t xml:space="preserve"> measures will reduce long-term degradation of retained areas of TEC. </w:t>
            </w:r>
            <w:r w:rsidR="00C75DA0">
              <w:t xml:space="preserve">EPR </w:t>
            </w:r>
            <w:r w:rsidR="00B47140">
              <w:t>EM</w:t>
            </w:r>
            <w:r w:rsidR="00172EAF" w:rsidRPr="7C814E8B">
              <w:t xml:space="preserve">8 will also minimise the chance of feral predator increases (affecting the species that make up the </w:t>
            </w:r>
            <w:r w:rsidR="00106C23" w:rsidRPr="00896EEA">
              <w:t>Victorian Temperate Woodland Bird Community</w:t>
            </w:r>
            <w:r w:rsidR="00172EAF" w:rsidRPr="7C814E8B">
              <w:t>)</w:t>
            </w:r>
          </w:p>
        </w:tc>
      </w:tr>
      <w:tr w:rsidR="00172EAF" w14:paraId="3CED3BF5" w14:textId="77777777" w:rsidTr="00AB3EEF">
        <w:trPr>
          <w:trHeight w:val="20"/>
        </w:trPr>
        <w:tc>
          <w:tcPr>
            <w:cnfStyle w:val="001000000000" w:firstRow="0" w:lastRow="0" w:firstColumn="1" w:lastColumn="0" w:oddVBand="0" w:evenVBand="0" w:oddHBand="0" w:evenHBand="0" w:firstRowFirstColumn="0" w:firstRowLastColumn="0" w:lastRowFirstColumn="0" w:lastRowLastColumn="0"/>
            <w:tcW w:w="530" w:type="pct"/>
          </w:tcPr>
          <w:p w14:paraId="3D206824" w14:textId="77777777" w:rsidR="00172EAF" w:rsidRPr="00896EEA" w:rsidRDefault="00172EAF" w:rsidP="00B26DD0">
            <w:pPr>
              <w:pStyle w:val="TableText"/>
            </w:pPr>
            <w:r w:rsidRPr="7C814E8B">
              <w:t>Grey Box - Buloke Grassy Woodland Community</w:t>
            </w:r>
          </w:p>
        </w:tc>
        <w:tc>
          <w:tcPr>
            <w:tcW w:w="506" w:type="pct"/>
            <w:shd w:val="clear" w:color="auto" w:fill="FFFFFF" w:themeFill="background2"/>
          </w:tcPr>
          <w:p w14:paraId="1F47F2EA" w14:textId="77777777" w:rsidR="00172EAF" w:rsidRPr="003608FB"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A61A8">
              <w:t>High</w:t>
            </w:r>
          </w:p>
        </w:tc>
        <w:tc>
          <w:tcPr>
            <w:tcW w:w="392" w:type="pct"/>
            <w:shd w:val="clear" w:color="auto" w:fill="FFFFFF" w:themeFill="background2"/>
          </w:tcPr>
          <w:p w14:paraId="263EB993" w14:textId="77777777" w:rsidR="00172EAF" w:rsidRPr="003608FB"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A61A8">
              <w:rPr>
                <w:bCs/>
              </w:rPr>
              <w:t>Low - Moderate</w:t>
            </w:r>
            <w:r w:rsidRPr="00E927F3">
              <w:rPr>
                <w:bCs/>
              </w:rPr>
              <w:t xml:space="preserve"> </w:t>
            </w:r>
          </w:p>
        </w:tc>
        <w:tc>
          <w:tcPr>
            <w:tcW w:w="1601" w:type="pct"/>
            <w:shd w:val="clear" w:color="auto" w:fill="FFFFFF" w:themeFill="background2"/>
          </w:tcPr>
          <w:p w14:paraId="4F620994" w14:textId="77777777" w:rsidR="00172EAF" w:rsidRPr="009B7387"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9B7387">
              <w:t xml:space="preserve">Not recorded within the Project Area during field surveys. </w:t>
            </w:r>
            <w:r>
              <w:t xml:space="preserve">However, </w:t>
            </w:r>
            <w:r w:rsidRPr="00FA61A8">
              <w:rPr>
                <w:bCs/>
              </w:rPr>
              <w:t>5.84ha</w:t>
            </w:r>
            <w:r w:rsidRPr="009B7387">
              <w:t xml:space="preserve"> of </w:t>
            </w:r>
            <w:r>
              <w:t xml:space="preserve">modelled </w:t>
            </w:r>
            <w:r w:rsidR="00272536">
              <w:t xml:space="preserve">potential </w:t>
            </w:r>
            <w:r>
              <w:t xml:space="preserve">habitat </w:t>
            </w:r>
            <w:r w:rsidRPr="009B7387">
              <w:t>occurs within the Construction Footprint</w:t>
            </w:r>
            <w:r>
              <w:t>,</w:t>
            </w:r>
            <w:r w:rsidRPr="009B7387">
              <w:t xml:space="preserve"> in areas not yet surveyed.</w:t>
            </w:r>
          </w:p>
          <w:p w14:paraId="7F16500C" w14:textId="77777777" w:rsidR="00172EAF" w:rsidRPr="009B7387"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Desktop evidence indicates a small extent of this supports this community and consequently the potential impact is considered </w:t>
            </w:r>
            <w:r>
              <w:t>l</w:t>
            </w:r>
            <w:r w:rsidRPr="7C814E8B">
              <w:t>ow</w:t>
            </w:r>
            <w:r>
              <w:t xml:space="preserve"> </w:t>
            </w:r>
            <w:r w:rsidRPr="7C814E8B">
              <w:t>-</w:t>
            </w:r>
            <w:r>
              <w:t xml:space="preserve"> m</w:t>
            </w:r>
            <w:r w:rsidRPr="7C814E8B">
              <w:t>oderate.</w:t>
            </w:r>
          </w:p>
        </w:tc>
        <w:tc>
          <w:tcPr>
            <w:tcW w:w="392" w:type="pct"/>
            <w:shd w:val="clear" w:color="auto" w:fill="FFFFFF" w:themeFill="background2"/>
          </w:tcPr>
          <w:p w14:paraId="1609E209" w14:textId="3184EA32" w:rsidR="00172EAF" w:rsidRPr="009B7387"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9B7387">
              <w:t>Low</w:t>
            </w:r>
            <w:r w:rsidR="00835C0F">
              <w:t xml:space="preserve"> </w:t>
            </w:r>
            <w:r w:rsidRPr="009B7387">
              <w:t>-</w:t>
            </w:r>
            <w:r w:rsidR="00835C0F">
              <w:t xml:space="preserve"> </w:t>
            </w:r>
            <w:r w:rsidRPr="009B7387">
              <w:t>Moderate</w:t>
            </w:r>
          </w:p>
        </w:tc>
        <w:tc>
          <w:tcPr>
            <w:tcW w:w="1578" w:type="pct"/>
            <w:vMerge/>
            <w:vAlign w:val="center"/>
          </w:tcPr>
          <w:p w14:paraId="1431288C" w14:textId="77777777" w:rsidR="00172EAF" w:rsidRDefault="00172EAF" w:rsidP="00B26DD0">
            <w:pPr>
              <w:pStyle w:val="TableText"/>
              <w:cnfStyle w:val="000000000000" w:firstRow="0" w:lastRow="0" w:firstColumn="0" w:lastColumn="0" w:oddVBand="0" w:evenVBand="0" w:oddHBand="0" w:evenHBand="0" w:firstRowFirstColumn="0" w:firstRowLastColumn="0" w:lastRowFirstColumn="0" w:lastRowLastColumn="0"/>
              <w:rPr>
                <w:bCs/>
              </w:rPr>
            </w:pPr>
          </w:p>
        </w:tc>
      </w:tr>
      <w:tr w:rsidR="00172EAF" w14:paraId="562FD359" w14:textId="77777777" w:rsidTr="00AB3EEF">
        <w:trPr>
          <w:trHeight w:val="20"/>
        </w:trPr>
        <w:tc>
          <w:tcPr>
            <w:cnfStyle w:val="001000000000" w:firstRow="0" w:lastRow="0" w:firstColumn="1" w:lastColumn="0" w:oddVBand="0" w:evenVBand="0" w:oddHBand="0" w:evenHBand="0" w:firstRowFirstColumn="0" w:firstRowLastColumn="0" w:lastRowFirstColumn="0" w:lastRowLastColumn="0"/>
            <w:tcW w:w="530" w:type="pct"/>
          </w:tcPr>
          <w:p w14:paraId="7421E936" w14:textId="77777777" w:rsidR="00172EAF" w:rsidRPr="00181C47" w:rsidRDefault="00172EAF" w:rsidP="00AB3EEF">
            <w:pPr>
              <w:pStyle w:val="TableText"/>
              <w:keepNext/>
              <w:keepLines/>
            </w:pPr>
            <w:r w:rsidRPr="00896EEA">
              <w:lastRenderedPageBreak/>
              <w:t>Rocky Chenopod Open Scrub Community</w:t>
            </w:r>
          </w:p>
        </w:tc>
        <w:tc>
          <w:tcPr>
            <w:tcW w:w="506" w:type="pct"/>
          </w:tcPr>
          <w:p w14:paraId="53FCBA32" w14:textId="77777777" w:rsidR="00172EAF" w:rsidRPr="003608FB" w:rsidRDefault="00172EAF" w:rsidP="00AB3EEF">
            <w:pPr>
              <w:pStyle w:val="TableText"/>
              <w:keepNext/>
              <w:keepLines/>
              <w:cnfStyle w:val="000000000000" w:firstRow="0" w:lastRow="0" w:firstColumn="0" w:lastColumn="0" w:oddVBand="0" w:evenVBand="0" w:oddHBand="0" w:evenHBand="0" w:firstRowFirstColumn="0" w:firstRowLastColumn="0" w:lastRowFirstColumn="0" w:lastRowLastColumn="0"/>
            </w:pPr>
            <w:r w:rsidRPr="00FA61A8">
              <w:t>Present</w:t>
            </w:r>
          </w:p>
        </w:tc>
        <w:tc>
          <w:tcPr>
            <w:tcW w:w="392" w:type="pct"/>
          </w:tcPr>
          <w:p w14:paraId="217FFA7D" w14:textId="77777777" w:rsidR="00172EAF" w:rsidRPr="003608FB" w:rsidRDefault="00172EAF" w:rsidP="00AB3EEF">
            <w:pPr>
              <w:pStyle w:val="TableText"/>
              <w:keepNext/>
              <w:keepLines/>
              <w:cnfStyle w:val="000000000000" w:firstRow="0" w:lastRow="0" w:firstColumn="0" w:lastColumn="0" w:oddVBand="0" w:evenVBand="0" w:oddHBand="0" w:evenHBand="0" w:firstRowFirstColumn="0" w:firstRowLastColumn="0" w:lastRowFirstColumn="0" w:lastRowLastColumn="0"/>
            </w:pPr>
            <w:r w:rsidRPr="00FA61A8">
              <w:rPr>
                <w:bCs/>
              </w:rPr>
              <w:t>Moderate</w:t>
            </w:r>
            <w:r w:rsidRPr="00E927F3">
              <w:rPr>
                <w:bCs/>
              </w:rPr>
              <w:t xml:space="preserve"> </w:t>
            </w:r>
          </w:p>
        </w:tc>
        <w:tc>
          <w:tcPr>
            <w:tcW w:w="1601" w:type="pct"/>
          </w:tcPr>
          <w:p w14:paraId="45B95D95" w14:textId="77777777" w:rsidR="00172EAF" w:rsidRPr="009B7387" w:rsidRDefault="00172EAF" w:rsidP="00AB3EEF">
            <w:pPr>
              <w:pStyle w:val="TableText"/>
              <w:keepNext/>
              <w:keepLines/>
              <w:cnfStyle w:val="000000000000" w:firstRow="0" w:lastRow="0" w:firstColumn="0" w:lastColumn="0" w:oddVBand="0" w:evenVBand="0" w:oddHBand="0" w:evenHBand="0" w:firstRowFirstColumn="0" w:firstRowLastColumn="0" w:lastRowFirstColumn="0" w:lastRowLastColumn="0"/>
            </w:pPr>
            <w:r w:rsidRPr="00FA61A8">
              <w:rPr>
                <w:bCs/>
              </w:rPr>
              <w:t>2.44ha</w:t>
            </w:r>
            <w:r w:rsidRPr="009B7387">
              <w:t xml:space="preserve"> occurs within the Construction Footprint. A further </w:t>
            </w:r>
            <w:r w:rsidRPr="00FA61A8">
              <w:rPr>
                <w:bCs/>
              </w:rPr>
              <w:t>14.89ha</w:t>
            </w:r>
            <w:r w:rsidRPr="009B7387">
              <w:t xml:space="preserve"> of modelled EVC equivalents for this TEC occurs within the Construction Footprint in areas not yet surveyed.</w:t>
            </w:r>
          </w:p>
          <w:p w14:paraId="7348049A" w14:textId="77777777" w:rsidR="00172EAF" w:rsidRDefault="00172EAF" w:rsidP="00AB3EEF">
            <w:pPr>
              <w:pStyle w:val="TableText"/>
              <w:keepNext/>
              <w:keepLines/>
              <w:cnfStyle w:val="000000000000" w:firstRow="0" w:lastRow="0" w:firstColumn="0" w:lastColumn="0" w:oddVBand="0" w:evenVBand="0" w:oddHBand="0" w:evenHBand="0" w:firstRowFirstColumn="0" w:firstRowLastColumn="0" w:lastRowFirstColumn="0" w:lastRowLastColumn="0"/>
              <w:rPr>
                <w:bCs/>
              </w:rPr>
            </w:pPr>
            <w:r w:rsidRPr="7C814E8B">
              <w:t xml:space="preserve">Whilst only 2.44ha of confirmed TEC will be impacted by the Project this potential impact is considered to be moderate given the overall restricted extent of the community within the landscape. </w:t>
            </w:r>
          </w:p>
        </w:tc>
        <w:tc>
          <w:tcPr>
            <w:tcW w:w="392" w:type="pct"/>
          </w:tcPr>
          <w:p w14:paraId="2CE5823B" w14:textId="77777777" w:rsidR="00172EAF" w:rsidRPr="009B7387" w:rsidRDefault="00172EAF" w:rsidP="00AB3EEF">
            <w:pPr>
              <w:pStyle w:val="TableText"/>
              <w:keepNext/>
              <w:keepLines/>
              <w:cnfStyle w:val="000000000000" w:firstRow="0" w:lastRow="0" w:firstColumn="0" w:lastColumn="0" w:oddVBand="0" w:evenVBand="0" w:oddHBand="0" w:evenHBand="0" w:firstRowFirstColumn="0" w:firstRowLastColumn="0" w:lastRowFirstColumn="0" w:lastRowLastColumn="0"/>
            </w:pPr>
            <w:r w:rsidRPr="009B7387">
              <w:t>Moderate</w:t>
            </w:r>
          </w:p>
        </w:tc>
        <w:tc>
          <w:tcPr>
            <w:tcW w:w="1578" w:type="pct"/>
            <w:vMerge/>
            <w:vAlign w:val="center"/>
          </w:tcPr>
          <w:p w14:paraId="7BC1D5B1" w14:textId="77777777" w:rsidR="00172EAF" w:rsidRDefault="00172EAF" w:rsidP="00B26DD0">
            <w:pPr>
              <w:pStyle w:val="TableText"/>
              <w:cnfStyle w:val="000000000000" w:firstRow="0" w:lastRow="0" w:firstColumn="0" w:lastColumn="0" w:oddVBand="0" w:evenVBand="0" w:oddHBand="0" w:evenHBand="0" w:firstRowFirstColumn="0" w:firstRowLastColumn="0" w:lastRowFirstColumn="0" w:lastRowLastColumn="0"/>
              <w:rPr>
                <w:bCs/>
              </w:rPr>
            </w:pPr>
          </w:p>
        </w:tc>
      </w:tr>
      <w:tr w:rsidR="00172EAF" w14:paraId="347FC5FC" w14:textId="77777777" w:rsidTr="00AB3EEF">
        <w:trPr>
          <w:trHeight w:val="20"/>
        </w:trPr>
        <w:tc>
          <w:tcPr>
            <w:cnfStyle w:val="001000000000" w:firstRow="0" w:lastRow="0" w:firstColumn="1" w:lastColumn="0" w:oddVBand="0" w:evenVBand="0" w:oddHBand="0" w:evenHBand="0" w:firstRowFirstColumn="0" w:firstRowLastColumn="0" w:lastRowFirstColumn="0" w:lastRowLastColumn="0"/>
            <w:tcW w:w="530" w:type="pct"/>
          </w:tcPr>
          <w:p w14:paraId="03CBD47A" w14:textId="77777777" w:rsidR="00172EAF" w:rsidRPr="00181C47" w:rsidRDefault="00172EAF" w:rsidP="00B26DD0">
            <w:pPr>
              <w:pStyle w:val="TableText"/>
            </w:pPr>
            <w:r w:rsidRPr="00896EEA">
              <w:t>Victorian Temperate Woodland Bird Community (habitat)</w:t>
            </w:r>
          </w:p>
        </w:tc>
        <w:tc>
          <w:tcPr>
            <w:tcW w:w="506" w:type="pct"/>
            <w:shd w:val="clear" w:color="auto" w:fill="FFFFFF" w:themeFill="background2"/>
          </w:tcPr>
          <w:p w14:paraId="3DA30950" w14:textId="77777777" w:rsidR="00172EAF" w:rsidRPr="003608FB"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A61A8">
              <w:t>Present</w:t>
            </w:r>
          </w:p>
        </w:tc>
        <w:tc>
          <w:tcPr>
            <w:tcW w:w="392" w:type="pct"/>
            <w:shd w:val="clear" w:color="auto" w:fill="FFFFFF" w:themeFill="background2"/>
          </w:tcPr>
          <w:p w14:paraId="32A9165C" w14:textId="77777777" w:rsidR="00172EAF" w:rsidRPr="003608FB"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A61A8">
              <w:t>Low - Moderate</w:t>
            </w:r>
          </w:p>
        </w:tc>
        <w:tc>
          <w:tcPr>
            <w:tcW w:w="1601" w:type="pct"/>
            <w:shd w:val="clear" w:color="auto" w:fill="FFFFFF" w:themeFill="background2"/>
          </w:tcPr>
          <w:p w14:paraId="1BCB882A" w14:textId="77777777" w:rsidR="00172EAF" w:rsidRDefault="00172EAF" w:rsidP="00B26DD0">
            <w:pPr>
              <w:pStyle w:val="TableText"/>
              <w:cnfStyle w:val="000000000000" w:firstRow="0" w:lastRow="0" w:firstColumn="0" w:lastColumn="0" w:oddVBand="0" w:evenVBand="0" w:oddHBand="0" w:evenHBand="0" w:firstRowFirstColumn="0" w:firstRowLastColumn="0" w:lastRowFirstColumn="0" w:lastRowLastColumn="0"/>
              <w:rPr>
                <w:bCs/>
              </w:rPr>
            </w:pPr>
            <w:r w:rsidRPr="7C814E8B">
              <w:rPr>
                <w:bCs/>
              </w:rPr>
              <w:t>43.42ha</w:t>
            </w:r>
            <w:r w:rsidRPr="7C814E8B">
              <w:t xml:space="preserve"> of habitat (recorded) within the Construction Footprint, and </w:t>
            </w:r>
            <w:r w:rsidRPr="7C814E8B">
              <w:rPr>
                <w:bCs/>
              </w:rPr>
              <w:t>4.30ha</w:t>
            </w:r>
            <w:r w:rsidRPr="7C814E8B">
              <w:t xml:space="preserve"> of modelled habitat occurs within the Construction Footprint. Given the large extent of this community across the local areas and beyond, potential impacts are not considered to be highly significant and have been rated </w:t>
            </w:r>
            <w:r>
              <w:t>l</w:t>
            </w:r>
            <w:r w:rsidRPr="7C814E8B">
              <w:t xml:space="preserve">ow-moderate. </w:t>
            </w:r>
          </w:p>
        </w:tc>
        <w:tc>
          <w:tcPr>
            <w:tcW w:w="392" w:type="pct"/>
            <w:shd w:val="clear" w:color="auto" w:fill="FFFFFF" w:themeFill="background2"/>
          </w:tcPr>
          <w:p w14:paraId="6A336455" w14:textId="1AC956A3" w:rsidR="00172EAF" w:rsidRPr="009B7387"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9B7387">
              <w:t>Low</w:t>
            </w:r>
            <w:r w:rsidR="00835C0F">
              <w:t xml:space="preserve"> </w:t>
            </w:r>
            <w:r w:rsidRPr="009B7387">
              <w:t>-</w:t>
            </w:r>
            <w:r w:rsidR="00835C0F">
              <w:t xml:space="preserve"> </w:t>
            </w:r>
            <w:r w:rsidRPr="009B7387">
              <w:t>Moderate</w:t>
            </w:r>
          </w:p>
        </w:tc>
        <w:tc>
          <w:tcPr>
            <w:tcW w:w="1578" w:type="pct"/>
            <w:vMerge/>
            <w:vAlign w:val="center"/>
          </w:tcPr>
          <w:p w14:paraId="509D101B" w14:textId="77777777" w:rsidR="00172EAF" w:rsidRDefault="00172EAF" w:rsidP="00B26DD0">
            <w:pPr>
              <w:pStyle w:val="TableText"/>
              <w:cnfStyle w:val="000000000000" w:firstRow="0" w:lastRow="0" w:firstColumn="0" w:lastColumn="0" w:oddVBand="0" w:evenVBand="0" w:oddHBand="0" w:evenHBand="0" w:firstRowFirstColumn="0" w:firstRowLastColumn="0" w:lastRowFirstColumn="0" w:lastRowLastColumn="0"/>
              <w:rPr>
                <w:bCs/>
              </w:rPr>
            </w:pPr>
          </w:p>
        </w:tc>
      </w:tr>
      <w:tr w:rsidR="00172EAF" w14:paraId="5417F926" w14:textId="77777777" w:rsidTr="00AB3EEF">
        <w:trPr>
          <w:trHeight w:val="20"/>
        </w:trPr>
        <w:tc>
          <w:tcPr>
            <w:cnfStyle w:val="001000000000" w:firstRow="0" w:lastRow="0" w:firstColumn="1" w:lastColumn="0" w:oddVBand="0" w:evenVBand="0" w:oddHBand="0" w:evenHBand="0" w:firstRowFirstColumn="0" w:firstRowLastColumn="0" w:lastRowFirstColumn="0" w:lastRowLastColumn="0"/>
            <w:tcW w:w="530" w:type="pct"/>
          </w:tcPr>
          <w:p w14:paraId="24DB16C9" w14:textId="77777777" w:rsidR="00172EAF" w:rsidRPr="00896EEA" w:rsidRDefault="00172EAF" w:rsidP="00B26DD0">
            <w:pPr>
              <w:pStyle w:val="TableText"/>
            </w:pPr>
            <w:r w:rsidRPr="00896EEA">
              <w:t>Western Basalt Plains (River Red Gum) Grassy Woodland</w:t>
            </w:r>
          </w:p>
        </w:tc>
        <w:tc>
          <w:tcPr>
            <w:tcW w:w="506" w:type="pct"/>
          </w:tcPr>
          <w:p w14:paraId="0405E661" w14:textId="77777777" w:rsidR="00172EAF" w:rsidRPr="005E2423"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32D90">
              <w:t>Moderate</w:t>
            </w:r>
          </w:p>
        </w:tc>
        <w:tc>
          <w:tcPr>
            <w:tcW w:w="392" w:type="pct"/>
          </w:tcPr>
          <w:p w14:paraId="7163C40B" w14:textId="77777777" w:rsidR="00172EAF" w:rsidRPr="005E2423"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F32D90">
              <w:t>Low - Moderate</w:t>
            </w:r>
          </w:p>
        </w:tc>
        <w:tc>
          <w:tcPr>
            <w:tcW w:w="1601" w:type="pct"/>
          </w:tcPr>
          <w:p w14:paraId="1B64CBAA" w14:textId="77777777" w:rsidR="00172EAF" w:rsidRPr="005E2423" w:rsidRDefault="00172EAF" w:rsidP="00B26DD0">
            <w:pPr>
              <w:pStyle w:val="TableText"/>
              <w:cnfStyle w:val="000000000000" w:firstRow="0" w:lastRow="0" w:firstColumn="0" w:lastColumn="0" w:oddVBand="0" w:evenVBand="0" w:oddHBand="0" w:evenHBand="0" w:firstRowFirstColumn="0" w:firstRowLastColumn="0" w:lastRowFirstColumn="0" w:lastRowLastColumn="0"/>
              <w:rPr>
                <w:bCs/>
              </w:rPr>
            </w:pPr>
            <w:r w:rsidRPr="009B7387">
              <w:t xml:space="preserve">Not recorded within the Project Area during field surveys. </w:t>
            </w:r>
            <w:r>
              <w:t>However</w:t>
            </w:r>
            <w:r w:rsidR="001D25DE">
              <w:t>,</w:t>
            </w:r>
            <w:r>
              <w:t xml:space="preserve"> </w:t>
            </w:r>
            <w:r w:rsidRPr="00F32D90">
              <w:rPr>
                <w:bCs/>
              </w:rPr>
              <w:t>6.74ha</w:t>
            </w:r>
            <w:r w:rsidRPr="009B7387">
              <w:t xml:space="preserve"> of</w:t>
            </w:r>
            <w:r>
              <w:t xml:space="preserve"> </w:t>
            </w:r>
            <w:r w:rsidRPr="009B7387">
              <w:t xml:space="preserve">modelled </w:t>
            </w:r>
            <w:r w:rsidR="00272536">
              <w:t xml:space="preserve">potential </w:t>
            </w:r>
            <w:r>
              <w:t xml:space="preserve">habitat </w:t>
            </w:r>
            <w:r w:rsidRPr="009B7387">
              <w:t>occur</w:t>
            </w:r>
            <w:r>
              <w:t>s</w:t>
            </w:r>
            <w:r w:rsidRPr="009B7387">
              <w:t xml:space="preserve"> within the Construction Footprint</w:t>
            </w:r>
            <w:r>
              <w:t>,</w:t>
            </w:r>
            <w:r w:rsidRPr="009B7387">
              <w:t xml:space="preserve"> in areas not yet surveyed. Whilst the community has not been recorded within the Project Area, under a precautionary approach potential impact is considered </w:t>
            </w:r>
            <w:r>
              <w:t>l</w:t>
            </w:r>
            <w:r w:rsidRPr="009B7387">
              <w:t xml:space="preserve">ow - </w:t>
            </w:r>
            <w:r>
              <w:t>m</w:t>
            </w:r>
            <w:r w:rsidRPr="009B7387">
              <w:t>oderate as small areas of this community may be present within areas not yet subject to field assessment.</w:t>
            </w:r>
          </w:p>
        </w:tc>
        <w:tc>
          <w:tcPr>
            <w:tcW w:w="392" w:type="pct"/>
          </w:tcPr>
          <w:p w14:paraId="04E6015E" w14:textId="79E235C2" w:rsidR="00172EAF" w:rsidRPr="009B7387" w:rsidRDefault="00172EAF" w:rsidP="00B26DD0">
            <w:pPr>
              <w:pStyle w:val="TableText"/>
              <w:cnfStyle w:val="000000000000" w:firstRow="0" w:lastRow="0" w:firstColumn="0" w:lastColumn="0" w:oddVBand="0" w:evenVBand="0" w:oddHBand="0" w:evenHBand="0" w:firstRowFirstColumn="0" w:firstRowLastColumn="0" w:lastRowFirstColumn="0" w:lastRowLastColumn="0"/>
            </w:pPr>
            <w:r w:rsidRPr="009B7387">
              <w:t>Low</w:t>
            </w:r>
            <w:r w:rsidR="00835C0F">
              <w:t xml:space="preserve"> </w:t>
            </w:r>
            <w:r w:rsidRPr="009B7387">
              <w:t>-</w:t>
            </w:r>
            <w:r w:rsidR="00835C0F">
              <w:t xml:space="preserve"> </w:t>
            </w:r>
            <w:r w:rsidRPr="009B7387">
              <w:t>Moderate</w:t>
            </w:r>
          </w:p>
        </w:tc>
        <w:tc>
          <w:tcPr>
            <w:tcW w:w="1578" w:type="pct"/>
            <w:vMerge/>
            <w:vAlign w:val="center"/>
          </w:tcPr>
          <w:p w14:paraId="06CF2701" w14:textId="77777777" w:rsidR="00172EAF" w:rsidRDefault="00172EAF" w:rsidP="00B26DD0">
            <w:pPr>
              <w:pStyle w:val="TableText"/>
              <w:cnfStyle w:val="000000000000" w:firstRow="0" w:lastRow="0" w:firstColumn="0" w:lastColumn="0" w:oddVBand="0" w:evenVBand="0" w:oddHBand="0" w:evenHBand="0" w:firstRowFirstColumn="0" w:firstRowLastColumn="0" w:lastRowFirstColumn="0" w:lastRowLastColumn="0"/>
              <w:rPr>
                <w:bCs/>
              </w:rPr>
            </w:pPr>
          </w:p>
        </w:tc>
      </w:tr>
      <w:tr w:rsidR="00F02997" w14:paraId="5C44BF7E" w14:textId="77777777" w:rsidTr="00AB3EEF">
        <w:trPr>
          <w:trHeight w:val="20"/>
        </w:trPr>
        <w:tc>
          <w:tcPr>
            <w:cnfStyle w:val="001000000000" w:firstRow="0" w:lastRow="0" w:firstColumn="1" w:lastColumn="0" w:oddVBand="0" w:evenVBand="0" w:oddHBand="0" w:evenHBand="0" w:firstRowFirstColumn="0" w:firstRowLastColumn="0" w:lastRowFirstColumn="0" w:lastRowLastColumn="0"/>
            <w:tcW w:w="530" w:type="pct"/>
          </w:tcPr>
          <w:p w14:paraId="36BE11F4" w14:textId="77777777" w:rsidR="00576012" w:rsidRPr="00AA3DB2" w:rsidRDefault="00576012" w:rsidP="00B26DD0">
            <w:pPr>
              <w:pStyle w:val="TableText"/>
            </w:pPr>
            <w:r w:rsidRPr="00896EEA">
              <w:t>Western (Basalt) Plains Grasslands Community</w:t>
            </w:r>
          </w:p>
        </w:tc>
        <w:tc>
          <w:tcPr>
            <w:tcW w:w="506" w:type="pct"/>
            <w:shd w:val="clear" w:color="auto" w:fill="auto"/>
          </w:tcPr>
          <w:p w14:paraId="34C38DBD" w14:textId="77777777" w:rsidR="00576012" w:rsidRPr="003608FB" w:rsidRDefault="00576012" w:rsidP="00B26DD0">
            <w:pPr>
              <w:pStyle w:val="TableText"/>
              <w:cnfStyle w:val="000000000000" w:firstRow="0" w:lastRow="0" w:firstColumn="0" w:lastColumn="0" w:oddVBand="0" w:evenVBand="0" w:oddHBand="0" w:evenHBand="0" w:firstRowFirstColumn="0" w:firstRowLastColumn="0" w:lastRowFirstColumn="0" w:lastRowLastColumn="0"/>
            </w:pPr>
            <w:r w:rsidRPr="00982612">
              <w:t>Present</w:t>
            </w:r>
          </w:p>
        </w:tc>
        <w:tc>
          <w:tcPr>
            <w:tcW w:w="392" w:type="pct"/>
            <w:shd w:val="clear" w:color="auto" w:fill="auto"/>
          </w:tcPr>
          <w:p w14:paraId="4D216C2B" w14:textId="77777777" w:rsidR="00576012" w:rsidRPr="003608FB" w:rsidRDefault="00576012" w:rsidP="00B26DD0">
            <w:pPr>
              <w:pStyle w:val="TableText"/>
              <w:cnfStyle w:val="000000000000" w:firstRow="0" w:lastRow="0" w:firstColumn="0" w:lastColumn="0" w:oddVBand="0" w:evenVBand="0" w:oddHBand="0" w:evenHBand="0" w:firstRowFirstColumn="0" w:firstRowLastColumn="0" w:lastRowFirstColumn="0" w:lastRowLastColumn="0"/>
            </w:pPr>
            <w:r w:rsidRPr="00982612">
              <w:t>Moderate</w:t>
            </w:r>
            <w:r w:rsidRPr="00E927F3">
              <w:t xml:space="preserve"> </w:t>
            </w:r>
          </w:p>
        </w:tc>
        <w:tc>
          <w:tcPr>
            <w:tcW w:w="1601" w:type="pct"/>
            <w:shd w:val="clear" w:color="auto" w:fill="auto"/>
          </w:tcPr>
          <w:p w14:paraId="163F85AA" w14:textId="77777777" w:rsidR="00576012" w:rsidRPr="009B7387" w:rsidRDefault="00576012" w:rsidP="00B26DD0">
            <w:pPr>
              <w:pStyle w:val="TableText"/>
              <w:cnfStyle w:val="000000000000" w:firstRow="0" w:lastRow="0" w:firstColumn="0" w:lastColumn="0" w:oddVBand="0" w:evenVBand="0" w:oddHBand="0" w:evenHBand="0" w:firstRowFirstColumn="0" w:firstRowLastColumn="0" w:lastRowFirstColumn="0" w:lastRowLastColumn="0"/>
            </w:pPr>
            <w:r w:rsidRPr="00272536">
              <w:rPr>
                <w:bCs/>
              </w:rPr>
              <w:t>6.33ha</w:t>
            </w:r>
            <w:r w:rsidRPr="00272536">
              <w:t xml:space="preserve"> recorded patches occurs within the Construction Footprint. A further </w:t>
            </w:r>
            <w:r w:rsidRPr="00272536">
              <w:rPr>
                <w:bCs/>
              </w:rPr>
              <w:t>0.90ha</w:t>
            </w:r>
            <w:r w:rsidRPr="00272536">
              <w:t xml:space="preserve"> </w:t>
            </w:r>
            <w:r w:rsidR="00FB464A" w:rsidRPr="00272536">
              <w:t xml:space="preserve">of </w:t>
            </w:r>
            <w:r w:rsidR="00DD5D7B" w:rsidRPr="00272536">
              <w:t xml:space="preserve">modelled </w:t>
            </w:r>
            <w:r w:rsidR="00272536" w:rsidRPr="00272536">
              <w:t xml:space="preserve">potential </w:t>
            </w:r>
            <w:r w:rsidR="00DD5D7B" w:rsidRPr="00272536">
              <w:t>habitat</w:t>
            </w:r>
            <w:r w:rsidRPr="00051845">
              <w:t xml:space="preserve"> </w:t>
            </w:r>
            <w:r w:rsidRPr="009B7387">
              <w:t>occur</w:t>
            </w:r>
            <w:r w:rsidR="00FB464A">
              <w:t>s</w:t>
            </w:r>
            <w:r w:rsidRPr="009B7387">
              <w:t xml:space="preserve"> within the Construction Footprint</w:t>
            </w:r>
            <w:r w:rsidR="00720491">
              <w:t>,</w:t>
            </w:r>
            <w:r w:rsidRPr="009B7387">
              <w:t xml:space="preserve"> in areas not yet surveyed.</w:t>
            </w:r>
          </w:p>
          <w:p w14:paraId="1DF78EA5" w14:textId="516A5B37" w:rsidR="00576012" w:rsidRPr="00272536" w:rsidRDefault="00576012" w:rsidP="00B26DD0">
            <w:pPr>
              <w:pStyle w:val="TableText"/>
              <w:cnfStyle w:val="000000000000" w:firstRow="0" w:lastRow="0" w:firstColumn="0" w:lastColumn="0" w:oddVBand="0" w:evenVBand="0" w:oddHBand="0" w:evenHBand="0" w:firstRowFirstColumn="0" w:firstRowLastColumn="0" w:lastRowFirstColumn="0" w:lastRowLastColumn="0"/>
            </w:pPr>
            <w:r w:rsidRPr="009B7387">
              <w:t>Some areas will be impacted due to ground disturbance activities (e.g., tower assembly areas, stringing pads, access tracks, etc). However other areas could potentially be protected as no</w:t>
            </w:r>
            <w:r w:rsidR="004F6055">
              <w:t xml:space="preserve"> </w:t>
            </w:r>
            <w:r w:rsidRPr="009B7387">
              <w:t>go zones given this vegetation is unlikely to require fuel reduction.</w:t>
            </w:r>
          </w:p>
        </w:tc>
        <w:tc>
          <w:tcPr>
            <w:tcW w:w="392" w:type="pct"/>
            <w:shd w:val="clear" w:color="auto" w:fill="auto"/>
          </w:tcPr>
          <w:p w14:paraId="3D281926" w14:textId="21817695" w:rsidR="00576012" w:rsidRPr="009B7387" w:rsidRDefault="00576012" w:rsidP="00B26DD0">
            <w:pPr>
              <w:pStyle w:val="TableText"/>
              <w:cnfStyle w:val="000000000000" w:firstRow="0" w:lastRow="0" w:firstColumn="0" w:lastColumn="0" w:oddVBand="0" w:evenVBand="0" w:oddHBand="0" w:evenHBand="0" w:firstRowFirstColumn="0" w:firstRowLastColumn="0" w:lastRowFirstColumn="0" w:lastRowLastColumn="0"/>
            </w:pPr>
            <w:r w:rsidRPr="009B7387">
              <w:t>Low</w:t>
            </w:r>
            <w:r w:rsidR="00835C0F">
              <w:t xml:space="preserve"> </w:t>
            </w:r>
            <w:r w:rsidRPr="009B7387">
              <w:t>-</w:t>
            </w:r>
            <w:r w:rsidR="00835C0F">
              <w:t xml:space="preserve"> </w:t>
            </w:r>
            <w:r w:rsidRPr="009B7387">
              <w:t>Moderate</w:t>
            </w:r>
          </w:p>
        </w:tc>
        <w:tc>
          <w:tcPr>
            <w:tcW w:w="1578" w:type="pct"/>
            <w:shd w:val="clear" w:color="auto" w:fill="auto"/>
          </w:tcPr>
          <w:p w14:paraId="46598C0A" w14:textId="23038CFC" w:rsidR="00576012" w:rsidRPr="009B7387" w:rsidRDefault="00576012" w:rsidP="00B26DD0">
            <w:pPr>
              <w:pStyle w:val="TableText"/>
              <w:cnfStyle w:val="000000000000" w:firstRow="0" w:lastRow="0" w:firstColumn="0" w:lastColumn="0" w:oddVBand="0" w:evenVBand="0" w:oddHBand="0" w:evenHBand="0" w:firstRowFirstColumn="0" w:firstRowLastColumn="0" w:lastRowFirstColumn="0" w:lastRowLastColumn="0"/>
            </w:pPr>
            <w:r w:rsidRPr="009B7387">
              <w:t>Unlike treed TECs (which require removal of canopy and often substantial impacts to understorey vegetation) these grassland TECs will require little to no clearance of vegetation where they occur outside of the Vegetation Clearance Construction Footprint. Therefore, mitigations measures such as no</w:t>
            </w:r>
            <w:r w:rsidR="004F6055">
              <w:t xml:space="preserve"> </w:t>
            </w:r>
            <w:r w:rsidRPr="009B7387">
              <w:t xml:space="preserve">go zones, contractor induction, and pest hygiene will </w:t>
            </w:r>
            <w:r w:rsidR="00F653C9">
              <w:t>aim to</w:t>
            </w:r>
            <w:r w:rsidR="00790159" w:rsidRPr="009B7387">
              <w:t xml:space="preserve"> </w:t>
            </w:r>
            <w:r w:rsidR="005C6E1C">
              <w:t xml:space="preserve">protect </w:t>
            </w:r>
            <w:r w:rsidRPr="009B7387">
              <w:t xml:space="preserve">the bulk of these TECs located within the Project Area from accidental clearance during the construction </w:t>
            </w:r>
            <w:r w:rsidR="00521557">
              <w:t>stage</w:t>
            </w:r>
            <w:r w:rsidRPr="009B7387">
              <w:t xml:space="preserve"> of the Project.</w:t>
            </w:r>
          </w:p>
          <w:p w14:paraId="745E2F2D" w14:textId="77777777" w:rsidR="00576012" w:rsidRPr="009B7387" w:rsidRDefault="00BF49FE" w:rsidP="00B26DD0">
            <w:pPr>
              <w:pStyle w:val="TableText"/>
              <w:cnfStyle w:val="000000000000" w:firstRow="0" w:lastRow="0" w:firstColumn="0" w:lastColumn="0" w:oddVBand="0" w:evenVBand="0" w:oddHBand="0" w:evenHBand="0" w:firstRowFirstColumn="0" w:firstRowLastColumn="0" w:lastRowFirstColumn="0" w:lastRowLastColumn="0"/>
            </w:pPr>
            <w:r>
              <w:t xml:space="preserve">EPR </w:t>
            </w:r>
            <w:r w:rsidR="00B47140">
              <w:t>EM</w:t>
            </w:r>
            <w:r w:rsidR="00576012" w:rsidRPr="7C814E8B">
              <w:t xml:space="preserve">8 </w:t>
            </w:r>
            <w:r w:rsidR="00B47140">
              <w:t>biosecurity</w:t>
            </w:r>
            <w:r w:rsidR="00576012" w:rsidRPr="7C814E8B">
              <w:t xml:space="preserve"> measures will reduce long-term degradation of retained areas of TEC.</w:t>
            </w:r>
          </w:p>
        </w:tc>
      </w:tr>
      <w:bookmarkEnd w:id="123"/>
    </w:tbl>
    <w:p w14:paraId="54731F36" w14:textId="77777777" w:rsidR="00330200" w:rsidRDefault="00330200" w:rsidP="00D14ED5">
      <w:pPr>
        <w:sectPr w:rsidR="00330200" w:rsidSect="00F37E49">
          <w:pgSz w:w="16838" w:h="11906" w:orient="landscape" w:code="9"/>
          <w:pgMar w:top="1418" w:right="1418" w:bottom="1418" w:left="1418" w:header="1134" w:footer="340" w:gutter="0"/>
          <w:pgNumType w:chapStyle="1"/>
          <w:cols w:space="708"/>
          <w:docGrid w:linePitch="360"/>
        </w:sectPr>
      </w:pPr>
    </w:p>
    <w:p w14:paraId="5F813DAC" w14:textId="77777777" w:rsidR="001E048A" w:rsidRPr="00AE1A63" w:rsidRDefault="001E048A" w:rsidP="00D97F92">
      <w:pPr>
        <w:pStyle w:val="Heading5"/>
        <w:numPr>
          <w:ilvl w:val="0"/>
          <w:numId w:val="0"/>
        </w:numPr>
      </w:pPr>
      <w:bookmarkStart w:id="124" w:name="_Ref182260324"/>
      <w:r w:rsidRPr="00AB50F1">
        <w:lastRenderedPageBreak/>
        <w:t>Avoidance and minimisation measures</w:t>
      </w:r>
      <w:r w:rsidR="000E3E0A" w:rsidRPr="00AB50F1">
        <w:t xml:space="preserve"> for TECs</w:t>
      </w:r>
    </w:p>
    <w:p w14:paraId="7C27CE44" w14:textId="7C8B65CD" w:rsidR="00FF15BF" w:rsidRDefault="00D62455" w:rsidP="00FF15BF">
      <w:r w:rsidRPr="00D62455">
        <w:t>Impacts to TECs will be managed through the implementation of the EPRs related to the protection of native vegetation</w:t>
      </w:r>
      <w:r w:rsidR="000D17EC">
        <w:t xml:space="preserve"> as</w:t>
      </w:r>
      <w:r w:rsidRPr="00D62455">
        <w:t xml:space="preserve"> discussed in Section</w:t>
      </w:r>
      <w:r w:rsidR="00C8256D">
        <w:t> </w:t>
      </w:r>
      <w:r w:rsidRPr="00D62455">
        <w:t xml:space="preserve">8.6.1, and completion of ecological surveys </w:t>
      </w:r>
      <w:r w:rsidR="0069791E">
        <w:t xml:space="preserve">to </w:t>
      </w:r>
      <w:r w:rsidR="00974A6D">
        <w:t>reduce</w:t>
      </w:r>
      <w:r w:rsidR="0023795F">
        <w:t xml:space="preserve"> extents of native </w:t>
      </w:r>
      <w:r w:rsidR="00D056A9">
        <w:t>vegetation</w:t>
      </w:r>
      <w:r w:rsidR="0023795F">
        <w:t xml:space="preserve"> and TEC’s </w:t>
      </w:r>
      <w:r w:rsidR="00D056A9">
        <w:t xml:space="preserve">prior to </w:t>
      </w:r>
      <w:r w:rsidR="0069791E">
        <w:t>fina</w:t>
      </w:r>
      <w:r w:rsidR="00974A6D">
        <w:t>li</w:t>
      </w:r>
      <w:r w:rsidR="00D056A9">
        <w:t>sing</w:t>
      </w:r>
      <w:r w:rsidR="00974A6D">
        <w:t xml:space="preserve"> development </w:t>
      </w:r>
      <w:r w:rsidR="00D056A9">
        <w:t>plans</w:t>
      </w:r>
      <w:r w:rsidR="00D056A9" w:rsidRPr="00D62455">
        <w:t xml:space="preserve"> (</w:t>
      </w:r>
      <w:r w:rsidRPr="00D62455">
        <w:t>EPR BD1), the implementation of a Vegetation Management Plan (EPR BD2) and Biosecurity Management Plan (EPR EM8). Although these mitigation and management measures will help reduce the degradation of the understorey vegetation in areas where the ground is not disturbed, the removal of canopy trees will impact the TECs within the Construction Footprint.</w:t>
      </w:r>
      <w:r w:rsidR="009F6F34" w:rsidRPr="7C814E8B">
        <w:t xml:space="preserve"> </w:t>
      </w:r>
    </w:p>
    <w:p w14:paraId="1E20FE4B" w14:textId="7126233C" w:rsidR="00205250" w:rsidRDefault="00960741" w:rsidP="00FF15BF">
      <w:r>
        <w:t>A</w:t>
      </w:r>
      <w:r w:rsidR="00205250">
        <w:t xml:space="preserve"> conservative approach has been undertaken w</w:t>
      </w:r>
      <w:r w:rsidR="00205250" w:rsidRPr="00205250">
        <w:t xml:space="preserve">here field assessment is incomplete due to access constraints, </w:t>
      </w:r>
      <w:r w:rsidR="00205250">
        <w:t xml:space="preserve">and </w:t>
      </w:r>
      <w:r w:rsidR="00205250" w:rsidRPr="00205250">
        <w:t xml:space="preserve">habitat for </w:t>
      </w:r>
      <w:r w:rsidR="00205250">
        <w:t>TECs</w:t>
      </w:r>
      <w:r w:rsidR="00205250" w:rsidRPr="00205250">
        <w:t xml:space="preserve"> is assumed present in locations where modelled EVC </w:t>
      </w:r>
      <w:r w:rsidR="00B618A5">
        <w:t xml:space="preserve">mapping </w:t>
      </w:r>
      <w:r w:rsidR="007D1DDF">
        <w:t>info</w:t>
      </w:r>
      <w:r w:rsidR="005D5C50">
        <w:t>r</w:t>
      </w:r>
      <w:r w:rsidR="007D1DDF">
        <w:t>m</w:t>
      </w:r>
      <w:r w:rsidR="005D5C50">
        <w:t>ed</w:t>
      </w:r>
      <w:r w:rsidR="00B618A5">
        <w:t xml:space="preserve"> </w:t>
      </w:r>
      <w:r w:rsidR="00205250" w:rsidRPr="00205250">
        <w:t xml:space="preserve">the Integrated Native Vegetation </w:t>
      </w:r>
      <w:r w:rsidR="00DD70F6">
        <w:t>A</w:t>
      </w:r>
      <w:r w:rsidR="00205250" w:rsidRPr="00205250">
        <w:t>ssessment</w:t>
      </w:r>
      <w:r w:rsidR="00205250">
        <w:t xml:space="preserve">. Further surveys will be undertaken in these areas to confirm </w:t>
      </w:r>
      <w:r w:rsidR="00723A80">
        <w:t xml:space="preserve">actual </w:t>
      </w:r>
      <w:r w:rsidR="00205250">
        <w:t>presence</w:t>
      </w:r>
      <w:r w:rsidR="00723A80">
        <w:t xml:space="preserve"> </w:t>
      </w:r>
      <w:r w:rsidR="00205250">
        <w:t>and condition</w:t>
      </w:r>
      <w:r w:rsidR="00F21A44">
        <w:t xml:space="preserve"> </w:t>
      </w:r>
      <w:r w:rsidR="00FB4B4E">
        <w:t>of TECs</w:t>
      </w:r>
      <w:r w:rsidR="00205250">
        <w:t xml:space="preserve"> </w:t>
      </w:r>
      <w:r w:rsidR="001858E1">
        <w:t>to inform design refinements and reduce impacts</w:t>
      </w:r>
      <w:r w:rsidR="003C568B">
        <w:t xml:space="preserve"> to the extent practicable</w:t>
      </w:r>
      <w:r w:rsidR="003C568B" w:rsidRPr="00D62455">
        <w:t xml:space="preserve"> (</w:t>
      </w:r>
      <w:r w:rsidR="00205250" w:rsidRPr="00D62455">
        <w:t>EPR BD1</w:t>
      </w:r>
      <w:r w:rsidR="008C1FAC">
        <w:t xml:space="preserve"> and BD8</w:t>
      </w:r>
      <w:r w:rsidR="00205250" w:rsidRPr="00D62455">
        <w:t>)</w:t>
      </w:r>
      <w:r w:rsidR="00205250">
        <w:t>.</w:t>
      </w:r>
    </w:p>
    <w:p w14:paraId="72C832D3" w14:textId="7EFC0E6E" w:rsidR="00FF15BF" w:rsidRDefault="00205250" w:rsidP="00FF15BF">
      <w:r>
        <w:t>Following these further surveys, t</w:t>
      </w:r>
      <w:r w:rsidR="00445C5A" w:rsidRPr="7C814E8B">
        <w:t>he e</w:t>
      </w:r>
      <w:r w:rsidR="00FF15BF" w:rsidRPr="7C814E8B">
        <w:t>stablishment of no</w:t>
      </w:r>
      <w:r w:rsidR="00773FCE">
        <w:t xml:space="preserve"> </w:t>
      </w:r>
      <w:r w:rsidR="00FF15BF" w:rsidRPr="7C814E8B">
        <w:t xml:space="preserve">go zones </w:t>
      </w:r>
      <w:r w:rsidR="00445C5A" w:rsidRPr="7C814E8B">
        <w:t>through the Vegetation Management Plan (EPR BD</w:t>
      </w:r>
      <w:r w:rsidR="00702C08">
        <w:t>2</w:t>
      </w:r>
      <w:r w:rsidR="00445C5A" w:rsidRPr="7C814E8B">
        <w:t>)</w:t>
      </w:r>
      <w:r>
        <w:t xml:space="preserve"> will</w:t>
      </w:r>
      <w:r w:rsidR="00445C5A" w:rsidRPr="7C814E8B">
        <w:t xml:space="preserve"> </w:t>
      </w:r>
      <w:r w:rsidR="004F4CA7">
        <w:t>identif</w:t>
      </w:r>
      <w:r>
        <w:t>y</w:t>
      </w:r>
      <w:r w:rsidR="00FF15BF" w:rsidRPr="7C814E8B">
        <w:t xml:space="preserve"> areas of TEC for retention </w:t>
      </w:r>
      <w:r w:rsidR="004F4CA7">
        <w:t xml:space="preserve">that </w:t>
      </w:r>
      <w:r w:rsidR="00FF15BF" w:rsidRPr="7C814E8B">
        <w:t xml:space="preserve">will not be impacted. Ongoing monitoring </w:t>
      </w:r>
      <w:r w:rsidR="00D62455" w:rsidRPr="00D62455">
        <w:t xml:space="preserve">during the construction stage by the Principal Contractor </w:t>
      </w:r>
      <w:r w:rsidR="00FF15BF" w:rsidRPr="7C814E8B">
        <w:t>will identify where management is required to address potential degradation of TECs</w:t>
      </w:r>
      <w:r w:rsidR="00445C5A" w:rsidRPr="7C814E8B">
        <w:t>,</w:t>
      </w:r>
      <w:r w:rsidR="00FF15BF" w:rsidRPr="7C814E8B">
        <w:t xml:space="preserve"> and the pest hygiene measures will </w:t>
      </w:r>
      <w:r w:rsidR="00445C5A" w:rsidRPr="7C814E8B">
        <w:t xml:space="preserve">be implemented to </w:t>
      </w:r>
      <w:r w:rsidR="00FF15BF" w:rsidRPr="7C814E8B">
        <w:t>reduce long-term degradation of retained areas of TEC.</w:t>
      </w:r>
      <w:r w:rsidR="00EA7BD4">
        <w:t xml:space="preserve"> </w:t>
      </w:r>
    </w:p>
    <w:p w14:paraId="0552AF9C" w14:textId="13A4BB05" w:rsidR="00FF15BF" w:rsidRPr="002E39F5" w:rsidRDefault="000441CD" w:rsidP="00FF15BF">
      <w:r w:rsidRPr="7C814E8B">
        <w:t>Following the implementation of the</w:t>
      </w:r>
      <w:r w:rsidR="00205250">
        <w:t>se</w:t>
      </w:r>
      <w:r w:rsidRPr="7C814E8B">
        <w:t xml:space="preserve"> recommended </w:t>
      </w:r>
      <w:r w:rsidR="006E7139" w:rsidRPr="7C814E8B">
        <w:t>EPRs</w:t>
      </w:r>
      <w:r w:rsidR="00DE58B1" w:rsidRPr="7C814E8B">
        <w:t>,</w:t>
      </w:r>
      <w:r w:rsidR="00205250">
        <w:t xml:space="preserve"> the impacts will be less than those currently reported under the conservative approach, however</w:t>
      </w:r>
      <w:r w:rsidRPr="7C814E8B">
        <w:t xml:space="preserve"> </w:t>
      </w:r>
      <w:r w:rsidR="00FF15BF" w:rsidRPr="7C814E8B">
        <w:t>the residual impact rating</w:t>
      </w:r>
      <w:r w:rsidR="00DC0CF0">
        <w:t>s</w:t>
      </w:r>
      <w:r w:rsidR="00FF15BF" w:rsidRPr="7C814E8B">
        <w:t xml:space="preserve"> will remain the same as those specified in </w:t>
      </w:r>
      <w:r w:rsidR="00FF15BF" w:rsidRPr="00842E02">
        <w:rPr>
          <w:szCs w:val="18"/>
        </w:rPr>
        <w:fldChar w:fldCharType="begin"/>
      </w:r>
      <w:r w:rsidR="00FF15BF" w:rsidRPr="00842E02">
        <w:rPr>
          <w:szCs w:val="18"/>
        </w:rPr>
        <w:instrText xml:space="preserve"> REF _Ref184930939 \h </w:instrText>
      </w:r>
      <w:r w:rsidR="00842E02">
        <w:rPr>
          <w:szCs w:val="18"/>
        </w:rPr>
        <w:instrText xml:space="preserve"> \* MERGEFORMAT </w:instrText>
      </w:r>
      <w:r w:rsidR="00FF15BF" w:rsidRPr="00842E02">
        <w:rPr>
          <w:szCs w:val="18"/>
        </w:rPr>
      </w:r>
      <w:r w:rsidR="00FF15BF" w:rsidRPr="00842E02">
        <w:rPr>
          <w:szCs w:val="18"/>
        </w:rPr>
        <w:fldChar w:fldCharType="separate"/>
      </w:r>
      <w:r w:rsidR="001D5D81">
        <w:t>Table 8.12</w:t>
      </w:r>
      <w:r w:rsidR="00FF15BF" w:rsidRPr="00842E02">
        <w:rPr>
          <w:szCs w:val="18"/>
        </w:rPr>
        <w:fldChar w:fldCharType="end"/>
      </w:r>
      <w:r w:rsidR="00FF15BF" w:rsidRPr="7C814E8B">
        <w:t xml:space="preserve"> and</w:t>
      </w:r>
      <w:r w:rsidR="00901662" w:rsidRPr="7C814E8B">
        <w:t xml:space="preserve"> </w:t>
      </w:r>
      <w:r w:rsidR="00901662">
        <w:rPr>
          <w:szCs w:val="18"/>
        </w:rPr>
        <w:fldChar w:fldCharType="begin"/>
      </w:r>
      <w:r w:rsidR="00901662">
        <w:rPr>
          <w:szCs w:val="18"/>
        </w:rPr>
        <w:instrText xml:space="preserve"> REF _Ref187937575 \h </w:instrText>
      </w:r>
      <w:r w:rsidR="00901662">
        <w:rPr>
          <w:szCs w:val="18"/>
        </w:rPr>
      </w:r>
      <w:r w:rsidR="00901662">
        <w:rPr>
          <w:szCs w:val="18"/>
        </w:rPr>
        <w:fldChar w:fldCharType="separate"/>
      </w:r>
      <w:r w:rsidR="001D5D81">
        <w:t>Table </w:t>
      </w:r>
      <w:r w:rsidR="001D5D81">
        <w:rPr>
          <w:noProof/>
        </w:rPr>
        <w:t>8</w:t>
      </w:r>
      <w:r w:rsidR="001D5D81">
        <w:t>.</w:t>
      </w:r>
      <w:r w:rsidR="001D5D81">
        <w:rPr>
          <w:noProof/>
        </w:rPr>
        <w:t>13</w:t>
      </w:r>
      <w:r w:rsidR="00901662">
        <w:rPr>
          <w:szCs w:val="18"/>
        </w:rPr>
        <w:fldChar w:fldCharType="end"/>
      </w:r>
      <w:r w:rsidR="00FF15BF" w:rsidRPr="7C814E8B">
        <w:t xml:space="preserve">, </w:t>
      </w:r>
      <w:r w:rsidR="009C2533">
        <w:t xml:space="preserve">due to </w:t>
      </w:r>
      <w:r w:rsidR="00A0401E">
        <w:t xml:space="preserve">direct </w:t>
      </w:r>
      <w:r w:rsidR="007138E8">
        <w:t xml:space="preserve">reduction in </w:t>
      </w:r>
      <w:r w:rsidR="006D6C08">
        <w:t>habitat extent</w:t>
      </w:r>
      <w:r w:rsidR="00A0401E">
        <w:t xml:space="preserve">, </w:t>
      </w:r>
      <w:r w:rsidR="00FF15BF" w:rsidRPr="7C814E8B">
        <w:t>with the exception of the grassland TECs (Natural Temperate Grassland of the Victorian Volcanic Plain, and Western (Basalt) Plains Grasslands Community). Unlike treed TECs (which require removal of canopy and often substantial impacts to understorey vegetation) these grassland TECs will require little to no clearance of vegetation where they occur outside of the Vegetation Clearance Construction Footprint. Therefore, mitigation measures such as no</w:t>
      </w:r>
      <w:r w:rsidR="00BB5DF9">
        <w:t xml:space="preserve"> </w:t>
      </w:r>
      <w:r w:rsidR="00FF15BF" w:rsidRPr="7C814E8B">
        <w:t xml:space="preserve">go zones, contractor induction, and pest hygiene will </w:t>
      </w:r>
      <w:r w:rsidR="002A4926" w:rsidRPr="7C814E8B">
        <w:t xml:space="preserve">aim to </w:t>
      </w:r>
      <w:r w:rsidR="00D13F7F">
        <w:t xml:space="preserve">protect </w:t>
      </w:r>
      <w:r w:rsidR="00FF15BF" w:rsidRPr="7C814E8B">
        <w:t xml:space="preserve">these TECs located within the Project Area from </w:t>
      </w:r>
      <w:r w:rsidR="00E24807" w:rsidRPr="7C814E8B">
        <w:t>impacts</w:t>
      </w:r>
      <w:r w:rsidR="00FF15BF" w:rsidRPr="7C814E8B">
        <w:t xml:space="preserve"> during the construction </w:t>
      </w:r>
      <w:r w:rsidR="00521557" w:rsidRPr="7C814E8B">
        <w:t>stage</w:t>
      </w:r>
      <w:r w:rsidR="00FF15BF" w:rsidRPr="7C814E8B">
        <w:t xml:space="preserve"> of the Project and the residual impacts will reduce to moderate and low-moderate respectively. </w:t>
      </w:r>
    </w:p>
    <w:p w14:paraId="502796F6" w14:textId="77777777" w:rsidR="00352C2B" w:rsidRDefault="00FF15BF" w:rsidP="00352C2B">
      <w:r>
        <w:t>The EPBC Act listed TECs are</w:t>
      </w:r>
      <w:r w:rsidR="00FA5316">
        <w:t xml:space="preserve"> </w:t>
      </w:r>
      <w:r w:rsidR="00DE58B1">
        <w:t xml:space="preserve">discussed </w:t>
      </w:r>
      <w:r>
        <w:t xml:space="preserve">in </w:t>
      </w:r>
      <w:r w:rsidR="00DE58B1">
        <w:t xml:space="preserve">further </w:t>
      </w:r>
      <w:r>
        <w:t xml:space="preserve">detail </w:t>
      </w:r>
      <w:r w:rsidR="00DE58B1">
        <w:t xml:space="preserve">in </w:t>
      </w:r>
      <w:r w:rsidR="00DE58B1" w:rsidRPr="009B3998">
        <w:rPr>
          <w:b/>
          <w:bCs/>
        </w:rPr>
        <w:t>Chapter 2</w:t>
      </w:r>
      <w:r w:rsidR="00D71847" w:rsidRPr="009B3998">
        <w:rPr>
          <w:b/>
          <w:bCs/>
        </w:rPr>
        <w:t>7</w:t>
      </w:r>
      <w:r w:rsidR="00DE58B1" w:rsidRPr="009B3998">
        <w:rPr>
          <w:b/>
          <w:bCs/>
        </w:rPr>
        <w:t xml:space="preserve">: Matters of </w:t>
      </w:r>
      <w:r w:rsidR="00530EB8" w:rsidRPr="009B3998">
        <w:rPr>
          <w:b/>
          <w:bCs/>
        </w:rPr>
        <w:t>N</w:t>
      </w:r>
      <w:r w:rsidR="004E0644" w:rsidRPr="009B3998">
        <w:rPr>
          <w:b/>
          <w:bCs/>
        </w:rPr>
        <w:t xml:space="preserve">ational </w:t>
      </w:r>
      <w:r w:rsidR="00530EB8" w:rsidRPr="009B3998">
        <w:rPr>
          <w:b/>
          <w:bCs/>
        </w:rPr>
        <w:t>E</w:t>
      </w:r>
      <w:r w:rsidR="004E0644" w:rsidRPr="009B3998">
        <w:rPr>
          <w:b/>
          <w:bCs/>
        </w:rPr>
        <w:t xml:space="preserve">nvironmental </w:t>
      </w:r>
      <w:r w:rsidR="00530EB8" w:rsidRPr="009B3998">
        <w:rPr>
          <w:b/>
          <w:bCs/>
        </w:rPr>
        <w:t>S</w:t>
      </w:r>
      <w:r w:rsidR="004E0644" w:rsidRPr="009B3998">
        <w:rPr>
          <w:b/>
          <w:bCs/>
        </w:rPr>
        <w:t>ignificance</w:t>
      </w:r>
      <w:r w:rsidR="00DE58B1">
        <w:t xml:space="preserve">. </w:t>
      </w:r>
      <w:bookmarkStart w:id="125" w:name="_Ref182301573"/>
      <w:bookmarkStart w:id="126" w:name="_Toc188481379"/>
      <w:bookmarkEnd w:id="124"/>
    </w:p>
    <w:p w14:paraId="19D74A6A" w14:textId="77777777" w:rsidR="00864093" w:rsidRDefault="00C777C8" w:rsidP="00D14ED5">
      <w:pPr>
        <w:pStyle w:val="Heading3"/>
      </w:pPr>
      <w:bookmarkStart w:id="127" w:name="_Ref196251534"/>
      <w:bookmarkStart w:id="128" w:name="_Ref196251785"/>
      <w:r>
        <w:t>Threatened flora</w:t>
      </w:r>
      <w:bookmarkEnd w:id="125"/>
      <w:bookmarkEnd w:id="126"/>
      <w:bookmarkEnd w:id="127"/>
      <w:bookmarkEnd w:id="128"/>
    </w:p>
    <w:p w14:paraId="734E7F53" w14:textId="61F522F9" w:rsidR="00153567" w:rsidRDefault="001602BC" w:rsidP="00FA61A8">
      <w:pPr>
        <w:tabs>
          <w:tab w:val="left" w:pos="1005"/>
        </w:tabs>
      </w:pPr>
      <w:r w:rsidRPr="00517498">
        <w:t xml:space="preserve">Of the six EPBC Act listed threatened floral taxa with a </w:t>
      </w:r>
      <w:r w:rsidR="00BA2760">
        <w:t>low-moderate</w:t>
      </w:r>
      <w:r w:rsidR="00C0136F">
        <w:t xml:space="preserve"> or higher</w:t>
      </w:r>
      <w:r w:rsidRPr="00517498">
        <w:t xml:space="preserve"> likelihood of occurrence in the Project Area, three </w:t>
      </w:r>
      <w:r>
        <w:t>had a</w:t>
      </w:r>
      <w:r w:rsidR="0079755D">
        <w:t xml:space="preserve"> </w:t>
      </w:r>
      <w:r w:rsidRPr="00517498">
        <w:t>low</w:t>
      </w:r>
      <w:r w:rsidR="0079755D">
        <w:t>-moderate or above</w:t>
      </w:r>
      <w:r w:rsidRPr="00517498">
        <w:t xml:space="preserve"> potential impact </w:t>
      </w:r>
      <w:r>
        <w:t>and were considered further</w:t>
      </w:r>
      <w:r w:rsidR="00091524">
        <w:t xml:space="preserve"> as a part of the significant impact assessment</w:t>
      </w:r>
      <w:r>
        <w:t xml:space="preserve"> with regards to residual impacts. </w:t>
      </w:r>
      <w:r w:rsidR="008B1540">
        <w:t>These</w:t>
      </w:r>
      <w:r>
        <w:t xml:space="preserve"> three</w:t>
      </w:r>
      <w:r w:rsidR="008B1540">
        <w:t xml:space="preserve"> species are</w:t>
      </w:r>
      <w:r w:rsidR="00153567">
        <w:t xml:space="preserve"> </w:t>
      </w:r>
      <w:r>
        <w:t xml:space="preserve">summarised in </w:t>
      </w:r>
      <w:r w:rsidR="00220F04">
        <w:fldChar w:fldCharType="begin"/>
      </w:r>
      <w:r w:rsidR="00220F04">
        <w:instrText xml:space="preserve"> REF _Ref188446883 \h </w:instrText>
      </w:r>
      <w:r w:rsidR="00220F04">
        <w:fldChar w:fldCharType="separate"/>
      </w:r>
      <w:r w:rsidR="001D5D81" w:rsidRPr="00704C57">
        <w:t>Table </w:t>
      </w:r>
      <w:r w:rsidR="001D5D81">
        <w:rPr>
          <w:noProof/>
        </w:rPr>
        <w:t>8</w:t>
      </w:r>
      <w:r w:rsidR="001D5D81">
        <w:t>.</w:t>
      </w:r>
      <w:r w:rsidR="001D5D81">
        <w:rPr>
          <w:noProof/>
        </w:rPr>
        <w:t>14</w:t>
      </w:r>
      <w:r w:rsidR="00220F04">
        <w:fldChar w:fldCharType="end"/>
      </w:r>
      <w:r w:rsidR="00772678">
        <w:t xml:space="preserve"> a</w:t>
      </w:r>
      <w:r>
        <w:t xml:space="preserve">nd </w:t>
      </w:r>
      <w:r w:rsidR="00153567">
        <w:t>discussed further in</w:t>
      </w:r>
      <w:r w:rsidR="00153567" w:rsidRPr="00331F65">
        <w:rPr>
          <w:b/>
          <w:bCs/>
        </w:rPr>
        <w:t xml:space="preserve"> Chapter </w:t>
      </w:r>
      <w:r w:rsidR="008E6865">
        <w:rPr>
          <w:b/>
          <w:bCs/>
        </w:rPr>
        <w:t>2</w:t>
      </w:r>
      <w:r w:rsidR="00D71847">
        <w:rPr>
          <w:b/>
          <w:bCs/>
        </w:rPr>
        <w:t>7</w:t>
      </w:r>
      <w:r w:rsidR="00153567" w:rsidRPr="00331F65">
        <w:rPr>
          <w:b/>
          <w:bCs/>
        </w:rPr>
        <w:t xml:space="preserve">: Matters of </w:t>
      </w:r>
      <w:r w:rsidR="00D71847">
        <w:rPr>
          <w:b/>
          <w:bCs/>
        </w:rPr>
        <w:t>N</w:t>
      </w:r>
      <w:r w:rsidR="002B1440" w:rsidRPr="00331F65">
        <w:rPr>
          <w:b/>
          <w:bCs/>
        </w:rPr>
        <w:t xml:space="preserve">ational </w:t>
      </w:r>
      <w:r w:rsidR="00D71847">
        <w:rPr>
          <w:b/>
          <w:bCs/>
        </w:rPr>
        <w:t>E</w:t>
      </w:r>
      <w:r w:rsidR="002B1440" w:rsidRPr="00331F65">
        <w:rPr>
          <w:b/>
          <w:bCs/>
        </w:rPr>
        <w:t xml:space="preserve">nvironmental </w:t>
      </w:r>
      <w:r w:rsidR="00D71847">
        <w:rPr>
          <w:b/>
          <w:bCs/>
        </w:rPr>
        <w:t>S</w:t>
      </w:r>
      <w:r w:rsidR="002B1440" w:rsidRPr="00331F65">
        <w:rPr>
          <w:b/>
          <w:bCs/>
        </w:rPr>
        <w:t>ignificance</w:t>
      </w:r>
      <w:r w:rsidR="00153567">
        <w:t>.</w:t>
      </w:r>
    </w:p>
    <w:p w14:paraId="2577838C" w14:textId="106C7124" w:rsidR="004910A4" w:rsidRDefault="00092F3E" w:rsidP="00FA61A8">
      <w:pPr>
        <w:tabs>
          <w:tab w:val="left" w:pos="1005"/>
        </w:tabs>
      </w:pPr>
      <w:bookmarkStart w:id="129" w:name="_Ref177654163"/>
      <w:r w:rsidRPr="7C814E8B">
        <w:t xml:space="preserve">Forty-three species of threatened flora listed solely under the FFG Act were considered to have </w:t>
      </w:r>
      <w:r w:rsidR="006A297A">
        <w:t>a</w:t>
      </w:r>
      <w:r w:rsidRPr="7C814E8B">
        <w:t xml:space="preserve"> low</w:t>
      </w:r>
      <w:r w:rsidR="006A297A">
        <w:t>-moderate or above</w:t>
      </w:r>
      <w:r w:rsidRPr="7C814E8B">
        <w:t xml:space="preserve"> likelihood of occurrence in the Project Area (refer to Section 7.4.2 of </w:t>
      </w:r>
      <w:r w:rsidRPr="7C814E8B">
        <w:rPr>
          <w:b/>
          <w:bCs/>
        </w:rPr>
        <w:t>Technical Report A: Biodiversity Impact Assessment</w:t>
      </w:r>
      <w:r w:rsidRPr="7C814E8B">
        <w:t xml:space="preserve">). Of these, ten species were considered to have </w:t>
      </w:r>
      <w:r w:rsidR="006D79EB">
        <w:t xml:space="preserve">a </w:t>
      </w:r>
      <w:r w:rsidR="00A32818">
        <w:t>l</w:t>
      </w:r>
      <w:r w:rsidR="00A32818" w:rsidRPr="00A32818">
        <w:t>ow-</w:t>
      </w:r>
      <w:r w:rsidR="00A32818">
        <w:t>m</w:t>
      </w:r>
      <w:r w:rsidR="00A32818" w:rsidRPr="00A32818">
        <w:t xml:space="preserve">oderate </w:t>
      </w:r>
      <w:r w:rsidR="00A32818">
        <w:t xml:space="preserve">or </w:t>
      </w:r>
      <w:r w:rsidRPr="7C814E8B">
        <w:t xml:space="preserve">above potential impact </w:t>
      </w:r>
      <w:r w:rsidR="00A4091A">
        <w:t xml:space="preserve">as listed in </w:t>
      </w:r>
      <w:r w:rsidR="00220F04">
        <w:fldChar w:fldCharType="begin"/>
      </w:r>
      <w:r w:rsidR="00220F04">
        <w:instrText xml:space="preserve"> REF _Ref188446907 \h </w:instrText>
      </w:r>
      <w:r w:rsidR="00220F04">
        <w:fldChar w:fldCharType="separate"/>
      </w:r>
      <w:r w:rsidR="001D5D81" w:rsidRPr="00D2308A">
        <w:t>Table</w:t>
      </w:r>
      <w:r w:rsidR="001D5D81">
        <w:t> </w:t>
      </w:r>
      <w:r w:rsidR="001D5D81">
        <w:rPr>
          <w:noProof/>
        </w:rPr>
        <w:t>8</w:t>
      </w:r>
      <w:r w:rsidR="001D5D81">
        <w:t>.</w:t>
      </w:r>
      <w:r w:rsidR="001D5D81">
        <w:rPr>
          <w:noProof/>
        </w:rPr>
        <w:t>15</w:t>
      </w:r>
      <w:r w:rsidR="00220F04">
        <w:fldChar w:fldCharType="end"/>
      </w:r>
      <w:r w:rsidRPr="7C814E8B">
        <w:t xml:space="preserve">. Remaining species were considered to have a low potential impact largely due to the limited extent or quality of suitable habitat occurring within the Project Area and have not been considered further </w:t>
      </w:r>
      <w:r w:rsidR="001A3906" w:rsidRPr="7C814E8B">
        <w:t>regarding</w:t>
      </w:r>
      <w:r w:rsidRPr="7C814E8B">
        <w:t xml:space="preserve"> residual impacts.</w:t>
      </w:r>
    </w:p>
    <w:p w14:paraId="74FE5704" w14:textId="75552951" w:rsidR="00CF3F67" w:rsidRPr="00092F3E" w:rsidRDefault="00AD124A" w:rsidP="00FA61A8">
      <w:pPr>
        <w:tabs>
          <w:tab w:val="left" w:pos="1005"/>
        </w:tabs>
        <w:sectPr w:rsidR="00CF3F67" w:rsidRPr="00092F3E" w:rsidSect="00F37E49">
          <w:pgSz w:w="11906" w:h="16838" w:code="9"/>
          <w:pgMar w:top="1418" w:right="1418" w:bottom="1418" w:left="1418" w:header="1134" w:footer="340" w:gutter="0"/>
          <w:pgNumType w:chapStyle="1"/>
          <w:cols w:space="284"/>
          <w:docGrid w:linePitch="360"/>
        </w:sectPr>
      </w:pPr>
      <w:r>
        <w:fldChar w:fldCharType="begin"/>
      </w:r>
      <w:r>
        <w:instrText xml:space="preserve"> REF _Ref188446883 \h </w:instrText>
      </w:r>
      <w:r>
        <w:fldChar w:fldCharType="separate"/>
      </w:r>
      <w:r w:rsidR="001D5D81" w:rsidRPr="00704C57">
        <w:t>Table </w:t>
      </w:r>
      <w:r w:rsidR="001D5D81">
        <w:rPr>
          <w:noProof/>
        </w:rPr>
        <w:t>8</w:t>
      </w:r>
      <w:r w:rsidR="001D5D81">
        <w:t>.</w:t>
      </w:r>
      <w:r w:rsidR="001D5D81">
        <w:rPr>
          <w:noProof/>
        </w:rPr>
        <w:t>14</w:t>
      </w:r>
      <w:r>
        <w:fldChar w:fldCharType="end"/>
      </w:r>
      <w:r>
        <w:t xml:space="preserve"> and </w:t>
      </w:r>
      <w:r>
        <w:fldChar w:fldCharType="begin"/>
      </w:r>
      <w:r>
        <w:instrText xml:space="preserve"> REF _Ref188446907 \h </w:instrText>
      </w:r>
      <w:r>
        <w:fldChar w:fldCharType="separate"/>
      </w:r>
      <w:r w:rsidR="001D5D81" w:rsidRPr="00D2308A">
        <w:t>Table</w:t>
      </w:r>
      <w:r w:rsidR="001D5D81">
        <w:t> </w:t>
      </w:r>
      <w:r w:rsidR="001D5D81">
        <w:rPr>
          <w:noProof/>
        </w:rPr>
        <w:t>8</w:t>
      </w:r>
      <w:r w:rsidR="001D5D81">
        <w:t>.</w:t>
      </w:r>
      <w:r w:rsidR="001D5D81">
        <w:rPr>
          <w:noProof/>
        </w:rPr>
        <w:t>15</w:t>
      </w:r>
      <w:r>
        <w:fldChar w:fldCharType="end"/>
      </w:r>
      <w:r>
        <w:t xml:space="preserve"> </w:t>
      </w:r>
      <w:r w:rsidR="00CF3F67">
        <w:t>present a summary of impacts to threatened flora species with a low</w:t>
      </w:r>
      <w:r w:rsidR="00214F2B">
        <w:t>-moderate or above</w:t>
      </w:r>
      <w:r w:rsidR="00CF3F67">
        <w:t xml:space="preserve"> potential impact. These summary tables present </w:t>
      </w:r>
      <w:r w:rsidR="001113FA">
        <w:t>both</w:t>
      </w:r>
      <w:r w:rsidR="00CF3F67">
        <w:t xml:space="preserve"> the potential impact rating (before mitigation measures and EPRs are applied) followed by the residual impact rating and rationale. </w:t>
      </w:r>
    </w:p>
    <w:p w14:paraId="5C5D2764" w14:textId="306FB418" w:rsidR="00704C57" w:rsidRDefault="00704C57" w:rsidP="00FA61A8">
      <w:pPr>
        <w:pStyle w:val="Caption"/>
      </w:pPr>
      <w:bookmarkStart w:id="130" w:name="_Ref188446883"/>
      <w:r w:rsidRPr="00704C57">
        <w:lastRenderedPageBreak/>
        <w:t>Table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14</w:t>
      </w:r>
      <w:r>
        <w:fldChar w:fldCharType="end"/>
      </w:r>
      <w:bookmarkEnd w:id="129"/>
      <w:bookmarkEnd w:id="130"/>
      <w:r w:rsidRPr="00704C57">
        <w:t xml:space="preserve"> </w:t>
      </w:r>
      <w:r w:rsidR="008844A7">
        <w:t xml:space="preserve">Assessment of potential impacts for EPBC Act listed </w:t>
      </w:r>
      <w:r w:rsidR="001456B4">
        <w:t>flora</w:t>
      </w:r>
      <w:r w:rsidR="008844A7">
        <w:t xml:space="preserve"> with a</w:t>
      </w:r>
      <w:r w:rsidR="00ED4CFE">
        <w:t xml:space="preserve"> low moderate or</w:t>
      </w:r>
      <w:r w:rsidR="008844A7">
        <w:t xml:space="preserve"> above </w:t>
      </w:r>
      <w:r w:rsidR="00003D5E">
        <w:t xml:space="preserve">potential impact </w:t>
      </w:r>
    </w:p>
    <w:tbl>
      <w:tblPr>
        <w:tblStyle w:val="WVTTable22"/>
        <w:tblW w:w="5000" w:type="pct"/>
        <w:tblLook w:val="04A0" w:firstRow="1" w:lastRow="0" w:firstColumn="1" w:lastColumn="0" w:noHBand="0" w:noVBand="1"/>
      </w:tblPr>
      <w:tblGrid>
        <w:gridCol w:w="1392"/>
        <w:gridCol w:w="723"/>
        <w:gridCol w:w="1386"/>
        <w:gridCol w:w="1042"/>
        <w:gridCol w:w="3674"/>
        <w:gridCol w:w="1089"/>
        <w:gridCol w:w="3447"/>
        <w:gridCol w:w="1249"/>
      </w:tblGrid>
      <w:tr w:rsidR="001463FE" w:rsidRPr="0031338C" w14:paraId="6C6DF95E" w14:textId="77777777" w:rsidTr="00AB3EE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7" w:type="pct"/>
          </w:tcPr>
          <w:p w14:paraId="7CBD19BE" w14:textId="77777777" w:rsidR="002B3043" w:rsidRPr="0031338C" w:rsidRDefault="002B3043" w:rsidP="00B26DD0">
            <w:pPr>
              <w:pStyle w:val="TableText"/>
            </w:pPr>
            <w:r>
              <w:t>Species</w:t>
            </w:r>
          </w:p>
        </w:tc>
        <w:tc>
          <w:tcPr>
            <w:tcW w:w="258" w:type="pct"/>
          </w:tcPr>
          <w:p w14:paraId="7D9175DF" w14:textId="77777777" w:rsidR="002B3043" w:rsidRDefault="002B3043" w:rsidP="00B26DD0">
            <w:pPr>
              <w:pStyle w:val="TableText"/>
              <w:cnfStyle w:val="100000000000" w:firstRow="1" w:lastRow="0" w:firstColumn="0" w:lastColumn="0" w:oddVBand="0" w:evenVBand="0" w:oddHBand="0" w:evenHBand="0" w:firstRowFirstColumn="0" w:firstRowLastColumn="0" w:lastRowFirstColumn="0" w:lastRowLastColumn="0"/>
            </w:pPr>
            <w:r w:rsidRPr="00D97B2E">
              <w:t>EPBC Act listing</w:t>
            </w:r>
          </w:p>
        </w:tc>
        <w:tc>
          <w:tcPr>
            <w:tcW w:w="495" w:type="pct"/>
          </w:tcPr>
          <w:p w14:paraId="5063E2EC" w14:textId="77777777" w:rsidR="002B3043" w:rsidRDefault="002B3043" w:rsidP="00B26DD0">
            <w:pPr>
              <w:pStyle w:val="TableText"/>
              <w:cnfStyle w:val="100000000000" w:firstRow="1" w:lastRow="0" w:firstColumn="0" w:lastColumn="0" w:oddVBand="0" w:evenVBand="0" w:oddHBand="0" w:evenHBand="0" w:firstRowFirstColumn="0" w:firstRowLastColumn="0" w:lastRowFirstColumn="0" w:lastRowLastColumn="0"/>
            </w:pPr>
            <w:r>
              <w:t>Likelihood of occurrence within the Project Area</w:t>
            </w:r>
          </w:p>
        </w:tc>
        <w:tc>
          <w:tcPr>
            <w:tcW w:w="372" w:type="pct"/>
          </w:tcPr>
          <w:p w14:paraId="23055BC4" w14:textId="77777777" w:rsidR="002B3043" w:rsidRPr="0031338C" w:rsidRDefault="002B3043" w:rsidP="00B26DD0">
            <w:pPr>
              <w:pStyle w:val="TableText"/>
              <w:cnfStyle w:val="100000000000" w:firstRow="1" w:lastRow="0" w:firstColumn="0" w:lastColumn="0" w:oddVBand="0" w:evenVBand="0" w:oddHBand="0" w:evenHBand="0" w:firstRowFirstColumn="0" w:firstRowLastColumn="0" w:lastRowFirstColumn="0" w:lastRowLastColumn="0"/>
            </w:pPr>
            <w:r>
              <w:t>Potential impact</w:t>
            </w:r>
          </w:p>
        </w:tc>
        <w:tc>
          <w:tcPr>
            <w:tcW w:w="1312" w:type="pct"/>
          </w:tcPr>
          <w:p w14:paraId="1F9E347D" w14:textId="77777777" w:rsidR="002B3043" w:rsidRDefault="002B3043" w:rsidP="00B26DD0">
            <w:pPr>
              <w:pStyle w:val="TableText"/>
              <w:cnfStyle w:val="100000000000" w:firstRow="1" w:lastRow="0" w:firstColumn="0" w:lastColumn="0" w:oddVBand="0" w:evenVBand="0" w:oddHBand="0" w:evenHBand="0" w:firstRowFirstColumn="0" w:firstRowLastColumn="0" w:lastRowFirstColumn="0" w:lastRowLastColumn="0"/>
            </w:pPr>
            <w:r>
              <w:t>Rationale</w:t>
            </w:r>
          </w:p>
        </w:tc>
        <w:tc>
          <w:tcPr>
            <w:tcW w:w="389" w:type="pct"/>
          </w:tcPr>
          <w:p w14:paraId="1350616D" w14:textId="77777777" w:rsidR="002B3043" w:rsidRDefault="002B3043" w:rsidP="00B26DD0">
            <w:pPr>
              <w:pStyle w:val="TableText"/>
              <w:cnfStyle w:val="100000000000" w:firstRow="1" w:lastRow="0" w:firstColumn="0" w:lastColumn="0" w:oddVBand="0" w:evenVBand="0" w:oddHBand="0" w:evenHBand="0" w:firstRowFirstColumn="0" w:firstRowLastColumn="0" w:lastRowFirstColumn="0" w:lastRowLastColumn="0"/>
            </w:pPr>
            <w:r>
              <w:t>Residual impact rating</w:t>
            </w:r>
          </w:p>
        </w:tc>
        <w:tc>
          <w:tcPr>
            <w:tcW w:w="1231" w:type="pct"/>
          </w:tcPr>
          <w:p w14:paraId="0DB6470D" w14:textId="77777777" w:rsidR="002B3043" w:rsidRDefault="002B3043" w:rsidP="00B26DD0">
            <w:pPr>
              <w:pStyle w:val="TableText"/>
              <w:cnfStyle w:val="100000000000" w:firstRow="1" w:lastRow="0" w:firstColumn="0" w:lastColumn="0" w:oddVBand="0" w:evenVBand="0" w:oddHBand="0" w:evenHBand="0" w:firstRowFirstColumn="0" w:firstRowLastColumn="0" w:lastRowFirstColumn="0" w:lastRowLastColumn="0"/>
            </w:pPr>
            <w:r>
              <w:t>Rationale</w:t>
            </w:r>
          </w:p>
        </w:tc>
        <w:tc>
          <w:tcPr>
            <w:tcW w:w="446" w:type="pct"/>
          </w:tcPr>
          <w:p w14:paraId="24D076E5" w14:textId="77777777" w:rsidR="002B3043" w:rsidRDefault="002B3043" w:rsidP="00B26DD0">
            <w:pPr>
              <w:pStyle w:val="TableText"/>
              <w:cnfStyle w:val="100000000000" w:firstRow="1" w:lastRow="0" w:firstColumn="0" w:lastColumn="0" w:oddVBand="0" w:evenVBand="0" w:oddHBand="0" w:evenHBand="0" w:firstRowFirstColumn="0" w:firstRowLastColumn="0" w:lastRowFirstColumn="0" w:lastRowLastColumn="0"/>
            </w:pPr>
            <w:r>
              <w:t xml:space="preserve">Significant </w:t>
            </w:r>
            <w:r w:rsidR="00C03C1C">
              <w:t>I</w:t>
            </w:r>
            <w:r>
              <w:t xml:space="preserve">mpact </w:t>
            </w:r>
            <w:r w:rsidR="00C03C1C">
              <w:t>A</w:t>
            </w:r>
            <w:r>
              <w:t>ssessment</w:t>
            </w:r>
          </w:p>
        </w:tc>
      </w:tr>
      <w:tr w:rsidR="001463FE" w:rsidRPr="0031338C" w14:paraId="79002D3C" w14:textId="77777777" w:rsidTr="00AB3EEF">
        <w:trPr>
          <w:cantSplit/>
          <w:trHeight w:val="507"/>
        </w:trPr>
        <w:tc>
          <w:tcPr>
            <w:cnfStyle w:val="001000000000" w:firstRow="0" w:lastRow="0" w:firstColumn="1" w:lastColumn="0" w:oddVBand="0" w:evenVBand="0" w:oddHBand="0" w:evenHBand="0" w:firstRowFirstColumn="0" w:firstRowLastColumn="0" w:lastRowFirstColumn="0" w:lastRowLastColumn="0"/>
            <w:tcW w:w="497" w:type="pct"/>
          </w:tcPr>
          <w:p w14:paraId="5204849B" w14:textId="77777777" w:rsidR="002B3043" w:rsidRPr="0031338C" w:rsidRDefault="002B3043" w:rsidP="00B26DD0">
            <w:pPr>
              <w:pStyle w:val="TableText"/>
            </w:pPr>
            <w:r>
              <w:t>Matted Flax-lily (</w:t>
            </w:r>
            <w:r w:rsidRPr="00517498">
              <w:rPr>
                <w:i/>
                <w:iCs/>
              </w:rPr>
              <w:t>Dianella amoena</w:t>
            </w:r>
            <w:r>
              <w:t>)</w:t>
            </w:r>
          </w:p>
        </w:tc>
        <w:tc>
          <w:tcPr>
            <w:tcW w:w="258" w:type="pct"/>
          </w:tcPr>
          <w:p w14:paraId="12601916" w14:textId="77777777" w:rsidR="002B3043" w:rsidRPr="007B3A05" w:rsidRDefault="00CE5064"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EN</w:t>
            </w:r>
          </w:p>
        </w:tc>
        <w:tc>
          <w:tcPr>
            <w:tcW w:w="495" w:type="pct"/>
          </w:tcPr>
          <w:p w14:paraId="0BAF0E41" w14:textId="77777777" w:rsidR="002B3043" w:rsidRPr="007B3A05"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Pr>
                <w:bCs/>
                <w:lang w:val="en-GB"/>
              </w:rPr>
              <w:t>Moderate</w:t>
            </w:r>
          </w:p>
        </w:tc>
        <w:tc>
          <w:tcPr>
            <w:tcW w:w="372" w:type="pct"/>
          </w:tcPr>
          <w:p w14:paraId="55C27C00" w14:textId="0817BD90" w:rsidR="002B3043" w:rsidRPr="007B3A05"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7B3A05">
              <w:rPr>
                <w:lang w:val="en-GB"/>
              </w:rPr>
              <w:t>Low</w:t>
            </w:r>
            <w:r w:rsidR="003572BE">
              <w:rPr>
                <w:lang w:val="en-GB"/>
              </w:rPr>
              <w:t xml:space="preserve"> </w:t>
            </w:r>
            <w:r w:rsidRPr="007B3A05">
              <w:rPr>
                <w:lang w:val="en-GB"/>
              </w:rPr>
              <w:t>-</w:t>
            </w:r>
            <w:r w:rsidR="003572BE">
              <w:rPr>
                <w:lang w:val="en-GB"/>
              </w:rPr>
              <w:t xml:space="preserve"> </w:t>
            </w:r>
            <w:r w:rsidRPr="007B3A05">
              <w:rPr>
                <w:lang w:val="en-GB"/>
              </w:rPr>
              <w:t>Moderate</w:t>
            </w:r>
          </w:p>
        </w:tc>
        <w:tc>
          <w:tcPr>
            <w:tcW w:w="1312" w:type="pct"/>
          </w:tcPr>
          <w:p w14:paraId="211BE22B" w14:textId="77777777" w:rsidR="002B3043" w:rsidRPr="00194A69"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No individuals detected. </w:t>
            </w:r>
            <w:r w:rsidRPr="00961234">
              <w:rPr>
                <w:bCs/>
                <w:lang w:val="en-GB"/>
              </w:rPr>
              <w:t>40</w:t>
            </w:r>
            <w:r>
              <w:rPr>
                <w:bCs/>
                <w:lang w:val="en-GB"/>
              </w:rPr>
              <w:t>.25</w:t>
            </w:r>
            <w:r w:rsidRPr="00961234">
              <w:rPr>
                <w:bCs/>
                <w:lang w:val="en-GB"/>
              </w:rPr>
              <w:t>ha</w:t>
            </w:r>
            <w:r>
              <w:rPr>
                <w:lang w:val="en-GB"/>
              </w:rPr>
              <w:t xml:space="preserve"> of </w:t>
            </w:r>
            <w:r w:rsidR="00873737">
              <w:rPr>
                <w:lang w:val="en-GB"/>
              </w:rPr>
              <w:t xml:space="preserve">modelled </w:t>
            </w:r>
            <w:r>
              <w:rPr>
                <w:lang w:val="en-GB"/>
              </w:rPr>
              <w:t>potential habitat not yet surveyed occurs within the Construction Footprint. May be with</w:t>
            </w:r>
            <w:r w:rsidRPr="004343A6">
              <w:rPr>
                <w:lang w:val="en-GB"/>
              </w:rPr>
              <w:t xml:space="preserve">in roadside grasslands and along fence lines on private property but hasn't been </w:t>
            </w:r>
            <w:r>
              <w:rPr>
                <w:lang w:val="en-GB"/>
              </w:rPr>
              <w:t>recorded during</w:t>
            </w:r>
            <w:r w:rsidRPr="004343A6">
              <w:rPr>
                <w:lang w:val="en-GB"/>
              </w:rPr>
              <w:t xml:space="preserve"> surveys. The most likely spots are between Lexton and Newlyn, and east from Bolwarrah, though grazing affects these areas.</w:t>
            </w:r>
          </w:p>
        </w:tc>
        <w:tc>
          <w:tcPr>
            <w:tcW w:w="389" w:type="pct"/>
          </w:tcPr>
          <w:p w14:paraId="45C0611D" w14:textId="0D73C438" w:rsidR="002B3043" w:rsidRPr="007B3A05"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7B3A05">
              <w:rPr>
                <w:lang w:val="en-GB"/>
              </w:rPr>
              <w:t>Low</w:t>
            </w:r>
            <w:r w:rsidR="003572BE">
              <w:rPr>
                <w:lang w:val="en-GB"/>
              </w:rPr>
              <w:t xml:space="preserve"> </w:t>
            </w:r>
            <w:r w:rsidRPr="007B3A05">
              <w:rPr>
                <w:lang w:val="en-GB"/>
              </w:rPr>
              <w:t>-</w:t>
            </w:r>
            <w:r w:rsidR="003572BE">
              <w:rPr>
                <w:lang w:val="en-GB"/>
              </w:rPr>
              <w:t xml:space="preserve"> M</w:t>
            </w:r>
            <w:r w:rsidRPr="007B3A05">
              <w:rPr>
                <w:lang w:val="en-GB"/>
              </w:rPr>
              <w:t>oderate</w:t>
            </w:r>
          </w:p>
        </w:tc>
        <w:tc>
          <w:tcPr>
            <w:tcW w:w="1231" w:type="pct"/>
            <w:vMerge w:val="restart"/>
          </w:tcPr>
          <w:p w14:paraId="005A790B" w14:textId="0299EB22" w:rsidR="002B3043"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961234">
              <w:rPr>
                <w:lang w:val="en-GB"/>
              </w:rPr>
              <w:t>Mitigation measures (no</w:t>
            </w:r>
            <w:r w:rsidR="004F6055">
              <w:rPr>
                <w:lang w:val="en-GB"/>
              </w:rPr>
              <w:t xml:space="preserve"> </w:t>
            </w:r>
            <w:r w:rsidRPr="00961234">
              <w:rPr>
                <w:lang w:val="en-GB"/>
              </w:rPr>
              <w:t xml:space="preserve">go zones, contractor induction, weed hygiene, monitoring, threatened species management plans, retention of understorey vegetation in riparian areas) will allow for the ongoing retention of individuals of these species in locations outside of the </w:t>
            </w:r>
            <w:r w:rsidR="00CC1BCF">
              <w:rPr>
                <w:lang w:val="en-GB"/>
              </w:rPr>
              <w:t xml:space="preserve">finalised </w:t>
            </w:r>
            <w:r w:rsidRPr="00961234">
              <w:rPr>
                <w:lang w:val="en-GB"/>
              </w:rPr>
              <w:t xml:space="preserve">Construction Footprint. </w:t>
            </w:r>
          </w:p>
          <w:p w14:paraId="29E256DE" w14:textId="77777777" w:rsidR="002B3043" w:rsidRPr="00961234"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961234">
              <w:rPr>
                <w:lang w:val="en-GB"/>
              </w:rPr>
              <w:t>Some retention of plants within areas of the Construction Footprint not covered by the Vegetation Clearance Construction Footprint will also occur but cannot be quantified.</w:t>
            </w:r>
          </w:p>
          <w:p w14:paraId="6B2B3B25" w14:textId="4626F330" w:rsidR="002B3043" w:rsidRPr="00961234" w:rsidRDefault="00BC7346"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Completion of</w:t>
            </w:r>
            <w:r w:rsidR="002B3043" w:rsidRPr="00961234">
              <w:rPr>
                <w:lang w:val="en-GB"/>
              </w:rPr>
              <w:t xml:space="preserve"> survey will allow for the identification of unknown occurrences of these species in previously non-surveyed locations</w:t>
            </w:r>
            <w:r w:rsidR="00CC1BCF">
              <w:rPr>
                <w:lang w:val="en-GB"/>
              </w:rPr>
              <w:t xml:space="preserve"> and impacts avoided through no</w:t>
            </w:r>
            <w:r w:rsidR="004F6055">
              <w:rPr>
                <w:lang w:val="en-GB"/>
              </w:rPr>
              <w:t xml:space="preserve"> </w:t>
            </w:r>
            <w:r w:rsidR="00CC1BCF">
              <w:rPr>
                <w:lang w:val="en-GB"/>
              </w:rPr>
              <w:t>go zones and design amendments where possible</w:t>
            </w:r>
            <w:r w:rsidR="002B3043" w:rsidRPr="00961234">
              <w:rPr>
                <w:lang w:val="en-GB"/>
              </w:rPr>
              <w:t>.</w:t>
            </w:r>
          </w:p>
          <w:p w14:paraId="7488E104" w14:textId="77777777" w:rsidR="002B3043" w:rsidRPr="009034EE"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961234">
              <w:rPr>
                <w:lang w:val="en-GB"/>
              </w:rPr>
              <w:t xml:space="preserve">The residual impact rating for </w:t>
            </w:r>
            <w:r>
              <w:rPr>
                <w:lang w:val="en-GB"/>
              </w:rPr>
              <w:t xml:space="preserve">Swamp Fireweed has been reduced to the Low-Moderate rating of Matted Flax-lily and Small Golden Moth Orchid </w:t>
            </w:r>
            <w:r w:rsidRPr="00961234">
              <w:rPr>
                <w:lang w:val="en-GB"/>
              </w:rPr>
              <w:t xml:space="preserve">given the potential for the </w:t>
            </w:r>
            <w:r>
              <w:rPr>
                <w:lang w:val="en-GB"/>
              </w:rPr>
              <w:t>P</w:t>
            </w:r>
            <w:r w:rsidRPr="00961234">
              <w:rPr>
                <w:lang w:val="en-GB"/>
              </w:rPr>
              <w:t>roject to avoid impacts (</w:t>
            </w:r>
            <w:r>
              <w:rPr>
                <w:lang w:val="en-GB"/>
              </w:rPr>
              <w:t>due to</w:t>
            </w:r>
            <w:r w:rsidRPr="00961234">
              <w:rPr>
                <w:lang w:val="en-GB"/>
              </w:rPr>
              <w:t xml:space="preserve"> </w:t>
            </w:r>
            <w:r>
              <w:rPr>
                <w:lang w:val="en-GB"/>
              </w:rPr>
              <w:t>the</w:t>
            </w:r>
            <w:r w:rsidRPr="00961234">
              <w:rPr>
                <w:lang w:val="en-GB"/>
              </w:rPr>
              <w:t xml:space="preserve"> small habit and often treeless habitat) should </w:t>
            </w:r>
            <w:r>
              <w:rPr>
                <w:lang w:val="en-GB"/>
              </w:rPr>
              <w:t>the species</w:t>
            </w:r>
            <w:r w:rsidRPr="00961234">
              <w:rPr>
                <w:lang w:val="en-GB"/>
              </w:rPr>
              <w:t xml:space="preserve"> be identified within the Construction Footprint.</w:t>
            </w:r>
          </w:p>
        </w:tc>
        <w:tc>
          <w:tcPr>
            <w:tcW w:w="446" w:type="pct"/>
          </w:tcPr>
          <w:p w14:paraId="422D49EB" w14:textId="77777777" w:rsidR="002B3043" w:rsidRPr="009034EE"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r w:rsidRPr="009034EE">
              <w:rPr>
                <w:lang w:val="en-GB"/>
              </w:rPr>
              <w:t>Unlikely</w:t>
            </w:r>
          </w:p>
          <w:p w14:paraId="5E7992C3" w14:textId="77777777" w:rsidR="002B3043" w:rsidRPr="009034EE" w:rsidRDefault="002B3043" w:rsidP="00B26DD0">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1463FE" w:rsidRPr="0031338C" w14:paraId="3A4F3744" w14:textId="77777777" w:rsidTr="00AB3E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97" w:type="pct"/>
          </w:tcPr>
          <w:p w14:paraId="16D4544E" w14:textId="77777777" w:rsidR="002B3043" w:rsidRPr="0031338C" w:rsidRDefault="002B3043" w:rsidP="00B26DD0">
            <w:pPr>
              <w:pStyle w:val="TableText"/>
            </w:pPr>
            <w:r>
              <w:t>Small Golden Moth Orchid (</w:t>
            </w:r>
            <w:r w:rsidRPr="00517498">
              <w:rPr>
                <w:i/>
                <w:iCs/>
              </w:rPr>
              <w:t>Diuris basaltica</w:t>
            </w:r>
            <w:r>
              <w:t>)</w:t>
            </w:r>
          </w:p>
        </w:tc>
        <w:tc>
          <w:tcPr>
            <w:tcW w:w="258" w:type="pct"/>
          </w:tcPr>
          <w:p w14:paraId="6AB2F166" w14:textId="77777777" w:rsidR="002B3043" w:rsidRPr="007B3A05"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EN</w:t>
            </w:r>
          </w:p>
        </w:tc>
        <w:tc>
          <w:tcPr>
            <w:tcW w:w="495" w:type="pct"/>
          </w:tcPr>
          <w:p w14:paraId="6DE3D7AE" w14:textId="7366BF28" w:rsidR="002B3043" w:rsidRPr="007B3A05" w:rsidRDefault="002B3043" w:rsidP="00B26DD0">
            <w:pPr>
              <w:pStyle w:val="TableText"/>
              <w:cnfStyle w:val="000000010000" w:firstRow="0" w:lastRow="0" w:firstColumn="0" w:lastColumn="0" w:oddVBand="0" w:evenVBand="0" w:oddHBand="0" w:evenHBand="1" w:firstRowFirstColumn="0" w:firstRowLastColumn="0" w:lastRowFirstColumn="0" w:lastRowLastColumn="0"/>
            </w:pPr>
            <w:r>
              <w:rPr>
                <w:bCs/>
              </w:rPr>
              <w:t>Low</w:t>
            </w:r>
            <w:r w:rsidR="00D52C41">
              <w:rPr>
                <w:bCs/>
              </w:rPr>
              <w:t xml:space="preserve"> </w:t>
            </w:r>
            <w:r>
              <w:rPr>
                <w:bCs/>
              </w:rPr>
              <w:t>-</w:t>
            </w:r>
            <w:r w:rsidR="00D52C41">
              <w:rPr>
                <w:bCs/>
              </w:rPr>
              <w:t xml:space="preserve"> </w:t>
            </w:r>
            <w:r>
              <w:rPr>
                <w:bCs/>
              </w:rPr>
              <w:t>Moderate</w:t>
            </w:r>
          </w:p>
        </w:tc>
        <w:tc>
          <w:tcPr>
            <w:tcW w:w="372" w:type="pct"/>
          </w:tcPr>
          <w:p w14:paraId="58D61131" w14:textId="0B095AD4" w:rsidR="002B3043" w:rsidRPr="007B3A05" w:rsidRDefault="002B3043" w:rsidP="00B26DD0">
            <w:pPr>
              <w:pStyle w:val="TableText"/>
              <w:cnfStyle w:val="000000010000" w:firstRow="0" w:lastRow="0" w:firstColumn="0" w:lastColumn="0" w:oddVBand="0" w:evenVBand="0" w:oddHBand="0" w:evenHBand="1" w:firstRowFirstColumn="0" w:firstRowLastColumn="0" w:lastRowFirstColumn="0" w:lastRowLastColumn="0"/>
            </w:pPr>
            <w:r w:rsidRPr="007B3A05">
              <w:t>Low</w:t>
            </w:r>
            <w:r w:rsidR="003572BE">
              <w:t xml:space="preserve"> </w:t>
            </w:r>
            <w:r w:rsidRPr="007B3A05">
              <w:t>-</w:t>
            </w:r>
            <w:r w:rsidR="003572BE">
              <w:t xml:space="preserve"> </w:t>
            </w:r>
            <w:r w:rsidRPr="007B3A05">
              <w:t>Moderate</w:t>
            </w:r>
          </w:p>
        </w:tc>
        <w:tc>
          <w:tcPr>
            <w:tcW w:w="1312" w:type="pct"/>
          </w:tcPr>
          <w:p w14:paraId="275E5CB2" w14:textId="77777777" w:rsidR="002B3043" w:rsidRDefault="002B3043" w:rsidP="00B26DD0">
            <w:pPr>
              <w:pStyle w:val="TableText"/>
              <w:cnfStyle w:val="000000010000" w:firstRow="0" w:lastRow="0" w:firstColumn="0" w:lastColumn="0" w:oddVBand="0" w:evenVBand="0" w:oddHBand="0" w:evenHBand="1" w:firstRowFirstColumn="0" w:firstRowLastColumn="0" w:lastRowFirstColumn="0" w:lastRowLastColumn="0"/>
            </w:pPr>
            <w:r>
              <w:t>N</w:t>
            </w:r>
            <w:r w:rsidRPr="00C6011F">
              <w:t>ow known only from three wild populations, remote from the study area.</w:t>
            </w:r>
            <w:r>
              <w:t xml:space="preserve"> </w:t>
            </w:r>
            <w:r w:rsidRPr="00C6011F">
              <w:t xml:space="preserve">Species not recorded in Project Area to date and is considered unlikely to occur given degraded nature of native grassland </w:t>
            </w:r>
            <w:r>
              <w:t>recorded thus far. However,</w:t>
            </w:r>
            <w:r w:rsidRPr="00961234">
              <w:rPr>
                <w:bCs/>
              </w:rPr>
              <w:t xml:space="preserve"> 1ha</w:t>
            </w:r>
            <w:r>
              <w:t xml:space="preserve"> of </w:t>
            </w:r>
            <w:r w:rsidR="00275678">
              <w:t xml:space="preserve">modelled </w:t>
            </w:r>
            <w:r>
              <w:t>potential habitat not yet surveyed occurs within the Construction Footprint</w:t>
            </w:r>
          </w:p>
        </w:tc>
        <w:tc>
          <w:tcPr>
            <w:tcW w:w="389" w:type="pct"/>
          </w:tcPr>
          <w:p w14:paraId="6A16CE9C" w14:textId="369138C4" w:rsidR="002B3043" w:rsidRPr="007B3A05" w:rsidRDefault="002B3043" w:rsidP="00B26DD0">
            <w:pPr>
              <w:pStyle w:val="TableText"/>
              <w:cnfStyle w:val="000000010000" w:firstRow="0" w:lastRow="0" w:firstColumn="0" w:lastColumn="0" w:oddVBand="0" w:evenVBand="0" w:oddHBand="0" w:evenHBand="1" w:firstRowFirstColumn="0" w:firstRowLastColumn="0" w:lastRowFirstColumn="0" w:lastRowLastColumn="0"/>
              <w:rPr>
                <w:lang w:val="en-GB"/>
              </w:rPr>
            </w:pPr>
            <w:r w:rsidRPr="007B3A05">
              <w:rPr>
                <w:lang w:val="en-GB"/>
              </w:rPr>
              <w:t>Low</w:t>
            </w:r>
            <w:r w:rsidR="003572BE">
              <w:rPr>
                <w:lang w:val="en-GB"/>
              </w:rPr>
              <w:t xml:space="preserve"> </w:t>
            </w:r>
            <w:r w:rsidRPr="007B3A05">
              <w:rPr>
                <w:lang w:val="en-GB"/>
              </w:rPr>
              <w:t>-</w:t>
            </w:r>
            <w:r w:rsidR="003572BE">
              <w:rPr>
                <w:lang w:val="en-GB"/>
              </w:rPr>
              <w:t xml:space="preserve"> </w:t>
            </w:r>
            <w:r w:rsidRPr="007B3A05">
              <w:rPr>
                <w:lang w:val="en-GB"/>
              </w:rPr>
              <w:t>Moderate</w:t>
            </w:r>
          </w:p>
        </w:tc>
        <w:tc>
          <w:tcPr>
            <w:tcW w:w="1231" w:type="pct"/>
            <w:vMerge/>
          </w:tcPr>
          <w:p w14:paraId="08012E7C" w14:textId="77777777" w:rsidR="002B3043" w:rsidRPr="009034EE" w:rsidRDefault="002B3043" w:rsidP="00B26DD0">
            <w:pPr>
              <w:pStyle w:val="TableText"/>
              <w:cnfStyle w:val="000000010000" w:firstRow="0" w:lastRow="0" w:firstColumn="0" w:lastColumn="0" w:oddVBand="0" w:evenVBand="0" w:oddHBand="0" w:evenHBand="1" w:firstRowFirstColumn="0" w:firstRowLastColumn="0" w:lastRowFirstColumn="0" w:lastRowLastColumn="0"/>
              <w:rPr>
                <w:lang w:val="en-GB"/>
              </w:rPr>
            </w:pPr>
          </w:p>
        </w:tc>
        <w:tc>
          <w:tcPr>
            <w:tcW w:w="446" w:type="pct"/>
          </w:tcPr>
          <w:p w14:paraId="30610F88" w14:textId="77777777" w:rsidR="002B3043" w:rsidRPr="009034EE" w:rsidRDefault="002B3043" w:rsidP="00B26DD0">
            <w:pPr>
              <w:pStyle w:val="TableText"/>
              <w:cnfStyle w:val="000000010000" w:firstRow="0" w:lastRow="0" w:firstColumn="0" w:lastColumn="0" w:oddVBand="0" w:evenVBand="0" w:oddHBand="0" w:evenHBand="1" w:firstRowFirstColumn="0" w:firstRowLastColumn="0" w:lastRowFirstColumn="0" w:lastRowLastColumn="0"/>
              <w:rPr>
                <w:lang w:val="en-GB"/>
              </w:rPr>
            </w:pPr>
            <w:r w:rsidRPr="009034EE">
              <w:rPr>
                <w:lang w:val="en-GB"/>
              </w:rPr>
              <w:t>Unlikely</w:t>
            </w:r>
          </w:p>
          <w:p w14:paraId="169DAEFF" w14:textId="77777777" w:rsidR="002B3043" w:rsidRPr="009034EE" w:rsidRDefault="002B3043" w:rsidP="00B26DD0">
            <w:pPr>
              <w:pStyle w:val="TableText"/>
              <w:cnfStyle w:val="000000010000" w:firstRow="0" w:lastRow="0" w:firstColumn="0" w:lastColumn="0" w:oddVBand="0" w:evenVBand="0" w:oddHBand="0" w:evenHBand="1" w:firstRowFirstColumn="0" w:firstRowLastColumn="0" w:lastRowFirstColumn="0" w:lastRowLastColumn="0"/>
              <w:rPr>
                <w:lang w:val="en-GB"/>
              </w:rPr>
            </w:pPr>
          </w:p>
        </w:tc>
      </w:tr>
      <w:tr w:rsidR="001463FE" w:rsidRPr="0031338C" w14:paraId="125BF1C2" w14:textId="77777777" w:rsidTr="00AB3EEF">
        <w:trPr>
          <w:cantSplit/>
        </w:trPr>
        <w:tc>
          <w:tcPr>
            <w:cnfStyle w:val="001000000000" w:firstRow="0" w:lastRow="0" w:firstColumn="1" w:lastColumn="0" w:oddVBand="0" w:evenVBand="0" w:oddHBand="0" w:evenHBand="0" w:firstRowFirstColumn="0" w:firstRowLastColumn="0" w:lastRowFirstColumn="0" w:lastRowLastColumn="0"/>
            <w:tcW w:w="497" w:type="pct"/>
          </w:tcPr>
          <w:p w14:paraId="0C080240" w14:textId="77777777" w:rsidR="002B3043" w:rsidRPr="0031338C" w:rsidRDefault="002B3043" w:rsidP="00B26DD0">
            <w:pPr>
              <w:pStyle w:val="TableText"/>
            </w:pPr>
            <w:r w:rsidRPr="7C814E8B">
              <w:t>Swamp Fireweed (</w:t>
            </w:r>
            <w:r w:rsidRPr="7C814E8B">
              <w:rPr>
                <w:i/>
                <w:iCs/>
              </w:rPr>
              <w:t>Senecio psilocarpus</w:t>
            </w:r>
            <w:r w:rsidRPr="7C814E8B">
              <w:t>)</w:t>
            </w:r>
          </w:p>
        </w:tc>
        <w:tc>
          <w:tcPr>
            <w:tcW w:w="258" w:type="pct"/>
          </w:tcPr>
          <w:p w14:paraId="2A4AFCDC" w14:textId="77777777" w:rsidR="002B3043" w:rsidRPr="007B3A05" w:rsidRDefault="00CE5064" w:rsidP="00B26DD0">
            <w:pPr>
              <w:pStyle w:val="TableText"/>
              <w:cnfStyle w:val="000000000000" w:firstRow="0" w:lastRow="0" w:firstColumn="0" w:lastColumn="0" w:oddVBand="0" w:evenVBand="0" w:oddHBand="0" w:evenHBand="0" w:firstRowFirstColumn="0" w:firstRowLastColumn="0" w:lastRowFirstColumn="0" w:lastRowLastColumn="0"/>
            </w:pPr>
            <w:r>
              <w:t>VU</w:t>
            </w:r>
          </w:p>
        </w:tc>
        <w:tc>
          <w:tcPr>
            <w:tcW w:w="495" w:type="pct"/>
          </w:tcPr>
          <w:p w14:paraId="19D352D3" w14:textId="77777777" w:rsidR="002B3043" w:rsidRPr="007B3A05" w:rsidRDefault="002B3043" w:rsidP="00B26DD0">
            <w:pPr>
              <w:pStyle w:val="TableText"/>
              <w:cnfStyle w:val="000000000000" w:firstRow="0" w:lastRow="0" w:firstColumn="0" w:lastColumn="0" w:oddVBand="0" w:evenVBand="0" w:oddHBand="0" w:evenHBand="0" w:firstRowFirstColumn="0" w:firstRowLastColumn="0" w:lastRowFirstColumn="0" w:lastRowLastColumn="0"/>
            </w:pPr>
            <w:r>
              <w:rPr>
                <w:bCs/>
                <w:lang w:val="en-GB"/>
              </w:rPr>
              <w:t>Moderate</w:t>
            </w:r>
            <w:r>
              <w:rPr>
                <w:lang w:val="en-GB"/>
              </w:rPr>
              <w:t xml:space="preserve"> </w:t>
            </w:r>
          </w:p>
        </w:tc>
        <w:tc>
          <w:tcPr>
            <w:tcW w:w="372" w:type="pct"/>
          </w:tcPr>
          <w:p w14:paraId="5B1D2664" w14:textId="77777777" w:rsidR="002B3043" w:rsidRPr="007B3A05" w:rsidRDefault="002B3043" w:rsidP="00B26DD0">
            <w:pPr>
              <w:pStyle w:val="TableText"/>
              <w:cnfStyle w:val="000000000000" w:firstRow="0" w:lastRow="0" w:firstColumn="0" w:lastColumn="0" w:oddVBand="0" w:evenVBand="0" w:oddHBand="0" w:evenHBand="0" w:firstRowFirstColumn="0" w:firstRowLastColumn="0" w:lastRowFirstColumn="0" w:lastRowLastColumn="0"/>
            </w:pPr>
            <w:r w:rsidRPr="007B3A05">
              <w:t>Moderate</w:t>
            </w:r>
          </w:p>
        </w:tc>
        <w:tc>
          <w:tcPr>
            <w:tcW w:w="1312" w:type="pct"/>
          </w:tcPr>
          <w:p w14:paraId="0856BDF2" w14:textId="77777777" w:rsidR="002B3043" w:rsidRDefault="002B3043" w:rsidP="00B26DD0">
            <w:pPr>
              <w:pStyle w:val="TableText"/>
              <w:cnfStyle w:val="000000000000" w:firstRow="0" w:lastRow="0" w:firstColumn="0" w:lastColumn="0" w:oddVBand="0" w:evenVBand="0" w:oddHBand="0" w:evenHBand="0" w:firstRowFirstColumn="0" w:firstRowLastColumn="0" w:lastRowFirstColumn="0" w:lastRowLastColumn="0"/>
            </w:pPr>
            <w:r>
              <w:rPr>
                <w:lang w:val="en-GB"/>
              </w:rPr>
              <w:t>No individuals detected.</w:t>
            </w:r>
          </w:p>
          <w:p w14:paraId="02C1AACF" w14:textId="77777777" w:rsidR="002B3043" w:rsidRDefault="002B3043" w:rsidP="00B26DD0">
            <w:pPr>
              <w:pStyle w:val="TableText"/>
              <w:cnfStyle w:val="000000000000" w:firstRow="0" w:lastRow="0" w:firstColumn="0" w:lastColumn="0" w:oddVBand="0" w:evenVBand="0" w:oddHBand="0" w:evenHBand="0" w:firstRowFirstColumn="0" w:firstRowLastColumn="0" w:lastRowFirstColumn="0" w:lastRowLastColumn="0"/>
            </w:pPr>
            <w:r w:rsidRPr="7C814E8B">
              <w:rPr>
                <w:bCs/>
              </w:rPr>
              <w:t>4.11ha</w:t>
            </w:r>
            <w:r w:rsidRPr="7C814E8B">
              <w:t xml:space="preserve"> of</w:t>
            </w:r>
            <w:r w:rsidR="00B032BF">
              <w:t xml:space="preserve"> modelled</w:t>
            </w:r>
            <w:r w:rsidRPr="7C814E8B">
              <w:t xml:space="preserve"> potential habitat occurs in areas not yet surveyed within the Construction Footprint. Suitable wetland habitat areas are limited in extent in Project Area and generally avoided by the Project.</w:t>
            </w:r>
          </w:p>
        </w:tc>
        <w:tc>
          <w:tcPr>
            <w:tcW w:w="389" w:type="pct"/>
          </w:tcPr>
          <w:p w14:paraId="5AC27C06" w14:textId="1D04C511" w:rsidR="002B3043" w:rsidRPr="007B3A05" w:rsidRDefault="002B3043" w:rsidP="00B26DD0">
            <w:pPr>
              <w:pStyle w:val="TableText"/>
              <w:cnfStyle w:val="000000000000" w:firstRow="0" w:lastRow="0" w:firstColumn="0" w:lastColumn="0" w:oddVBand="0" w:evenVBand="0" w:oddHBand="0" w:evenHBand="0" w:firstRowFirstColumn="0" w:firstRowLastColumn="0" w:lastRowFirstColumn="0" w:lastRowLastColumn="0"/>
            </w:pPr>
            <w:r w:rsidRPr="007B3A05">
              <w:t>Low</w:t>
            </w:r>
            <w:r w:rsidR="003572BE">
              <w:t xml:space="preserve"> </w:t>
            </w:r>
            <w:r w:rsidRPr="007B3A05">
              <w:t>-</w:t>
            </w:r>
            <w:r w:rsidR="003572BE">
              <w:t xml:space="preserve"> </w:t>
            </w:r>
            <w:r w:rsidRPr="007B3A05">
              <w:t>Moderate</w:t>
            </w:r>
          </w:p>
        </w:tc>
        <w:tc>
          <w:tcPr>
            <w:tcW w:w="1231" w:type="pct"/>
            <w:vMerge/>
          </w:tcPr>
          <w:p w14:paraId="721CCE31" w14:textId="77777777" w:rsidR="002B3043" w:rsidRPr="009034EE" w:rsidRDefault="002B3043" w:rsidP="00B26DD0">
            <w:pPr>
              <w:pStyle w:val="TableText"/>
              <w:cnfStyle w:val="000000000000" w:firstRow="0" w:lastRow="0" w:firstColumn="0" w:lastColumn="0" w:oddVBand="0" w:evenVBand="0" w:oddHBand="0" w:evenHBand="0" w:firstRowFirstColumn="0" w:firstRowLastColumn="0" w:lastRowFirstColumn="0" w:lastRowLastColumn="0"/>
            </w:pPr>
          </w:p>
        </w:tc>
        <w:tc>
          <w:tcPr>
            <w:tcW w:w="446" w:type="pct"/>
          </w:tcPr>
          <w:p w14:paraId="561F20BD" w14:textId="77777777" w:rsidR="002B3043" w:rsidRPr="009034EE" w:rsidRDefault="002B3043" w:rsidP="00B26DD0">
            <w:pPr>
              <w:pStyle w:val="TableText"/>
              <w:cnfStyle w:val="000000000000" w:firstRow="0" w:lastRow="0" w:firstColumn="0" w:lastColumn="0" w:oddVBand="0" w:evenVBand="0" w:oddHBand="0" w:evenHBand="0" w:firstRowFirstColumn="0" w:firstRowLastColumn="0" w:lastRowFirstColumn="0" w:lastRowLastColumn="0"/>
            </w:pPr>
            <w:r w:rsidRPr="009034EE">
              <w:t>Unlikely</w:t>
            </w:r>
          </w:p>
          <w:p w14:paraId="0337E514" w14:textId="77777777" w:rsidR="002B3043" w:rsidRPr="009034EE" w:rsidRDefault="002B3043" w:rsidP="00B26DD0">
            <w:pPr>
              <w:pStyle w:val="TableText"/>
              <w:cnfStyle w:val="000000000000" w:firstRow="0" w:lastRow="0" w:firstColumn="0" w:lastColumn="0" w:oddVBand="0" w:evenVBand="0" w:oddHBand="0" w:evenHBand="0" w:firstRowFirstColumn="0" w:firstRowLastColumn="0" w:lastRowFirstColumn="0" w:lastRowLastColumn="0"/>
            </w:pPr>
          </w:p>
        </w:tc>
      </w:tr>
    </w:tbl>
    <w:p w14:paraId="454F139C" w14:textId="77777777" w:rsidR="00A6354A" w:rsidRDefault="00B00210" w:rsidP="00FA61A8">
      <w:pPr>
        <w:tabs>
          <w:tab w:val="left" w:pos="1005"/>
        </w:tabs>
        <w:sectPr w:rsidR="00A6354A" w:rsidSect="00F37E49">
          <w:pgSz w:w="16838" w:h="11906" w:orient="landscape" w:code="9"/>
          <w:pgMar w:top="1418" w:right="1418" w:bottom="1418" w:left="1418" w:header="1134" w:footer="340" w:gutter="0"/>
          <w:pgNumType w:chapStyle="1"/>
          <w:cols w:space="284"/>
          <w:docGrid w:linePitch="360"/>
        </w:sectPr>
      </w:pPr>
      <w:bookmarkStart w:id="131" w:name="_Ref177654151"/>
      <w:r>
        <w:tab/>
      </w:r>
    </w:p>
    <w:p w14:paraId="05B02C9B" w14:textId="765DE26E" w:rsidR="00A067DB" w:rsidRDefault="00A067DB" w:rsidP="00D14ED5">
      <w:pPr>
        <w:pStyle w:val="Caption"/>
      </w:pPr>
      <w:bookmarkStart w:id="132" w:name="_Ref188446907"/>
      <w:r w:rsidRPr="00D2308A">
        <w:lastRenderedPageBreak/>
        <w:t>Table</w:t>
      </w:r>
      <w:r>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15</w:t>
      </w:r>
      <w:r>
        <w:fldChar w:fldCharType="end"/>
      </w:r>
      <w:bookmarkEnd w:id="131"/>
      <w:bookmarkEnd w:id="132"/>
      <w:r>
        <w:rPr>
          <w:noProof/>
        </w:rPr>
        <w:t>.</w:t>
      </w:r>
      <w:r w:rsidRPr="00D2308A">
        <w:t xml:space="preserve"> </w:t>
      </w:r>
      <w:r w:rsidR="001456B4">
        <w:t xml:space="preserve">Assessment of potential impacts for FFG Act listed flora with </w:t>
      </w:r>
      <w:r w:rsidR="00A5005A">
        <w:t>a low</w:t>
      </w:r>
      <w:r w:rsidR="00ED4CFE">
        <w:t>-</w:t>
      </w:r>
      <w:r w:rsidR="00A5005A">
        <w:t>moderate</w:t>
      </w:r>
      <w:r w:rsidR="00ED4CFE">
        <w:t xml:space="preserve"> or</w:t>
      </w:r>
      <w:r w:rsidR="00A5005A">
        <w:t xml:space="preserve"> </w:t>
      </w:r>
      <w:r w:rsidR="001456B4">
        <w:t xml:space="preserve">above </w:t>
      </w:r>
      <w:r w:rsidR="009A3515">
        <w:t xml:space="preserve">potential impact </w:t>
      </w:r>
    </w:p>
    <w:tbl>
      <w:tblPr>
        <w:tblStyle w:val="WVTTable2"/>
        <w:tblW w:w="5000" w:type="pct"/>
        <w:tblLayout w:type="fixed"/>
        <w:tblLook w:val="00A0" w:firstRow="1" w:lastRow="0" w:firstColumn="1" w:lastColumn="0" w:noHBand="0" w:noVBand="0"/>
      </w:tblPr>
      <w:tblGrid>
        <w:gridCol w:w="1134"/>
        <w:gridCol w:w="849"/>
        <w:gridCol w:w="1277"/>
        <w:gridCol w:w="1134"/>
        <w:gridCol w:w="3828"/>
        <w:gridCol w:w="1134"/>
        <w:gridCol w:w="4646"/>
      </w:tblGrid>
      <w:tr w:rsidR="00DA642F" w:rsidRPr="003F26F0" w14:paraId="375639E4" w14:textId="77777777" w:rsidTr="00711D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5" w:type="pct"/>
          </w:tcPr>
          <w:p w14:paraId="52ABDD1F" w14:textId="77777777" w:rsidR="00F4639A" w:rsidRPr="003F26F0" w:rsidRDefault="00F4639A" w:rsidP="00B26DD0">
            <w:pPr>
              <w:pStyle w:val="TableText"/>
            </w:pPr>
            <w:r>
              <w:t xml:space="preserve">Species </w:t>
            </w:r>
          </w:p>
        </w:tc>
        <w:tc>
          <w:tcPr>
            <w:tcW w:w="303" w:type="pct"/>
          </w:tcPr>
          <w:p w14:paraId="264ECB8D" w14:textId="77777777" w:rsidR="00F4639A" w:rsidRDefault="00F4639A" w:rsidP="00B26DD0">
            <w:pPr>
              <w:pStyle w:val="TableText"/>
              <w:cnfStyle w:val="100000000000" w:firstRow="1" w:lastRow="0" w:firstColumn="0" w:lastColumn="0" w:oddVBand="0" w:evenVBand="0" w:oddHBand="0" w:evenHBand="0" w:firstRowFirstColumn="0" w:firstRowLastColumn="0" w:lastRowFirstColumn="0" w:lastRowLastColumn="0"/>
            </w:pPr>
            <w:r>
              <w:t>FFG</w:t>
            </w:r>
            <w:r w:rsidRPr="00D97B2E">
              <w:t xml:space="preserve"> Act listing</w:t>
            </w:r>
          </w:p>
        </w:tc>
        <w:tc>
          <w:tcPr>
            <w:tcW w:w="456" w:type="pct"/>
          </w:tcPr>
          <w:p w14:paraId="37E3992B" w14:textId="77777777" w:rsidR="00F4639A" w:rsidRDefault="00F4639A" w:rsidP="00B26DD0">
            <w:pPr>
              <w:pStyle w:val="TableText"/>
              <w:cnfStyle w:val="100000000000" w:firstRow="1" w:lastRow="0" w:firstColumn="0" w:lastColumn="0" w:oddVBand="0" w:evenVBand="0" w:oddHBand="0" w:evenHBand="0" w:firstRowFirstColumn="0" w:firstRowLastColumn="0" w:lastRowFirstColumn="0" w:lastRowLastColumn="0"/>
            </w:pPr>
            <w:r>
              <w:t>Likelihood of occurrence within the Project Area</w:t>
            </w:r>
          </w:p>
        </w:tc>
        <w:tc>
          <w:tcPr>
            <w:tcW w:w="405" w:type="pct"/>
          </w:tcPr>
          <w:p w14:paraId="3177E242" w14:textId="77777777" w:rsidR="00F4639A" w:rsidRDefault="00F4639A" w:rsidP="00B26DD0">
            <w:pPr>
              <w:pStyle w:val="TableText"/>
              <w:cnfStyle w:val="100000000000" w:firstRow="1" w:lastRow="0" w:firstColumn="0" w:lastColumn="0" w:oddVBand="0" w:evenVBand="0" w:oddHBand="0" w:evenHBand="0" w:firstRowFirstColumn="0" w:firstRowLastColumn="0" w:lastRowFirstColumn="0" w:lastRowLastColumn="0"/>
            </w:pPr>
            <w:r>
              <w:t>Potential impact</w:t>
            </w:r>
          </w:p>
        </w:tc>
        <w:tc>
          <w:tcPr>
            <w:tcW w:w="1367" w:type="pct"/>
          </w:tcPr>
          <w:p w14:paraId="5F2FDD6F" w14:textId="77777777" w:rsidR="00F4639A" w:rsidRDefault="00F4639A" w:rsidP="00B26DD0">
            <w:pPr>
              <w:pStyle w:val="TableText"/>
              <w:cnfStyle w:val="100000000000" w:firstRow="1" w:lastRow="0" w:firstColumn="0" w:lastColumn="0" w:oddVBand="0" w:evenVBand="0" w:oddHBand="0" w:evenHBand="0" w:firstRowFirstColumn="0" w:firstRowLastColumn="0" w:lastRowFirstColumn="0" w:lastRowLastColumn="0"/>
            </w:pPr>
            <w:r>
              <w:t>Rationale</w:t>
            </w:r>
          </w:p>
        </w:tc>
        <w:tc>
          <w:tcPr>
            <w:tcW w:w="405" w:type="pct"/>
          </w:tcPr>
          <w:p w14:paraId="4A4ED4E6" w14:textId="77777777" w:rsidR="00F4639A" w:rsidRDefault="00F4639A" w:rsidP="00B26DD0">
            <w:pPr>
              <w:pStyle w:val="TableText"/>
              <w:cnfStyle w:val="100000000000" w:firstRow="1" w:lastRow="0" w:firstColumn="0" w:lastColumn="0" w:oddVBand="0" w:evenVBand="0" w:oddHBand="0" w:evenHBand="0" w:firstRowFirstColumn="0" w:firstRowLastColumn="0" w:lastRowFirstColumn="0" w:lastRowLastColumn="0"/>
            </w:pPr>
            <w:r>
              <w:t>Residual impact rating</w:t>
            </w:r>
          </w:p>
        </w:tc>
        <w:tc>
          <w:tcPr>
            <w:tcW w:w="1659" w:type="pct"/>
          </w:tcPr>
          <w:p w14:paraId="4D4A52C5" w14:textId="77777777" w:rsidR="00F4639A" w:rsidRDefault="00F4639A" w:rsidP="00B26DD0">
            <w:pPr>
              <w:pStyle w:val="TableText"/>
              <w:cnfStyle w:val="100000000000" w:firstRow="1" w:lastRow="0" w:firstColumn="0" w:lastColumn="0" w:oddVBand="0" w:evenVBand="0" w:oddHBand="0" w:evenHBand="0" w:firstRowFirstColumn="0" w:firstRowLastColumn="0" w:lastRowFirstColumn="0" w:lastRowLastColumn="0"/>
            </w:pPr>
            <w:r>
              <w:t>Rationale</w:t>
            </w:r>
          </w:p>
        </w:tc>
      </w:tr>
      <w:tr w:rsidR="00AB3EEF" w:rsidRPr="00A21CE3" w14:paraId="113C98DB" w14:textId="77777777" w:rsidTr="00711DB2">
        <w:trPr>
          <w:cantSplit/>
          <w:trHeight w:val="3359"/>
        </w:trPr>
        <w:tc>
          <w:tcPr>
            <w:cnfStyle w:val="001000000000" w:firstRow="0" w:lastRow="0" w:firstColumn="1" w:lastColumn="0" w:oddVBand="0" w:evenVBand="0" w:oddHBand="0" w:evenHBand="0" w:firstRowFirstColumn="0" w:firstRowLastColumn="0" w:lastRowFirstColumn="0" w:lastRowLastColumn="0"/>
            <w:tcW w:w="405" w:type="pct"/>
          </w:tcPr>
          <w:p w14:paraId="01F7B001" w14:textId="77777777" w:rsidR="00AA6453" w:rsidRDefault="00AA6453" w:rsidP="00B26DD0">
            <w:pPr>
              <w:pStyle w:val="TableText"/>
            </w:pPr>
            <w:r w:rsidRPr="008B1540">
              <w:t>Brittle Greenhood</w:t>
            </w:r>
          </w:p>
          <w:p w14:paraId="1627D77B" w14:textId="77777777" w:rsidR="00AA6453" w:rsidRPr="008B1540" w:rsidRDefault="00AA6453" w:rsidP="00B26DD0">
            <w:pPr>
              <w:pStyle w:val="TableText"/>
            </w:pPr>
          </w:p>
        </w:tc>
        <w:tc>
          <w:tcPr>
            <w:tcW w:w="303" w:type="pct"/>
          </w:tcPr>
          <w:p w14:paraId="1182373F" w14:textId="77777777" w:rsidR="00AA6453" w:rsidRPr="009B7387" w:rsidRDefault="00CE5064" w:rsidP="00B26DD0">
            <w:pPr>
              <w:pStyle w:val="TableText"/>
              <w:cnfStyle w:val="000000000000" w:firstRow="0" w:lastRow="0" w:firstColumn="0" w:lastColumn="0" w:oddVBand="0" w:evenVBand="0" w:oddHBand="0" w:evenHBand="0" w:firstRowFirstColumn="0" w:firstRowLastColumn="0" w:lastRowFirstColumn="0" w:lastRowLastColumn="0"/>
            </w:pPr>
            <w:r>
              <w:t>cr</w:t>
            </w:r>
          </w:p>
        </w:tc>
        <w:tc>
          <w:tcPr>
            <w:tcW w:w="456" w:type="pct"/>
          </w:tcPr>
          <w:p w14:paraId="4B8E20C9" w14:textId="77777777" w:rsidR="00AA6453" w:rsidRPr="009B7387" w:rsidRDefault="00F4639A"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405" w:type="pct"/>
          </w:tcPr>
          <w:p w14:paraId="268CA200" w14:textId="77777777" w:rsidR="00AA6453" w:rsidRPr="009B7387" w:rsidRDefault="00AA6453" w:rsidP="00B26DD0">
            <w:pPr>
              <w:pStyle w:val="TableText"/>
              <w:cnfStyle w:val="000000000000" w:firstRow="0" w:lastRow="0" w:firstColumn="0" w:lastColumn="0" w:oddVBand="0" w:evenVBand="0" w:oddHBand="0" w:evenHBand="0" w:firstRowFirstColumn="0" w:firstRowLastColumn="0" w:lastRowFirstColumn="0" w:lastRowLastColumn="0"/>
            </w:pPr>
            <w:r w:rsidRPr="009B7387">
              <w:t>High</w:t>
            </w:r>
          </w:p>
        </w:tc>
        <w:tc>
          <w:tcPr>
            <w:tcW w:w="1367" w:type="pct"/>
          </w:tcPr>
          <w:p w14:paraId="7C2FB1D0" w14:textId="77777777" w:rsidR="00AA6453" w:rsidRPr="009B7387" w:rsidRDefault="00033AC0" w:rsidP="00B26DD0">
            <w:pPr>
              <w:pStyle w:val="TableText"/>
              <w:cnfStyle w:val="000000000000" w:firstRow="0" w:lastRow="0" w:firstColumn="0" w:lastColumn="0" w:oddVBand="0" w:evenVBand="0" w:oddHBand="0" w:evenHBand="0" w:firstRowFirstColumn="0" w:firstRowLastColumn="0" w:lastRowFirstColumn="0" w:lastRowLastColumn="0"/>
            </w:pPr>
            <w:r w:rsidRPr="00033AC0">
              <w:rPr>
                <w:bCs/>
              </w:rPr>
              <w:t>1,388</w:t>
            </w:r>
            <w:r>
              <w:rPr>
                <w:bCs/>
              </w:rPr>
              <w:t xml:space="preserve"> </w:t>
            </w:r>
            <w:r w:rsidRPr="00873EA6">
              <w:t xml:space="preserve">individuals </w:t>
            </w:r>
            <w:r w:rsidR="00780C86" w:rsidRPr="00873EA6">
              <w:t xml:space="preserve">are presumed to be </w:t>
            </w:r>
            <w:r w:rsidR="00F84DBD" w:rsidRPr="00F84DBD">
              <w:t>impacted</w:t>
            </w:r>
            <w:r w:rsidR="00921E4D" w:rsidRPr="00873EA6">
              <w:t xml:space="preserve"> in the </w:t>
            </w:r>
            <w:r w:rsidR="00F84DBD">
              <w:t>C</w:t>
            </w:r>
            <w:r w:rsidR="00921E4D" w:rsidRPr="00873EA6">
              <w:t xml:space="preserve">onstruction </w:t>
            </w:r>
            <w:r w:rsidR="00F84DBD">
              <w:t>F</w:t>
            </w:r>
            <w:r w:rsidR="00F84DBD" w:rsidRPr="00873EA6">
              <w:t>ootprint. A further</w:t>
            </w:r>
            <w:r w:rsidR="00F84DBD">
              <w:rPr>
                <w:bCs/>
              </w:rPr>
              <w:t xml:space="preserve"> </w:t>
            </w:r>
            <w:r w:rsidR="00EA0DFA">
              <w:rPr>
                <w:bCs/>
              </w:rPr>
              <w:t>20.60</w:t>
            </w:r>
            <w:r w:rsidR="00DE7F80" w:rsidRPr="00873EA6">
              <w:rPr>
                <w:bCs/>
              </w:rPr>
              <w:t>ha</w:t>
            </w:r>
            <w:r w:rsidR="00DE7F80" w:rsidRPr="00DE7F80">
              <w:t xml:space="preserve"> of </w:t>
            </w:r>
            <w:r w:rsidR="00F57F97">
              <w:t xml:space="preserve">modelled </w:t>
            </w:r>
            <w:r w:rsidR="00DE7F80" w:rsidRPr="00DE7F80">
              <w:t xml:space="preserve">potential habitat not yet surveyed occurs within the Construction Footprint. </w:t>
            </w:r>
            <w:r w:rsidR="00AA6453" w:rsidRPr="7C814E8B">
              <w:t>As the species is generally below 15cm in height, fuel reduction is not necessary for the species and in theory 100 per cent of individuals could be retained and fuel reduction standards met. However, under a precautionary approach, individuals have been considered indirectly impacted through the removal of canopy resulting in potentially unsuitable growing conditions (e.g., from increased solar radiation and</w:t>
            </w:r>
            <w:r w:rsidR="00E0103A" w:rsidRPr="7C814E8B">
              <w:t xml:space="preserve"> </w:t>
            </w:r>
            <w:r w:rsidR="00AA6453" w:rsidRPr="7C814E8B">
              <w:t>/</w:t>
            </w:r>
            <w:r w:rsidR="00E0103A" w:rsidRPr="7C814E8B">
              <w:t xml:space="preserve"> </w:t>
            </w:r>
            <w:r w:rsidR="00AA6453" w:rsidRPr="7C814E8B">
              <w:t>or competition from other understorey species such as the locally invasive Sifton Bush (#</w:t>
            </w:r>
            <w:r w:rsidR="00AA6453" w:rsidRPr="7C814E8B">
              <w:rPr>
                <w:i/>
                <w:iCs/>
              </w:rPr>
              <w:t>Cassinia sifton</w:t>
            </w:r>
            <w:r w:rsidR="00AA6453" w:rsidRPr="7C814E8B">
              <w:t xml:space="preserve">) which is abundant in adjoining treeless vegetation). It </w:t>
            </w:r>
            <w:r w:rsidR="00764F00">
              <w:t xml:space="preserve">is </w:t>
            </w:r>
            <w:r w:rsidR="00AA6453" w:rsidRPr="7C814E8B">
              <w:t>anticipated that these indirect impacts will result in some loss, estimated at 50 per cent of individuals.</w:t>
            </w:r>
          </w:p>
        </w:tc>
        <w:tc>
          <w:tcPr>
            <w:tcW w:w="405" w:type="pct"/>
          </w:tcPr>
          <w:p w14:paraId="4CC57445" w14:textId="77777777" w:rsidR="00AA6453" w:rsidRPr="009B7387" w:rsidRDefault="00AA6453" w:rsidP="00B26DD0">
            <w:pPr>
              <w:pStyle w:val="TableText"/>
              <w:cnfStyle w:val="000000000000" w:firstRow="0" w:lastRow="0" w:firstColumn="0" w:lastColumn="0" w:oddVBand="0" w:evenVBand="0" w:oddHBand="0" w:evenHBand="0" w:firstRowFirstColumn="0" w:firstRowLastColumn="0" w:lastRowFirstColumn="0" w:lastRowLastColumn="0"/>
            </w:pPr>
            <w:r w:rsidRPr="009B7387">
              <w:t>High</w:t>
            </w:r>
          </w:p>
        </w:tc>
        <w:tc>
          <w:tcPr>
            <w:tcW w:w="1659" w:type="pct"/>
          </w:tcPr>
          <w:p w14:paraId="4E0A50B5" w14:textId="314C5CA2" w:rsidR="0078114C" w:rsidRDefault="00AA6453" w:rsidP="00B26DD0">
            <w:pPr>
              <w:pStyle w:val="TableText"/>
              <w:cnfStyle w:val="000000000000" w:firstRow="0" w:lastRow="0" w:firstColumn="0" w:lastColumn="0" w:oddVBand="0" w:evenVBand="0" w:oddHBand="0" w:evenHBand="0" w:firstRowFirstColumn="0" w:firstRowLastColumn="0" w:lastRowFirstColumn="0" w:lastRowLastColumn="0"/>
            </w:pPr>
            <w:r w:rsidRPr="7C814E8B">
              <w:t>Mitigation measures (no</w:t>
            </w:r>
            <w:r w:rsidR="004F6055">
              <w:t xml:space="preserve"> </w:t>
            </w:r>
            <w:r w:rsidRPr="7C814E8B">
              <w:t>go zones</w:t>
            </w:r>
            <w:r w:rsidR="00EA7BD4">
              <w:t xml:space="preserve"> (EPR BD1)</w:t>
            </w:r>
            <w:r w:rsidRPr="7C814E8B">
              <w:t>, contractor induction, weed hygiene, monitoring</w:t>
            </w:r>
            <w:r w:rsidR="00EA7BD4">
              <w:t xml:space="preserve"> (EPR BD2)</w:t>
            </w:r>
            <w:r w:rsidRPr="7C814E8B">
              <w:t>, threatened species management plans</w:t>
            </w:r>
            <w:r w:rsidR="00EA7BD4">
              <w:t xml:space="preserve"> (EPR BD4)</w:t>
            </w:r>
            <w:r w:rsidRPr="7C814E8B">
              <w:t>) may minimise impacts to this species. However, while no direct impacts to this species are required, the removal of canopy from the location may result in the long-term decline of this population of Brittle Greenhood (as growing conditions may become less favourable for the species and / or weed invasion may pose a serious risk).</w:t>
            </w:r>
          </w:p>
          <w:p w14:paraId="7CC72131" w14:textId="77777777" w:rsidR="00AA6453" w:rsidRPr="009B7387" w:rsidRDefault="00AA6453" w:rsidP="00B26DD0">
            <w:pPr>
              <w:pStyle w:val="TableText"/>
              <w:cnfStyle w:val="000000000000" w:firstRow="0" w:lastRow="0" w:firstColumn="0" w:lastColumn="0" w:oddVBand="0" w:evenVBand="0" w:oddHBand="0" w:evenHBand="0" w:firstRowFirstColumn="0" w:firstRowLastColumn="0" w:lastRowFirstColumn="0" w:lastRowLastColumn="0"/>
            </w:pPr>
            <w:r w:rsidRPr="7C814E8B">
              <w:t>The residual impact rating has therefore not been reduced, given the precautionary assumption that 50 per cent of the population may succumb to the aforementioned threats.</w:t>
            </w:r>
          </w:p>
          <w:p w14:paraId="7E515526" w14:textId="77777777" w:rsidR="00AA6453" w:rsidRPr="009B7387" w:rsidRDefault="009E0847" w:rsidP="00B26DD0">
            <w:pPr>
              <w:pStyle w:val="TableText"/>
              <w:cnfStyle w:val="000000000000" w:firstRow="0" w:lastRow="0" w:firstColumn="0" w:lastColumn="0" w:oddVBand="0" w:evenVBand="0" w:oddHBand="0" w:evenHBand="0" w:firstRowFirstColumn="0" w:firstRowLastColumn="0" w:lastRowFirstColumn="0" w:lastRowLastColumn="0"/>
            </w:pPr>
            <w:r>
              <w:t>Completion of</w:t>
            </w:r>
            <w:r w:rsidR="00AA6453" w:rsidRPr="009B7387">
              <w:t xml:space="preserve"> surveys will allow for the identification of unknown occurrences of these species in previously non-surveyed locations.</w:t>
            </w:r>
          </w:p>
        </w:tc>
      </w:tr>
      <w:tr w:rsidR="00DA642F" w:rsidRPr="00363059" w14:paraId="7EDFC460" w14:textId="77777777" w:rsidTr="00711DB2">
        <w:trPr>
          <w:cnfStyle w:val="000000010000" w:firstRow="0" w:lastRow="0" w:firstColumn="0" w:lastColumn="0" w:oddVBand="0" w:evenVBand="0" w:oddHBand="0" w:evenHBand="1"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5CC0BB62" w14:textId="77777777" w:rsidR="00F02997" w:rsidRDefault="00F02997" w:rsidP="00B26DD0">
            <w:pPr>
              <w:pStyle w:val="TableText"/>
              <w:rPr>
                <w:b w:val="0"/>
              </w:rPr>
            </w:pPr>
            <w:r w:rsidRPr="7C814E8B">
              <w:t>Buloke</w:t>
            </w:r>
          </w:p>
          <w:p w14:paraId="68E196C9" w14:textId="77777777" w:rsidR="00F02997" w:rsidRPr="008B1540" w:rsidRDefault="00F02997" w:rsidP="00B26DD0">
            <w:pPr>
              <w:pStyle w:val="TableText"/>
            </w:pPr>
          </w:p>
        </w:tc>
        <w:tc>
          <w:tcPr>
            <w:tcW w:w="303" w:type="pct"/>
          </w:tcPr>
          <w:p w14:paraId="31628459" w14:textId="77777777" w:rsidR="00F02997" w:rsidRPr="009B7387"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cr</w:t>
            </w:r>
          </w:p>
        </w:tc>
        <w:tc>
          <w:tcPr>
            <w:tcW w:w="456" w:type="pct"/>
          </w:tcPr>
          <w:p w14:paraId="2B7C1051"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t>Present</w:t>
            </w:r>
          </w:p>
        </w:tc>
        <w:tc>
          <w:tcPr>
            <w:tcW w:w="405" w:type="pct"/>
          </w:tcPr>
          <w:p w14:paraId="518ABFED"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009B7387">
              <w:t>Moderate</w:t>
            </w:r>
          </w:p>
        </w:tc>
        <w:tc>
          <w:tcPr>
            <w:tcW w:w="1367" w:type="pct"/>
          </w:tcPr>
          <w:p w14:paraId="52F1D265"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7C814E8B">
              <w:t>The 27 individuals are required to be removed predominantly due to their location within the Vegetation Risk Clearance Footprint, where vegetation is required to be removed to reduce fuel load.</w:t>
            </w:r>
            <w:r w:rsidR="005F7D42">
              <w:t xml:space="preserve"> </w:t>
            </w:r>
            <w:r w:rsidR="005F7D42" w:rsidRPr="005F7D42">
              <w:t xml:space="preserve">A further </w:t>
            </w:r>
            <w:r w:rsidR="00BD51D7" w:rsidRPr="00873EA6">
              <w:rPr>
                <w:bCs/>
              </w:rPr>
              <w:t>47.25</w:t>
            </w:r>
            <w:r w:rsidR="005F7D42" w:rsidRPr="00873EA6">
              <w:rPr>
                <w:bCs/>
              </w:rPr>
              <w:t>ha</w:t>
            </w:r>
            <w:r w:rsidR="005F7D42" w:rsidRPr="005F7D42">
              <w:t xml:space="preserve"> of modelled potential habitat not yet surveyed occurs within the Construction Footprint.</w:t>
            </w:r>
            <w:r w:rsidR="005F7D42">
              <w:t xml:space="preserve"> </w:t>
            </w:r>
          </w:p>
          <w:p w14:paraId="22214ABB"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p>
        </w:tc>
        <w:tc>
          <w:tcPr>
            <w:tcW w:w="405" w:type="pct"/>
          </w:tcPr>
          <w:p w14:paraId="723C99D5"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009B7387">
              <w:t>Moderate</w:t>
            </w:r>
          </w:p>
        </w:tc>
        <w:tc>
          <w:tcPr>
            <w:tcW w:w="1659" w:type="pct"/>
            <w:vMerge w:val="restart"/>
            <w:vAlign w:val="center"/>
          </w:tcPr>
          <w:p w14:paraId="19E67F89" w14:textId="62D451C7" w:rsidR="00F02997" w:rsidRPr="009B7387" w:rsidRDefault="00F02997" w:rsidP="002F190C">
            <w:pPr>
              <w:pStyle w:val="TableText"/>
              <w:cnfStyle w:val="000000010000" w:firstRow="0" w:lastRow="0" w:firstColumn="0" w:lastColumn="0" w:oddVBand="0" w:evenVBand="0" w:oddHBand="0" w:evenHBand="1" w:firstRowFirstColumn="0" w:firstRowLastColumn="0" w:lastRowFirstColumn="0" w:lastRowLastColumn="0"/>
            </w:pPr>
            <w:r w:rsidRPr="7C814E8B">
              <w:t>For these four species</w:t>
            </w:r>
            <w:r w:rsidR="00451C3E">
              <w:t xml:space="preserve"> </w:t>
            </w:r>
            <w:r w:rsidR="00451C3E" w:rsidRPr="00451C3E">
              <w:t>(Buloke, Brooker's Gum, Melb</w:t>
            </w:r>
            <w:r w:rsidR="00F13CFB">
              <w:t>ourne</w:t>
            </w:r>
            <w:r w:rsidR="00451C3E" w:rsidRPr="00451C3E">
              <w:t xml:space="preserve"> Yellow Gum, Yarra Gum)</w:t>
            </w:r>
            <w:r w:rsidRPr="7C814E8B">
              <w:t>, mitigation measures (no</w:t>
            </w:r>
            <w:r w:rsidR="001765E8">
              <w:t xml:space="preserve"> </w:t>
            </w:r>
            <w:r w:rsidRPr="7C814E8B">
              <w:t>go zones</w:t>
            </w:r>
            <w:r w:rsidR="00EA7BD4">
              <w:t xml:space="preserve"> (EPR BD1)</w:t>
            </w:r>
            <w:r w:rsidRPr="7C814E8B">
              <w:t>, contractor induction, weed hygiene</w:t>
            </w:r>
            <w:r w:rsidR="00EA7BD4">
              <w:t xml:space="preserve"> (EPR BD2)</w:t>
            </w:r>
            <w:r w:rsidRPr="7C814E8B">
              <w:t>, monitoring, threatened species management plans</w:t>
            </w:r>
            <w:r w:rsidR="00EA7BD4">
              <w:t xml:space="preserve"> (EPR BD4)</w:t>
            </w:r>
            <w:r w:rsidRPr="7C814E8B">
              <w:t xml:space="preserve">) will allow for the ongoing retention of individuals of these species in locations outside of the Construction Footprint. </w:t>
            </w:r>
          </w:p>
          <w:p w14:paraId="3AB767B0" w14:textId="77777777" w:rsidR="00F02997" w:rsidRPr="009B7387" w:rsidRDefault="009E0847" w:rsidP="002F190C">
            <w:pPr>
              <w:pStyle w:val="TableText"/>
              <w:cnfStyle w:val="000000010000" w:firstRow="0" w:lastRow="0" w:firstColumn="0" w:lastColumn="0" w:oddVBand="0" w:evenVBand="0" w:oddHBand="0" w:evenHBand="1" w:firstRowFirstColumn="0" w:firstRowLastColumn="0" w:lastRowFirstColumn="0" w:lastRowLastColumn="0"/>
            </w:pPr>
            <w:r>
              <w:t>Completion of</w:t>
            </w:r>
            <w:r w:rsidR="00F02997" w:rsidRPr="009B7387">
              <w:t xml:space="preserve"> surveys will allow for the identification of unknown occurrences of these species in previously non-surveyed locations.</w:t>
            </w:r>
          </w:p>
          <w:p w14:paraId="29119844" w14:textId="77777777" w:rsidR="00F02997" w:rsidRPr="009B7387" w:rsidRDefault="00F02997" w:rsidP="002F190C">
            <w:pPr>
              <w:pStyle w:val="TableText"/>
              <w:cnfStyle w:val="000000010000" w:firstRow="0" w:lastRow="0" w:firstColumn="0" w:lastColumn="0" w:oddVBand="0" w:evenVBand="0" w:oddHBand="0" w:evenHBand="1" w:firstRowFirstColumn="0" w:firstRowLastColumn="0" w:lastRowFirstColumn="0" w:lastRowLastColumn="0"/>
            </w:pPr>
            <w:r w:rsidRPr="7C814E8B">
              <w:t>While these actions will minimise long-term impacts to these species in the Project Area, the residual impact rating cannot be lowered given the main impacts are a result of the direct removal of plants to facilitate the construction and operation of the transmission line.</w:t>
            </w:r>
          </w:p>
          <w:p w14:paraId="230B2D90" w14:textId="77777777" w:rsidR="00F02997" w:rsidRPr="009B7387" w:rsidRDefault="00F02997" w:rsidP="002F190C">
            <w:pPr>
              <w:pStyle w:val="TableText"/>
              <w:cnfStyle w:val="000000010000" w:firstRow="0" w:lastRow="0" w:firstColumn="0" w:lastColumn="0" w:oddVBand="0" w:evenVBand="0" w:oddHBand="0" w:evenHBand="1" w:firstRowFirstColumn="0" w:firstRowLastColumn="0" w:lastRowFirstColumn="0" w:lastRowLastColumn="0"/>
            </w:pPr>
          </w:p>
        </w:tc>
      </w:tr>
      <w:tr w:rsidR="00AB3EEF" w:rsidRPr="00363059" w14:paraId="252043F2" w14:textId="77777777" w:rsidTr="00711DB2">
        <w:trPr>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697D999F" w14:textId="77777777" w:rsidR="00F02997" w:rsidRPr="00855754" w:rsidRDefault="00F02997" w:rsidP="00B26DD0">
            <w:pPr>
              <w:pStyle w:val="TableText"/>
            </w:pPr>
            <w:r w:rsidRPr="008B1540">
              <w:t>Brooker’s Gum</w:t>
            </w:r>
          </w:p>
          <w:p w14:paraId="127B679E" w14:textId="77777777" w:rsidR="00F02997" w:rsidRPr="008B1540" w:rsidRDefault="00F02997" w:rsidP="00B26DD0">
            <w:pPr>
              <w:pStyle w:val="TableText"/>
            </w:pPr>
          </w:p>
        </w:tc>
        <w:tc>
          <w:tcPr>
            <w:tcW w:w="303" w:type="pct"/>
          </w:tcPr>
          <w:p w14:paraId="2342DFBB" w14:textId="77777777" w:rsidR="00F02997" w:rsidRDefault="00CE5064" w:rsidP="00B26DD0">
            <w:pPr>
              <w:pStyle w:val="TableText"/>
              <w:cnfStyle w:val="000000000000" w:firstRow="0" w:lastRow="0" w:firstColumn="0" w:lastColumn="0" w:oddVBand="0" w:evenVBand="0" w:oddHBand="0" w:evenHBand="0" w:firstRowFirstColumn="0" w:firstRowLastColumn="0" w:lastRowFirstColumn="0" w:lastRowLastColumn="0"/>
            </w:pPr>
            <w:r>
              <w:t>en</w:t>
            </w:r>
          </w:p>
        </w:tc>
        <w:tc>
          <w:tcPr>
            <w:tcW w:w="456" w:type="pct"/>
          </w:tcPr>
          <w:p w14:paraId="578DDFC6" w14:textId="77777777" w:rsidR="00F0299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405" w:type="pct"/>
          </w:tcPr>
          <w:p w14:paraId="78CE9CC5" w14:textId="77777777" w:rsidR="00F02997" w:rsidRPr="009B738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w:t>
            </w:r>
          </w:p>
        </w:tc>
        <w:tc>
          <w:tcPr>
            <w:tcW w:w="1367" w:type="pct"/>
          </w:tcPr>
          <w:p w14:paraId="29613CB6" w14:textId="77777777" w:rsidR="00F02997" w:rsidRPr="009B738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rsidRPr="7C814E8B">
              <w:t>The Project has refined design to specifically avoid higher quality vegetation and large numbers of Brooker’s Gum located within the northern extent of the Haydens Hill area, however 233 individuals are still required to be removed to facilitate the construction and operation of the Project.</w:t>
            </w:r>
            <w:r w:rsidR="00C03BA3">
              <w:t xml:space="preserve"> </w:t>
            </w:r>
            <w:r w:rsidR="00C03BA3" w:rsidRPr="00466857">
              <w:t>A further</w:t>
            </w:r>
            <w:r w:rsidR="00C03BA3">
              <w:rPr>
                <w:bCs/>
              </w:rPr>
              <w:t xml:space="preserve"> 22.83</w:t>
            </w:r>
            <w:r w:rsidR="00C03BA3" w:rsidRPr="00466857">
              <w:rPr>
                <w:bCs/>
              </w:rPr>
              <w:t>ha</w:t>
            </w:r>
            <w:r w:rsidR="00C03BA3" w:rsidRPr="00DE7F80">
              <w:t xml:space="preserve"> of </w:t>
            </w:r>
            <w:r w:rsidR="00C03BA3">
              <w:t xml:space="preserve">modelled </w:t>
            </w:r>
            <w:r w:rsidR="00C03BA3" w:rsidRPr="00DE7F80">
              <w:t>potential habitat not yet surveyed occurs within the Construction Footprint.</w:t>
            </w:r>
          </w:p>
        </w:tc>
        <w:tc>
          <w:tcPr>
            <w:tcW w:w="405" w:type="pct"/>
          </w:tcPr>
          <w:p w14:paraId="1262D16F" w14:textId="77777777" w:rsidR="00F02997" w:rsidRPr="009B738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w:t>
            </w:r>
          </w:p>
        </w:tc>
        <w:tc>
          <w:tcPr>
            <w:tcW w:w="1659" w:type="pct"/>
            <w:vMerge/>
            <w:vAlign w:val="center"/>
          </w:tcPr>
          <w:p w14:paraId="74095574" w14:textId="77777777" w:rsidR="00F02997" w:rsidRDefault="00F02997" w:rsidP="00B26DD0">
            <w:pPr>
              <w:pStyle w:val="TableText"/>
              <w:cnfStyle w:val="000000000000" w:firstRow="0" w:lastRow="0" w:firstColumn="0" w:lastColumn="0" w:oddVBand="0" w:evenVBand="0" w:oddHBand="0" w:evenHBand="0" w:firstRowFirstColumn="0" w:firstRowLastColumn="0" w:lastRowFirstColumn="0" w:lastRowLastColumn="0"/>
            </w:pPr>
          </w:p>
        </w:tc>
      </w:tr>
      <w:tr w:rsidR="00DA642F" w:rsidRPr="00363059" w14:paraId="302B1086" w14:textId="77777777" w:rsidTr="00711DB2">
        <w:trPr>
          <w:cnfStyle w:val="000000010000" w:firstRow="0" w:lastRow="0" w:firstColumn="0" w:lastColumn="0" w:oddVBand="0" w:evenVBand="0" w:oddHBand="0" w:evenHBand="1"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61DB57AE" w14:textId="77777777" w:rsidR="00F02997" w:rsidRDefault="00F02997" w:rsidP="00B26DD0">
            <w:pPr>
              <w:pStyle w:val="TableText"/>
              <w:rPr>
                <w:b w:val="0"/>
              </w:rPr>
            </w:pPr>
            <w:r w:rsidRPr="008B1540">
              <w:lastRenderedPageBreak/>
              <w:t>Melbourne Yellow Gum</w:t>
            </w:r>
          </w:p>
          <w:p w14:paraId="36BF93F7" w14:textId="77777777" w:rsidR="00F02997" w:rsidRPr="008B1540" w:rsidRDefault="00F02997" w:rsidP="00B26DD0">
            <w:pPr>
              <w:pStyle w:val="TableText"/>
            </w:pPr>
          </w:p>
        </w:tc>
        <w:tc>
          <w:tcPr>
            <w:tcW w:w="303" w:type="pct"/>
          </w:tcPr>
          <w:p w14:paraId="6E9C37D4" w14:textId="77777777" w:rsidR="00F02997"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en</w:t>
            </w:r>
          </w:p>
        </w:tc>
        <w:tc>
          <w:tcPr>
            <w:tcW w:w="456" w:type="pct"/>
          </w:tcPr>
          <w:p w14:paraId="7A16BCB1" w14:textId="77777777" w:rsidR="00F0299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t>Present</w:t>
            </w:r>
          </w:p>
        </w:tc>
        <w:tc>
          <w:tcPr>
            <w:tcW w:w="405" w:type="pct"/>
          </w:tcPr>
          <w:p w14:paraId="5551DC18"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009B7387">
              <w:t>High</w:t>
            </w:r>
          </w:p>
        </w:tc>
        <w:tc>
          <w:tcPr>
            <w:tcW w:w="1367" w:type="pct"/>
          </w:tcPr>
          <w:p w14:paraId="4075600E" w14:textId="77777777" w:rsidR="00F02997" w:rsidRPr="009B7387" w:rsidRDefault="00CD19C5" w:rsidP="00B26DD0">
            <w:pPr>
              <w:pStyle w:val="TableText"/>
              <w:cnfStyle w:val="000000010000" w:firstRow="0" w:lastRow="0" w:firstColumn="0" w:lastColumn="0" w:oddVBand="0" w:evenVBand="0" w:oddHBand="0" w:evenHBand="1" w:firstRowFirstColumn="0" w:firstRowLastColumn="0" w:lastRowFirstColumn="0" w:lastRowLastColumn="0"/>
            </w:pPr>
            <w:r>
              <w:t>Approximately 400</w:t>
            </w:r>
            <w:r w:rsidR="00F540C8" w:rsidRPr="7C814E8B">
              <w:t xml:space="preserve"> </w:t>
            </w:r>
            <w:r w:rsidR="00F02997" w:rsidRPr="7C814E8B">
              <w:t>individuals are considered unavoidable due to their location within the Construction Footprint, predominantly within the Vegetation Clearance Construction Footprint and the Vegetation Risk Clearance Footprint.</w:t>
            </w:r>
            <w:r w:rsidR="00F77BBE">
              <w:t xml:space="preserve"> </w:t>
            </w:r>
            <w:r w:rsidR="00F77BBE" w:rsidRPr="00466857">
              <w:t>A further</w:t>
            </w:r>
            <w:r w:rsidR="00F77BBE">
              <w:rPr>
                <w:bCs/>
              </w:rPr>
              <w:t xml:space="preserve"> 19.42</w:t>
            </w:r>
            <w:r w:rsidR="00F77BBE" w:rsidRPr="00466857">
              <w:rPr>
                <w:bCs/>
              </w:rPr>
              <w:t>ha</w:t>
            </w:r>
            <w:r w:rsidR="00F77BBE" w:rsidRPr="00DE7F80">
              <w:t xml:space="preserve"> of </w:t>
            </w:r>
            <w:r w:rsidR="00F77BBE">
              <w:t xml:space="preserve">modelled </w:t>
            </w:r>
            <w:r w:rsidR="00F77BBE" w:rsidRPr="00DE7F80">
              <w:t>potential habitat not yet surveyed occurs within the Construction Footprint.</w:t>
            </w:r>
            <w:r w:rsidR="00F02997" w:rsidRPr="7C814E8B">
              <w:t xml:space="preserve"> Impacts are concentrated around the bushland areas immediate north of Darley, however </w:t>
            </w:r>
            <w:r w:rsidR="00F63E3D" w:rsidRPr="00F63E3D">
              <w:t>a large proportion of the individuals within this section of the Project Area are small (e.g. &lt;20cm dbh) and growing in dense patches</w:t>
            </w:r>
            <w:r w:rsidR="000A33F0">
              <w:t xml:space="preserve"> </w:t>
            </w:r>
            <w:r w:rsidR="00F02997" w:rsidRPr="7C814E8B">
              <w:t xml:space="preserve">Many of the individuals present are under stress, with many dead or dying individuals evident, and many showing epicormic regrowth. As a result, the dense patches are ‘thinning’ out which is a common ecological process in areas of </w:t>
            </w:r>
            <w:r w:rsidR="00CB5B0E">
              <w:t xml:space="preserve">dense </w:t>
            </w:r>
            <w:r w:rsidR="00F02997" w:rsidRPr="7C814E8B">
              <w:t>eucalypt growth.</w:t>
            </w:r>
          </w:p>
        </w:tc>
        <w:tc>
          <w:tcPr>
            <w:tcW w:w="405" w:type="pct"/>
          </w:tcPr>
          <w:p w14:paraId="71F2E308"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009B7387">
              <w:t>High</w:t>
            </w:r>
          </w:p>
        </w:tc>
        <w:tc>
          <w:tcPr>
            <w:tcW w:w="1659" w:type="pct"/>
            <w:vMerge/>
            <w:vAlign w:val="center"/>
          </w:tcPr>
          <w:p w14:paraId="0DFCA3F8" w14:textId="77777777" w:rsidR="00F02997" w:rsidRDefault="00F02997" w:rsidP="00B26DD0">
            <w:pPr>
              <w:pStyle w:val="TableText"/>
              <w:cnfStyle w:val="000000010000" w:firstRow="0" w:lastRow="0" w:firstColumn="0" w:lastColumn="0" w:oddVBand="0" w:evenVBand="0" w:oddHBand="0" w:evenHBand="1" w:firstRowFirstColumn="0" w:firstRowLastColumn="0" w:lastRowFirstColumn="0" w:lastRowLastColumn="0"/>
            </w:pPr>
          </w:p>
        </w:tc>
      </w:tr>
      <w:tr w:rsidR="00AB3EEF" w:rsidRPr="00363059" w14:paraId="0727FEBB" w14:textId="77777777" w:rsidTr="00711DB2">
        <w:trPr>
          <w:cantSplit/>
          <w:trHeight w:val="2291"/>
        </w:trPr>
        <w:tc>
          <w:tcPr>
            <w:cnfStyle w:val="001000000000" w:firstRow="0" w:lastRow="0" w:firstColumn="1" w:lastColumn="0" w:oddVBand="0" w:evenVBand="0" w:oddHBand="0" w:evenHBand="0" w:firstRowFirstColumn="0" w:firstRowLastColumn="0" w:lastRowFirstColumn="0" w:lastRowLastColumn="0"/>
            <w:tcW w:w="405" w:type="pct"/>
          </w:tcPr>
          <w:p w14:paraId="7F25BDB1" w14:textId="77777777" w:rsidR="00F02997" w:rsidRDefault="00F02997" w:rsidP="00B26DD0">
            <w:pPr>
              <w:pStyle w:val="TableText"/>
              <w:rPr>
                <w:b w:val="0"/>
              </w:rPr>
            </w:pPr>
            <w:r w:rsidRPr="008B1540">
              <w:t>Yarra Gum</w:t>
            </w:r>
          </w:p>
          <w:p w14:paraId="65EB2769" w14:textId="77777777" w:rsidR="00F02997" w:rsidRPr="008B1540" w:rsidRDefault="00F02997" w:rsidP="00B26DD0">
            <w:pPr>
              <w:pStyle w:val="TableText"/>
            </w:pPr>
          </w:p>
        </w:tc>
        <w:tc>
          <w:tcPr>
            <w:tcW w:w="303" w:type="pct"/>
          </w:tcPr>
          <w:p w14:paraId="0953C795" w14:textId="77777777" w:rsidR="00F02997" w:rsidRDefault="00CE5064" w:rsidP="00B26DD0">
            <w:pPr>
              <w:pStyle w:val="TableText"/>
              <w:cnfStyle w:val="000000000000" w:firstRow="0" w:lastRow="0" w:firstColumn="0" w:lastColumn="0" w:oddVBand="0" w:evenVBand="0" w:oddHBand="0" w:evenHBand="0" w:firstRowFirstColumn="0" w:firstRowLastColumn="0" w:lastRowFirstColumn="0" w:lastRowLastColumn="0"/>
            </w:pPr>
            <w:r>
              <w:t>cr</w:t>
            </w:r>
          </w:p>
        </w:tc>
        <w:tc>
          <w:tcPr>
            <w:tcW w:w="456" w:type="pct"/>
          </w:tcPr>
          <w:p w14:paraId="6E1C49D6" w14:textId="77777777" w:rsidR="00F0299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405" w:type="pct"/>
          </w:tcPr>
          <w:p w14:paraId="4E49851C" w14:textId="77777777" w:rsidR="00F02997" w:rsidRPr="009B738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w:t>
            </w:r>
          </w:p>
        </w:tc>
        <w:tc>
          <w:tcPr>
            <w:tcW w:w="1367" w:type="pct"/>
          </w:tcPr>
          <w:p w14:paraId="75847270" w14:textId="77777777" w:rsidR="00F02997" w:rsidRPr="009B738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rsidRPr="7C814E8B">
              <w:t>63 Individuals within the Haydens Hill area will be impacted Additional individuals are likely to be present across the Rocky Lead Creek flood plain, near Dean, where field access has not been available.</w:t>
            </w:r>
            <w:r w:rsidR="005919A6">
              <w:t xml:space="preserve"> </w:t>
            </w:r>
            <w:r w:rsidR="005919A6" w:rsidRPr="00466857">
              <w:t>A further</w:t>
            </w:r>
            <w:r w:rsidR="005919A6">
              <w:rPr>
                <w:bCs/>
              </w:rPr>
              <w:t xml:space="preserve"> 40.32</w:t>
            </w:r>
            <w:r w:rsidR="005919A6" w:rsidRPr="00466857">
              <w:rPr>
                <w:bCs/>
              </w:rPr>
              <w:t>ha</w:t>
            </w:r>
            <w:r w:rsidR="005919A6" w:rsidRPr="00DE7F80">
              <w:t xml:space="preserve"> of </w:t>
            </w:r>
            <w:r w:rsidR="005919A6">
              <w:t xml:space="preserve">modelled </w:t>
            </w:r>
            <w:r w:rsidR="005919A6" w:rsidRPr="00DE7F80">
              <w:t>potential habitat not yet surveyed occurs within the Construction Footprint.</w:t>
            </w:r>
            <w:r w:rsidRPr="7C814E8B">
              <w:t xml:space="preserve"> The viability of the population of Yarra Gum in this area is not anticipated to be affected by Project impacts, considering the size of the population and that pollination is expected to continue across fragmented areas.</w:t>
            </w:r>
          </w:p>
        </w:tc>
        <w:tc>
          <w:tcPr>
            <w:tcW w:w="405" w:type="pct"/>
          </w:tcPr>
          <w:p w14:paraId="752728C6" w14:textId="77777777" w:rsidR="00F02997" w:rsidRPr="009B738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w:t>
            </w:r>
          </w:p>
        </w:tc>
        <w:tc>
          <w:tcPr>
            <w:tcW w:w="1659" w:type="pct"/>
            <w:vMerge/>
            <w:vAlign w:val="center"/>
          </w:tcPr>
          <w:p w14:paraId="7A5417F5" w14:textId="77777777" w:rsidR="00F02997" w:rsidRDefault="00F02997" w:rsidP="00B26DD0">
            <w:pPr>
              <w:pStyle w:val="TableText"/>
              <w:cnfStyle w:val="000000000000" w:firstRow="0" w:lastRow="0" w:firstColumn="0" w:lastColumn="0" w:oddVBand="0" w:evenVBand="0" w:oddHBand="0" w:evenHBand="0" w:firstRowFirstColumn="0" w:firstRowLastColumn="0" w:lastRowFirstColumn="0" w:lastRowLastColumn="0"/>
            </w:pPr>
          </w:p>
        </w:tc>
      </w:tr>
      <w:tr w:rsidR="00DA642F" w:rsidRPr="00363059" w14:paraId="1D81D688" w14:textId="77777777" w:rsidTr="00711DB2">
        <w:trPr>
          <w:cnfStyle w:val="000000010000" w:firstRow="0" w:lastRow="0" w:firstColumn="0" w:lastColumn="0" w:oddVBand="0" w:evenVBand="0" w:oddHBand="0" w:evenHBand="1"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2463EEA1" w14:textId="77777777" w:rsidR="006E205D" w:rsidRDefault="006E205D" w:rsidP="00B26DD0">
            <w:pPr>
              <w:pStyle w:val="TableText"/>
              <w:rPr>
                <w:b w:val="0"/>
              </w:rPr>
            </w:pPr>
            <w:r w:rsidRPr="008B1540">
              <w:lastRenderedPageBreak/>
              <w:t>Cane Spear-gras</w:t>
            </w:r>
            <w:r>
              <w:t>s</w:t>
            </w:r>
          </w:p>
          <w:p w14:paraId="28C64DC9" w14:textId="77777777" w:rsidR="006E205D" w:rsidRPr="008B1540" w:rsidRDefault="006E205D" w:rsidP="00B26DD0">
            <w:pPr>
              <w:pStyle w:val="TableText"/>
            </w:pPr>
          </w:p>
        </w:tc>
        <w:tc>
          <w:tcPr>
            <w:tcW w:w="303" w:type="pct"/>
          </w:tcPr>
          <w:p w14:paraId="5AA2F3CE" w14:textId="77777777" w:rsidR="006E205D"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en</w:t>
            </w:r>
          </w:p>
        </w:tc>
        <w:tc>
          <w:tcPr>
            <w:tcW w:w="456" w:type="pct"/>
          </w:tcPr>
          <w:p w14:paraId="3870133B" w14:textId="77777777" w:rsidR="006E205D" w:rsidRDefault="006E205D" w:rsidP="00B26DD0">
            <w:pPr>
              <w:pStyle w:val="TableText"/>
              <w:cnfStyle w:val="000000010000" w:firstRow="0" w:lastRow="0" w:firstColumn="0" w:lastColumn="0" w:oddVBand="0" w:evenVBand="0" w:oddHBand="0" w:evenHBand="1" w:firstRowFirstColumn="0" w:firstRowLastColumn="0" w:lastRowFirstColumn="0" w:lastRowLastColumn="0"/>
            </w:pPr>
            <w:r>
              <w:t>High</w:t>
            </w:r>
          </w:p>
        </w:tc>
        <w:tc>
          <w:tcPr>
            <w:tcW w:w="405" w:type="pct"/>
          </w:tcPr>
          <w:p w14:paraId="3E9E9FC4" w14:textId="628F744D" w:rsidR="006E205D" w:rsidRPr="009B7387" w:rsidRDefault="006E205D" w:rsidP="00B26DD0">
            <w:pPr>
              <w:pStyle w:val="TableText"/>
              <w:cnfStyle w:val="000000010000" w:firstRow="0" w:lastRow="0" w:firstColumn="0" w:lastColumn="0" w:oddVBand="0" w:evenVBand="0" w:oddHBand="0" w:evenHBand="1" w:firstRowFirstColumn="0" w:firstRowLastColumn="0" w:lastRowFirstColumn="0" w:lastRowLastColumn="0"/>
            </w:pPr>
            <w:r w:rsidRPr="009B7387">
              <w:t>Low</w:t>
            </w:r>
            <w:r w:rsidR="00A94CBB">
              <w:t xml:space="preserve"> </w:t>
            </w:r>
            <w:r w:rsidRPr="009B7387">
              <w:t>-</w:t>
            </w:r>
            <w:r w:rsidR="00A94CBB">
              <w:t xml:space="preserve"> </w:t>
            </w:r>
            <w:r w:rsidRPr="009B7387">
              <w:t>Moderate</w:t>
            </w:r>
          </w:p>
        </w:tc>
        <w:tc>
          <w:tcPr>
            <w:tcW w:w="1367" w:type="pct"/>
          </w:tcPr>
          <w:p w14:paraId="6663FA2B" w14:textId="77777777" w:rsidR="006E205D" w:rsidRPr="009B7387" w:rsidRDefault="006E205D" w:rsidP="00B26DD0">
            <w:pPr>
              <w:pStyle w:val="TableText"/>
              <w:cnfStyle w:val="000000010000" w:firstRow="0" w:lastRow="0" w:firstColumn="0" w:lastColumn="0" w:oddVBand="0" w:evenVBand="0" w:oddHBand="0" w:evenHBand="1" w:firstRowFirstColumn="0" w:firstRowLastColumn="0" w:lastRowFirstColumn="0" w:lastRowLastColumn="0"/>
            </w:pPr>
            <w:r w:rsidRPr="7C814E8B">
              <w:t xml:space="preserve">No Cane Spear-grass individuals have been recorded within the Construction Footprint. </w:t>
            </w:r>
            <w:r w:rsidR="00213C03">
              <w:rPr>
                <w:bCs/>
              </w:rPr>
              <w:t>33.51</w:t>
            </w:r>
            <w:r w:rsidR="00AD7754" w:rsidRPr="00466857">
              <w:rPr>
                <w:bCs/>
              </w:rPr>
              <w:t>ha</w:t>
            </w:r>
            <w:r w:rsidR="00AD7754" w:rsidRPr="00DE7F80">
              <w:t xml:space="preserve"> of </w:t>
            </w:r>
            <w:r w:rsidR="00AD7754">
              <w:t xml:space="preserve">modelled </w:t>
            </w:r>
            <w:r w:rsidR="00AD7754" w:rsidRPr="00DE7F80">
              <w:t>potential habitat not yet surveyed occurs within the Construction Footprint.</w:t>
            </w:r>
            <w:r w:rsidR="00AD7754">
              <w:t xml:space="preserve"> </w:t>
            </w:r>
            <w:r w:rsidRPr="7C814E8B">
              <w:t>Due to the inaccessible rocky terrain in this area there remains the potential for the species to be present within the Construction Footprint and therefore under a precautionary approach, potential impact is considered low-moderate.</w:t>
            </w:r>
          </w:p>
        </w:tc>
        <w:tc>
          <w:tcPr>
            <w:tcW w:w="405" w:type="pct"/>
          </w:tcPr>
          <w:p w14:paraId="248126E7" w14:textId="2731B248" w:rsidR="006E205D" w:rsidRPr="009B7387" w:rsidRDefault="006E205D" w:rsidP="00B26DD0">
            <w:pPr>
              <w:pStyle w:val="TableText"/>
              <w:cnfStyle w:val="000000010000" w:firstRow="0" w:lastRow="0" w:firstColumn="0" w:lastColumn="0" w:oddVBand="0" w:evenVBand="0" w:oddHBand="0" w:evenHBand="1" w:firstRowFirstColumn="0" w:firstRowLastColumn="0" w:lastRowFirstColumn="0" w:lastRowLastColumn="0"/>
            </w:pPr>
            <w:r w:rsidRPr="009B7387">
              <w:t>Low</w:t>
            </w:r>
            <w:r w:rsidR="00A94CBB">
              <w:t xml:space="preserve"> </w:t>
            </w:r>
            <w:r w:rsidRPr="009B7387">
              <w:t>-</w:t>
            </w:r>
            <w:r w:rsidR="00A94CBB">
              <w:t xml:space="preserve"> </w:t>
            </w:r>
            <w:r w:rsidRPr="009B7387">
              <w:t>Moderate</w:t>
            </w:r>
          </w:p>
        </w:tc>
        <w:tc>
          <w:tcPr>
            <w:tcW w:w="1659" w:type="pct"/>
            <w:vMerge w:val="restart"/>
            <w:vAlign w:val="center"/>
          </w:tcPr>
          <w:p w14:paraId="09BE393F" w14:textId="19D1D326" w:rsidR="006E205D" w:rsidRPr="00AB3EEF" w:rsidRDefault="006E205D" w:rsidP="002F190C">
            <w:pPr>
              <w:pStyle w:val="TableText"/>
              <w:cnfStyle w:val="000000010000" w:firstRow="0" w:lastRow="0" w:firstColumn="0" w:lastColumn="0" w:oddVBand="0" w:evenVBand="0" w:oddHBand="0" w:evenHBand="1" w:firstRowFirstColumn="0" w:firstRowLastColumn="0" w:lastRowFirstColumn="0" w:lastRowLastColumn="0"/>
            </w:pPr>
            <w:r w:rsidRPr="00AB3EEF">
              <w:t>Mitigation measures (no</w:t>
            </w:r>
            <w:r w:rsidR="009501F9" w:rsidRPr="00AB3EEF">
              <w:t xml:space="preserve"> </w:t>
            </w:r>
            <w:r w:rsidRPr="00AB3EEF">
              <w:t>go zones</w:t>
            </w:r>
            <w:r w:rsidR="00EA7BD4" w:rsidRPr="00AB3EEF">
              <w:t xml:space="preserve"> (EPR </w:t>
            </w:r>
            <w:r w:rsidR="009501F9" w:rsidRPr="00AB3EEF">
              <w:t>BD</w:t>
            </w:r>
            <w:r w:rsidR="00EA7BD4" w:rsidRPr="00AB3EEF">
              <w:t>1)</w:t>
            </w:r>
            <w:r w:rsidRPr="00AB3EEF">
              <w:t>, contractor induction, weed hygiene</w:t>
            </w:r>
            <w:r w:rsidR="00EA7BD4" w:rsidRPr="00AB3EEF">
              <w:t xml:space="preserve"> (EPR BD2)</w:t>
            </w:r>
            <w:r w:rsidRPr="00AB3EEF">
              <w:t>, monitoring, threatened species management plans</w:t>
            </w:r>
            <w:r w:rsidR="00EA7BD4" w:rsidRPr="00AB3EEF">
              <w:t xml:space="preserve"> (EPR BD4)</w:t>
            </w:r>
            <w:r w:rsidRPr="00AB3EEF">
              <w:t>, retention of understorey vegetation in riparian areas</w:t>
            </w:r>
            <w:r w:rsidR="00EA7BD4" w:rsidRPr="00AB3EEF">
              <w:t xml:space="preserve"> (EPR BD6)</w:t>
            </w:r>
            <w:r w:rsidRPr="00AB3EEF">
              <w:t>) will allow for the ongoing retention of individuals of these species in locations outside of the Construction Footprint. Some retention of plants within areas of the Construction Footprint not covered by the Vegetation Clearance Construction Footprint will also occur but cannot be quantified.</w:t>
            </w:r>
          </w:p>
          <w:p w14:paraId="61A6EABE" w14:textId="77777777" w:rsidR="006E205D" w:rsidRPr="00AB3EEF" w:rsidRDefault="009E0847" w:rsidP="00B26DD0">
            <w:pPr>
              <w:pStyle w:val="TableText"/>
              <w:cnfStyle w:val="000000010000" w:firstRow="0" w:lastRow="0" w:firstColumn="0" w:lastColumn="0" w:oddVBand="0" w:evenVBand="0" w:oddHBand="0" w:evenHBand="1" w:firstRowFirstColumn="0" w:firstRowLastColumn="0" w:lastRowFirstColumn="0" w:lastRowLastColumn="0"/>
            </w:pPr>
            <w:r w:rsidRPr="00AB3EEF">
              <w:rPr>
                <w:sz w:val="15"/>
                <w:szCs w:val="15"/>
              </w:rPr>
              <w:t>C</w:t>
            </w:r>
            <w:r w:rsidRPr="00AB3EEF">
              <w:t>ompletion of</w:t>
            </w:r>
            <w:r w:rsidR="006E205D" w:rsidRPr="00AB3EEF">
              <w:t xml:space="preserve"> surveys will allow for the identification of unknown occurrences of these species in previously non-surveyed locations.</w:t>
            </w:r>
          </w:p>
          <w:p w14:paraId="5B887874" w14:textId="77777777" w:rsidR="006E205D" w:rsidRPr="00AB3EEF" w:rsidRDefault="006E205D" w:rsidP="00B26DD0">
            <w:pPr>
              <w:pStyle w:val="TableText"/>
              <w:cnfStyle w:val="000000010000" w:firstRow="0" w:lastRow="0" w:firstColumn="0" w:lastColumn="0" w:oddVBand="0" w:evenVBand="0" w:oddHBand="0" w:evenHBand="1" w:firstRowFirstColumn="0" w:firstRowLastColumn="0" w:lastRowFirstColumn="0" w:lastRowLastColumn="0"/>
              <w:rPr>
                <w:sz w:val="15"/>
                <w:szCs w:val="15"/>
              </w:rPr>
            </w:pPr>
            <w:r w:rsidRPr="00AB3EEF">
              <w:t>The residual impact rating for these species has been reduced given the potential for the Project to avoid impacts to these species (given their small habit and often treeless habitat) should they be identified within the Construction Footprint (which they have not to date).</w:t>
            </w:r>
          </w:p>
        </w:tc>
      </w:tr>
      <w:tr w:rsidR="00AB3EEF" w:rsidRPr="00363059" w14:paraId="58E07070" w14:textId="77777777" w:rsidTr="00711DB2">
        <w:trPr>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190FD176" w14:textId="77777777" w:rsidR="006E205D" w:rsidRDefault="006E205D" w:rsidP="00B26DD0">
            <w:pPr>
              <w:pStyle w:val="TableText"/>
              <w:rPr>
                <w:b w:val="0"/>
              </w:rPr>
            </w:pPr>
            <w:r w:rsidRPr="008B1540">
              <w:t>Glaucous Flax-lily</w:t>
            </w:r>
          </w:p>
          <w:p w14:paraId="0EE35C3C" w14:textId="77777777" w:rsidR="006E205D" w:rsidRPr="008B1540" w:rsidRDefault="006E205D" w:rsidP="00B26DD0">
            <w:pPr>
              <w:pStyle w:val="TableText"/>
            </w:pPr>
          </w:p>
        </w:tc>
        <w:tc>
          <w:tcPr>
            <w:tcW w:w="303" w:type="pct"/>
          </w:tcPr>
          <w:p w14:paraId="43561E66" w14:textId="77777777" w:rsidR="006E205D" w:rsidRDefault="00CE5064" w:rsidP="00B26DD0">
            <w:pPr>
              <w:pStyle w:val="TableText"/>
              <w:cnfStyle w:val="000000000000" w:firstRow="0" w:lastRow="0" w:firstColumn="0" w:lastColumn="0" w:oddVBand="0" w:evenVBand="0" w:oddHBand="0" w:evenHBand="0" w:firstRowFirstColumn="0" w:firstRowLastColumn="0" w:lastRowFirstColumn="0" w:lastRowLastColumn="0"/>
            </w:pPr>
            <w:r>
              <w:t>cr</w:t>
            </w:r>
          </w:p>
        </w:tc>
        <w:tc>
          <w:tcPr>
            <w:tcW w:w="456" w:type="pct"/>
          </w:tcPr>
          <w:p w14:paraId="59D8F629" w14:textId="77777777" w:rsidR="006E205D" w:rsidRDefault="006E205D"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405" w:type="pct"/>
          </w:tcPr>
          <w:p w14:paraId="73686B31" w14:textId="77777777" w:rsidR="006E205D" w:rsidRPr="009B7387" w:rsidRDefault="006E205D"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w:t>
            </w:r>
          </w:p>
        </w:tc>
        <w:tc>
          <w:tcPr>
            <w:tcW w:w="1367" w:type="pct"/>
          </w:tcPr>
          <w:p w14:paraId="07E53103" w14:textId="77777777" w:rsidR="006E205D" w:rsidRPr="009B7387" w:rsidRDefault="006E205D" w:rsidP="00B26DD0">
            <w:pPr>
              <w:pStyle w:val="TableText"/>
              <w:cnfStyle w:val="000000000000" w:firstRow="0" w:lastRow="0" w:firstColumn="0" w:lastColumn="0" w:oddVBand="0" w:evenVBand="0" w:oddHBand="0" w:evenHBand="0" w:firstRowFirstColumn="0" w:firstRowLastColumn="0" w:lastRowFirstColumn="0" w:lastRowLastColumn="0"/>
            </w:pPr>
            <w:r w:rsidRPr="7C814E8B">
              <w:t xml:space="preserve">The individual recorded is outside the Construction Footprint and therefore will not be impacted by the Project. </w:t>
            </w:r>
            <w:r w:rsidR="00E87DB8" w:rsidRPr="00490504">
              <w:t>40.25ha</w:t>
            </w:r>
            <w:r w:rsidR="00E87DB8" w:rsidRPr="00DE7F80">
              <w:t xml:space="preserve"> of </w:t>
            </w:r>
            <w:r w:rsidR="00E87DB8">
              <w:t xml:space="preserve">modelled </w:t>
            </w:r>
            <w:r w:rsidR="00E87DB8" w:rsidRPr="00DE7F80">
              <w:t>potential habitat not yet surveyed occurs within the Construction Footprint.</w:t>
            </w:r>
            <w:r w:rsidR="00E87DB8">
              <w:t xml:space="preserve"> </w:t>
            </w:r>
            <w:r w:rsidRPr="7C814E8B">
              <w:t>The species is considered to have limited presence in other areas within the expected distribution of the species due to land use, specifically pasture improvement and grazing pressures.</w:t>
            </w:r>
          </w:p>
        </w:tc>
        <w:tc>
          <w:tcPr>
            <w:tcW w:w="405" w:type="pct"/>
          </w:tcPr>
          <w:p w14:paraId="7E95FD74" w14:textId="05BD4F9D" w:rsidR="006E205D" w:rsidRPr="009B7387" w:rsidRDefault="006E205D" w:rsidP="00B26DD0">
            <w:pPr>
              <w:pStyle w:val="TableText"/>
              <w:cnfStyle w:val="000000000000" w:firstRow="0" w:lastRow="0" w:firstColumn="0" w:lastColumn="0" w:oddVBand="0" w:evenVBand="0" w:oddHBand="0" w:evenHBand="0" w:firstRowFirstColumn="0" w:firstRowLastColumn="0" w:lastRowFirstColumn="0" w:lastRowLastColumn="0"/>
            </w:pPr>
            <w:r w:rsidRPr="009B7387">
              <w:t>Low</w:t>
            </w:r>
            <w:r w:rsidR="00A94CBB">
              <w:t xml:space="preserve"> </w:t>
            </w:r>
            <w:r w:rsidRPr="009B7387">
              <w:t>-</w:t>
            </w:r>
            <w:r w:rsidR="00A94CBB">
              <w:t xml:space="preserve"> </w:t>
            </w:r>
            <w:r w:rsidRPr="009B7387">
              <w:t>Moderate</w:t>
            </w:r>
          </w:p>
        </w:tc>
        <w:tc>
          <w:tcPr>
            <w:tcW w:w="1659" w:type="pct"/>
            <w:vMerge/>
            <w:vAlign w:val="center"/>
          </w:tcPr>
          <w:p w14:paraId="5B294246" w14:textId="77777777" w:rsidR="006E205D" w:rsidRPr="009B7387" w:rsidRDefault="006E205D" w:rsidP="00B26DD0">
            <w:pPr>
              <w:pStyle w:val="TableText"/>
              <w:cnfStyle w:val="000000000000" w:firstRow="0" w:lastRow="0" w:firstColumn="0" w:lastColumn="0" w:oddVBand="0" w:evenVBand="0" w:oddHBand="0" w:evenHBand="0" w:firstRowFirstColumn="0" w:firstRowLastColumn="0" w:lastRowFirstColumn="0" w:lastRowLastColumn="0"/>
            </w:pPr>
          </w:p>
        </w:tc>
      </w:tr>
      <w:tr w:rsidR="00DA642F" w:rsidRPr="00363059" w14:paraId="5E62E18B" w14:textId="77777777" w:rsidTr="00711DB2">
        <w:trPr>
          <w:cnfStyle w:val="000000010000" w:firstRow="0" w:lastRow="0" w:firstColumn="0" w:lastColumn="0" w:oddVBand="0" w:evenVBand="0" w:oddHBand="0" w:evenHBand="1"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35465FF1" w14:textId="77777777" w:rsidR="006E205D" w:rsidRDefault="006E205D" w:rsidP="00B26DD0">
            <w:pPr>
              <w:pStyle w:val="TableText"/>
              <w:rPr>
                <w:b w:val="0"/>
              </w:rPr>
            </w:pPr>
            <w:r w:rsidRPr="008B1540">
              <w:t>Floodplain Fireweed</w:t>
            </w:r>
          </w:p>
          <w:p w14:paraId="67DB5F90" w14:textId="77777777" w:rsidR="006E205D" w:rsidRPr="008B1540" w:rsidRDefault="006E205D" w:rsidP="00B26DD0">
            <w:pPr>
              <w:pStyle w:val="TableText"/>
            </w:pPr>
          </w:p>
        </w:tc>
        <w:tc>
          <w:tcPr>
            <w:tcW w:w="303" w:type="pct"/>
          </w:tcPr>
          <w:p w14:paraId="65EE0E4C" w14:textId="77777777" w:rsidR="006E205D"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en</w:t>
            </w:r>
          </w:p>
        </w:tc>
        <w:tc>
          <w:tcPr>
            <w:tcW w:w="456" w:type="pct"/>
          </w:tcPr>
          <w:p w14:paraId="78A76487" w14:textId="14D08A9E" w:rsidR="006E205D" w:rsidRDefault="006E205D" w:rsidP="00B26DD0">
            <w:pPr>
              <w:pStyle w:val="TableText"/>
              <w:cnfStyle w:val="000000010000" w:firstRow="0" w:lastRow="0" w:firstColumn="0" w:lastColumn="0" w:oddVBand="0" w:evenVBand="0" w:oddHBand="0" w:evenHBand="1" w:firstRowFirstColumn="0" w:firstRowLastColumn="0" w:lastRowFirstColumn="0" w:lastRowLastColumn="0"/>
            </w:pPr>
            <w:r>
              <w:t>Low</w:t>
            </w:r>
            <w:r w:rsidR="00D52C41">
              <w:t xml:space="preserve"> </w:t>
            </w:r>
            <w:r>
              <w:t>-</w:t>
            </w:r>
            <w:r w:rsidR="00D52C41">
              <w:t xml:space="preserve"> </w:t>
            </w:r>
            <w:r>
              <w:t>Moderate</w:t>
            </w:r>
          </w:p>
        </w:tc>
        <w:tc>
          <w:tcPr>
            <w:tcW w:w="405" w:type="pct"/>
          </w:tcPr>
          <w:p w14:paraId="48C896F6" w14:textId="56B6CC56" w:rsidR="006E205D" w:rsidRPr="009B7387" w:rsidRDefault="006E205D" w:rsidP="00B26DD0">
            <w:pPr>
              <w:pStyle w:val="TableText"/>
              <w:cnfStyle w:val="000000010000" w:firstRow="0" w:lastRow="0" w:firstColumn="0" w:lastColumn="0" w:oddVBand="0" w:evenVBand="0" w:oddHBand="0" w:evenHBand="1" w:firstRowFirstColumn="0" w:firstRowLastColumn="0" w:lastRowFirstColumn="0" w:lastRowLastColumn="0"/>
            </w:pPr>
            <w:r w:rsidRPr="009B7387">
              <w:t>Low</w:t>
            </w:r>
            <w:r w:rsidR="00A94CBB">
              <w:t xml:space="preserve"> </w:t>
            </w:r>
            <w:r w:rsidRPr="009B7387">
              <w:t>-</w:t>
            </w:r>
            <w:r w:rsidR="00A94CBB">
              <w:t xml:space="preserve"> </w:t>
            </w:r>
            <w:r w:rsidRPr="009B7387">
              <w:t>Moderate</w:t>
            </w:r>
          </w:p>
        </w:tc>
        <w:tc>
          <w:tcPr>
            <w:tcW w:w="1367" w:type="pct"/>
          </w:tcPr>
          <w:p w14:paraId="52544863" w14:textId="77777777" w:rsidR="006E205D" w:rsidRPr="009B7387" w:rsidRDefault="00F2697B" w:rsidP="00B26DD0">
            <w:pPr>
              <w:pStyle w:val="TableText"/>
              <w:cnfStyle w:val="000000010000" w:firstRow="0" w:lastRow="0" w:firstColumn="0" w:lastColumn="0" w:oddVBand="0" w:evenVBand="0" w:oddHBand="0" w:evenHBand="1" w:firstRowFirstColumn="0" w:firstRowLastColumn="0" w:lastRowFirstColumn="0" w:lastRowLastColumn="0"/>
            </w:pPr>
            <w:r w:rsidRPr="7C814E8B">
              <w:t xml:space="preserve">The species was not recorded within the Project Area, including in the section of the Project Area adjacent to the recorded location of the species within the Project Land. </w:t>
            </w:r>
            <w:r w:rsidR="00C2636A" w:rsidRPr="00466857">
              <w:t>A further</w:t>
            </w:r>
            <w:r w:rsidR="00C2636A">
              <w:rPr>
                <w:bCs/>
              </w:rPr>
              <w:t xml:space="preserve"> 4.11</w:t>
            </w:r>
            <w:r w:rsidR="00C2636A" w:rsidRPr="00466857">
              <w:rPr>
                <w:bCs/>
              </w:rPr>
              <w:t>ha</w:t>
            </w:r>
            <w:r w:rsidR="00C2636A" w:rsidRPr="00DE7F80">
              <w:t xml:space="preserve"> of </w:t>
            </w:r>
            <w:r w:rsidR="00C2636A">
              <w:t xml:space="preserve">modelled </w:t>
            </w:r>
            <w:r w:rsidR="00C2636A" w:rsidRPr="00DE7F80">
              <w:t>potential habitat not yet surveyed occurs within the Construction Footprint.</w:t>
            </w:r>
            <w:r w:rsidR="00C2636A">
              <w:t xml:space="preserve"> </w:t>
            </w:r>
            <w:r w:rsidRPr="7C814E8B">
              <w:t>The species was recorded in the Project Land 160m southwest of the Project Area and the seasonally inundated potential habitat within the Project Area is restricted and not proposed for impact by the Project.</w:t>
            </w:r>
          </w:p>
        </w:tc>
        <w:tc>
          <w:tcPr>
            <w:tcW w:w="405" w:type="pct"/>
          </w:tcPr>
          <w:p w14:paraId="0669E2D2" w14:textId="6BA23B04" w:rsidR="006E205D" w:rsidRPr="009B7387" w:rsidRDefault="006E205D" w:rsidP="00B26DD0">
            <w:pPr>
              <w:pStyle w:val="TableText"/>
              <w:cnfStyle w:val="000000010000" w:firstRow="0" w:lastRow="0" w:firstColumn="0" w:lastColumn="0" w:oddVBand="0" w:evenVBand="0" w:oddHBand="0" w:evenHBand="1" w:firstRowFirstColumn="0" w:firstRowLastColumn="0" w:lastRowFirstColumn="0" w:lastRowLastColumn="0"/>
            </w:pPr>
            <w:r w:rsidRPr="009B7387">
              <w:t>Low</w:t>
            </w:r>
            <w:r w:rsidR="00A94CBB">
              <w:t xml:space="preserve"> </w:t>
            </w:r>
            <w:r w:rsidRPr="009B7387">
              <w:t>-</w:t>
            </w:r>
            <w:r w:rsidR="00A94CBB">
              <w:t xml:space="preserve"> </w:t>
            </w:r>
            <w:r w:rsidRPr="009B7387">
              <w:t>Moderate</w:t>
            </w:r>
          </w:p>
        </w:tc>
        <w:tc>
          <w:tcPr>
            <w:tcW w:w="1659" w:type="pct"/>
            <w:vMerge/>
          </w:tcPr>
          <w:p w14:paraId="272F5880" w14:textId="77777777" w:rsidR="006E205D" w:rsidRPr="009B7387" w:rsidRDefault="006E205D" w:rsidP="00B26DD0">
            <w:pPr>
              <w:pStyle w:val="TableText"/>
              <w:cnfStyle w:val="000000010000" w:firstRow="0" w:lastRow="0" w:firstColumn="0" w:lastColumn="0" w:oddVBand="0" w:evenVBand="0" w:oddHBand="0" w:evenHBand="1" w:firstRowFirstColumn="0" w:firstRowLastColumn="0" w:lastRowFirstColumn="0" w:lastRowLastColumn="0"/>
            </w:pPr>
          </w:p>
        </w:tc>
      </w:tr>
      <w:tr w:rsidR="00AB3EEF" w:rsidRPr="00363059" w14:paraId="66A04473" w14:textId="77777777" w:rsidTr="00711DB2">
        <w:trPr>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1273706F" w14:textId="77777777" w:rsidR="00F02997" w:rsidRPr="00855754" w:rsidRDefault="00F02997" w:rsidP="00B26DD0">
            <w:pPr>
              <w:pStyle w:val="TableText"/>
              <w:rPr>
                <w:szCs w:val="22"/>
              </w:rPr>
            </w:pPr>
            <w:r w:rsidRPr="008B1540">
              <w:lastRenderedPageBreak/>
              <w:t>Bacchus Marsh Wattle</w:t>
            </w:r>
          </w:p>
          <w:p w14:paraId="71AD0B1E" w14:textId="77777777" w:rsidR="00F02997" w:rsidRPr="008B1540" w:rsidRDefault="00F02997" w:rsidP="00B26DD0">
            <w:pPr>
              <w:pStyle w:val="TableText"/>
            </w:pPr>
          </w:p>
        </w:tc>
        <w:tc>
          <w:tcPr>
            <w:tcW w:w="303" w:type="pct"/>
          </w:tcPr>
          <w:p w14:paraId="169071F7" w14:textId="77777777" w:rsidR="00F02997" w:rsidRDefault="00CE5064" w:rsidP="00B26DD0">
            <w:pPr>
              <w:pStyle w:val="TableText"/>
              <w:cnfStyle w:val="000000000000" w:firstRow="0" w:lastRow="0" w:firstColumn="0" w:lastColumn="0" w:oddVBand="0" w:evenVBand="0" w:oddHBand="0" w:evenHBand="0" w:firstRowFirstColumn="0" w:firstRowLastColumn="0" w:lastRowFirstColumn="0" w:lastRowLastColumn="0"/>
            </w:pPr>
            <w:r>
              <w:t>vu</w:t>
            </w:r>
          </w:p>
        </w:tc>
        <w:tc>
          <w:tcPr>
            <w:tcW w:w="456" w:type="pct"/>
          </w:tcPr>
          <w:p w14:paraId="3E70D225" w14:textId="77777777" w:rsidR="00F0299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t>Present</w:t>
            </w:r>
          </w:p>
        </w:tc>
        <w:tc>
          <w:tcPr>
            <w:tcW w:w="405" w:type="pct"/>
          </w:tcPr>
          <w:p w14:paraId="093A9EE0" w14:textId="77777777" w:rsidR="00F02997" w:rsidRPr="009B7387" w:rsidRDefault="00F02997" w:rsidP="00B26DD0">
            <w:pPr>
              <w:pStyle w:val="TableText"/>
              <w:cnfStyle w:val="000000000000" w:firstRow="0" w:lastRow="0" w:firstColumn="0" w:lastColumn="0" w:oddVBand="0" w:evenVBand="0" w:oddHBand="0" w:evenHBand="0" w:firstRowFirstColumn="0" w:firstRowLastColumn="0" w:lastRowFirstColumn="0" w:lastRowLastColumn="0"/>
            </w:pPr>
            <w:r w:rsidRPr="009B7387">
              <w:t>Moderate</w:t>
            </w:r>
          </w:p>
        </w:tc>
        <w:tc>
          <w:tcPr>
            <w:tcW w:w="1367" w:type="pct"/>
          </w:tcPr>
          <w:p w14:paraId="28EDAB27" w14:textId="77777777" w:rsidR="00F02997" w:rsidRPr="002F190C" w:rsidRDefault="00F02997" w:rsidP="002F190C">
            <w:pPr>
              <w:pStyle w:val="TableText"/>
              <w:cnfStyle w:val="000000000000" w:firstRow="0" w:lastRow="0" w:firstColumn="0" w:lastColumn="0" w:oddVBand="0" w:evenVBand="0" w:oddHBand="0" w:evenHBand="0" w:firstRowFirstColumn="0" w:firstRowLastColumn="0" w:lastRowFirstColumn="0" w:lastRowLastColumn="0"/>
            </w:pPr>
            <w:r w:rsidRPr="002F190C">
              <w:t xml:space="preserve">Approximately 500 individuals will be impacted. </w:t>
            </w:r>
            <w:r w:rsidR="00691C47" w:rsidRPr="002F190C">
              <w:t>A further 2</w:t>
            </w:r>
            <w:r w:rsidR="00E34F41" w:rsidRPr="002F190C">
              <w:t>1.53</w:t>
            </w:r>
            <w:r w:rsidR="00691C47" w:rsidRPr="002F190C">
              <w:t xml:space="preserve">ha of modelled potential habitat not yet surveyed occurs within the Construction Footprint. </w:t>
            </w:r>
            <w:r w:rsidRPr="002F190C">
              <w:t>As the species is generally below three metres and certainly below eight metres it is presumed the Easement Corridor can sustain the species at a cover level consistent with fuel reduction standards. It is estimated that in areas of partial clearance, 25 per cent of individuals can be retained, as the vegetation cover is already relatively sparse. While it is presumed that 100 per cent loss will occur in other areas of the Construction Footprint, it is also proposed that some individuals will be selectively retained as long as the fuel standards are met.</w:t>
            </w:r>
          </w:p>
        </w:tc>
        <w:tc>
          <w:tcPr>
            <w:tcW w:w="405" w:type="pct"/>
          </w:tcPr>
          <w:p w14:paraId="40CBBE5A" w14:textId="77777777" w:rsidR="00F02997" w:rsidRPr="009B7387" w:rsidRDefault="00F02997" w:rsidP="002F190C">
            <w:pPr>
              <w:pStyle w:val="TableText"/>
              <w:cnfStyle w:val="000000000000" w:firstRow="0" w:lastRow="0" w:firstColumn="0" w:lastColumn="0" w:oddVBand="0" w:evenVBand="0" w:oddHBand="0" w:evenHBand="0" w:firstRowFirstColumn="0" w:firstRowLastColumn="0" w:lastRowFirstColumn="0" w:lastRowLastColumn="0"/>
            </w:pPr>
            <w:r w:rsidRPr="009B7387">
              <w:t>Moderate</w:t>
            </w:r>
          </w:p>
        </w:tc>
        <w:tc>
          <w:tcPr>
            <w:tcW w:w="1659" w:type="pct"/>
            <w:vMerge w:val="restart"/>
          </w:tcPr>
          <w:p w14:paraId="63524B99" w14:textId="0F28F704" w:rsidR="00F02997" w:rsidRPr="009B7387" w:rsidRDefault="00F02997" w:rsidP="002F190C">
            <w:pPr>
              <w:pStyle w:val="TableText"/>
              <w:cnfStyle w:val="000000000000" w:firstRow="0" w:lastRow="0" w:firstColumn="0" w:lastColumn="0" w:oddVBand="0" w:evenVBand="0" w:oddHBand="0" w:evenHBand="0" w:firstRowFirstColumn="0" w:firstRowLastColumn="0" w:lastRowFirstColumn="0" w:lastRowLastColumn="0"/>
            </w:pPr>
            <w:r w:rsidRPr="7C814E8B">
              <w:t>Mitigation measures (no</w:t>
            </w:r>
            <w:r w:rsidR="004F6055">
              <w:t xml:space="preserve"> </w:t>
            </w:r>
            <w:r w:rsidRPr="7C814E8B">
              <w:t>go zones</w:t>
            </w:r>
            <w:r w:rsidR="00EA7BD4">
              <w:t xml:space="preserve"> (EPR BD1)</w:t>
            </w:r>
            <w:r w:rsidRPr="7C814E8B">
              <w:t>, contractor induction, weed hygiene, monitoring</w:t>
            </w:r>
            <w:r w:rsidR="00EA7BD4">
              <w:t xml:space="preserve"> (EPR BD2)</w:t>
            </w:r>
            <w:r w:rsidRPr="7C814E8B">
              <w:t>, threatened species management plans</w:t>
            </w:r>
            <w:r w:rsidR="00EA7BD4">
              <w:t xml:space="preserve"> (EPR BD4)</w:t>
            </w:r>
            <w:r w:rsidRPr="7C814E8B">
              <w:t>, retention of understorey vegetation in ‘partial clearance’ and riparian areas</w:t>
            </w:r>
            <w:r w:rsidR="00EA7BD4">
              <w:t xml:space="preserve"> (EPR BD6)</w:t>
            </w:r>
            <w:r w:rsidRPr="7C814E8B">
              <w:t>) will allow for the ongoing retention of individuals of these species in locations inside (‘partial clearance‘ areas) and outside of the Construction Footprint. Some additional retention of plants within areas of the Construction Footprint not covered by the Vegetation Clearance Construction Footprint will also occur but cannot be quantified.</w:t>
            </w:r>
          </w:p>
          <w:p w14:paraId="672B22AB" w14:textId="77777777" w:rsidR="00F02997" w:rsidRPr="009B7387" w:rsidRDefault="009E0847" w:rsidP="002F190C">
            <w:pPr>
              <w:pStyle w:val="TableText"/>
              <w:cnfStyle w:val="000000000000" w:firstRow="0" w:lastRow="0" w:firstColumn="0" w:lastColumn="0" w:oddVBand="0" w:evenVBand="0" w:oddHBand="0" w:evenHBand="0" w:firstRowFirstColumn="0" w:firstRowLastColumn="0" w:lastRowFirstColumn="0" w:lastRowLastColumn="0"/>
            </w:pPr>
            <w:r>
              <w:t>Completion of</w:t>
            </w:r>
            <w:r w:rsidR="00F02997" w:rsidRPr="009B7387">
              <w:t xml:space="preserve"> surveys will allow for the identification of unknown occurrences of these species in previously non-surveyed locations</w:t>
            </w:r>
            <w:r w:rsidR="00EA7BD4">
              <w:t xml:space="preserve"> (EPR BD1)</w:t>
            </w:r>
            <w:r w:rsidR="00F02997" w:rsidRPr="009B7387">
              <w:t>.</w:t>
            </w:r>
          </w:p>
          <w:p w14:paraId="7CDDDE26" w14:textId="77777777" w:rsidR="00F02997" w:rsidRPr="009B7387" w:rsidRDefault="00F02997" w:rsidP="002F190C">
            <w:pPr>
              <w:pStyle w:val="TableText"/>
              <w:cnfStyle w:val="000000000000" w:firstRow="0" w:lastRow="0" w:firstColumn="0" w:lastColumn="0" w:oddVBand="0" w:evenVBand="0" w:oddHBand="0" w:evenHBand="0" w:firstRowFirstColumn="0" w:firstRowLastColumn="0" w:lastRowFirstColumn="0" w:lastRowLastColumn="0"/>
            </w:pPr>
            <w:r w:rsidRPr="7C814E8B">
              <w:t>While these actions will minimise long-term impacts to these species in the Project Area, the residual impact rating cannot be lowered given the main impacts are a result of the direct removal of plants to facilitate the construction and operation of the transmission line.</w:t>
            </w:r>
          </w:p>
        </w:tc>
      </w:tr>
      <w:tr w:rsidR="00DA642F" w:rsidRPr="00363059" w14:paraId="277F3B02" w14:textId="77777777" w:rsidTr="00711DB2">
        <w:trPr>
          <w:cnfStyle w:val="000000010000" w:firstRow="0" w:lastRow="0" w:firstColumn="0" w:lastColumn="0" w:oddVBand="0" w:evenVBand="0" w:oddHBand="0" w:evenHBand="1"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405" w:type="pct"/>
          </w:tcPr>
          <w:p w14:paraId="2D6ED84E" w14:textId="77777777" w:rsidR="00F02997" w:rsidRDefault="00F02997" w:rsidP="00B26DD0">
            <w:pPr>
              <w:pStyle w:val="TableText"/>
              <w:rPr>
                <w:b w:val="0"/>
              </w:rPr>
            </w:pPr>
            <w:r w:rsidRPr="008B1540">
              <w:t>Fragrant Saltbush</w:t>
            </w:r>
          </w:p>
          <w:p w14:paraId="106CEABA" w14:textId="77777777" w:rsidR="00F02997" w:rsidRPr="008B1540" w:rsidRDefault="00F02997" w:rsidP="00B26DD0">
            <w:pPr>
              <w:pStyle w:val="TableText"/>
            </w:pPr>
          </w:p>
        </w:tc>
        <w:tc>
          <w:tcPr>
            <w:tcW w:w="303" w:type="pct"/>
          </w:tcPr>
          <w:p w14:paraId="3D759280" w14:textId="77777777" w:rsidR="00F02997"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456" w:type="pct"/>
          </w:tcPr>
          <w:p w14:paraId="6282036D" w14:textId="77777777" w:rsidR="00F0299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t>Present</w:t>
            </w:r>
          </w:p>
        </w:tc>
        <w:tc>
          <w:tcPr>
            <w:tcW w:w="405" w:type="pct"/>
          </w:tcPr>
          <w:p w14:paraId="30CA5F04"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009B7387">
              <w:t>Moderate</w:t>
            </w:r>
          </w:p>
        </w:tc>
        <w:tc>
          <w:tcPr>
            <w:tcW w:w="1367" w:type="pct"/>
          </w:tcPr>
          <w:p w14:paraId="5EABDDF0"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009B7387">
              <w:t>Recorded in areas of native vegetation from Lerderderg State Park through to Long Forest Nature Conservation Reserve, with approximately 3,081 plants occurring within the Construction Footprint.</w:t>
            </w:r>
            <w:r w:rsidR="005537F4">
              <w:t xml:space="preserve"> </w:t>
            </w:r>
            <w:r w:rsidR="005537F4" w:rsidRPr="00466857">
              <w:t>A further</w:t>
            </w:r>
            <w:r w:rsidR="005537F4">
              <w:rPr>
                <w:bCs/>
              </w:rPr>
              <w:t xml:space="preserve"> 33.05</w:t>
            </w:r>
            <w:r w:rsidR="005537F4" w:rsidRPr="00466857">
              <w:rPr>
                <w:bCs/>
              </w:rPr>
              <w:t>ha</w:t>
            </w:r>
            <w:r w:rsidR="005537F4" w:rsidRPr="00DE7F80">
              <w:t xml:space="preserve"> of </w:t>
            </w:r>
            <w:r w:rsidR="005537F4">
              <w:t xml:space="preserve">modelled </w:t>
            </w:r>
            <w:r w:rsidR="005537F4" w:rsidRPr="00DE7F80">
              <w:t>potential habitat not yet surveyed occurs within the Construction Footprint.</w:t>
            </w:r>
          </w:p>
          <w:p w14:paraId="026E36F4" w14:textId="35C907CD"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7C814E8B">
              <w:t>Additional plants are likely to be present within non-surveyed locations of the Project Area, though the overall number is expected to be relatively low based on interrogation of aerial photography and ‘over the fence’ assessment of non-surveyed properties.</w:t>
            </w:r>
          </w:p>
        </w:tc>
        <w:tc>
          <w:tcPr>
            <w:tcW w:w="405" w:type="pct"/>
          </w:tcPr>
          <w:p w14:paraId="593EDE4B"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r w:rsidRPr="009B7387">
              <w:t>Moderate</w:t>
            </w:r>
          </w:p>
        </w:tc>
        <w:tc>
          <w:tcPr>
            <w:tcW w:w="1659" w:type="pct"/>
            <w:vMerge/>
            <w:vAlign w:val="center"/>
          </w:tcPr>
          <w:p w14:paraId="5BE2D12B" w14:textId="77777777" w:rsidR="00F02997" w:rsidRPr="009B7387" w:rsidRDefault="00F02997" w:rsidP="00B26DD0">
            <w:pPr>
              <w:pStyle w:val="TableText"/>
              <w:cnfStyle w:val="000000010000" w:firstRow="0" w:lastRow="0" w:firstColumn="0" w:lastColumn="0" w:oddVBand="0" w:evenVBand="0" w:oddHBand="0" w:evenHBand="1" w:firstRowFirstColumn="0" w:firstRowLastColumn="0" w:lastRowFirstColumn="0" w:lastRowLastColumn="0"/>
            </w:pPr>
          </w:p>
        </w:tc>
      </w:tr>
    </w:tbl>
    <w:p w14:paraId="57079424" w14:textId="77777777" w:rsidR="00A6354A" w:rsidRDefault="00A6354A" w:rsidP="00D14ED5">
      <w:pPr>
        <w:sectPr w:rsidR="00A6354A" w:rsidSect="00F37E49">
          <w:pgSz w:w="16838" w:h="11906" w:orient="landscape" w:code="9"/>
          <w:pgMar w:top="1418" w:right="1418" w:bottom="1418" w:left="1418" w:header="1134" w:footer="340" w:gutter="0"/>
          <w:pgNumType w:chapStyle="1"/>
          <w:cols w:space="284"/>
          <w:docGrid w:linePitch="360"/>
        </w:sectPr>
      </w:pPr>
    </w:p>
    <w:p w14:paraId="58CB0FCE" w14:textId="77777777" w:rsidR="00B57316" w:rsidRPr="00AE1A63" w:rsidRDefault="00B57316" w:rsidP="00D97F92">
      <w:pPr>
        <w:pStyle w:val="Heading5"/>
        <w:numPr>
          <w:ilvl w:val="0"/>
          <w:numId w:val="0"/>
        </w:numPr>
      </w:pPr>
      <w:bookmarkStart w:id="133" w:name="_Toc187092561"/>
      <w:bookmarkStart w:id="134" w:name="_Ref182297913"/>
      <w:bookmarkStart w:id="135" w:name="_Ref182324611"/>
      <w:bookmarkEnd w:id="133"/>
      <w:r w:rsidRPr="00873EA6">
        <w:lastRenderedPageBreak/>
        <w:t>Avoidance and minimisation measures</w:t>
      </w:r>
      <w:r w:rsidR="000E3E0A" w:rsidRPr="00873EA6">
        <w:t xml:space="preserve"> for threatened flora</w:t>
      </w:r>
    </w:p>
    <w:p w14:paraId="012A2CCE" w14:textId="77777777" w:rsidR="00B57316" w:rsidRDefault="005601E5" w:rsidP="00B57316">
      <w:r w:rsidRPr="7C814E8B">
        <w:t>Measures to reduce the potential impacts to threatened flora were proposed in accordance with the mitigation hierarchy (avoid, minimise, manage, rehabilitate and offset) and have informed the development of EPRs. These include:</w:t>
      </w:r>
    </w:p>
    <w:p w14:paraId="4A057B94" w14:textId="56B56831" w:rsidR="00B57316" w:rsidRDefault="009E0847" w:rsidP="00FA61A8">
      <w:pPr>
        <w:pStyle w:val="ListBullet"/>
        <w:rPr>
          <w:rFonts w:eastAsia="Jacobs Chronos" w:cs="Jacobs Chronos"/>
          <w:color w:val="000000" w:themeColor="text1"/>
          <w:lang w:val="en-GB"/>
        </w:rPr>
      </w:pPr>
      <w:r>
        <w:rPr>
          <w:rFonts w:eastAsia="Jacobs Chronos" w:cs="Jacobs Chronos"/>
          <w:color w:val="000000" w:themeColor="text1"/>
          <w:lang w:val="en-GB"/>
        </w:rPr>
        <w:t>Completion of</w:t>
      </w:r>
      <w:r w:rsidRPr="291E8EC5">
        <w:rPr>
          <w:rFonts w:eastAsia="Jacobs Chronos" w:cs="Jacobs Chronos"/>
          <w:color w:val="000000" w:themeColor="text1"/>
          <w:lang w:val="en-GB"/>
        </w:rPr>
        <w:t xml:space="preserve"> </w:t>
      </w:r>
      <w:r w:rsidR="00B57316" w:rsidRPr="291E8EC5">
        <w:rPr>
          <w:rFonts w:eastAsia="Jacobs Chronos" w:cs="Jacobs Chronos"/>
          <w:color w:val="000000" w:themeColor="text1"/>
          <w:lang w:val="en-GB"/>
        </w:rPr>
        <w:t xml:space="preserve">surveys and </w:t>
      </w:r>
      <w:r w:rsidR="00B57316" w:rsidRPr="7689E253">
        <w:rPr>
          <w:rFonts w:eastAsia="Jacobs Chronos" w:cs="Jacobs Chronos"/>
          <w:color w:val="000000" w:themeColor="text1"/>
          <w:lang w:val="en-GB"/>
        </w:rPr>
        <w:t>micro-siting</w:t>
      </w:r>
      <w:r w:rsidR="00B57316" w:rsidRPr="291E8EC5">
        <w:rPr>
          <w:rFonts w:eastAsia="Jacobs Chronos" w:cs="Jacobs Chronos"/>
          <w:color w:val="000000" w:themeColor="text1"/>
          <w:lang w:val="en-GB"/>
        </w:rPr>
        <w:t xml:space="preserve"> </w:t>
      </w:r>
      <w:r w:rsidR="00B57316">
        <w:rPr>
          <w:rFonts w:eastAsia="Jacobs Chronos" w:cs="Jacobs Chronos"/>
          <w:color w:val="000000" w:themeColor="text1"/>
          <w:lang w:val="en-GB"/>
        </w:rPr>
        <w:t xml:space="preserve">design </w:t>
      </w:r>
      <w:r w:rsidR="00B57316" w:rsidRPr="291E8EC5">
        <w:rPr>
          <w:rFonts w:eastAsia="Jacobs Chronos" w:cs="Jacobs Chronos"/>
          <w:color w:val="000000" w:themeColor="text1"/>
          <w:lang w:val="en-GB"/>
        </w:rPr>
        <w:t xml:space="preserve">to avoid impacts </w:t>
      </w:r>
      <w:r w:rsidR="00001653">
        <w:rPr>
          <w:rFonts w:eastAsia="Jacobs Chronos" w:cs="Jacobs Chronos"/>
          <w:color w:val="000000" w:themeColor="text1"/>
          <w:lang w:val="en-GB"/>
        </w:rPr>
        <w:t xml:space="preserve">to the extent practicable </w:t>
      </w:r>
      <w:r w:rsidR="00B57316" w:rsidRPr="7689E253">
        <w:rPr>
          <w:rFonts w:eastAsia="Jacobs Chronos" w:cs="Jacobs Chronos"/>
          <w:color w:val="000000" w:themeColor="text1"/>
          <w:lang w:val="en-GB"/>
        </w:rPr>
        <w:t>where</w:t>
      </w:r>
      <w:r w:rsidR="00B57316" w:rsidRPr="291E8EC5">
        <w:rPr>
          <w:rFonts w:eastAsia="Jacobs Chronos" w:cs="Jacobs Chronos"/>
          <w:color w:val="000000" w:themeColor="text1"/>
          <w:lang w:val="en-GB"/>
        </w:rPr>
        <w:t xml:space="preserve"> surveys have not yet been undertaken</w:t>
      </w:r>
      <w:r w:rsidR="00001653">
        <w:rPr>
          <w:rFonts w:eastAsia="Jacobs Chronos" w:cs="Jacobs Chronos"/>
          <w:color w:val="000000" w:themeColor="text1"/>
          <w:lang w:val="en-GB"/>
        </w:rPr>
        <w:t xml:space="preserve"> due to access constraints</w:t>
      </w:r>
      <w:r w:rsidR="00B57316" w:rsidRPr="291E8EC5">
        <w:rPr>
          <w:rFonts w:eastAsia="Jacobs Chronos" w:cs="Jacobs Chronos"/>
          <w:color w:val="000000" w:themeColor="text1"/>
          <w:lang w:val="en-GB"/>
        </w:rPr>
        <w:t>.</w:t>
      </w:r>
      <w:r w:rsidR="00B57316" w:rsidRPr="7689E253">
        <w:t xml:space="preserve"> </w:t>
      </w:r>
      <w:r w:rsidR="005C365F">
        <w:t>S</w:t>
      </w:r>
      <w:r w:rsidR="00B57316">
        <w:t>urvey</w:t>
      </w:r>
      <w:r w:rsidR="00461F7B">
        <w:t xml:space="preserve">s are required in areas </w:t>
      </w:r>
      <w:r w:rsidR="002D2DB8">
        <w:t>where access is currently not available</w:t>
      </w:r>
      <w:r w:rsidR="00B57316">
        <w:t xml:space="preserve"> to confirm ecological values and inform micro-siting of design to </w:t>
      </w:r>
      <w:r w:rsidR="00654F00">
        <w:t xml:space="preserve">further </w:t>
      </w:r>
      <w:r w:rsidR="00B57316">
        <w:t xml:space="preserve">avoid and minimise impacts. </w:t>
      </w:r>
      <w:r w:rsidR="00B57316" w:rsidRPr="7689E253">
        <w:t>This activity is captured in</w:t>
      </w:r>
      <w:r w:rsidR="00B57316" w:rsidRPr="7689E253">
        <w:rPr>
          <w:rFonts w:eastAsia="Jacobs Chronos" w:cs="Jacobs Chronos"/>
          <w:color w:val="000000" w:themeColor="text1"/>
          <w:lang w:val="en-GB"/>
        </w:rPr>
        <w:t xml:space="preserve"> </w:t>
      </w:r>
      <w:r w:rsidR="00B57316">
        <w:rPr>
          <w:rFonts w:eastAsia="Jacobs Chronos" w:cs="Jacobs Chronos"/>
          <w:color w:val="000000" w:themeColor="text1"/>
          <w:lang w:val="en-GB"/>
        </w:rPr>
        <w:t>the completion of</w:t>
      </w:r>
      <w:r w:rsidR="00B57316" w:rsidRPr="007C7BCE">
        <w:rPr>
          <w:rFonts w:eastAsia="Jacobs Chronos" w:cs="Jacobs Chronos"/>
          <w:color w:val="000000" w:themeColor="text1"/>
          <w:lang w:val="en-GB"/>
        </w:rPr>
        <w:t xml:space="preserve"> ecological surveys</w:t>
      </w:r>
      <w:r w:rsidR="00D95E7B">
        <w:rPr>
          <w:rFonts w:eastAsia="Jacobs Chronos" w:cs="Jacobs Chronos"/>
          <w:color w:val="000000" w:themeColor="text1"/>
          <w:lang w:val="en-GB"/>
        </w:rPr>
        <w:t xml:space="preserve"> and finalisation of the design</w:t>
      </w:r>
      <w:r w:rsidR="00B65FA8">
        <w:rPr>
          <w:rFonts w:eastAsia="Jacobs Chronos" w:cs="Jacobs Chronos"/>
          <w:color w:val="000000" w:themeColor="text1"/>
          <w:lang w:val="en-GB"/>
        </w:rPr>
        <w:t xml:space="preserve"> (EPR BD1)</w:t>
      </w:r>
      <w:r w:rsidR="00B57316">
        <w:rPr>
          <w:rFonts w:eastAsia="Jacobs Chronos" w:cs="Jacobs Chronos"/>
          <w:color w:val="000000" w:themeColor="text1"/>
          <w:lang w:val="en-GB"/>
        </w:rPr>
        <w:t>,</w:t>
      </w:r>
      <w:r w:rsidR="00B57316" w:rsidRPr="007C7BCE">
        <w:rPr>
          <w:rFonts w:eastAsia="Jacobs Chronos" w:cs="Jacobs Chronos"/>
          <w:color w:val="000000" w:themeColor="text1"/>
          <w:lang w:val="en-GB"/>
        </w:rPr>
        <w:t xml:space="preserve"> and </w:t>
      </w:r>
      <w:r w:rsidR="00B57316">
        <w:rPr>
          <w:rFonts w:eastAsia="Jacobs Chronos" w:cs="Jacobs Chronos"/>
          <w:color w:val="000000" w:themeColor="text1"/>
          <w:lang w:val="en-GB"/>
        </w:rPr>
        <w:t xml:space="preserve">development </w:t>
      </w:r>
      <w:r w:rsidR="00B57316" w:rsidRPr="007C7BCE">
        <w:rPr>
          <w:rFonts w:eastAsia="Jacobs Chronos" w:cs="Jacobs Chronos"/>
          <w:color w:val="000000" w:themeColor="text1"/>
          <w:lang w:val="en-GB"/>
        </w:rPr>
        <w:t>and implement</w:t>
      </w:r>
      <w:r w:rsidR="00B57316">
        <w:rPr>
          <w:rFonts w:eastAsia="Jacobs Chronos" w:cs="Jacobs Chronos"/>
          <w:color w:val="000000" w:themeColor="text1"/>
          <w:lang w:val="en-GB"/>
        </w:rPr>
        <w:t>ation of</w:t>
      </w:r>
      <w:r w:rsidR="00B57316" w:rsidRPr="007C7BCE">
        <w:rPr>
          <w:rFonts w:eastAsia="Jacobs Chronos" w:cs="Jacobs Chronos"/>
          <w:color w:val="000000" w:themeColor="text1"/>
          <w:lang w:val="en-GB"/>
        </w:rPr>
        <w:t xml:space="preserve"> a Vegetation Management Plan</w:t>
      </w:r>
      <w:r w:rsidR="00B57316">
        <w:rPr>
          <w:rFonts w:eastAsia="Jacobs Chronos" w:cs="Jacobs Chronos"/>
          <w:color w:val="000000" w:themeColor="text1"/>
          <w:lang w:val="en-GB"/>
        </w:rPr>
        <w:t xml:space="preserve"> (EPR </w:t>
      </w:r>
      <w:r w:rsidR="00387C30">
        <w:rPr>
          <w:rFonts w:eastAsia="Jacobs Chronos" w:cs="Jacobs Chronos"/>
          <w:color w:val="000000" w:themeColor="text1"/>
          <w:lang w:val="en-GB"/>
        </w:rPr>
        <w:t>BD2</w:t>
      </w:r>
      <w:r w:rsidR="00B57316">
        <w:rPr>
          <w:rFonts w:eastAsia="Jacobs Chronos" w:cs="Jacobs Chronos"/>
          <w:color w:val="000000" w:themeColor="text1"/>
          <w:lang w:val="en-GB"/>
        </w:rPr>
        <w:t>)</w:t>
      </w:r>
      <w:r w:rsidR="00BA5B7E">
        <w:rPr>
          <w:rFonts w:eastAsia="Jacobs Chronos" w:cs="Jacobs Chronos"/>
          <w:color w:val="000000" w:themeColor="text1"/>
          <w:lang w:val="en-GB"/>
        </w:rPr>
        <w:t>.</w:t>
      </w:r>
    </w:p>
    <w:p w14:paraId="4F62C511" w14:textId="613FF4DF" w:rsidR="00B57316" w:rsidRPr="00A41485" w:rsidRDefault="00B57316" w:rsidP="00FA61A8">
      <w:pPr>
        <w:pStyle w:val="ListBullet"/>
      </w:pPr>
      <w:r>
        <w:rPr>
          <w:lang w:val="en-GB"/>
        </w:rPr>
        <w:t>Utilisation of n</w:t>
      </w:r>
      <w:r w:rsidRPr="1019AB4A">
        <w:rPr>
          <w:lang w:val="en-GB"/>
        </w:rPr>
        <w:t>o</w:t>
      </w:r>
      <w:r w:rsidR="004F6055">
        <w:rPr>
          <w:lang w:val="en-GB"/>
        </w:rPr>
        <w:t xml:space="preserve"> </w:t>
      </w:r>
      <w:r w:rsidRPr="1019AB4A">
        <w:rPr>
          <w:lang w:val="en-GB"/>
        </w:rPr>
        <w:t>go</w:t>
      </w:r>
      <w:r w:rsidR="004F6055">
        <w:rPr>
          <w:lang w:val="en-GB"/>
        </w:rPr>
        <w:t xml:space="preserve"> </w:t>
      </w:r>
      <w:r w:rsidRPr="1019AB4A">
        <w:rPr>
          <w:lang w:val="en-GB"/>
        </w:rPr>
        <w:t xml:space="preserve">zones </w:t>
      </w:r>
      <w:r>
        <w:rPr>
          <w:lang w:val="en-GB"/>
        </w:rPr>
        <w:t>in areas where no impacts are to take place;</w:t>
      </w:r>
      <w:r w:rsidRPr="1019AB4A">
        <w:rPr>
          <w:lang w:val="en-GB"/>
        </w:rPr>
        <w:t xml:space="preserve"> particular</w:t>
      </w:r>
      <w:r>
        <w:rPr>
          <w:lang w:val="en-GB"/>
        </w:rPr>
        <w:t xml:space="preserve"> care is required </w:t>
      </w:r>
      <w:r w:rsidR="0057093F">
        <w:rPr>
          <w:lang w:val="en-GB"/>
        </w:rPr>
        <w:t>so</w:t>
      </w:r>
      <w:r w:rsidRPr="1019AB4A">
        <w:rPr>
          <w:lang w:val="en-GB"/>
        </w:rPr>
        <w:t xml:space="preserve"> </w:t>
      </w:r>
      <w:r>
        <w:rPr>
          <w:lang w:val="en-GB"/>
        </w:rPr>
        <w:t>that</w:t>
      </w:r>
      <w:r w:rsidRPr="1019AB4A">
        <w:rPr>
          <w:lang w:val="en-GB"/>
        </w:rPr>
        <w:t xml:space="preserve"> threatened species habitat in the easement corridor</w:t>
      </w:r>
      <w:r>
        <w:rPr>
          <w:lang w:val="en-GB"/>
        </w:rPr>
        <w:t xml:space="preserve"> is protected</w:t>
      </w:r>
      <w:r w:rsidRPr="1019AB4A">
        <w:rPr>
          <w:lang w:val="en-GB"/>
        </w:rPr>
        <w:t xml:space="preserve"> where access is not required to undertake </w:t>
      </w:r>
      <w:r w:rsidR="006F4708">
        <w:rPr>
          <w:lang w:val="en-GB"/>
        </w:rPr>
        <w:t>any required vegetation clearance</w:t>
      </w:r>
      <w:r w:rsidR="00C96E72">
        <w:rPr>
          <w:lang w:val="en-GB"/>
        </w:rPr>
        <w:t xml:space="preserve"> or associated construction works</w:t>
      </w:r>
      <w:r w:rsidRPr="1019AB4A">
        <w:rPr>
          <w:lang w:val="en-GB"/>
        </w:rPr>
        <w:t>.</w:t>
      </w:r>
      <w:r w:rsidRPr="1019AB4A">
        <w:t xml:space="preserve"> This activity is captured in</w:t>
      </w:r>
      <w:r w:rsidRPr="1019AB4A">
        <w:rPr>
          <w:lang w:val="en-GB"/>
        </w:rPr>
        <w:t xml:space="preserve"> </w:t>
      </w:r>
      <w:r>
        <w:rPr>
          <w:lang w:val="en-GB"/>
        </w:rPr>
        <w:t xml:space="preserve">the </w:t>
      </w:r>
      <w:r w:rsidRPr="00595232">
        <w:rPr>
          <w:lang w:val="en-GB"/>
        </w:rPr>
        <w:t>develop</w:t>
      </w:r>
      <w:r>
        <w:rPr>
          <w:lang w:val="en-GB"/>
        </w:rPr>
        <w:t>ment</w:t>
      </w:r>
      <w:r w:rsidRPr="00595232">
        <w:rPr>
          <w:lang w:val="en-GB"/>
        </w:rPr>
        <w:t xml:space="preserve"> and implement</w:t>
      </w:r>
      <w:r>
        <w:rPr>
          <w:lang w:val="en-GB"/>
        </w:rPr>
        <w:t>ation of</w:t>
      </w:r>
      <w:r w:rsidRPr="00595232">
        <w:rPr>
          <w:lang w:val="en-GB"/>
        </w:rPr>
        <w:t xml:space="preserve"> a Vegetation Management Plan </w:t>
      </w:r>
      <w:r>
        <w:rPr>
          <w:lang w:val="en-GB"/>
        </w:rPr>
        <w:t>and</w:t>
      </w:r>
      <w:r w:rsidRPr="00595232">
        <w:t xml:space="preserve"> </w:t>
      </w:r>
      <w:r w:rsidRPr="00595232">
        <w:rPr>
          <w:lang w:val="en-GB"/>
        </w:rPr>
        <w:t>Threatened Flora Management Plans</w:t>
      </w:r>
      <w:r>
        <w:rPr>
          <w:lang w:val="en-GB"/>
        </w:rPr>
        <w:t xml:space="preserve"> (EPR BD</w:t>
      </w:r>
      <w:r w:rsidR="00BA07C1">
        <w:rPr>
          <w:lang w:val="en-GB"/>
        </w:rPr>
        <w:t>2</w:t>
      </w:r>
      <w:r>
        <w:rPr>
          <w:lang w:val="en-GB"/>
        </w:rPr>
        <w:t>)</w:t>
      </w:r>
      <w:r w:rsidR="00BA5B7E">
        <w:rPr>
          <w:lang w:val="en-GB"/>
        </w:rPr>
        <w:t>.</w:t>
      </w:r>
    </w:p>
    <w:p w14:paraId="1B2EFC7D" w14:textId="77777777" w:rsidR="00B57316" w:rsidRPr="005C6649" w:rsidRDefault="00B57316" w:rsidP="00FA61A8">
      <w:pPr>
        <w:pStyle w:val="ListBullet"/>
      </w:pPr>
      <w:r w:rsidRPr="3E264CED">
        <w:t>Development of Threatened Flora Management Plans (</w:t>
      </w:r>
      <w:r w:rsidR="007B22D6">
        <w:t xml:space="preserve">under </w:t>
      </w:r>
      <w:r w:rsidR="00C8147D">
        <w:t xml:space="preserve">EPR </w:t>
      </w:r>
      <w:r w:rsidRPr="3E264CED">
        <w:t>BD</w:t>
      </w:r>
      <w:r w:rsidR="00486149">
        <w:t>2</w:t>
      </w:r>
      <w:r w:rsidRPr="3E264CED">
        <w:t>) including processes to follow should new occurrences of the threatened flora be identified during construction</w:t>
      </w:r>
      <w:r w:rsidR="00BA5B7E" w:rsidRPr="3E264CED">
        <w:t>.</w:t>
      </w:r>
      <w:r w:rsidR="00D54A94">
        <w:t xml:space="preserve"> </w:t>
      </w:r>
      <w:r w:rsidR="000A33F0">
        <w:t xml:space="preserve"> </w:t>
      </w:r>
    </w:p>
    <w:p w14:paraId="7498FCAE" w14:textId="77777777" w:rsidR="00B57316" w:rsidRDefault="00B57316" w:rsidP="00FA61A8">
      <w:pPr>
        <w:pStyle w:val="ListBullet"/>
      </w:pPr>
      <w:r>
        <w:t>Inclusion of measures to prevent potential impacts to threatened flora species in the CEMP, including</w:t>
      </w:r>
      <w:r w:rsidR="00866B6C">
        <w:t xml:space="preserve"> biosecurity,</w:t>
      </w:r>
      <w:r>
        <w:t xml:space="preserve"> hygiene and management of weeds, pest animals and harmful pathogens (EPR </w:t>
      </w:r>
      <w:r w:rsidR="00C8147D">
        <w:t>EM</w:t>
      </w:r>
      <w:r>
        <w:t>8).</w:t>
      </w:r>
    </w:p>
    <w:p w14:paraId="2C22A509" w14:textId="39F7A8D4" w:rsidR="00B57316" w:rsidRDefault="00B57316" w:rsidP="00FA61A8">
      <w:pPr>
        <w:tabs>
          <w:tab w:val="left" w:pos="1005"/>
        </w:tabs>
      </w:pPr>
      <w:r w:rsidRPr="7C814E8B">
        <w:t xml:space="preserve">With the implementation of measures that will be applied through the EPRs, some species will see a reduction in impact rating from the initial impact rating stated in </w:t>
      </w:r>
      <w:r w:rsidR="00171A90">
        <w:fldChar w:fldCharType="begin"/>
      </w:r>
      <w:r w:rsidR="00171A90">
        <w:instrText xml:space="preserve"> REF _Ref188446907 \h </w:instrText>
      </w:r>
      <w:r w:rsidR="00171A90">
        <w:fldChar w:fldCharType="separate"/>
      </w:r>
      <w:r w:rsidR="001D5D81" w:rsidRPr="00D2308A">
        <w:t>Table</w:t>
      </w:r>
      <w:r w:rsidR="001D5D81">
        <w:t> </w:t>
      </w:r>
      <w:r w:rsidR="001D5D81">
        <w:rPr>
          <w:noProof/>
        </w:rPr>
        <w:t>8</w:t>
      </w:r>
      <w:r w:rsidR="001D5D81">
        <w:t>.</w:t>
      </w:r>
      <w:r w:rsidR="001D5D81">
        <w:rPr>
          <w:noProof/>
        </w:rPr>
        <w:t>15</w:t>
      </w:r>
      <w:r w:rsidR="00171A90">
        <w:fldChar w:fldCharType="end"/>
      </w:r>
      <w:r w:rsidRPr="7C814E8B">
        <w:t xml:space="preserve">. For example, the residual impacts rating for Glaucous Flax-lily and Swamp Fireweed is </w:t>
      </w:r>
      <w:r w:rsidR="004B5034">
        <w:t>l</w:t>
      </w:r>
      <w:r w:rsidRPr="7C814E8B">
        <w:t>ow-</w:t>
      </w:r>
      <w:r w:rsidR="004B5034">
        <w:t>m</w:t>
      </w:r>
      <w:r w:rsidRPr="7C814E8B">
        <w:t xml:space="preserve">oderate, a reduction from the initial impact rating of </w:t>
      </w:r>
      <w:r w:rsidR="004B5034">
        <w:t>m</w:t>
      </w:r>
      <w:r w:rsidRPr="7C814E8B">
        <w:t>oderate. The residual impact rating for these species has been reduced given the potential for the Project to avoid impacts to these species (given their small habit and often treeless habitat) should they be identified within the Construction Footprint (which they have not to date).</w:t>
      </w:r>
    </w:p>
    <w:p w14:paraId="48220DA1" w14:textId="77777777" w:rsidR="00B57316" w:rsidRDefault="00B57316" w:rsidP="00B57316">
      <w:r w:rsidRPr="7C814E8B">
        <w:t xml:space="preserve">However, for most other flora species the residual impact rating cannot be lowered given the main impacts are a result of the direct removal of plants to facilitate the construction and operation of the </w:t>
      </w:r>
      <w:r w:rsidR="00860945">
        <w:t>Project</w:t>
      </w:r>
      <w:r w:rsidRPr="7C814E8B">
        <w:t>. This is particularly relevant to threatened tree species Buloke, Brooker's Gum, Melbourne Yellow-gum, and Yarra Gum</w:t>
      </w:r>
      <w:r w:rsidR="00DC06F6">
        <w:t>.</w:t>
      </w:r>
    </w:p>
    <w:p w14:paraId="5D71BEA4" w14:textId="77777777" w:rsidR="00B57316" w:rsidRDefault="00B57316" w:rsidP="00B57316">
      <w:r w:rsidRPr="7C814E8B">
        <w:t xml:space="preserve">Similarly, the residual impact rating of Brittle Greenhood is considered to remain </w:t>
      </w:r>
      <w:r w:rsidR="009867BF">
        <w:t>h</w:t>
      </w:r>
      <w:r w:rsidR="009867BF" w:rsidRPr="7C814E8B">
        <w:t>igh</w:t>
      </w:r>
      <w:r w:rsidRPr="7C814E8B">
        <w:t xml:space="preserve">. Whilst there may be no direct removal of Brittle Greenhood, individuals may be indirectly impacted during </w:t>
      </w:r>
      <w:r w:rsidR="00860945">
        <w:t>construction and operation</w:t>
      </w:r>
      <w:r w:rsidR="00860945" w:rsidRPr="7C814E8B">
        <w:t xml:space="preserve"> </w:t>
      </w:r>
      <w:r w:rsidRPr="7C814E8B">
        <w:t>to remove taller vegetation in accordance with the risk clearance standards. Furthermore, the removal of the canopy from this location may result in the long-term decline of this population (as growing conditions may become less favourable for the species and / or weed invasion may pose a serious risk). This is due to the indirect impacts post canopy removal, which may result in the long-term decline of this population due to unsuitable growing conditions that may arise from increased solar radiation and / or weed invasion.</w:t>
      </w:r>
    </w:p>
    <w:p w14:paraId="6FAB7BA8" w14:textId="507D6D84" w:rsidR="00B57316" w:rsidRDefault="00B57316" w:rsidP="00B57316">
      <w:r w:rsidRPr="7C814E8B">
        <w:t xml:space="preserve">The residual impact rating for Bacchus Marsh Wattle and Fragrant Saltbush will also remain at </w:t>
      </w:r>
      <w:r w:rsidR="009867BF">
        <w:t>m</w:t>
      </w:r>
      <w:r w:rsidR="009867BF" w:rsidRPr="7C814E8B">
        <w:t>oderate</w:t>
      </w:r>
      <w:r w:rsidRPr="7C814E8B">
        <w:t xml:space="preserve">. While mitigation measures will minimise long-term impacts to these species, the residual impact rating cannot be lowered given the main impacts are a result of the direct removal of plants to facilitate construction and operation of the </w:t>
      </w:r>
      <w:r w:rsidR="00860945">
        <w:t>Project</w:t>
      </w:r>
      <w:r w:rsidRPr="7C814E8B">
        <w:t>.</w:t>
      </w:r>
    </w:p>
    <w:p w14:paraId="20B3D352" w14:textId="77777777" w:rsidR="000C5E03" w:rsidRDefault="000C5E03" w:rsidP="00F17607">
      <w:pPr>
        <w:pStyle w:val="Heading3"/>
      </w:pPr>
      <w:bookmarkStart w:id="136" w:name="_Toc188481380"/>
      <w:bookmarkStart w:id="137" w:name="_Ref193872862"/>
      <w:bookmarkStart w:id="138" w:name="_Ref194312059"/>
      <w:bookmarkStart w:id="139" w:name="_Ref194313767"/>
      <w:bookmarkStart w:id="140" w:name="_Ref196925217"/>
      <w:bookmarkStart w:id="141" w:name="_Ref200028070"/>
      <w:r>
        <w:lastRenderedPageBreak/>
        <w:t>Threatened fauna</w:t>
      </w:r>
      <w:bookmarkEnd w:id="134"/>
      <w:bookmarkEnd w:id="135"/>
      <w:bookmarkEnd w:id="136"/>
      <w:bookmarkEnd w:id="137"/>
      <w:bookmarkEnd w:id="138"/>
      <w:bookmarkEnd w:id="139"/>
      <w:bookmarkEnd w:id="140"/>
      <w:bookmarkEnd w:id="141"/>
    </w:p>
    <w:p w14:paraId="2DBEAADC" w14:textId="44452AC7" w:rsidR="00CC0177" w:rsidRDefault="00EE21AE" w:rsidP="00F17607">
      <w:pPr>
        <w:keepNext/>
        <w:keepLines/>
      </w:pPr>
      <w:r w:rsidRPr="00517498">
        <w:t xml:space="preserve">Of the </w:t>
      </w:r>
      <w:r w:rsidR="00957428">
        <w:t>15</w:t>
      </w:r>
      <w:r w:rsidR="0054436D">
        <w:t xml:space="preserve"> </w:t>
      </w:r>
      <w:r w:rsidR="00452911" w:rsidRPr="00BA4A55">
        <w:t xml:space="preserve">EPBC Act listed threatened fauna species assessed </w:t>
      </w:r>
      <w:r w:rsidR="005A1534">
        <w:t>as having a low</w:t>
      </w:r>
      <w:r w:rsidR="007D2D50">
        <w:t>-moderate or above</w:t>
      </w:r>
      <w:r w:rsidR="00452911" w:rsidRPr="00BA4A55">
        <w:t xml:space="preserve"> likelihood of occurrence within the Project </w:t>
      </w:r>
      <w:r w:rsidR="005A1534">
        <w:t>Area</w:t>
      </w:r>
      <w:r w:rsidR="00CC0177">
        <w:t xml:space="preserve">, </w:t>
      </w:r>
      <w:r w:rsidR="003E25C6">
        <w:t>1</w:t>
      </w:r>
      <w:r w:rsidR="00980024">
        <w:t>3</w:t>
      </w:r>
      <w:r w:rsidR="003E25C6">
        <w:t xml:space="preserve"> </w:t>
      </w:r>
      <w:r w:rsidR="00CC0177">
        <w:t>had a low</w:t>
      </w:r>
      <w:r w:rsidR="007D2D50">
        <w:t>-moderate or above</w:t>
      </w:r>
      <w:r w:rsidR="00CC0177">
        <w:t xml:space="preserve"> potential impact and were considered further with regards to residual impacts.</w:t>
      </w:r>
      <w:r w:rsidR="00CC0177" w:rsidRPr="00CC0177" w:rsidDel="001602BC">
        <w:t xml:space="preserve"> </w:t>
      </w:r>
      <w:r w:rsidR="00CC0177">
        <w:t xml:space="preserve">These species are summarised in </w:t>
      </w:r>
      <w:r w:rsidR="007D0D16">
        <w:fldChar w:fldCharType="begin"/>
      </w:r>
      <w:r w:rsidR="007D0D16">
        <w:instrText xml:space="preserve"> REF _Ref188342909 \h </w:instrText>
      </w:r>
      <w:r w:rsidR="00AB3EEF">
        <w:instrText xml:space="preserve"> \* MERGEFORMAT </w:instrText>
      </w:r>
      <w:r w:rsidR="007D0D16">
        <w:fldChar w:fldCharType="separate"/>
      </w:r>
      <w:r w:rsidR="001D5D81">
        <w:t>Table 8.16</w:t>
      </w:r>
      <w:r w:rsidR="007D0D16">
        <w:fldChar w:fldCharType="end"/>
      </w:r>
      <w:r w:rsidR="007D0D16">
        <w:t xml:space="preserve"> </w:t>
      </w:r>
      <w:r w:rsidR="00CC0177">
        <w:t>and discussed further in</w:t>
      </w:r>
      <w:r w:rsidR="00CC0177" w:rsidRPr="00331F65">
        <w:rPr>
          <w:b/>
          <w:bCs/>
        </w:rPr>
        <w:t xml:space="preserve"> Chapter </w:t>
      </w:r>
      <w:r w:rsidR="00CC0177">
        <w:rPr>
          <w:b/>
          <w:bCs/>
        </w:rPr>
        <w:t>27</w:t>
      </w:r>
      <w:r w:rsidR="00CC0177" w:rsidRPr="00331F65">
        <w:rPr>
          <w:b/>
          <w:bCs/>
        </w:rPr>
        <w:t xml:space="preserve">: Matters of </w:t>
      </w:r>
      <w:r w:rsidR="00CC0177">
        <w:rPr>
          <w:b/>
          <w:bCs/>
        </w:rPr>
        <w:t>N</w:t>
      </w:r>
      <w:r w:rsidR="00CC0177" w:rsidRPr="00331F65">
        <w:rPr>
          <w:b/>
          <w:bCs/>
        </w:rPr>
        <w:t xml:space="preserve">ational </w:t>
      </w:r>
      <w:r w:rsidR="00CC0177">
        <w:rPr>
          <w:b/>
          <w:bCs/>
        </w:rPr>
        <w:t>E</w:t>
      </w:r>
      <w:r w:rsidR="00CC0177" w:rsidRPr="00331F65">
        <w:rPr>
          <w:b/>
          <w:bCs/>
        </w:rPr>
        <w:t xml:space="preserve">nvironmental </w:t>
      </w:r>
      <w:r w:rsidR="00CC0177">
        <w:rPr>
          <w:b/>
          <w:bCs/>
        </w:rPr>
        <w:t>S</w:t>
      </w:r>
      <w:r w:rsidR="00CC0177" w:rsidRPr="00331F65">
        <w:rPr>
          <w:b/>
          <w:bCs/>
        </w:rPr>
        <w:t>ignificance</w:t>
      </w:r>
      <w:r w:rsidR="00CC0177">
        <w:t>.</w:t>
      </w:r>
    </w:p>
    <w:p w14:paraId="06AD8B00" w14:textId="3A5E292E" w:rsidR="00A6643B" w:rsidRDefault="00970679" w:rsidP="00AB3EEF">
      <w:pPr>
        <w:keepNext/>
        <w:keepLines/>
      </w:pPr>
      <w:r w:rsidRPr="7C814E8B">
        <w:t xml:space="preserve">Twenty-six species of </w:t>
      </w:r>
      <w:r w:rsidR="0078798B" w:rsidRPr="7C814E8B">
        <w:t>threatened</w:t>
      </w:r>
      <w:r w:rsidRPr="7C814E8B">
        <w:t xml:space="preserve"> fauna </w:t>
      </w:r>
      <w:r w:rsidR="0078798B" w:rsidRPr="7C814E8B">
        <w:t>listed</w:t>
      </w:r>
      <w:r w:rsidRPr="7C814E8B">
        <w:t xml:space="preserve"> </w:t>
      </w:r>
      <w:r w:rsidR="0078798B" w:rsidRPr="7C814E8B">
        <w:t>solely</w:t>
      </w:r>
      <w:r w:rsidRPr="7C814E8B">
        <w:t xml:space="preserve"> under the FFG Act were considered to have </w:t>
      </w:r>
      <w:r w:rsidR="00DC5EC3">
        <w:t>low-moderate</w:t>
      </w:r>
      <w:r w:rsidR="00C245C2">
        <w:t xml:space="preserve"> or higher</w:t>
      </w:r>
      <w:r w:rsidRPr="7C814E8B">
        <w:t xml:space="preserve"> </w:t>
      </w:r>
      <w:r w:rsidR="0078798B" w:rsidRPr="7C814E8B">
        <w:t>likelihood</w:t>
      </w:r>
      <w:r w:rsidRPr="7C814E8B">
        <w:t xml:space="preserve"> of </w:t>
      </w:r>
      <w:r w:rsidR="001A3906" w:rsidRPr="7C814E8B">
        <w:t>occurrence</w:t>
      </w:r>
      <w:r w:rsidRPr="7C814E8B">
        <w:t xml:space="preserve"> in the Project Area (refer </w:t>
      </w:r>
      <w:r w:rsidR="00A6643B" w:rsidRPr="7C814E8B">
        <w:t>to</w:t>
      </w:r>
      <w:r w:rsidRPr="7C814E8B">
        <w:t xml:space="preserve"> section </w:t>
      </w:r>
      <w:r w:rsidR="00A6643B" w:rsidRPr="7C814E8B">
        <w:t xml:space="preserve">7.4.3 of </w:t>
      </w:r>
      <w:r w:rsidR="00A6643B" w:rsidRPr="7C814E8B">
        <w:rPr>
          <w:b/>
          <w:bCs/>
        </w:rPr>
        <w:t>Technical Report A: Biodiversity Impact Assessment</w:t>
      </w:r>
      <w:r w:rsidR="00A6643B" w:rsidRPr="7C814E8B">
        <w:t xml:space="preserve">). Of these, </w:t>
      </w:r>
      <w:r w:rsidR="001A3906" w:rsidRPr="7C814E8B">
        <w:t>1</w:t>
      </w:r>
      <w:r w:rsidR="006F54EF" w:rsidRPr="7C814E8B">
        <w:t>0</w:t>
      </w:r>
      <w:r w:rsidR="00A6643B" w:rsidRPr="7C814E8B">
        <w:t xml:space="preserve"> species were considered to have above a low potential impact (</w:t>
      </w:r>
      <w:r>
        <w:fldChar w:fldCharType="begin"/>
      </w:r>
      <w:r>
        <w:instrText xml:space="preserve"> REF _Ref177656094 \h  \* MERGEFORMAT </w:instrText>
      </w:r>
      <w:r>
        <w:fldChar w:fldCharType="separate"/>
      </w:r>
      <w:r w:rsidR="001D5D81" w:rsidRPr="00D2308A">
        <w:t>Table</w:t>
      </w:r>
      <w:r w:rsidR="001D5D81">
        <w:t> 8.17</w:t>
      </w:r>
      <w:r>
        <w:fldChar w:fldCharType="end"/>
      </w:r>
      <w:r w:rsidR="00A6643B" w:rsidRPr="7C814E8B">
        <w:t xml:space="preserve">). </w:t>
      </w:r>
      <w:r w:rsidR="00902407">
        <w:t>The r</w:t>
      </w:r>
      <w:r w:rsidR="00A6643B" w:rsidRPr="7C814E8B">
        <w:t>emaining species were considered to have a low potential impact largely due to the limited extent or quality of suitable habitat occurring within the Project Area</w:t>
      </w:r>
      <w:r w:rsidR="008612F4">
        <w:t>,</w:t>
      </w:r>
      <w:r w:rsidR="00A6643B" w:rsidRPr="7C814E8B">
        <w:t xml:space="preserve"> and have not been considered further </w:t>
      </w:r>
      <w:r w:rsidR="001A3906" w:rsidRPr="7C814E8B">
        <w:t>regarding</w:t>
      </w:r>
      <w:r w:rsidR="00A6643B" w:rsidRPr="7C814E8B">
        <w:t xml:space="preserve"> residual impacts.</w:t>
      </w:r>
    </w:p>
    <w:p w14:paraId="7ED9CEAE" w14:textId="1F292211" w:rsidR="00B270BD" w:rsidRDefault="004C736F" w:rsidP="00AB3EEF">
      <w:r>
        <w:fldChar w:fldCharType="begin"/>
      </w:r>
      <w:r>
        <w:instrText xml:space="preserve"> REF _Ref188342909 \h </w:instrText>
      </w:r>
      <w:r>
        <w:fldChar w:fldCharType="separate"/>
      </w:r>
      <w:r w:rsidR="001D5D81">
        <w:t>Table </w:t>
      </w:r>
      <w:r w:rsidR="001D5D81">
        <w:rPr>
          <w:noProof/>
        </w:rPr>
        <w:t>8</w:t>
      </w:r>
      <w:r w:rsidR="001D5D81">
        <w:t>.</w:t>
      </w:r>
      <w:r w:rsidR="001D5D81">
        <w:rPr>
          <w:noProof/>
        </w:rPr>
        <w:t>16</w:t>
      </w:r>
      <w:r>
        <w:fldChar w:fldCharType="end"/>
      </w:r>
      <w:r>
        <w:t xml:space="preserve"> and </w:t>
      </w:r>
      <w:r w:rsidRPr="00BA4A55">
        <w:fldChar w:fldCharType="begin"/>
      </w:r>
      <w:r w:rsidRPr="00BA4A55">
        <w:instrText xml:space="preserve"> REF _Ref177656094 \h  \* MERGEFORMAT </w:instrText>
      </w:r>
      <w:r w:rsidRPr="00BA4A55">
        <w:fldChar w:fldCharType="separate"/>
      </w:r>
      <w:r w:rsidR="001D5D81" w:rsidRPr="00D2308A">
        <w:t>Table</w:t>
      </w:r>
      <w:r w:rsidR="001D5D81">
        <w:t> 8.17</w:t>
      </w:r>
      <w:r w:rsidRPr="00BA4A55">
        <w:fldChar w:fldCharType="end"/>
      </w:r>
      <w:r>
        <w:t xml:space="preserve"> </w:t>
      </w:r>
      <w:r w:rsidR="00C76419">
        <w:t>list the</w:t>
      </w:r>
      <w:r>
        <w:t xml:space="preserve"> impacts to threatened fauna species with a low</w:t>
      </w:r>
      <w:r w:rsidR="007D2D50">
        <w:t>-moderate</w:t>
      </w:r>
      <w:r>
        <w:t xml:space="preserve"> </w:t>
      </w:r>
      <w:r w:rsidR="00246C7A">
        <w:t xml:space="preserve">or above </w:t>
      </w:r>
      <w:r>
        <w:t>potential impact. These summary tables present both the potential impact rating</w:t>
      </w:r>
      <w:r w:rsidR="00C7256A">
        <w:t>,</w:t>
      </w:r>
      <w:r>
        <w:t xml:space="preserve"> before mitigation measures and EPRs are applied) followed by the residual impact rating and rationale.</w:t>
      </w:r>
    </w:p>
    <w:p w14:paraId="04DAF7BA" w14:textId="77777777" w:rsidR="00220618" w:rsidRDefault="00220618"/>
    <w:p w14:paraId="5F5E60A0" w14:textId="77777777" w:rsidR="00220618" w:rsidRPr="00092F3E" w:rsidRDefault="00220618" w:rsidP="00FA61A8">
      <w:pPr>
        <w:sectPr w:rsidR="00220618" w:rsidRPr="00092F3E" w:rsidSect="00F37E49">
          <w:pgSz w:w="11906" w:h="16838" w:code="9"/>
          <w:pgMar w:top="1418" w:right="1418" w:bottom="1418" w:left="1418" w:header="1134" w:footer="340" w:gutter="0"/>
          <w:pgNumType w:chapStyle="1"/>
          <w:cols w:space="284"/>
          <w:docGrid w:linePitch="360"/>
        </w:sectPr>
      </w:pPr>
    </w:p>
    <w:p w14:paraId="42ADD3F5" w14:textId="6A53A2CE" w:rsidR="00042B7C" w:rsidRDefault="001A1680" w:rsidP="00FA61A8">
      <w:pPr>
        <w:pStyle w:val="Caption"/>
      </w:pPr>
      <w:bookmarkStart w:id="142" w:name="_Ref188342909"/>
      <w:bookmarkStart w:id="143" w:name="_Ref177630683"/>
      <w:r>
        <w:lastRenderedPageBreak/>
        <w:t>Table</w:t>
      </w:r>
      <w:r w:rsidR="00B26DD0">
        <w:t> </w:t>
      </w:r>
      <w:r>
        <w:fldChar w:fldCharType="begin"/>
      </w:r>
      <w:r>
        <w:instrText>STYLEREF 1 \s</w:instrText>
      </w:r>
      <w:r>
        <w:fldChar w:fldCharType="separate"/>
      </w:r>
      <w:r w:rsidR="001D5D81">
        <w:rPr>
          <w:noProof/>
        </w:rPr>
        <w:t>8</w:t>
      </w:r>
      <w:r>
        <w:fldChar w:fldCharType="end"/>
      </w:r>
      <w:r w:rsidR="00B26DD0">
        <w:t>.</w:t>
      </w:r>
      <w:r>
        <w:fldChar w:fldCharType="begin"/>
      </w:r>
      <w:r>
        <w:instrText>SEQ Table \* ARABIC \s 1</w:instrText>
      </w:r>
      <w:r>
        <w:fldChar w:fldCharType="separate"/>
      </w:r>
      <w:r w:rsidR="001D5D81">
        <w:rPr>
          <w:noProof/>
        </w:rPr>
        <w:t>16</w:t>
      </w:r>
      <w:r>
        <w:fldChar w:fldCharType="end"/>
      </w:r>
      <w:bookmarkEnd w:id="142"/>
      <w:bookmarkEnd w:id="143"/>
      <w:r>
        <w:t xml:space="preserve"> </w:t>
      </w:r>
      <w:r w:rsidR="001456B4">
        <w:t>Assessment of potential impacts for EPBC Act listed fauna with a low</w:t>
      </w:r>
      <w:r w:rsidR="00246C7A">
        <w:t>-moderate or above</w:t>
      </w:r>
      <w:r w:rsidR="001456B4">
        <w:t xml:space="preserve"> </w:t>
      </w:r>
      <w:r w:rsidR="00342AFC">
        <w:t>potential impact</w:t>
      </w:r>
    </w:p>
    <w:tbl>
      <w:tblPr>
        <w:tblStyle w:val="WVTTable2"/>
        <w:tblW w:w="5000" w:type="pct"/>
        <w:tblLook w:val="04A0" w:firstRow="1" w:lastRow="0" w:firstColumn="1" w:lastColumn="0" w:noHBand="0" w:noVBand="1"/>
      </w:tblPr>
      <w:tblGrid>
        <w:gridCol w:w="1560"/>
        <w:gridCol w:w="709"/>
        <w:gridCol w:w="1537"/>
        <w:gridCol w:w="1047"/>
        <w:gridCol w:w="2691"/>
        <w:gridCol w:w="1092"/>
        <w:gridCol w:w="4111"/>
        <w:gridCol w:w="1255"/>
      </w:tblGrid>
      <w:tr w:rsidR="00AB3EEF" w:rsidRPr="0080611E" w14:paraId="19F19815" w14:textId="77777777" w:rsidTr="00F17607">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557" w:type="pct"/>
          </w:tcPr>
          <w:p w14:paraId="21A9452F" w14:textId="77777777" w:rsidR="00042B7C" w:rsidRPr="0080611E" w:rsidRDefault="00042B7C" w:rsidP="00B26DD0">
            <w:pPr>
              <w:pStyle w:val="TableText"/>
              <w:rPr>
                <w:b w:val="0"/>
              </w:rPr>
            </w:pPr>
            <w:r w:rsidRPr="0080611E">
              <w:t>Species</w:t>
            </w:r>
          </w:p>
        </w:tc>
        <w:tc>
          <w:tcPr>
            <w:tcW w:w="253" w:type="pct"/>
          </w:tcPr>
          <w:p w14:paraId="75CFD41E" w14:textId="77777777" w:rsidR="00042B7C" w:rsidRPr="0080611E" w:rsidRDefault="00042B7C" w:rsidP="00B26DD0">
            <w:pPr>
              <w:pStyle w:val="TableText"/>
              <w:cnfStyle w:val="100000000000" w:firstRow="1" w:lastRow="0" w:firstColumn="0" w:lastColumn="0" w:oddVBand="0" w:evenVBand="0" w:oddHBand="0" w:evenHBand="0" w:firstRowFirstColumn="0" w:firstRowLastColumn="0" w:lastRowFirstColumn="0" w:lastRowLastColumn="0"/>
              <w:rPr>
                <w:b w:val="0"/>
              </w:rPr>
            </w:pPr>
            <w:r w:rsidRPr="0080611E">
              <w:t xml:space="preserve">EPBC </w:t>
            </w:r>
            <w:r>
              <w:t>Act listing</w:t>
            </w:r>
          </w:p>
        </w:tc>
        <w:tc>
          <w:tcPr>
            <w:tcW w:w="549" w:type="pct"/>
          </w:tcPr>
          <w:p w14:paraId="41097E02" w14:textId="77777777" w:rsidR="00042B7C" w:rsidRDefault="00042B7C" w:rsidP="00B26DD0">
            <w:pPr>
              <w:pStyle w:val="TableText"/>
              <w:cnfStyle w:val="100000000000" w:firstRow="1" w:lastRow="0" w:firstColumn="0" w:lastColumn="0" w:oddVBand="0" w:evenVBand="0" w:oddHBand="0" w:evenHBand="0" w:firstRowFirstColumn="0" w:firstRowLastColumn="0" w:lastRowFirstColumn="0" w:lastRowLastColumn="0"/>
              <w:rPr>
                <w:b w:val="0"/>
              </w:rPr>
            </w:pPr>
            <w:r>
              <w:t>Likelihood of occurrence in the Project Area</w:t>
            </w:r>
          </w:p>
        </w:tc>
        <w:tc>
          <w:tcPr>
            <w:tcW w:w="374" w:type="pct"/>
          </w:tcPr>
          <w:p w14:paraId="2433D6FD" w14:textId="2D3B4B72" w:rsidR="00042B7C" w:rsidRPr="0080611E" w:rsidRDefault="00042B7C" w:rsidP="00B26DD0">
            <w:pPr>
              <w:pStyle w:val="TableText"/>
              <w:cnfStyle w:val="100000000000" w:firstRow="1" w:lastRow="0" w:firstColumn="0" w:lastColumn="0" w:oddVBand="0" w:evenVBand="0" w:oddHBand="0" w:evenHBand="0" w:firstRowFirstColumn="0" w:firstRowLastColumn="0" w:lastRowFirstColumn="0" w:lastRowLastColumn="0"/>
              <w:rPr>
                <w:b w:val="0"/>
              </w:rPr>
            </w:pPr>
            <w:r>
              <w:t xml:space="preserve">Potential </w:t>
            </w:r>
            <w:r w:rsidR="00377A89">
              <w:t>i</w:t>
            </w:r>
            <w:r>
              <w:t>mpact</w:t>
            </w:r>
          </w:p>
        </w:tc>
        <w:tc>
          <w:tcPr>
            <w:tcW w:w="961" w:type="pct"/>
          </w:tcPr>
          <w:p w14:paraId="73CB6D97" w14:textId="77777777" w:rsidR="00042B7C" w:rsidRPr="00722556" w:rsidRDefault="00042B7C" w:rsidP="00B26DD0">
            <w:pPr>
              <w:pStyle w:val="TableText"/>
              <w:cnfStyle w:val="100000000000" w:firstRow="1" w:lastRow="0" w:firstColumn="0" w:lastColumn="0" w:oddVBand="0" w:evenVBand="0" w:oddHBand="0" w:evenHBand="0" w:firstRowFirstColumn="0" w:firstRowLastColumn="0" w:lastRowFirstColumn="0" w:lastRowLastColumn="0"/>
              <w:rPr>
                <w:b w:val="0"/>
              </w:rPr>
            </w:pPr>
            <w:r w:rsidRPr="00722556">
              <w:t>Rationale</w:t>
            </w:r>
          </w:p>
        </w:tc>
        <w:tc>
          <w:tcPr>
            <w:tcW w:w="390" w:type="pct"/>
          </w:tcPr>
          <w:p w14:paraId="5E383736" w14:textId="77777777" w:rsidR="00042B7C" w:rsidRDefault="00042B7C" w:rsidP="00B26DD0">
            <w:pPr>
              <w:pStyle w:val="TableText"/>
              <w:cnfStyle w:val="100000000000" w:firstRow="1" w:lastRow="0" w:firstColumn="0" w:lastColumn="0" w:oddVBand="0" w:evenVBand="0" w:oddHBand="0" w:evenHBand="0" w:firstRowFirstColumn="0" w:firstRowLastColumn="0" w:lastRowFirstColumn="0" w:lastRowLastColumn="0"/>
            </w:pPr>
            <w:r w:rsidRPr="00CD0214">
              <w:t xml:space="preserve">Residual </w:t>
            </w:r>
            <w:r>
              <w:t>impact</w:t>
            </w:r>
            <w:r w:rsidRPr="00CD0214">
              <w:t xml:space="preserve"> </w:t>
            </w:r>
            <w:r w:rsidRPr="00663132">
              <w:t>rating</w:t>
            </w:r>
          </w:p>
        </w:tc>
        <w:tc>
          <w:tcPr>
            <w:tcW w:w="1468" w:type="pct"/>
          </w:tcPr>
          <w:p w14:paraId="2DAAE81D" w14:textId="77777777" w:rsidR="00042B7C" w:rsidRDefault="00042B7C" w:rsidP="00B26DD0">
            <w:pPr>
              <w:pStyle w:val="TableText"/>
              <w:cnfStyle w:val="100000000000" w:firstRow="1" w:lastRow="0" w:firstColumn="0" w:lastColumn="0" w:oddVBand="0" w:evenVBand="0" w:oddHBand="0" w:evenHBand="0" w:firstRowFirstColumn="0" w:firstRowLastColumn="0" w:lastRowFirstColumn="0" w:lastRowLastColumn="0"/>
              <w:rPr>
                <w:b w:val="0"/>
              </w:rPr>
            </w:pPr>
            <w:r w:rsidRPr="00722556">
              <w:t>Rationale</w:t>
            </w:r>
          </w:p>
        </w:tc>
        <w:tc>
          <w:tcPr>
            <w:tcW w:w="448" w:type="pct"/>
          </w:tcPr>
          <w:p w14:paraId="10975DAE" w14:textId="77777777" w:rsidR="00042B7C" w:rsidRPr="00722556" w:rsidRDefault="00042B7C" w:rsidP="00B26DD0">
            <w:pPr>
              <w:pStyle w:val="TableText"/>
              <w:cnfStyle w:val="100000000000" w:firstRow="1" w:lastRow="0" w:firstColumn="0" w:lastColumn="0" w:oddVBand="0" w:evenVBand="0" w:oddHBand="0" w:evenHBand="0" w:firstRowFirstColumn="0" w:firstRowLastColumn="0" w:lastRowFirstColumn="0" w:lastRowLastColumn="0"/>
              <w:rPr>
                <w:b w:val="0"/>
              </w:rPr>
            </w:pPr>
            <w:r>
              <w:t>Significant Impact Assessment</w:t>
            </w:r>
          </w:p>
        </w:tc>
      </w:tr>
      <w:tr w:rsidR="00042B7C" w:rsidRPr="0080611E" w14:paraId="6EB1A1D0"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FFFFFF" w:themeColor="background2"/>
              <w:bottom w:val="single" w:sz="8" w:space="0" w:color="FFFFFF" w:themeColor="background2"/>
            </w:tcBorders>
          </w:tcPr>
          <w:p w14:paraId="6464161F" w14:textId="77777777" w:rsidR="00042B7C" w:rsidRDefault="00042B7C" w:rsidP="00B26DD0">
            <w:pPr>
              <w:pStyle w:val="TableText"/>
            </w:pPr>
            <w:r>
              <w:t>Amphibians</w:t>
            </w:r>
          </w:p>
        </w:tc>
      </w:tr>
      <w:tr w:rsidR="00AB3EEF" w:rsidRPr="0080611E" w14:paraId="7F74794A"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2F99A0C0" w14:textId="77777777" w:rsidR="00042B7C" w:rsidRPr="00B95EDD" w:rsidRDefault="00042B7C" w:rsidP="00B26DD0">
            <w:pPr>
              <w:pStyle w:val="TableText"/>
            </w:pPr>
            <w:r w:rsidRPr="7C814E8B">
              <w:t>Growling Grass Frog (</w:t>
            </w:r>
            <w:r w:rsidRPr="7C814E8B">
              <w:rPr>
                <w:i/>
                <w:iCs/>
              </w:rPr>
              <w:t>Litoria raniformis</w:t>
            </w:r>
            <w:r w:rsidRPr="7C814E8B">
              <w:rPr>
                <w:b w:val="0"/>
              </w:rPr>
              <w:t>)</w:t>
            </w:r>
          </w:p>
        </w:tc>
        <w:tc>
          <w:tcPr>
            <w:tcW w:w="253" w:type="pct"/>
          </w:tcPr>
          <w:p w14:paraId="33B8A6B7" w14:textId="77777777" w:rsidR="00042B7C" w:rsidRPr="00B95EDD"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549" w:type="pct"/>
          </w:tcPr>
          <w:p w14:paraId="4DE08077" w14:textId="77777777" w:rsidR="00042B7C" w:rsidRPr="00676E1F"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FA61A8">
              <w:t>High</w:t>
            </w:r>
          </w:p>
        </w:tc>
        <w:tc>
          <w:tcPr>
            <w:tcW w:w="374" w:type="pct"/>
          </w:tcPr>
          <w:p w14:paraId="38AD21BC" w14:textId="77777777" w:rsidR="00042B7C" w:rsidRPr="00FA61A8"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FA61A8">
              <w:t>Moderate</w:t>
            </w:r>
          </w:p>
        </w:tc>
        <w:tc>
          <w:tcPr>
            <w:tcW w:w="961" w:type="pct"/>
          </w:tcPr>
          <w:p w14:paraId="64F3EE3B" w14:textId="77777777" w:rsidR="00042B7C" w:rsidRPr="7716C51B"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7C814E8B">
              <w:rPr>
                <w:rFonts w:cstheme="majorBidi"/>
              </w:rPr>
              <w:t xml:space="preserve">No individuals recorded during field survey. </w:t>
            </w:r>
            <w:r w:rsidRPr="7C814E8B">
              <w:t xml:space="preserve">0.02ha of field-mapped habitat and 0.72ha of </w:t>
            </w:r>
            <w:r w:rsidR="00866B6C">
              <w:t>modelled</w:t>
            </w:r>
            <w:r w:rsidR="001D25DE">
              <w:t xml:space="preserve"> potential</w:t>
            </w:r>
            <w:r w:rsidR="00866B6C">
              <w:t xml:space="preserve"> </w:t>
            </w:r>
            <w:r w:rsidRPr="7C814E8B">
              <w:t>habitat (not yet surveyed) may be impacted by the Project.</w:t>
            </w:r>
          </w:p>
        </w:tc>
        <w:tc>
          <w:tcPr>
            <w:tcW w:w="390" w:type="pct"/>
          </w:tcPr>
          <w:p w14:paraId="7D072B77" w14:textId="3A9AF482" w:rsidR="00042B7C" w:rsidRPr="00FA61A8"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FA61A8">
              <w:rPr>
                <w:rFonts w:cstheme="majorBidi"/>
              </w:rPr>
              <w:t>Low</w:t>
            </w:r>
            <w:r w:rsidR="001C2C7F">
              <w:rPr>
                <w:rFonts w:cstheme="majorBidi"/>
              </w:rPr>
              <w:t xml:space="preserve"> </w:t>
            </w:r>
            <w:r w:rsidR="00F17607">
              <w:rPr>
                <w:rFonts w:cstheme="majorBidi"/>
              </w:rPr>
              <w:t>-</w:t>
            </w:r>
            <w:r w:rsidR="001C2C7F">
              <w:rPr>
                <w:rFonts w:cstheme="majorBidi"/>
              </w:rPr>
              <w:t xml:space="preserve"> </w:t>
            </w:r>
            <w:r w:rsidRPr="00FA61A8">
              <w:rPr>
                <w:rFonts w:cstheme="majorBidi"/>
              </w:rPr>
              <w:t>Moderate</w:t>
            </w:r>
          </w:p>
        </w:tc>
        <w:tc>
          <w:tcPr>
            <w:tcW w:w="1468" w:type="pct"/>
          </w:tcPr>
          <w:p w14:paraId="171B72DD" w14:textId="77777777" w:rsidR="00042B7C" w:rsidRPr="0014260A"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7C814E8B">
              <w:t>EPR BD</w:t>
            </w:r>
            <w:r w:rsidR="00C8147D">
              <w:t>2</w:t>
            </w:r>
            <w:r w:rsidRPr="7C814E8B">
              <w:t xml:space="preserve"> and EPR BD6 minimises habitat loss, aquatic vegetation alteration, water flow regime and possible fragmentation. EPR BD</w:t>
            </w:r>
            <w:r w:rsidR="000D6ED8">
              <w:t>2</w:t>
            </w:r>
            <w:r w:rsidRPr="7C814E8B">
              <w:t xml:space="preserve"> also minimises potential terrestrial (over-wintering habitat) impacted. EPR BD</w:t>
            </w:r>
            <w:r w:rsidR="006D78B9">
              <w:t>3</w:t>
            </w:r>
            <w:r w:rsidRPr="7C814E8B">
              <w:t xml:space="preserve"> and EPR BD</w:t>
            </w:r>
            <w:r w:rsidR="006D78B9">
              <w:t>4</w:t>
            </w:r>
            <w:r w:rsidRPr="7C814E8B">
              <w:t xml:space="preserve"> minimises impact to any resident individuals. EPR </w:t>
            </w:r>
            <w:r w:rsidR="00DC5E63">
              <w:t>EM</w:t>
            </w:r>
            <w:r w:rsidRPr="7C814E8B">
              <w:t>8 minimises the chance of Chytrid Fungus spread.</w:t>
            </w:r>
          </w:p>
        </w:tc>
        <w:tc>
          <w:tcPr>
            <w:tcW w:w="448" w:type="pct"/>
          </w:tcPr>
          <w:p w14:paraId="13123ADD" w14:textId="77777777" w:rsidR="00042B7C" w:rsidRPr="0014260A"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14260A">
              <w:rPr>
                <w:rFonts w:cstheme="majorBidi"/>
              </w:rPr>
              <w:t>Unlikely</w:t>
            </w:r>
          </w:p>
          <w:p w14:paraId="3D68FB10" w14:textId="77777777" w:rsidR="00042B7C" w:rsidRPr="00C57016"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p>
        </w:tc>
      </w:tr>
      <w:tr w:rsidR="00042B7C" w:rsidRPr="0080611E" w14:paraId="5A987578"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FFFFFF" w:themeColor="background2"/>
              <w:bottom w:val="single" w:sz="8" w:space="0" w:color="FFFFFF" w:themeColor="background2"/>
            </w:tcBorders>
          </w:tcPr>
          <w:p w14:paraId="325DFBFA" w14:textId="77777777" w:rsidR="00042B7C" w:rsidRDefault="00042B7C" w:rsidP="00B26DD0">
            <w:pPr>
              <w:pStyle w:val="TableText"/>
            </w:pPr>
            <w:r>
              <w:t>Birds</w:t>
            </w:r>
          </w:p>
        </w:tc>
      </w:tr>
      <w:tr w:rsidR="00AB3EEF" w:rsidRPr="0080611E" w14:paraId="33E5CB6E"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25DF59A8" w14:textId="77777777" w:rsidR="00042B7C" w:rsidRDefault="00042B7C" w:rsidP="00B26DD0">
            <w:pPr>
              <w:pStyle w:val="TableText"/>
            </w:pPr>
            <w:r w:rsidRPr="7C814E8B">
              <w:t>Blue-winged Parrot (</w:t>
            </w:r>
            <w:r w:rsidRPr="7C814E8B">
              <w:rPr>
                <w:i/>
                <w:iCs/>
              </w:rPr>
              <w:t>Neophema chrysostoma)</w:t>
            </w:r>
          </w:p>
        </w:tc>
        <w:tc>
          <w:tcPr>
            <w:tcW w:w="253" w:type="pct"/>
          </w:tcPr>
          <w:p w14:paraId="047F4C70" w14:textId="77777777" w:rsidR="00042B7C" w:rsidRPr="00B95EDD" w:rsidRDefault="00CE5064"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549" w:type="pct"/>
          </w:tcPr>
          <w:p w14:paraId="22A42654" w14:textId="77777777" w:rsidR="00042B7C" w:rsidRPr="00FA61A8"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FA61A8">
              <w:t>High</w:t>
            </w:r>
          </w:p>
        </w:tc>
        <w:tc>
          <w:tcPr>
            <w:tcW w:w="374" w:type="pct"/>
          </w:tcPr>
          <w:p w14:paraId="0E5F1C7E" w14:textId="308720E2" w:rsidR="00042B7C" w:rsidRPr="00676E1F"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FA61A8">
              <w:t>Low</w:t>
            </w:r>
            <w:r w:rsidR="001C2C7F">
              <w:t xml:space="preserve"> </w:t>
            </w:r>
            <w:r w:rsidRPr="00FA61A8">
              <w:t>-</w:t>
            </w:r>
            <w:r w:rsidR="001C2C7F">
              <w:t xml:space="preserve"> </w:t>
            </w:r>
            <w:r w:rsidRPr="00FA61A8">
              <w:t>Moderate</w:t>
            </w:r>
          </w:p>
        </w:tc>
        <w:tc>
          <w:tcPr>
            <w:tcW w:w="961" w:type="pct"/>
          </w:tcPr>
          <w:p w14:paraId="71D4B52F" w14:textId="77777777" w:rsidR="00042B7C"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7C814E8B">
              <w:t xml:space="preserve">No individuals recorded during field survey. </w:t>
            </w:r>
            <w:r w:rsidRPr="7C814E8B">
              <w:rPr>
                <w:lang w:eastAsia="en-AU"/>
              </w:rPr>
              <w:t xml:space="preserve">86.14ha of field-mapped potential breeding and foraging habitat and 22.64ha </w:t>
            </w:r>
            <w:r w:rsidRPr="7C814E8B">
              <w:t xml:space="preserve">of </w:t>
            </w:r>
            <w:r w:rsidR="00CE26C3">
              <w:t xml:space="preserve">modelled </w:t>
            </w:r>
            <w:r w:rsidR="001D25DE">
              <w:t xml:space="preserve">potential </w:t>
            </w:r>
            <w:r w:rsidRPr="7C814E8B">
              <w:t>breeding and foraging habitat (not yet surveyed) may be impacted by the Project.</w:t>
            </w:r>
          </w:p>
        </w:tc>
        <w:tc>
          <w:tcPr>
            <w:tcW w:w="390" w:type="pct"/>
          </w:tcPr>
          <w:p w14:paraId="0837BABF" w14:textId="67269093" w:rsidR="00042B7C" w:rsidRPr="00676E1F"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00FA61A8">
              <w:t>Low</w:t>
            </w:r>
            <w:r w:rsidR="001C2C7F">
              <w:t xml:space="preserve"> </w:t>
            </w:r>
            <w:r w:rsidRPr="00FA61A8">
              <w:t>-</w:t>
            </w:r>
            <w:r w:rsidR="001C2C7F">
              <w:t xml:space="preserve"> </w:t>
            </w:r>
            <w:r w:rsidRPr="00FA61A8">
              <w:t>Moderate</w:t>
            </w:r>
          </w:p>
        </w:tc>
        <w:tc>
          <w:tcPr>
            <w:tcW w:w="1468" w:type="pct"/>
          </w:tcPr>
          <w:p w14:paraId="5D03EFCD" w14:textId="77777777" w:rsidR="00042B7C"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7C814E8B">
              <w:t>EPR BD</w:t>
            </w:r>
            <w:r w:rsidR="00185AC6">
              <w:t>2</w:t>
            </w:r>
            <w:r w:rsidRPr="7C814E8B">
              <w:t xml:space="preserve"> and EPR BD6 minimises potential habitat (both breeding and foraging habitat) loss. EPR BD</w:t>
            </w:r>
            <w:r w:rsidR="00185AC6">
              <w:t>2</w:t>
            </w:r>
            <w:r w:rsidRPr="7C814E8B">
              <w:t xml:space="preserve"> will also minimise the loss of hollows (a critical resource) in the landscape. EPR BD</w:t>
            </w:r>
            <w:r w:rsidR="00D8726E">
              <w:t>3</w:t>
            </w:r>
            <w:r w:rsidRPr="7C814E8B">
              <w:t xml:space="preserve"> minimises impact to individuals. EPR </w:t>
            </w:r>
            <w:r w:rsidR="00D8726E">
              <w:t>EM</w:t>
            </w:r>
            <w:r w:rsidRPr="7C814E8B">
              <w:t>8 minimises feral predator population increases, and the chance of Beak and Feather disease spread as well as Phytophthora impacting habitat trees.</w:t>
            </w:r>
          </w:p>
        </w:tc>
        <w:tc>
          <w:tcPr>
            <w:tcW w:w="448" w:type="pct"/>
          </w:tcPr>
          <w:p w14:paraId="7B137112" w14:textId="77777777" w:rsidR="00042B7C"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0014260A">
              <w:t>Unlikely</w:t>
            </w:r>
          </w:p>
        </w:tc>
      </w:tr>
      <w:tr w:rsidR="00AB3EEF" w:rsidRPr="0080611E" w14:paraId="3B1D4469"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11BA1999" w14:textId="77777777" w:rsidR="00042B7C" w:rsidRDefault="00042B7C" w:rsidP="00B26DD0">
            <w:pPr>
              <w:pStyle w:val="TableText"/>
            </w:pPr>
            <w:r w:rsidRPr="7C814E8B">
              <w:t>Brown Treecreeper (</w:t>
            </w:r>
            <w:r w:rsidRPr="7C814E8B">
              <w:rPr>
                <w:i/>
                <w:iCs/>
              </w:rPr>
              <w:t>Climacteris picumnus)</w:t>
            </w:r>
          </w:p>
        </w:tc>
        <w:tc>
          <w:tcPr>
            <w:tcW w:w="253" w:type="pct"/>
          </w:tcPr>
          <w:p w14:paraId="2B74C5DF" w14:textId="77777777" w:rsidR="00042B7C" w:rsidRPr="00B95EDD" w:rsidRDefault="00BE05CB" w:rsidP="00B26DD0">
            <w:pPr>
              <w:pStyle w:val="TableText"/>
              <w:cnfStyle w:val="000000000000" w:firstRow="0" w:lastRow="0" w:firstColumn="0" w:lastColumn="0" w:oddVBand="0" w:evenVBand="0" w:oddHBand="0" w:evenHBand="0" w:firstRowFirstColumn="0" w:firstRowLastColumn="0" w:lastRowFirstColumn="0" w:lastRowLastColumn="0"/>
            </w:pPr>
            <w:r>
              <w:t>VU</w:t>
            </w:r>
          </w:p>
        </w:tc>
        <w:tc>
          <w:tcPr>
            <w:tcW w:w="549" w:type="pct"/>
          </w:tcPr>
          <w:p w14:paraId="39D7B3D6" w14:textId="77777777" w:rsidR="00042B7C" w:rsidRPr="00FA61A8" w:rsidRDefault="00042B7C" w:rsidP="00B26DD0">
            <w:pPr>
              <w:pStyle w:val="TableText"/>
              <w:cnfStyle w:val="000000000000" w:firstRow="0" w:lastRow="0" w:firstColumn="0" w:lastColumn="0" w:oddVBand="0" w:evenVBand="0" w:oddHBand="0" w:evenHBand="0" w:firstRowFirstColumn="0" w:firstRowLastColumn="0" w:lastRowFirstColumn="0" w:lastRowLastColumn="0"/>
              <w:rPr>
                <w:rFonts w:cstheme="majorBidi"/>
              </w:rPr>
            </w:pPr>
            <w:r w:rsidRPr="00FA61A8">
              <w:rPr>
                <w:rFonts w:cstheme="majorBidi"/>
              </w:rPr>
              <w:t>Present</w:t>
            </w:r>
          </w:p>
        </w:tc>
        <w:tc>
          <w:tcPr>
            <w:tcW w:w="374" w:type="pct"/>
          </w:tcPr>
          <w:p w14:paraId="231AD895" w14:textId="77777777" w:rsidR="00042B7C" w:rsidRPr="00676E1F" w:rsidRDefault="00042B7C" w:rsidP="00B26DD0">
            <w:pPr>
              <w:pStyle w:val="TableText"/>
              <w:cnfStyle w:val="000000000000" w:firstRow="0" w:lastRow="0" w:firstColumn="0" w:lastColumn="0" w:oddVBand="0" w:evenVBand="0" w:oddHBand="0" w:evenHBand="0" w:firstRowFirstColumn="0" w:firstRowLastColumn="0" w:lastRowFirstColumn="0" w:lastRowLastColumn="0"/>
              <w:rPr>
                <w:rFonts w:cstheme="majorBidi"/>
              </w:rPr>
            </w:pPr>
            <w:r w:rsidRPr="00FA61A8">
              <w:rPr>
                <w:rFonts w:cstheme="majorBidi"/>
              </w:rPr>
              <w:t>Moderate</w:t>
            </w:r>
          </w:p>
        </w:tc>
        <w:tc>
          <w:tcPr>
            <w:tcW w:w="961" w:type="pct"/>
          </w:tcPr>
          <w:p w14:paraId="57F39CAD" w14:textId="77777777" w:rsidR="00042B7C" w:rsidRDefault="00042B7C" w:rsidP="00B26DD0">
            <w:pPr>
              <w:pStyle w:val="TableText"/>
              <w:cnfStyle w:val="000000000000" w:firstRow="0" w:lastRow="0" w:firstColumn="0" w:lastColumn="0" w:oddVBand="0" w:evenVBand="0" w:oddHBand="0" w:evenHBand="0" w:firstRowFirstColumn="0" w:firstRowLastColumn="0" w:lastRowFirstColumn="0" w:lastRowLastColumn="0"/>
            </w:pPr>
            <w:r w:rsidRPr="7C814E8B">
              <w:rPr>
                <w:lang w:eastAsia="en-AU"/>
              </w:rPr>
              <w:t xml:space="preserve">4 individuals recorded in the Project Area during field survey. 62.31ha of habitat and 6.95ha </w:t>
            </w:r>
            <w:r w:rsidRPr="7C814E8B">
              <w:t xml:space="preserve">of </w:t>
            </w:r>
            <w:r w:rsidR="00CE26C3">
              <w:t>modelled</w:t>
            </w:r>
            <w:r w:rsidR="001D25DE">
              <w:t xml:space="preserve"> potential</w:t>
            </w:r>
            <w:r w:rsidRPr="7C814E8B">
              <w:t xml:space="preserve"> habitat (not yet surveyed) may be impacted by the Project.</w:t>
            </w:r>
          </w:p>
        </w:tc>
        <w:tc>
          <w:tcPr>
            <w:tcW w:w="390" w:type="pct"/>
          </w:tcPr>
          <w:p w14:paraId="37CE7CCE" w14:textId="0CBF3DFF" w:rsidR="00042B7C" w:rsidRPr="00676E1F" w:rsidRDefault="00042B7C" w:rsidP="00B26DD0">
            <w:pPr>
              <w:pStyle w:val="TableText"/>
              <w:cnfStyle w:val="000000000000" w:firstRow="0" w:lastRow="0" w:firstColumn="0" w:lastColumn="0" w:oddVBand="0" w:evenVBand="0" w:oddHBand="0" w:evenHBand="0" w:firstRowFirstColumn="0" w:firstRowLastColumn="0" w:lastRowFirstColumn="0" w:lastRowLastColumn="0"/>
            </w:pPr>
            <w:r w:rsidRPr="00FA61A8">
              <w:t>Low</w:t>
            </w:r>
            <w:r w:rsidR="001C2C7F">
              <w:t xml:space="preserve"> </w:t>
            </w:r>
            <w:r w:rsidRPr="00FA61A8">
              <w:t>-</w:t>
            </w:r>
            <w:r w:rsidR="001C2C7F">
              <w:t xml:space="preserve"> </w:t>
            </w:r>
            <w:r w:rsidRPr="00FA61A8">
              <w:t>Moderate</w:t>
            </w:r>
          </w:p>
        </w:tc>
        <w:tc>
          <w:tcPr>
            <w:tcW w:w="1468" w:type="pct"/>
          </w:tcPr>
          <w:p w14:paraId="0796AA27" w14:textId="77777777" w:rsidR="00042B7C" w:rsidRDefault="00042B7C" w:rsidP="00B26DD0">
            <w:pPr>
              <w:pStyle w:val="TableText"/>
              <w:cnfStyle w:val="000000000000" w:firstRow="0" w:lastRow="0" w:firstColumn="0" w:lastColumn="0" w:oddVBand="0" w:evenVBand="0" w:oddHBand="0" w:evenHBand="0" w:firstRowFirstColumn="0" w:firstRowLastColumn="0" w:lastRowFirstColumn="0" w:lastRowLastColumn="0"/>
            </w:pPr>
            <w:r w:rsidRPr="7C814E8B">
              <w:t>EPR BD</w:t>
            </w:r>
            <w:r w:rsidR="00D8726E">
              <w:t>2</w:t>
            </w:r>
            <w:r w:rsidRPr="7C814E8B">
              <w:t xml:space="preserve"> minimises potential habitat loss. EPR BD</w:t>
            </w:r>
            <w:r w:rsidR="00D8726E">
              <w:t>2</w:t>
            </w:r>
            <w:r w:rsidRPr="7C814E8B">
              <w:t xml:space="preserve"> will also minimise the loss of hollows (a critical resource) in the landscape. EPR BD</w:t>
            </w:r>
            <w:r w:rsidR="00D8726E">
              <w:t>3</w:t>
            </w:r>
            <w:r w:rsidRPr="7C814E8B">
              <w:t xml:space="preserve"> minimises impact to individuals. EPR </w:t>
            </w:r>
            <w:r w:rsidR="00D8726E">
              <w:t>EM</w:t>
            </w:r>
            <w:r w:rsidRPr="7C814E8B">
              <w:t>8 minimises feral predator population increases, and the chance of Beak and Feather disease spread as well as Phytophthora impacting habitat trees.</w:t>
            </w:r>
          </w:p>
        </w:tc>
        <w:tc>
          <w:tcPr>
            <w:tcW w:w="448" w:type="pct"/>
          </w:tcPr>
          <w:p w14:paraId="3A0A604D" w14:textId="77777777" w:rsidR="00042B7C" w:rsidRDefault="00042B7C" w:rsidP="00B26DD0">
            <w:pPr>
              <w:pStyle w:val="TableText"/>
              <w:cnfStyle w:val="000000000000" w:firstRow="0" w:lastRow="0" w:firstColumn="0" w:lastColumn="0" w:oddVBand="0" w:evenVBand="0" w:oddHBand="0" w:evenHBand="0" w:firstRowFirstColumn="0" w:firstRowLastColumn="0" w:lastRowFirstColumn="0" w:lastRowLastColumn="0"/>
            </w:pPr>
            <w:r w:rsidRPr="0014260A">
              <w:t>Unlikely</w:t>
            </w:r>
          </w:p>
        </w:tc>
      </w:tr>
      <w:tr w:rsidR="00AB3EEF" w:rsidRPr="0080611E" w14:paraId="63FB17D8"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6CD65333" w14:textId="77777777" w:rsidR="00042B7C" w:rsidRDefault="00042B7C" w:rsidP="00B26DD0">
            <w:pPr>
              <w:pStyle w:val="TableText"/>
            </w:pPr>
            <w:r w:rsidRPr="7C814E8B">
              <w:t>Diamond Firetail (</w:t>
            </w:r>
            <w:r w:rsidRPr="7C814E8B">
              <w:rPr>
                <w:i/>
                <w:iCs/>
              </w:rPr>
              <w:t>Stagonopleura guttata)</w:t>
            </w:r>
          </w:p>
        </w:tc>
        <w:tc>
          <w:tcPr>
            <w:tcW w:w="253" w:type="pct"/>
          </w:tcPr>
          <w:p w14:paraId="7542AA4F" w14:textId="77777777" w:rsidR="00042B7C" w:rsidRPr="00B95EDD" w:rsidRDefault="00BE05CB" w:rsidP="00B26DD0">
            <w:pPr>
              <w:pStyle w:val="TableText"/>
              <w:cnfStyle w:val="000000010000" w:firstRow="0" w:lastRow="0" w:firstColumn="0" w:lastColumn="0" w:oddVBand="0" w:evenVBand="0" w:oddHBand="0" w:evenHBand="1" w:firstRowFirstColumn="0" w:firstRowLastColumn="0" w:lastRowFirstColumn="0" w:lastRowLastColumn="0"/>
            </w:pPr>
            <w:r>
              <w:t>VU</w:t>
            </w:r>
          </w:p>
        </w:tc>
        <w:tc>
          <w:tcPr>
            <w:tcW w:w="549" w:type="pct"/>
          </w:tcPr>
          <w:p w14:paraId="198C905D" w14:textId="77777777" w:rsidR="00042B7C" w:rsidRPr="00FA61A8"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FA61A8">
              <w:t>Present</w:t>
            </w:r>
          </w:p>
        </w:tc>
        <w:tc>
          <w:tcPr>
            <w:tcW w:w="374" w:type="pct"/>
          </w:tcPr>
          <w:p w14:paraId="408AF668" w14:textId="471E7A15" w:rsidR="00042B7C" w:rsidRPr="00676E1F" w:rsidRDefault="00042B7C" w:rsidP="00B26DD0">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FA61A8">
              <w:t>Low</w:t>
            </w:r>
            <w:r w:rsidR="001C2C7F">
              <w:t xml:space="preserve"> </w:t>
            </w:r>
            <w:r w:rsidRPr="00FA61A8">
              <w:t>-</w:t>
            </w:r>
            <w:r w:rsidR="001C2C7F">
              <w:t xml:space="preserve"> </w:t>
            </w:r>
            <w:r w:rsidRPr="00FA61A8">
              <w:t>Moderate</w:t>
            </w:r>
          </w:p>
        </w:tc>
        <w:tc>
          <w:tcPr>
            <w:tcW w:w="961" w:type="pct"/>
          </w:tcPr>
          <w:p w14:paraId="2E1BDD95" w14:textId="77777777" w:rsidR="00042B7C"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7C814E8B">
              <w:t>No individuals recorded during in the Project Area during field survey. 52.92</w:t>
            </w:r>
            <w:r w:rsidRPr="7C814E8B">
              <w:rPr>
                <w:lang w:eastAsia="en-AU"/>
              </w:rPr>
              <w:t xml:space="preserve">ha of field mapped potential habitat and 3.68ha </w:t>
            </w:r>
            <w:r w:rsidRPr="7C814E8B">
              <w:t xml:space="preserve">of </w:t>
            </w:r>
            <w:r w:rsidR="00DA2EF4">
              <w:t xml:space="preserve">modelled </w:t>
            </w:r>
            <w:r w:rsidR="0093728B">
              <w:t xml:space="preserve">potential </w:t>
            </w:r>
            <w:r w:rsidRPr="7C814E8B">
              <w:t>habitat (not yet surveyed) may be impacted by the Project.</w:t>
            </w:r>
          </w:p>
        </w:tc>
        <w:tc>
          <w:tcPr>
            <w:tcW w:w="390" w:type="pct"/>
          </w:tcPr>
          <w:p w14:paraId="7E1062E2" w14:textId="126FC4F5" w:rsidR="00042B7C" w:rsidRPr="00676E1F"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00FA61A8">
              <w:t>Low</w:t>
            </w:r>
            <w:r w:rsidR="001C2C7F">
              <w:t xml:space="preserve"> </w:t>
            </w:r>
            <w:r w:rsidRPr="00FA61A8">
              <w:t>-</w:t>
            </w:r>
            <w:r w:rsidR="001C2C7F">
              <w:t xml:space="preserve"> </w:t>
            </w:r>
            <w:r w:rsidRPr="00FA61A8">
              <w:t>Moderate</w:t>
            </w:r>
          </w:p>
        </w:tc>
        <w:tc>
          <w:tcPr>
            <w:tcW w:w="1468" w:type="pct"/>
          </w:tcPr>
          <w:p w14:paraId="55AE7C6D" w14:textId="77777777" w:rsidR="00042B7C" w:rsidRPr="00676E1F"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7C814E8B">
              <w:t>EPR BD</w:t>
            </w:r>
            <w:r w:rsidR="00D8726E">
              <w:t>2</w:t>
            </w:r>
            <w:r w:rsidRPr="7C814E8B">
              <w:t xml:space="preserve"> minimises potential habitat loss. EPR BD</w:t>
            </w:r>
            <w:r w:rsidR="00D8726E">
              <w:t>2</w:t>
            </w:r>
            <w:r w:rsidRPr="7C814E8B">
              <w:t xml:space="preserve"> and EPR BD</w:t>
            </w:r>
            <w:r w:rsidR="00D8726E">
              <w:t>3</w:t>
            </w:r>
            <w:r w:rsidRPr="7C814E8B">
              <w:t xml:space="preserve"> minimises impact to individuals. EPR </w:t>
            </w:r>
            <w:r w:rsidR="00D8726E">
              <w:t>EM</w:t>
            </w:r>
            <w:r w:rsidRPr="7C814E8B">
              <w:t>8 minimises the chance of Beak and Feather disease spread as well as Phytophthora impacting habitat trees.</w:t>
            </w:r>
          </w:p>
        </w:tc>
        <w:tc>
          <w:tcPr>
            <w:tcW w:w="448" w:type="pct"/>
          </w:tcPr>
          <w:p w14:paraId="21E8330C" w14:textId="77777777" w:rsidR="00042B7C"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0014260A">
              <w:t>Unlikely</w:t>
            </w:r>
          </w:p>
        </w:tc>
      </w:tr>
      <w:tr w:rsidR="00AB3EEF" w:rsidRPr="0080611E" w14:paraId="064EA7C2"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32CE940F" w14:textId="77777777" w:rsidR="00042B7C" w:rsidRDefault="00042B7C" w:rsidP="00B26DD0">
            <w:pPr>
              <w:pStyle w:val="TableText"/>
            </w:pPr>
            <w:r w:rsidRPr="7C814E8B">
              <w:lastRenderedPageBreak/>
              <w:t>Gang-gang Cockatoo (</w:t>
            </w:r>
            <w:r w:rsidRPr="7C814E8B">
              <w:rPr>
                <w:i/>
                <w:iCs/>
              </w:rPr>
              <w:t>Callocephalon fimbriatum)</w:t>
            </w:r>
          </w:p>
        </w:tc>
        <w:tc>
          <w:tcPr>
            <w:tcW w:w="253" w:type="pct"/>
          </w:tcPr>
          <w:p w14:paraId="3A12CE14" w14:textId="77777777" w:rsidR="00042B7C" w:rsidRPr="00B95EDD" w:rsidRDefault="00BE05CB" w:rsidP="00B26DD0">
            <w:pPr>
              <w:pStyle w:val="TableText"/>
              <w:cnfStyle w:val="000000000000" w:firstRow="0" w:lastRow="0" w:firstColumn="0" w:lastColumn="0" w:oddVBand="0" w:evenVBand="0" w:oddHBand="0" w:evenHBand="0" w:firstRowFirstColumn="0" w:firstRowLastColumn="0" w:lastRowFirstColumn="0" w:lastRowLastColumn="0"/>
            </w:pPr>
            <w:r>
              <w:t>EN</w:t>
            </w:r>
          </w:p>
        </w:tc>
        <w:tc>
          <w:tcPr>
            <w:tcW w:w="549" w:type="pct"/>
          </w:tcPr>
          <w:p w14:paraId="7E78ABCE" w14:textId="77777777" w:rsidR="00042B7C" w:rsidRPr="00FA61A8" w:rsidRDefault="00042B7C" w:rsidP="00B26DD0">
            <w:pPr>
              <w:pStyle w:val="TableText"/>
              <w:cnfStyle w:val="000000000000" w:firstRow="0" w:lastRow="0" w:firstColumn="0" w:lastColumn="0" w:oddVBand="0" w:evenVBand="0" w:oddHBand="0" w:evenHBand="0" w:firstRowFirstColumn="0" w:firstRowLastColumn="0" w:lastRowFirstColumn="0" w:lastRowLastColumn="0"/>
              <w:rPr>
                <w:rFonts w:cstheme="majorBidi"/>
              </w:rPr>
            </w:pPr>
            <w:r w:rsidRPr="00FA61A8">
              <w:rPr>
                <w:rFonts w:cstheme="majorBidi"/>
              </w:rPr>
              <w:t>Present</w:t>
            </w:r>
          </w:p>
        </w:tc>
        <w:tc>
          <w:tcPr>
            <w:tcW w:w="374" w:type="pct"/>
          </w:tcPr>
          <w:p w14:paraId="7663F62B" w14:textId="432A04EB" w:rsidR="00042B7C" w:rsidRPr="00676E1F" w:rsidRDefault="00042B7C" w:rsidP="00B26DD0">
            <w:pPr>
              <w:pStyle w:val="TableText"/>
              <w:cnfStyle w:val="000000000000" w:firstRow="0" w:lastRow="0" w:firstColumn="0" w:lastColumn="0" w:oddVBand="0" w:evenVBand="0" w:oddHBand="0" w:evenHBand="0" w:firstRowFirstColumn="0" w:firstRowLastColumn="0" w:lastRowFirstColumn="0" w:lastRowLastColumn="0"/>
              <w:rPr>
                <w:rFonts w:cstheme="majorBidi"/>
              </w:rPr>
            </w:pPr>
            <w:r w:rsidRPr="00FA61A8">
              <w:rPr>
                <w:rFonts w:cstheme="majorBidi"/>
              </w:rPr>
              <w:t>Low</w:t>
            </w:r>
            <w:r w:rsidR="00377A89">
              <w:rPr>
                <w:rFonts w:cstheme="majorBidi"/>
              </w:rPr>
              <w:t xml:space="preserve"> </w:t>
            </w:r>
            <w:r w:rsidRPr="00FA61A8">
              <w:rPr>
                <w:rFonts w:cstheme="majorBidi"/>
              </w:rPr>
              <w:t>-</w:t>
            </w:r>
            <w:r w:rsidR="00377A89">
              <w:rPr>
                <w:rFonts w:cstheme="majorBidi"/>
              </w:rPr>
              <w:t xml:space="preserve"> </w:t>
            </w:r>
            <w:r w:rsidRPr="00FA61A8">
              <w:rPr>
                <w:rFonts w:cstheme="majorBidi"/>
              </w:rPr>
              <w:t>Moderate</w:t>
            </w:r>
          </w:p>
        </w:tc>
        <w:tc>
          <w:tcPr>
            <w:tcW w:w="961" w:type="pct"/>
          </w:tcPr>
          <w:p w14:paraId="73E7C508" w14:textId="77777777" w:rsidR="00042B7C" w:rsidRDefault="00042B7C" w:rsidP="00F17607">
            <w:pPr>
              <w:pStyle w:val="TableBullet"/>
              <w:spacing w:after="0"/>
              <w:cnfStyle w:val="000000000000" w:firstRow="0" w:lastRow="0" w:firstColumn="0" w:lastColumn="0" w:oddVBand="0" w:evenVBand="0" w:oddHBand="0" w:evenHBand="0" w:firstRowFirstColumn="0" w:firstRowLastColumn="0" w:lastRowFirstColumn="0" w:lastRowLastColumn="0"/>
            </w:pPr>
            <w:r w:rsidRPr="7716C51B">
              <w:t xml:space="preserve">11 individuals recorded in the Project Area during field survey. </w:t>
            </w:r>
          </w:p>
          <w:p w14:paraId="1D7EB606" w14:textId="77777777" w:rsidR="00042B7C" w:rsidRDefault="00042B7C" w:rsidP="00F17607">
            <w:pPr>
              <w:pStyle w:val="TableBullet"/>
              <w:spacing w:after="0"/>
              <w:cnfStyle w:val="000000000000" w:firstRow="0" w:lastRow="0" w:firstColumn="0" w:lastColumn="0" w:oddVBand="0" w:evenVBand="0" w:oddHBand="0" w:evenHBand="0" w:firstRowFirstColumn="0" w:firstRowLastColumn="0" w:lastRowFirstColumn="0" w:lastRowLastColumn="0"/>
            </w:pPr>
            <w:r w:rsidRPr="00A81FA0">
              <w:t>26.</w:t>
            </w:r>
            <w:r>
              <w:t>67</w:t>
            </w:r>
            <w:r w:rsidRPr="00A81FA0">
              <w:t>ha</w:t>
            </w:r>
            <w:r>
              <w:t xml:space="preserve"> of field mapped breeding and foraging habitat and </w:t>
            </w:r>
          </w:p>
          <w:p w14:paraId="2119D03C" w14:textId="77777777" w:rsidR="00042B7C" w:rsidRDefault="00042B7C" w:rsidP="00F17607">
            <w:pPr>
              <w:pStyle w:val="TableBullet"/>
              <w:spacing w:after="0"/>
              <w:cnfStyle w:val="000000000000" w:firstRow="0" w:lastRow="0" w:firstColumn="0" w:lastColumn="0" w:oddVBand="0" w:evenVBand="0" w:oddHBand="0" w:evenHBand="0" w:firstRowFirstColumn="0" w:firstRowLastColumn="0" w:lastRowFirstColumn="0" w:lastRowLastColumn="0"/>
            </w:pPr>
            <w:r w:rsidRPr="7C814E8B">
              <w:t xml:space="preserve">6.75ha of </w:t>
            </w:r>
            <w:r w:rsidR="00751FE3">
              <w:t>modelled</w:t>
            </w:r>
            <w:r w:rsidR="00751FE3" w:rsidRPr="7C814E8B">
              <w:t xml:space="preserve"> </w:t>
            </w:r>
            <w:r w:rsidR="0093728B">
              <w:t xml:space="preserve">potential </w:t>
            </w:r>
            <w:r w:rsidRPr="7C814E8B">
              <w:t>foraging habitat (not yet surveyed) may be impacted by the Project</w:t>
            </w:r>
          </w:p>
        </w:tc>
        <w:tc>
          <w:tcPr>
            <w:tcW w:w="390" w:type="pct"/>
          </w:tcPr>
          <w:p w14:paraId="76564F48" w14:textId="738BCE5F" w:rsidR="00042B7C" w:rsidRPr="00676E1F" w:rsidRDefault="00042B7C" w:rsidP="00B26DD0">
            <w:pPr>
              <w:pStyle w:val="TableText"/>
              <w:cnfStyle w:val="000000000000" w:firstRow="0" w:lastRow="0" w:firstColumn="0" w:lastColumn="0" w:oddVBand="0" w:evenVBand="0" w:oddHBand="0" w:evenHBand="0" w:firstRowFirstColumn="0" w:firstRowLastColumn="0" w:lastRowFirstColumn="0" w:lastRowLastColumn="0"/>
            </w:pPr>
            <w:r w:rsidRPr="00FA61A8">
              <w:t>Low</w:t>
            </w:r>
            <w:r w:rsidR="00377A89">
              <w:t xml:space="preserve"> </w:t>
            </w:r>
            <w:r w:rsidRPr="00FA61A8">
              <w:t>-</w:t>
            </w:r>
            <w:r w:rsidR="00377A89">
              <w:t xml:space="preserve"> </w:t>
            </w:r>
            <w:r w:rsidRPr="00FA61A8">
              <w:t>Moderate</w:t>
            </w:r>
          </w:p>
        </w:tc>
        <w:tc>
          <w:tcPr>
            <w:tcW w:w="1468" w:type="pct"/>
          </w:tcPr>
          <w:p w14:paraId="682C73EA" w14:textId="77777777" w:rsidR="00042B7C" w:rsidRPr="00676E1F" w:rsidRDefault="00042B7C" w:rsidP="00B26DD0">
            <w:pPr>
              <w:pStyle w:val="TableText"/>
              <w:cnfStyle w:val="000000000000" w:firstRow="0" w:lastRow="0" w:firstColumn="0" w:lastColumn="0" w:oddVBand="0" w:evenVBand="0" w:oddHBand="0" w:evenHBand="0" w:firstRowFirstColumn="0" w:firstRowLastColumn="0" w:lastRowFirstColumn="0" w:lastRowLastColumn="0"/>
            </w:pPr>
            <w:r w:rsidRPr="7C814E8B">
              <w:t>EPR BD</w:t>
            </w:r>
            <w:r w:rsidR="00D8726E">
              <w:t>2</w:t>
            </w:r>
            <w:r w:rsidRPr="7C814E8B">
              <w:t xml:space="preserve"> minimises potential habitat loss. EPR BD</w:t>
            </w:r>
            <w:r w:rsidR="00D8726E">
              <w:t>2</w:t>
            </w:r>
            <w:r w:rsidRPr="7C814E8B">
              <w:t xml:space="preserve"> will also minimise the loss of hollows (a critical resource) in the landscape. EPR BD</w:t>
            </w:r>
            <w:r w:rsidR="00D8726E">
              <w:t>3</w:t>
            </w:r>
            <w:r w:rsidRPr="7C814E8B">
              <w:t xml:space="preserve"> minimises impact to individuals. EPR </w:t>
            </w:r>
            <w:r w:rsidR="00D8726E">
              <w:t>EM</w:t>
            </w:r>
            <w:r w:rsidRPr="7C814E8B">
              <w:t>8 minimises feral predator population increases, and the chance of Beak and Feather disease spread as well as Phytophthora impacting habitat trees.</w:t>
            </w:r>
          </w:p>
        </w:tc>
        <w:tc>
          <w:tcPr>
            <w:tcW w:w="448" w:type="pct"/>
          </w:tcPr>
          <w:p w14:paraId="0C67D478" w14:textId="77777777" w:rsidR="00042B7C" w:rsidRDefault="00042B7C" w:rsidP="00B26DD0">
            <w:pPr>
              <w:pStyle w:val="TableText"/>
              <w:cnfStyle w:val="000000000000" w:firstRow="0" w:lastRow="0" w:firstColumn="0" w:lastColumn="0" w:oddVBand="0" w:evenVBand="0" w:oddHBand="0" w:evenHBand="0" w:firstRowFirstColumn="0" w:firstRowLastColumn="0" w:lastRowFirstColumn="0" w:lastRowLastColumn="0"/>
            </w:pPr>
            <w:r w:rsidRPr="0014260A">
              <w:t>Unlikely</w:t>
            </w:r>
          </w:p>
        </w:tc>
      </w:tr>
      <w:tr w:rsidR="00AB3EEF" w:rsidRPr="0080611E" w14:paraId="577EEFAE"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12867EBE" w14:textId="77777777" w:rsidR="00042B7C" w:rsidRDefault="00042B7C" w:rsidP="00B26DD0">
            <w:pPr>
              <w:pStyle w:val="TableText"/>
            </w:pPr>
            <w:r w:rsidRPr="7C814E8B">
              <w:t>Hooded Robin (</w:t>
            </w:r>
            <w:r w:rsidRPr="7C814E8B">
              <w:rPr>
                <w:i/>
                <w:iCs/>
              </w:rPr>
              <w:t>Melanodryas cucullata)</w:t>
            </w:r>
          </w:p>
        </w:tc>
        <w:tc>
          <w:tcPr>
            <w:tcW w:w="253" w:type="pct"/>
          </w:tcPr>
          <w:p w14:paraId="4CB8FA84" w14:textId="77777777" w:rsidR="00042B7C" w:rsidRPr="00B95EDD" w:rsidRDefault="00BE05CB" w:rsidP="00B26DD0">
            <w:pPr>
              <w:pStyle w:val="TableText"/>
              <w:cnfStyle w:val="000000010000" w:firstRow="0" w:lastRow="0" w:firstColumn="0" w:lastColumn="0" w:oddVBand="0" w:evenVBand="0" w:oddHBand="0" w:evenHBand="1" w:firstRowFirstColumn="0" w:firstRowLastColumn="0" w:lastRowFirstColumn="0" w:lastRowLastColumn="0"/>
            </w:pPr>
            <w:r>
              <w:t>EN</w:t>
            </w:r>
          </w:p>
        </w:tc>
        <w:tc>
          <w:tcPr>
            <w:tcW w:w="549" w:type="pct"/>
          </w:tcPr>
          <w:p w14:paraId="6F6F7C55" w14:textId="77777777" w:rsidR="00042B7C" w:rsidRPr="00FA61A8" w:rsidRDefault="00042B7C" w:rsidP="00F17607">
            <w:pPr>
              <w:pStyle w:val="TableText"/>
              <w:spacing w:after="0"/>
              <w:cnfStyle w:val="000000010000" w:firstRow="0" w:lastRow="0" w:firstColumn="0" w:lastColumn="0" w:oddVBand="0" w:evenVBand="0" w:oddHBand="0" w:evenHBand="1" w:firstRowFirstColumn="0" w:firstRowLastColumn="0" w:lastRowFirstColumn="0" w:lastRowLastColumn="0"/>
              <w:rPr>
                <w:rFonts w:cstheme="majorBidi"/>
              </w:rPr>
            </w:pPr>
            <w:r w:rsidRPr="00FA61A8">
              <w:t>Moderate</w:t>
            </w:r>
          </w:p>
        </w:tc>
        <w:tc>
          <w:tcPr>
            <w:tcW w:w="374" w:type="pct"/>
          </w:tcPr>
          <w:p w14:paraId="2301B5AD" w14:textId="52DED82A" w:rsidR="00042B7C" w:rsidRPr="00676E1F" w:rsidRDefault="00042B7C" w:rsidP="00F17607">
            <w:pPr>
              <w:pStyle w:val="TableText"/>
              <w:spacing w:after="0"/>
              <w:cnfStyle w:val="000000010000" w:firstRow="0" w:lastRow="0" w:firstColumn="0" w:lastColumn="0" w:oddVBand="0" w:evenVBand="0" w:oddHBand="0" w:evenHBand="1" w:firstRowFirstColumn="0" w:firstRowLastColumn="0" w:lastRowFirstColumn="0" w:lastRowLastColumn="0"/>
              <w:rPr>
                <w:rFonts w:cstheme="majorBidi"/>
              </w:rPr>
            </w:pPr>
            <w:r w:rsidRPr="00FA61A8">
              <w:t>Low</w:t>
            </w:r>
            <w:r w:rsidR="00377A89">
              <w:t xml:space="preserve"> </w:t>
            </w:r>
            <w:r w:rsidRPr="00FA61A8">
              <w:t>-</w:t>
            </w:r>
            <w:r w:rsidR="00377A89">
              <w:t xml:space="preserve"> </w:t>
            </w:r>
            <w:r w:rsidRPr="00FA61A8">
              <w:t>Moderate</w:t>
            </w:r>
          </w:p>
        </w:tc>
        <w:tc>
          <w:tcPr>
            <w:tcW w:w="961" w:type="pct"/>
          </w:tcPr>
          <w:p w14:paraId="13A37DCD" w14:textId="77777777" w:rsidR="00042B7C" w:rsidRDefault="00042B7C"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7C814E8B">
              <w:t>No individuals recorded during field survey. 31.69</w:t>
            </w:r>
            <w:r w:rsidRPr="7C814E8B">
              <w:rPr>
                <w:lang w:eastAsia="en-AU"/>
              </w:rPr>
              <w:t xml:space="preserve">ha of habitat and 3.14ha </w:t>
            </w:r>
            <w:r w:rsidRPr="7C814E8B">
              <w:t xml:space="preserve">of </w:t>
            </w:r>
            <w:r w:rsidR="00DA2EF4">
              <w:t xml:space="preserve">modelled </w:t>
            </w:r>
            <w:r w:rsidR="0093728B">
              <w:t xml:space="preserve">potential </w:t>
            </w:r>
            <w:r w:rsidRPr="7C814E8B">
              <w:t xml:space="preserve">habitat (not yet surveyed) may be impacted by the Project. </w:t>
            </w:r>
          </w:p>
        </w:tc>
        <w:tc>
          <w:tcPr>
            <w:tcW w:w="390" w:type="pct"/>
          </w:tcPr>
          <w:p w14:paraId="021DCDAF" w14:textId="594AB39C" w:rsidR="00042B7C" w:rsidRPr="00676E1F" w:rsidRDefault="00042B7C"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FA61A8">
              <w:t>Low</w:t>
            </w:r>
            <w:r w:rsidR="00377A89">
              <w:t xml:space="preserve"> </w:t>
            </w:r>
            <w:r w:rsidRPr="00FA61A8">
              <w:t>-</w:t>
            </w:r>
            <w:r w:rsidR="00377A89">
              <w:t xml:space="preserve"> </w:t>
            </w:r>
            <w:r w:rsidRPr="00FA61A8">
              <w:t>Moderate</w:t>
            </w:r>
          </w:p>
        </w:tc>
        <w:tc>
          <w:tcPr>
            <w:tcW w:w="1468" w:type="pct"/>
          </w:tcPr>
          <w:p w14:paraId="4C686C7E" w14:textId="77777777" w:rsidR="00042B7C" w:rsidRPr="00676E1F" w:rsidRDefault="00042B7C"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7C814E8B">
              <w:t>EPR BD</w:t>
            </w:r>
            <w:r w:rsidR="00D8726E">
              <w:t>2</w:t>
            </w:r>
            <w:r w:rsidRPr="7C814E8B">
              <w:t xml:space="preserve"> minimises potential habitat loss. EPR BD</w:t>
            </w:r>
            <w:r w:rsidR="00D8726E">
              <w:t>2</w:t>
            </w:r>
            <w:r w:rsidRPr="7C814E8B">
              <w:t xml:space="preserve"> and EPR BD</w:t>
            </w:r>
            <w:r w:rsidR="00D8726E">
              <w:t>3</w:t>
            </w:r>
            <w:r w:rsidRPr="7C814E8B">
              <w:t xml:space="preserve"> minimises impact to individuals. EPR </w:t>
            </w:r>
            <w:r w:rsidR="00D8726E">
              <w:t>EM</w:t>
            </w:r>
            <w:r w:rsidRPr="7C814E8B">
              <w:t>8 minimises feral predator population increases, and the chance of Beak and Feather disease spread as well as Phytophthora impacting habitat trees.</w:t>
            </w:r>
          </w:p>
        </w:tc>
        <w:tc>
          <w:tcPr>
            <w:tcW w:w="448" w:type="pct"/>
          </w:tcPr>
          <w:p w14:paraId="5D170746" w14:textId="77777777" w:rsidR="00042B7C" w:rsidRDefault="00042B7C" w:rsidP="00B26DD0">
            <w:pPr>
              <w:pStyle w:val="TableText"/>
              <w:cnfStyle w:val="000000010000" w:firstRow="0" w:lastRow="0" w:firstColumn="0" w:lastColumn="0" w:oddVBand="0" w:evenVBand="0" w:oddHBand="0" w:evenHBand="1" w:firstRowFirstColumn="0" w:firstRowLastColumn="0" w:lastRowFirstColumn="0" w:lastRowLastColumn="0"/>
            </w:pPr>
            <w:r w:rsidRPr="0014260A">
              <w:t>Unlikely</w:t>
            </w:r>
          </w:p>
        </w:tc>
      </w:tr>
      <w:tr w:rsidR="00F17607" w:rsidRPr="0080611E" w14:paraId="227BF59E"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184F9CF8" w14:textId="2A893106" w:rsidR="00F17607" w:rsidRPr="7C814E8B" w:rsidRDefault="00F17607" w:rsidP="00F17607">
            <w:pPr>
              <w:pStyle w:val="TableText"/>
            </w:pPr>
            <w:r w:rsidRPr="00CD49E4">
              <w:t>Painted Honeyeater (</w:t>
            </w:r>
            <w:r w:rsidRPr="00E52912">
              <w:rPr>
                <w:i/>
              </w:rPr>
              <w:t>Grantiella picta</w:t>
            </w:r>
            <w:r w:rsidRPr="00CD49E4">
              <w:t>)</w:t>
            </w:r>
          </w:p>
        </w:tc>
        <w:tc>
          <w:tcPr>
            <w:tcW w:w="253" w:type="pct"/>
          </w:tcPr>
          <w:p w14:paraId="4145902A" w14:textId="6C2A6A79" w:rsidR="00F17607" w:rsidRDefault="00F17607" w:rsidP="00F17607">
            <w:pPr>
              <w:pStyle w:val="TableText"/>
              <w:spacing w:after="0"/>
              <w:cnfStyle w:val="000000000000" w:firstRow="0" w:lastRow="0" w:firstColumn="0" w:lastColumn="0" w:oddVBand="0" w:evenVBand="0" w:oddHBand="0" w:evenHBand="0" w:firstRowFirstColumn="0" w:firstRowLastColumn="0" w:lastRowFirstColumn="0" w:lastRowLastColumn="0"/>
            </w:pPr>
            <w:r w:rsidRPr="00CD49E4">
              <w:t>VU</w:t>
            </w:r>
          </w:p>
        </w:tc>
        <w:tc>
          <w:tcPr>
            <w:tcW w:w="549" w:type="pct"/>
          </w:tcPr>
          <w:p w14:paraId="24B86C55" w14:textId="3243A61C" w:rsidR="00F17607" w:rsidRPr="00FA61A8" w:rsidRDefault="00F17607" w:rsidP="00F17607">
            <w:pPr>
              <w:pStyle w:val="TableText"/>
              <w:spacing w:after="0"/>
              <w:cnfStyle w:val="000000000000" w:firstRow="0" w:lastRow="0" w:firstColumn="0" w:lastColumn="0" w:oddVBand="0" w:evenVBand="0" w:oddHBand="0" w:evenHBand="0" w:firstRowFirstColumn="0" w:firstRowLastColumn="0" w:lastRowFirstColumn="0" w:lastRowLastColumn="0"/>
            </w:pPr>
            <w:r w:rsidRPr="00CD49E4">
              <w:t>Moderate</w:t>
            </w:r>
          </w:p>
        </w:tc>
        <w:tc>
          <w:tcPr>
            <w:tcW w:w="374" w:type="pct"/>
          </w:tcPr>
          <w:p w14:paraId="5220C0E2" w14:textId="795FF053" w:rsidR="00F17607" w:rsidRPr="00FA61A8" w:rsidRDefault="00F17607" w:rsidP="00F17607">
            <w:pPr>
              <w:pStyle w:val="TableText"/>
              <w:spacing w:after="0"/>
              <w:cnfStyle w:val="000000000000" w:firstRow="0" w:lastRow="0" w:firstColumn="0" w:lastColumn="0" w:oddVBand="0" w:evenVBand="0" w:oddHBand="0" w:evenHBand="0" w:firstRowFirstColumn="0" w:firstRowLastColumn="0" w:lastRowFirstColumn="0" w:lastRowLastColumn="0"/>
            </w:pPr>
            <w:r w:rsidRPr="00CD49E4">
              <w:t>Low</w:t>
            </w:r>
            <w:r>
              <w:t>*</w:t>
            </w:r>
          </w:p>
        </w:tc>
        <w:tc>
          <w:tcPr>
            <w:tcW w:w="961" w:type="pct"/>
          </w:tcPr>
          <w:p w14:paraId="4D948D4B" w14:textId="37E35718" w:rsidR="00F17607" w:rsidRPr="7C814E8B" w:rsidRDefault="00F17607" w:rsidP="00F17607">
            <w:pPr>
              <w:pStyle w:val="TableText"/>
              <w:spacing w:after="0"/>
              <w:cnfStyle w:val="000000000000" w:firstRow="0" w:lastRow="0" w:firstColumn="0" w:lastColumn="0" w:oddVBand="0" w:evenVBand="0" w:oddHBand="0" w:evenHBand="0" w:firstRowFirstColumn="0" w:firstRowLastColumn="0" w:lastRowFirstColumn="0" w:lastRowLastColumn="0"/>
            </w:pPr>
            <w:r w:rsidRPr="00CD49E4">
              <w:t>No individuals recorded during field survey. 37.79ha of habitat and 4.26ha of modelled potential habitat (not yet surveyed) may be impacted by the Project.</w:t>
            </w:r>
          </w:p>
        </w:tc>
        <w:tc>
          <w:tcPr>
            <w:tcW w:w="390" w:type="pct"/>
          </w:tcPr>
          <w:p w14:paraId="56FD655D" w14:textId="27910791" w:rsidR="00F17607" w:rsidRPr="00FA61A8" w:rsidRDefault="00F17607" w:rsidP="00F17607">
            <w:pPr>
              <w:pStyle w:val="TableText"/>
              <w:spacing w:after="0"/>
              <w:cnfStyle w:val="000000000000" w:firstRow="0" w:lastRow="0" w:firstColumn="0" w:lastColumn="0" w:oddVBand="0" w:evenVBand="0" w:oddHBand="0" w:evenHBand="0" w:firstRowFirstColumn="0" w:firstRowLastColumn="0" w:lastRowFirstColumn="0" w:lastRowLastColumn="0"/>
            </w:pPr>
            <w:r w:rsidRPr="00CD49E4">
              <w:t>N/A</w:t>
            </w:r>
          </w:p>
        </w:tc>
        <w:tc>
          <w:tcPr>
            <w:tcW w:w="1468" w:type="pct"/>
          </w:tcPr>
          <w:p w14:paraId="522688EF" w14:textId="01DC02F9" w:rsidR="00F17607" w:rsidRPr="7C814E8B" w:rsidRDefault="00F17607" w:rsidP="00F17607">
            <w:pPr>
              <w:pStyle w:val="TableText"/>
              <w:spacing w:after="0"/>
              <w:cnfStyle w:val="000000000000" w:firstRow="0" w:lastRow="0" w:firstColumn="0" w:lastColumn="0" w:oddVBand="0" w:evenVBand="0" w:oddHBand="0" w:evenHBand="0" w:firstRowFirstColumn="0" w:firstRowLastColumn="0" w:lastRowFirstColumn="0" w:lastRowLastColumn="0"/>
            </w:pPr>
            <w:r w:rsidRPr="00CD49E4">
              <w:t>N/A</w:t>
            </w:r>
          </w:p>
        </w:tc>
        <w:tc>
          <w:tcPr>
            <w:tcW w:w="448" w:type="pct"/>
          </w:tcPr>
          <w:p w14:paraId="2B602519" w14:textId="706AADE5" w:rsidR="00F17607" w:rsidRPr="0014260A" w:rsidRDefault="00F17607" w:rsidP="00F17607">
            <w:pPr>
              <w:pStyle w:val="TableText"/>
              <w:spacing w:after="0"/>
              <w:cnfStyle w:val="000000000000" w:firstRow="0" w:lastRow="0" w:firstColumn="0" w:lastColumn="0" w:oddVBand="0" w:evenVBand="0" w:oddHBand="0" w:evenHBand="0" w:firstRowFirstColumn="0" w:firstRowLastColumn="0" w:lastRowFirstColumn="0" w:lastRowLastColumn="0"/>
            </w:pPr>
            <w:r w:rsidRPr="00CD49E4">
              <w:t>N/A</w:t>
            </w:r>
          </w:p>
        </w:tc>
      </w:tr>
      <w:tr w:rsidR="00F17607" w:rsidRPr="0080611E" w14:paraId="1C20B8A7"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5A45622F" w14:textId="7E5AFFFA" w:rsidR="00F17607" w:rsidRPr="7C814E8B" w:rsidRDefault="00F17607" w:rsidP="00F17607">
            <w:pPr>
              <w:pStyle w:val="TableText"/>
            </w:pPr>
            <w:r w:rsidRPr="00EE305A">
              <w:t>Swift Parrot (</w:t>
            </w:r>
            <w:r w:rsidRPr="00E52912">
              <w:rPr>
                <w:i/>
              </w:rPr>
              <w:t>Lathamus discolor</w:t>
            </w:r>
            <w:r w:rsidRPr="00EE305A">
              <w:t>)</w:t>
            </w:r>
          </w:p>
        </w:tc>
        <w:tc>
          <w:tcPr>
            <w:tcW w:w="253" w:type="pct"/>
          </w:tcPr>
          <w:p w14:paraId="32D47AB8" w14:textId="041B08F1" w:rsidR="00F17607"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EE305A">
              <w:t>CR</w:t>
            </w:r>
          </w:p>
        </w:tc>
        <w:tc>
          <w:tcPr>
            <w:tcW w:w="549" w:type="pct"/>
          </w:tcPr>
          <w:p w14:paraId="1C74AFED" w14:textId="1C32C76A" w:rsidR="00F17607" w:rsidRPr="00FA61A8"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EE305A">
              <w:t>High</w:t>
            </w:r>
          </w:p>
        </w:tc>
        <w:tc>
          <w:tcPr>
            <w:tcW w:w="374" w:type="pct"/>
          </w:tcPr>
          <w:p w14:paraId="438DCAB9" w14:textId="12DB2FC8" w:rsidR="00F17607" w:rsidRPr="00FA61A8"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EE305A">
              <w:t>Low</w:t>
            </w:r>
            <w:r w:rsidR="00377A89">
              <w:t xml:space="preserve"> </w:t>
            </w:r>
            <w:r w:rsidRPr="00EE305A">
              <w:t>-</w:t>
            </w:r>
            <w:r w:rsidR="00377A89">
              <w:t xml:space="preserve"> </w:t>
            </w:r>
            <w:r w:rsidRPr="00EE305A">
              <w:t>Moderate</w:t>
            </w:r>
          </w:p>
        </w:tc>
        <w:tc>
          <w:tcPr>
            <w:tcW w:w="961" w:type="pct"/>
          </w:tcPr>
          <w:p w14:paraId="31A6FAD1" w14:textId="504A6960" w:rsidR="00F17607" w:rsidRPr="7C814E8B"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EE305A">
              <w:t>No individuals recorded during field survey. 16.89ha of foraging habitat and 1.33ha of modelled potential foraging habitat (not yet surveyed) may be impacted by the Project.</w:t>
            </w:r>
          </w:p>
        </w:tc>
        <w:tc>
          <w:tcPr>
            <w:tcW w:w="390" w:type="pct"/>
          </w:tcPr>
          <w:p w14:paraId="6DF0F512" w14:textId="151851E7" w:rsidR="00F17607" w:rsidRPr="00FA61A8"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EE305A">
              <w:t>Low</w:t>
            </w:r>
            <w:r w:rsidR="00377A89">
              <w:t xml:space="preserve"> </w:t>
            </w:r>
            <w:r w:rsidRPr="00EE305A">
              <w:t>-</w:t>
            </w:r>
            <w:r w:rsidR="00377A89">
              <w:t xml:space="preserve"> </w:t>
            </w:r>
            <w:r w:rsidRPr="00EE305A">
              <w:t>Moderate</w:t>
            </w:r>
          </w:p>
        </w:tc>
        <w:tc>
          <w:tcPr>
            <w:tcW w:w="1468" w:type="pct"/>
          </w:tcPr>
          <w:p w14:paraId="4FF6A8E0" w14:textId="5330B542" w:rsidR="00F17607" w:rsidRPr="7C814E8B"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EE305A">
              <w:t>EPR BD2 minimises potential habitat loss. EPR BD3 and EPR BD4 minimises impact to individuals. EPR BD8 minimises feral predator population increases, and the chance of Beak and Feather disease spread as well as Phytophthora impacting habitat trees.</w:t>
            </w:r>
          </w:p>
        </w:tc>
        <w:tc>
          <w:tcPr>
            <w:tcW w:w="448" w:type="pct"/>
          </w:tcPr>
          <w:p w14:paraId="44B98499" w14:textId="0EA69286" w:rsidR="00F17607" w:rsidRPr="0014260A"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EE305A">
              <w:t>Unlikely</w:t>
            </w:r>
          </w:p>
        </w:tc>
      </w:tr>
      <w:tr w:rsidR="00F17607" w:rsidRPr="0080611E" w14:paraId="4ACD8708"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FFFFFF" w:themeColor="background2"/>
              <w:bottom w:val="single" w:sz="8" w:space="0" w:color="FFFFFF" w:themeColor="background2"/>
            </w:tcBorders>
          </w:tcPr>
          <w:p w14:paraId="6A07DD9C" w14:textId="380629EB" w:rsidR="00F17607" w:rsidRPr="00EE305A" w:rsidRDefault="00F17607" w:rsidP="00F17607">
            <w:pPr>
              <w:pStyle w:val="TableText"/>
              <w:spacing w:after="0"/>
            </w:pPr>
            <w:r>
              <w:t>Invertebrates</w:t>
            </w:r>
          </w:p>
        </w:tc>
      </w:tr>
      <w:tr w:rsidR="00F17607" w:rsidRPr="0080611E" w14:paraId="6A2CF7A4"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09D8AA2A" w14:textId="32065260" w:rsidR="00F17607" w:rsidRPr="00EE305A" w:rsidRDefault="00F17607" w:rsidP="00F17607">
            <w:pPr>
              <w:pStyle w:val="TableText"/>
            </w:pPr>
            <w:r w:rsidRPr="00497D82">
              <w:t>Golden Sun Moth (</w:t>
            </w:r>
            <w:r w:rsidRPr="00E52912">
              <w:rPr>
                <w:i/>
              </w:rPr>
              <w:t>Synemon plana</w:t>
            </w:r>
            <w:r w:rsidRPr="00497D82">
              <w:t>)</w:t>
            </w:r>
          </w:p>
        </w:tc>
        <w:tc>
          <w:tcPr>
            <w:tcW w:w="253" w:type="pct"/>
          </w:tcPr>
          <w:p w14:paraId="5804D4AA" w14:textId="3792FEC6" w:rsidR="00F17607" w:rsidRPr="00EE305A"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497D82">
              <w:t>VU</w:t>
            </w:r>
          </w:p>
        </w:tc>
        <w:tc>
          <w:tcPr>
            <w:tcW w:w="549" w:type="pct"/>
          </w:tcPr>
          <w:p w14:paraId="4C5F5B91" w14:textId="1D44B9DD" w:rsidR="00F17607" w:rsidRPr="00EE305A"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497D82">
              <w:t>Present</w:t>
            </w:r>
          </w:p>
        </w:tc>
        <w:tc>
          <w:tcPr>
            <w:tcW w:w="374" w:type="pct"/>
          </w:tcPr>
          <w:p w14:paraId="0148B367" w14:textId="709B1525" w:rsidR="00F17607" w:rsidRPr="00EE305A"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497D82">
              <w:t>Moderate</w:t>
            </w:r>
          </w:p>
        </w:tc>
        <w:tc>
          <w:tcPr>
            <w:tcW w:w="961" w:type="pct"/>
          </w:tcPr>
          <w:p w14:paraId="5D173535" w14:textId="08871FAF" w:rsidR="00F17607" w:rsidRPr="00EE305A" w:rsidRDefault="00F17607" w:rsidP="00F17607">
            <w:pPr>
              <w:pStyle w:val="TableText"/>
              <w:spacing w:after="0"/>
              <w:cnfStyle w:val="000000010000" w:firstRow="0" w:lastRow="0" w:firstColumn="0" w:lastColumn="0" w:oddVBand="0" w:evenVBand="0" w:oddHBand="0" w:evenHBand="1" w:firstRowFirstColumn="0" w:firstRowLastColumn="0" w:lastRowFirstColumn="0" w:lastRowLastColumn="0"/>
            </w:pPr>
            <w:r w:rsidRPr="00497D82">
              <w:t>40 individuals recorded in the Project Area. 9.71ha of confirmed habitat (species recorded within) and 11.29ha of potential field mapped habitat (targeted survey for species not yet completed) may be impacted by the Project.</w:t>
            </w:r>
          </w:p>
        </w:tc>
        <w:tc>
          <w:tcPr>
            <w:tcW w:w="390" w:type="pct"/>
          </w:tcPr>
          <w:p w14:paraId="5E611456" w14:textId="42D73E23" w:rsidR="00F17607" w:rsidRPr="00EE305A"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497D82">
              <w:t>Moderate</w:t>
            </w:r>
          </w:p>
        </w:tc>
        <w:tc>
          <w:tcPr>
            <w:tcW w:w="1468" w:type="pct"/>
          </w:tcPr>
          <w:p w14:paraId="4D5603A1" w14:textId="56779C15" w:rsidR="00F17607" w:rsidRPr="00EE305A"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497D82">
              <w:t>EPR BD2 minimises habitat loss in confirmed and potential habitat. EPR BD3 and EPR BD4 minimises impact to the species breeding and impact to individuals. EPR EM8 minimises the risk of reducing habitat quality post construction.</w:t>
            </w:r>
          </w:p>
        </w:tc>
        <w:tc>
          <w:tcPr>
            <w:tcW w:w="448" w:type="pct"/>
          </w:tcPr>
          <w:p w14:paraId="77D60FE7" w14:textId="45ABA387" w:rsidR="00F17607" w:rsidRPr="00EE305A"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497D82">
              <w:t>Possible</w:t>
            </w:r>
          </w:p>
        </w:tc>
      </w:tr>
      <w:tr w:rsidR="00F17607" w:rsidRPr="0080611E" w14:paraId="51BF37AC"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FFFFFF" w:themeColor="background2"/>
              <w:bottom w:val="single" w:sz="8" w:space="0" w:color="FFFFFF" w:themeColor="background2"/>
            </w:tcBorders>
          </w:tcPr>
          <w:p w14:paraId="630BAB80" w14:textId="2C7EE262" w:rsidR="00F17607" w:rsidRPr="00497D82" w:rsidRDefault="00F17607" w:rsidP="00F17607">
            <w:pPr>
              <w:pStyle w:val="TableText"/>
            </w:pPr>
            <w:r w:rsidRPr="00F17607">
              <w:lastRenderedPageBreak/>
              <w:t>Mammals</w:t>
            </w:r>
          </w:p>
        </w:tc>
      </w:tr>
      <w:tr w:rsidR="00F17607" w:rsidRPr="0080611E" w14:paraId="59BFE308"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36A94E1E" w14:textId="7AC2AA27" w:rsidR="00F17607" w:rsidRPr="00497D82" w:rsidRDefault="00F17607" w:rsidP="00F17607">
            <w:pPr>
              <w:pStyle w:val="TableText"/>
            </w:pPr>
            <w:r w:rsidRPr="7C814E8B">
              <w:t>Southern Greater Glider (</w:t>
            </w:r>
            <w:r w:rsidRPr="7C814E8B">
              <w:rPr>
                <w:i/>
                <w:iCs/>
              </w:rPr>
              <w:t>Petauroides volans</w:t>
            </w:r>
            <w:r w:rsidRPr="7C814E8B">
              <w:rPr>
                <w:b w:val="0"/>
                <w:i/>
                <w:iCs/>
              </w:rPr>
              <w:t>)</w:t>
            </w:r>
          </w:p>
        </w:tc>
        <w:tc>
          <w:tcPr>
            <w:tcW w:w="253" w:type="pct"/>
          </w:tcPr>
          <w:p w14:paraId="1826A12E" w14:textId="19069B59"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t>EN</w:t>
            </w:r>
          </w:p>
        </w:tc>
        <w:tc>
          <w:tcPr>
            <w:tcW w:w="549" w:type="pct"/>
          </w:tcPr>
          <w:p w14:paraId="1D0211BE" w14:textId="2D825E81"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FA61A8">
              <w:t>Moderate</w:t>
            </w:r>
          </w:p>
        </w:tc>
        <w:tc>
          <w:tcPr>
            <w:tcW w:w="374" w:type="pct"/>
          </w:tcPr>
          <w:p w14:paraId="736F6A0E" w14:textId="7D70450A"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FA61A8">
              <w:t>Moderate</w:t>
            </w:r>
          </w:p>
        </w:tc>
        <w:tc>
          <w:tcPr>
            <w:tcW w:w="961" w:type="pct"/>
          </w:tcPr>
          <w:p w14:paraId="14449898" w14:textId="57158A17"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7C814E8B">
              <w:rPr>
                <w:lang w:eastAsia="en-AU"/>
              </w:rPr>
              <w:t xml:space="preserve">No individuals recorded during field survey.12.06ha of potential field mapped habitat </w:t>
            </w:r>
            <w:r w:rsidRPr="7C814E8B">
              <w:t>may be impacted by the Project. There is a risk that the Easement Corridor will increase fragmentation of habitat.</w:t>
            </w:r>
          </w:p>
        </w:tc>
        <w:tc>
          <w:tcPr>
            <w:tcW w:w="390" w:type="pct"/>
          </w:tcPr>
          <w:p w14:paraId="269EBC4A" w14:textId="2D1CE486"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FA61A8">
              <w:t>Low</w:t>
            </w:r>
            <w:r w:rsidR="00FD7479">
              <w:t xml:space="preserve"> </w:t>
            </w:r>
            <w:r w:rsidRPr="00FA61A8">
              <w:t>-</w:t>
            </w:r>
            <w:r w:rsidR="00FD7479">
              <w:t xml:space="preserve"> </w:t>
            </w:r>
            <w:r w:rsidRPr="00FA61A8">
              <w:t>Moderate</w:t>
            </w:r>
          </w:p>
        </w:tc>
        <w:tc>
          <w:tcPr>
            <w:tcW w:w="1468" w:type="pct"/>
          </w:tcPr>
          <w:p w14:paraId="32AA17C9" w14:textId="1A9CE89C"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7C814E8B">
              <w:t>EPR BD</w:t>
            </w:r>
            <w:r>
              <w:t>2</w:t>
            </w:r>
            <w:r w:rsidRPr="7C814E8B">
              <w:t xml:space="preserve"> and EPR BD6 minimises potential habitat loss. EPR BD</w:t>
            </w:r>
            <w:r>
              <w:t>2</w:t>
            </w:r>
            <w:r w:rsidRPr="7C814E8B">
              <w:t xml:space="preserve"> will also minimise the loss of hollows (a critical resource) in the landscape. EPR BD</w:t>
            </w:r>
            <w:r>
              <w:t>3</w:t>
            </w:r>
            <w:r w:rsidRPr="7C814E8B">
              <w:t xml:space="preserve"> and EPR BD</w:t>
            </w:r>
            <w:r>
              <w:t>4</w:t>
            </w:r>
            <w:r w:rsidRPr="7C814E8B">
              <w:t xml:space="preserve"> minimises impact to individuals. EPR BD3 minimises the impact of fragmentation on the species. EPR </w:t>
            </w:r>
            <w:r>
              <w:t>EM</w:t>
            </w:r>
            <w:r w:rsidRPr="7C814E8B">
              <w:t>8 minimises the risk of weed invasion reducing habitat quality post construction as well as Phytophthora impacting habitat trees.</w:t>
            </w:r>
          </w:p>
        </w:tc>
        <w:tc>
          <w:tcPr>
            <w:tcW w:w="448" w:type="pct"/>
          </w:tcPr>
          <w:p w14:paraId="425F36A3" w14:textId="7FD6966F"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C57016">
              <w:t>Possible</w:t>
            </w:r>
          </w:p>
        </w:tc>
      </w:tr>
      <w:tr w:rsidR="00F17607" w:rsidRPr="0080611E" w14:paraId="6D03C35E"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44A92127" w14:textId="2AB64067" w:rsidR="00F17607" w:rsidRPr="00497D82" w:rsidRDefault="00F17607" w:rsidP="00F17607">
            <w:pPr>
              <w:pStyle w:val="TableText"/>
            </w:pPr>
            <w:r w:rsidRPr="7C814E8B">
              <w:t>Grey-headed Flying-fox (</w:t>
            </w:r>
            <w:r w:rsidRPr="7C814E8B">
              <w:rPr>
                <w:i/>
                <w:iCs/>
              </w:rPr>
              <w:t>Pteropus poliocephalus)</w:t>
            </w:r>
          </w:p>
        </w:tc>
        <w:tc>
          <w:tcPr>
            <w:tcW w:w="253" w:type="pct"/>
          </w:tcPr>
          <w:p w14:paraId="2769C09E" w14:textId="2CD184EA"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t>VU</w:t>
            </w:r>
          </w:p>
        </w:tc>
        <w:tc>
          <w:tcPr>
            <w:tcW w:w="549" w:type="pct"/>
          </w:tcPr>
          <w:p w14:paraId="1F0F3302" w14:textId="7CE4C225"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FA61A8">
              <w:t>Known</w:t>
            </w:r>
            <w:r w:rsidRPr="00474B45">
              <w:t xml:space="preserve"> </w:t>
            </w:r>
          </w:p>
        </w:tc>
        <w:tc>
          <w:tcPr>
            <w:tcW w:w="374" w:type="pct"/>
          </w:tcPr>
          <w:p w14:paraId="2524A3C0" w14:textId="3039EAAC"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FA61A8">
              <w:t>Low</w:t>
            </w:r>
            <w:r w:rsidR="00FD7479">
              <w:t xml:space="preserve"> </w:t>
            </w:r>
            <w:r w:rsidRPr="00FA61A8">
              <w:t>-</w:t>
            </w:r>
            <w:r w:rsidR="00FD7479">
              <w:t xml:space="preserve"> </w:t>
            </w:r>
            <w:r w:rsidRPr="00FA61A8">
              <w:t>Moderate</w:t>
            </w:r>
          </w:p>
        </w:tc>
        <w:tc>
          <w:tcPr>
            <w:tcW w:w="961" w:type="pct"/>
          </w:tcPr>
          <w:p w14:paraId="09AAD64B" w14:textId="639C4E34"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7C814E8B">
              <w:t xml:space="preserve">No individuals recorded. </w:t>
            </w:r>
            <w:r w:rsidRPr="7C814E8B">
              <w:rPr>
                <w:lang w:eastAsia="en-AU"/>
              </w:rPr>
              <w:t>10.17ha of potential foraging habitat may be impacted by the Project.</w:t>
            </w:r>
          </w:p>
        </w:tc>
        <w:tc>
          <w:tcPr>
            <w:tcW w:w="390" w:type="pct"/>
          </w:tcPr>
          <w:p w14:paraId="79EBB10B" w14:textId="6422BCCC"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FA61A8">
              <w:t>Low</w:t>
            </w:r>
            <w:r w:rsidR="00FD7479">
              <w:t xml:space="preserve"> </w:t>
            </w:r>
            <w:r w:rsidRPr="00FA61A8">
              <w:t>-</w:t>
            </w:r>
            <w:r w:rsidR="00FD7479">
              <w:t xml:space="preserve"> </w:t>
            </w:r>
            <w:r w:rsidRPr="00FA61A8">
              <w:t>Moderate</w:t>
            </w:r>
          </w:p>
        </w:tc>
        <w:tc>
          <w:tcPr>
            <w:tcW w:w="1468" w:type="pct"/>
          </w:tcPr>
          <w:p w14:paraId="61F3DCDE" w14:textId="501EA04B"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7C814E8B">
              <w:t>EPR BD</w:t>
            </w:r>
            <w:r>
              <w:t>2</w:t>
            </w:r>
            <w:r w:rsidRPr="7C814E8B">
              <w:t xml:space="preserve"> minimises potential habitat loss and EPR BD6 minimise loss of potential future camp habitat. EPR BD</w:t>
            </w:r>
            <w:r>
              <w:t>3</w:t>
            </w:r>
            <w:r w:rsidRPr="7C814E8B">
              <w:t xml:space="preserve"> minimises impact to individuals. EPR </w:t>
            </w:r>
            <w:r>
              <w:t>EM</w:t>
            </w:r>
            <w:r w:rsidRPr="7C814E8B">
              <w:t xml:space="preserve">8 minimises the chance </w:t>
            </w:r>
            <w:r>
              <w:t xml:space="preserve">of </w:t>
            </w:r>
            <w:r w:rsidRPr="7C814E8B">
              <w:t>Phytophthora impacting important foraging habitat trees.</w:t>
            </w:r>
          </w:p>
        </w:tc>
        <w:tc>
          <w:tcPr>
            <w:tcW w:w="448" w:type="pct"/>
          </w:tcPr>
          <w:p w14:paraId="636D23D0" w14:textId="41F840FA"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14260A">
              <w:t>Unlikely</w:t>
            </w:r>
          </w:p>
        </w:tc>
      </w:tr>
      <w:tr w:rsidR="00F17607" w:rsidRPr="0080611E" w14:paraId="3D4AC591"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8" w:space="0" w:color="FFFFFF" w:themeColor="background2"/>
              <w:bottom w:val="single" w:sz="8" w:space="0" w:color="FFFFFF" w:themeColor="background2"/>
            </w:tcBorders>
          </w:tcPr>
          <w:p w14:paraId="7F1755FD" w14:textId="19FCA115" w:rsidR="00F17607" w:rsidRPr="00497D82" w:rsidRDefault="00F17607" w:rsidP="00F17607">
            <w:pPr>
              <w:pStyle w:val="TableText"/>
            </w:pPr>
            <w:r w:rsidRPr="00F17607">
              <w:t>Reptiles</w:t>
            </w:r>
          </w:p>
        </w:tc>
      </w:tr>
      <w:tr w:rsidR="00F17607" w:rsidRPr="0080611E" w14:paraId="5E15B8BE" w14:textId="77777777" w:rsidTr="00F17607">
        <w:trPr>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129B793A" w14:textId="39DCAC93" w:rsidR="00F17607" w:rsidRPr="00497D82" w:rsidRDefault="00F17607" w:rsidP="00F17607">
            <w:pPr>
              <w:pStyle w:val="TableText"/>
            </w:pPr>
            <w:r w:rsidRPr="0080611E">
              <w:t>Striped Legless Lizard</w:t>
            </w:r>
            <w:r>
              <w:t xml:space="preserve"> (</w:t>
            </w:r>
            <w:r w:rsidRPr="0080611E">
              <w:rPr>
                <w:i/>
              </w:rPr>
              <w:t>Delma impar</w:t>
            </w:r>
            <w:r>
              <w:rPr>
                <w:i/>
              </w:rPr>
              <w:t>)</w:t>
            </w:r>
          </w:p>
        </w:tc>
        <w:tc>
          <w:tcPr>
            <w:tcW w:w="253" w:type="pct"/>
          </w:tcPr>
          <w:p w14:paraId="7186702C" w14:textId="61D54CE8"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t>VU</w:t>
            </w:r>
          </w:p>
        </w:tc>
        <w:tc>
          <w:tcPr>
            <w:tcW w:w="549" w:type="pct"/>
          </w:tcPr>
          <w:p w14:paraId="4D8A3A79" w14:textId="4EF44163"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FA61A8">
              <w:rPr>
                <w:rFonts w:cstheme="majorBidi"/>
              </w:rPr>
              <w:t>Moderate</w:t>
            </w:r>
          </w:p>
        </w:tc>
        <w:tc>
          <w:tcPr>
            <w:tcW w:w="374" w:type="pct"/>
          </w:tcPr>
          <w:p w14:paraId="4AF222C7" w14:textId="0B7D5C64"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FA61A8">
              <w:t>Moderate</w:t>
            </w:r>
          </w:p>
        </w:tc>
        <w:tc>
          <w:tcPr>
            <w:tcW w:w="961" w:type="pct"/>
          </w:tcPr>
          <w:p w14:paraId="462CF892" w14:textId="634E319B"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7C814E8B">
              <w:t xml:space="preserve">No individuals recorded during field survey. </w:t>
            </w:r>
            <w:r w:rsidRPr="7C814E8B">
              <w:rPr>
                <w:lang w:eastAsia="en-AU"/>
              </w:rPr>
              <w:t xml:space="preserve">1.44ha of habitat </w:t>
            </w:r>
            <w:r w:rsidRPr="7C814E8B">
              <w:t>may be impacted by the Project.</w:t>
            </w:r>
          </w:p>
        </w:tc>
        <w:tc>
          <w:tcPr>
            <w:tcW w:w="390" w:type="pct"/>
          </w:tcPr>
          <w:p w14:paraId="4648CF6E" w14:textId="49D1F9E0"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FA61A8">
              <w:t>Moderate</w:t>
            </w:r>
          </w:p>
        </w:tc>
        <w:tc>
          <w:tcPr>
            <w:tcW w:w="1468" w:type="pct"/>
          </w:tcPr>
          <w:p w14:paraId="724A995B" w14:textId="176BD5CD"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r>
              <w:t>EPR BD2 minimises habitat loss in potential habitat. EPR BD3 and EPR BD4 minimises impact to the species breeding and impact to individuals. EPR EM8 minimises the risk of reducing habitat quality post construction.</w:t>
            </w:r>
          </w:p>
        </w:tc>
        <w:tc>
          <w:tcPr>
            <w:tcW w:w="448" w:type="pct"/>
          </w:tcPr>
          <w:p w14:paraId="1EF5E1A2" w14:textId="77777777" w:rsidR="00F17607" w:rsidRPr="00CE0427" w:rsidRDefault="00F17607" w:rsidP="00F17607">
            <w:pPr>
              <w:pStyle w:val="TableText"/>
              <w:cnfStyle w:val="000000000000" w:firstRow="0" w:lastRow="0" w:firstColumn="0" w:lastColumn="0" w:oddVBand="0" w:evenVBand="0" w:oddHBand="0" w:evenHBand="0" w:firstRowFirstColumn="0" w:firstRowLastColumn="0" w:lastRowFirstColumn="0" w:lastRowLastColumn="0"/>
            </w:pPr>
            <w:r w:rsidRPr="00CE0427">
              <w:t>Possible</w:t>
            </w:r>
          </w:p>
          <w:p w14:paraId="32EA3591" w14:textId="77777777" w:rsidR="00F17607" w:rsidRPr="00497D82" w:rsidRDefault="00F17607" w:rsidP="00F17607">
            <w:pPr>
              <w:pStyle w:val="TableText"/>
              <w:cnfStyle w:val="000000000000" w:firstRow="0" w:lastRow="0" w:firstColumn="0" w:lastColumn="0" w:oddVBand="0" w:evenVBand="0" w:oddHBand="0" w:evenHBand="0" w:firstRowFirstColumn="0" w:firstRowLastColumn="0" w:lastRowFirstColumn="0" w:lastRowLastColumn="0"/>
            </w:pPr>
          </w:p>
        </w:tc>
      </w:tr>
      <w:tr w:rsidR="00F17607" w:rsidRPr="0080611E" w14:paraId="694DBE3B" w14:textId="77777777" w:rsidTr="00F1760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FFFFFF" w:themeColor="background2"/>
              <w:bottom w:val="single" w:sz="8" w:space="0" w:color="FFFFFF" w:themeColor="background2"/>
            </w:tcBorders>
          </w:tcPr>
          <w:p w14:paraId="40346300" w14:textId="59DDB441" w:rsidR="00F17607" w:rsidRPr="00497D82" w:rsidRDefault="00F17607" w:rsidP="00F17607">
            <w:pPr>
              <w:pStyle w:val="TableText"/>
            </w:pPr>
            <w:r w:rsidRPr="4417E232">
              <w:t>Victorian Grassland Earless Dragon (</w:t>
            </w:r>
            <w:r w:rsidRPr="4417E232">
              <w:rPr>
                <w:i/>
              </w:rPr>
              <w:t>Tympanocryptis pinguicolla</w:t>
            </w:r>
            <w:r w:rsidRPr="4417E232">
              <w:rPr>
                <w:b w:val="0"/>
                <w:i/>
              </w:rPr>
              <w:t>)</w:t>
            </w:r>
          </w:p>
        </w:tc>
        <w:tc>
          <w:tcPr>
            <w:tcW w:w="253" w:type="pct"/>
          </w:tcPr>
          <w:p w14:paraId="34C6BD0F" w14:textId="2959087E"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t>CR</w:t>
            </w:r>
          </w:p>
        </w:tc>
        <w:tc>
          <w:tcPr>
            <w:tcW w:w="549" w:type="pct"/>
          </w:tcPr>
          <w:p w14:paraId="474FBBEB" w14:textId="09AFDAC2"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FA61A8">
              <w:t>Low</w:t>
            </w:r>
            <w:r w:rsidR="00D52C41">
              <w:t xml:space="preserve"> </w:t>
            </w:r>
            <w:r w:rsidRPr="00FA61A8">
              <w:t>-</w:t>
            </w:r>
            <w:r w:rsidR="00D52C41">
              <w:t xml:space="preserve"> </w:t>
            </w:r>
            <w:r w:rsidRPr="00FA61A8">
              <w:t>Moderate</w:t>
            </w:r>
          </w:p>
        </w:tc>
        <w:tc>
          <w:tcPr>
            <w:tcW w:w="374" w:type="pct"/>
          </w:tcPr>
          <w:p w14:paraId="58E90D8C" w14:textId="51BE97ED"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FA61A8">
              <w:t>Moderate</w:t>
            </w:r>
          </w:p>
        </w:tc>
        <w:tc>
          <w:tcPr>
            <w:tcW w:w="961" w:type="pct"/>
          </w:tcPr>
          <w:p w14:paraId="7FB99244" w14:textId="17D74826"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7C814E8B">
              <w:rPr>
                <w:rFonts w:cstheme="majorBidi"/>
              </w:rPr>
              <w:t xml:space="preserve">No individuals recorded during field survey. </w:t>
            </w:r>
            <w:r w:rsidRPr="7C814E8B">
              <w:rPr>
                <w:lang w:eastAsia="en-AU"/>
              </w:rPr>
              <w:t xml:space="preserve">3.48ha of field mapped potential habitat </w:t>
            </w:r>
            <w:r w:rsidRPr="7C814E8B">
              <w:t>may be impacted by the Project.</w:t>
            </w:r>
          </w:p>
        </w:tc>
        <w:tc>
          <w:tcPr>
            <w:tcW w:w="390" w:type="pct"/>
          </w:tcPr>
          <w:p w14:paraId="0D2D35D0" w14:textId="38F7A69B"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rsidRPr="00FA61A8">
              <w:t>Moderate</w:t>
            </w:r>
          </w:p>
        </w:tc>
        <w:tc>
          <w:tcPr>
            <w:tcW w:w="1468" w:type="pct"/>
          </w:tcPr>
          <w:p w14:paraId="1A7630D3" w14:textId="0FBF691F"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r>
              <w:t>EPR BD2 minimises habitat loss in potential habitat. EPR BD3 and EPR BD4 minimises impact to the species breeding and impact to individuals. EPR EM8 minimises the risk of reducing habitat quality post construction.</w:t>
            </w:r>
          </w:p>
        </w:tc>
        <w:tc>
          <w:tcPr>
            <w:tcW w:w="448" w:type="pct"/>
          </w:tcPr>
          <w:p w14:paraId="3D307173" w14:textId="77777777" w:rsidR="00F17607" w:rsidRPr="00CE0427" w:rsidRDefault="00F17607" w:rsidP="00F17607">
            <w:pPr>
              <w:pStyle w:val="TableText"/>
              <w:cnfStyle w:val="000000010000" w:firstRow="0" w:lastRow="0" w:firstColumn="0" w:lastColumn="0" w:oddVBand="0" w:evenVBand="0" w:oddHBand="0" w:evenHBand="1" w:firstRowFirstColumn="0" w:firstRowLastColumn="0" w:lastRowFirstColumn="0" w:lastRowLastColumn="0"/>
              <w:rPr>
                <w:rFonts w:cstheme="majorBidi"/>
              </w:rPr>
            </w:pPr>
            <w:r w:rsidRPr="00CE0427">
              <w:rPr>
                <w:rFonts w:cstheme="majorBidi"/>
              </w:rPr>
              <w:t>Possible</w:t>
            </w:r>
          </w:p>
          <w:p w14:paraId="433BD456" w14:textId="77777777" w:rsidR="00F17607" w:rsidRPr="00497D82" w:rsidRDefault="00F17607" w:rsidP="00F17607">
            <w:pPr>
              <w:pStyle w:val="TableText"/>
              <w:cnfStyle w:val="000000010000" w:firstRow="0" w:lastRow="0" w:firstColumn="0" w:lastColumn="0" w:oddVBand="0" w:evenVBand="0" w:oddHBand="0" w:evenHBand="1" w:firstRowFirstColumn="0" w:firstRowLastColumn="0" w:lastRowFirstColumn="0" w:lastRowLastColumn="0"/>
            </w:pPr>
          </w:p>
        </w:tc>
      </w:tr>
    </w:tbl>
    <w:p w14:paraId="252E8235" w14:textId="243FD1AC" w:rsidR="0007409C" w:rsidRDefault="00F17607" w:rsidP="00D14ED5">
      <w:pPr>
        <w:rPr>
          <w:rStyle w:val="TablesmalltextChar"/>
        </w:rPr>
      </w:pPr>
      <w:r>
        <w:t>*</w:t>
      </w:r>
      <w:r w:rsidRPr="00F17607">
        <w:rPr>
          <w:rStyle w:val="PlaceholderText"/>
        </w:rPr>
        <w:t xml:space="preserve"> </w:t>
      </w:r>
      <w:r w:rsidRPr="00B26DD0">
        <w:rPr>
          <w:rStyle w:val="TablesmalltextChar"/>
        </w:rPr>
        <w:t>Painted Honeyeater has been included within this table as it listed within the EES scoping requirements and has a moderate likelihood of occurrence with the Project Area</w:t>
      </w:r>
    </w:p>
    <w:p w14:paraId="5773F74D" w14:textId="74D6D0AB" w:rsidR="00F17607" w:rsidRDefault="00F17607">
      <w:pPr>
        <w:spacing w:after="160"/>
        <w:rPr>
          <w:rStyle w:val="TablesmalltextChar"/>
        </w:rPr>
      </w:pPr>
      <w:r>
        <w:rPr>
          <w:rStyle w:val="TablesmalltextChar"/>
        </w:rPr>
        <w:br w:type="page"/>
      </w:r>
    </w:p>
    <w:p w14:paraId="0445F450" w14:textId="3E1BE44D" w:rsidR="007710E5" w:rsidRPr="00B51BBC" w:rsidRDefault="007710E5" w:rsidP="00873EA6">
      <w:pPr>
        <w:pStyle w:val="Caption"/>
        <w:keepNext/>
      </w:pPr>
      <w:bookmarkStart w:id="144" w:name="_Ref177656094"/>
      <w:r w:rsidRPr="00D2308A">
        <w:lastRenderedPageBreak/>
        <w:t>Table</w:t>
      </w:r>
      <w:r>
        <w:t> </w:t>
      </w:r>
      <w:r>
        <w:fldChar w:fldCharType="begin"/>
      </w:r>
      <w:r>
        <w:instrText>STYLEREF 1 \s</w:instrText>
      </w:r>
      <w:r>
        <w:fldChar w:fldCharType="separate"/>
      </w:r>
      <w:r w:rsidR="001D5D81">
        <w:rPr>
          <w:noProof/>
        </w:rPr>
        <w:t>8</w:t>
      </w:r>
      <w:r>
        <w:fldChar w:fldCharType="end"/>
      </w:r>
      <w:r w:rsidR="004E6548">
        <w:t>.</w:t>
      </w:r>
      <w:r>
        <w:fldChar w:fldCharType="begin"/>
      </w:r>
      <w:r>
        <w:instrText>SEQ Table \* ARABIC \s 1</w:instrText>
      </w:r>
      <w:r>
        <w:fldChar w:fldCharType="separate"/>
      </w:r>
      <w:r w:rsidR="001D5D81">
        <w:rPr>
          <w:noProof/>
        </w:rPr>
        <w:t>17</w:t>
      </w:r>
      <w:r>
        <w:fldChar w:fldCharType="end"/>
      </w:r>
      <w:bookmarkEnd w:id="144"/>
      <w:r w:rsidRPr="00D2308A">
        <w:t xml:space="preserve"> </w:t>
      </w:r>
      <w:r w:rsidR="00394656">
        <w:t>Assessment of potential impacts for FFG Act listed fauna with a low</w:t>
      </w:r>
      <w:r w:rsidR="00A06F0E">
        <w:t>-moderate or above</w:t>
      </w:r>
      <w:r w:rsidR="00394656">
        <w:t xml:space="preserve"> </w:t>
      </w:r>
      <w:r w:rsidR="009A3515">
        <w:t>potential impa</w:t>
      </w:r>
      <w:r w:rsidR="00E51F4F">
        <w:t>c</w:t>
      </w:r>
      <w:r w:rsidR="009A3515">
        <w:t>t</w:t>
      </w:r>
    </w:p>
    <w:tbl>
      <w:tblPr>
        <w:tblStyle w:val="WVTTable2"/>
        <w:tblW w:w="5000" w:type="pct"/>
        <w:tblLook w:val="04A0" w:firstRow="1" w:lastRow="0" w:firstColumn="1" w:lastColumn="0" w:noHBand="0" w:noVBand="1"/>
      </w:tblPr>
      <w:tblGrid>
        <w:gridCol w:w="1758"/>
        <w:gridCol w:w="706"/>
        <w:gridCol w:w="1358"/>
        <w:gridCol w:w="1039"/>
        <w:gridCol w:w="3859"/>
        <w:gridCol w:w="1549"/>
        <w:gridCol w:w="3733"/>
      </w:tblGrid>
      <w:tr w:rsidR="00A06F0E" w:rsidRPr="003F26F0" w14:paraId="6AFED974" w14:textId="77777777" w:rsidTr="00AB3E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28" w:type="pct"/>
          </w:tcPr>
          <w:p w14:paraId="0ABA585D" w14:textId="77777777" w:rsidR="00CE75AB" w:rsidRPr="00331F65" w:rsidRDefault="00CE75AB" w:rsidP="004E6548">
            <w:pPr>
              <w:pStyle w:val="TableText"/>
            </w:pPr>
            <w:r w:rsidRPr="00331F65">
              <w:t xml:space="preserve">Species </w:t>
            </w:r>
          </w:p>
        </w:tc>
        <w:tc>
          <w:tcPr>
            <w:tcW w:w="252" w:type="pct"/>
          </w:tcPr>
          <w:p w14:paraId="29DC9D36" w14:textId="77777777" w:rsidR="00CE75AB" w:rsidRPr="00394656" w:rsidRDefault="00CE75AB" w:rsidP="004E6548">
            <w:pPr>
              <w:pStyle w:val="TableText"/>
              <w:cnfStyle w:val="100000000000" w:firstRow="1" w:lastRow="0" w:firstColumn="0" w:lastColumn="0" w:oddVBand="0" w:evenVBand="0" w:oddHBand="0" w:evenHBand="0" w:firstRowFirstColumn="0" w:firstRowLastColumn="0" w:lastRowFirstColumn="0" w:lastRowLastColumn="0"/>
            </w:pPr>
            <w:r w:rsidRPr="00394656">
              <w:t>FFG Act listing</w:t>
            </w:r>
          </w:p>
        </w:tc>
        <w:tc>
          <w:tcPr>
            <w:tcW w:w="485" w:type="pct"/>
          </w:tcPr>
          <w:p w14:paraId="0F87E7A7" w14:textId="77777777" w:rsidR="00CE75AB" w:rsidRPr="00581B01" w:rsidRDefault="00CE75AB" w:rsidP="004E6548">
            <w:pPr>
              <w:pStyle w:val="TableText"/>
              <w:cnfStyle w:val="100000000000" w:firstRow="1" w:lastRow="0" w:firstColumn="0" w:lastColumn="0" w:oddVBand="0" w:evenVBand="0" w:oddHBand="0" w:evenHBand="0" w:firstRowFirstColumn="0" w:firstRowLastColumn="0" w:lastRowFirstColumn="0" w:lastRowLastColumn="0"/>
            </w:pPr>
            <w:r w:rsidRPr="00581B01">
              <w:t>Likelihood of occurrence within the Project Area</w:t>
            </w:r>
          </w:p>
        </w:tc>
        <w:tc>
          <w:tcPr>
            <w:tcW w:w="371" w:type="pct"/>
          </w:tcPr>
          <w:p w14:paraId="6BCEACA2" w14:textId="77777777" w:rsidR="00CE75AB" w:rsidRPr="00331F65" w:rsidRDefault="00CE75AB" w:rsidP="004E6548">
            <w:pPr>
              <w:pStyle w:val="TableText"/>
              <w:cnfStyle w:val="100000000000" w:firstRow="1" w:lastRow="0" w:firstColumn="0" w:lastColumn="0" w:oddVBand="0" w:evenVBand="0" w:oddHBand="0" w:evenHBand="0" w:firstRowFirstColumn="0" w:firstRowLastColumn="0" w:lastRowFirstColumn="0" w:lastRowLastColumn="0"/>
            </w:pPr>
            <w:r>
              <w:t>Potential impact</w:t>
            </w:r>
          </w:p>
        </w:tc>
        <w:tc>
          <w:tcPr>
            <w:tcW w:w="1378" w:type="pct"/>
          </w:tcPr>
          <w:p w14:paraId="72C1C12E" w14:textId="77777777" w:rsidR="00CE75AB" w:rsidRPr="00331F65" w:rsidRDefault="00CE75AB" w:rsidP="004E6548">
            <w:pPr>
              <w:pStyle w:val="TableText"/>
              <w:cnfStyle w:val="100000000000" w:firstRow="1" w:lastRow="0" w:firstColumn="0" w:lastColumn="0" w:oddVBand="0" w:evenVBand="0" w:oddHBand="0" w:evenHBand="0" w:firstRowFirstColumn="0" w:firstRowLastColumn="0" w:lastRowFirstColumn="0" w:lastRowLastColumn="0"/>
            </w:pPr>
            <w:r>
              <w:t>Rationale</w:t>
            </w:r>
          </w:p>
        </w:tc>
        <w:tc>
          <w:tcPr>
            <w:tcW w:w="553" w:type="pct"/>
          </w:tcPr>
          <w:p w14:paraId="0E1CE525" w14:textId="77777777" w:rsidR="00CE75AB" w:rsidRPr="00331F65" w:rsidRDefault="00CE75AB" w:rsidP="004E6548">
            <w:pPr>
              <w:pStyle w:val="TableText"/>
              <w:cnfStyle w:val="100000000000" w:firstRow="1" w:lastRow="0" w:firstColumn="0" w:lastColumn="0" w:oddVBand="0" w:evenVBand="0" w:oddHBand="0" w:evenHBand="0" w:firstRowFirstColumn="0" w:firstRowLastColumn="0" w:lastRowFirstColumn="0" w:lastRowLastColumn="0"/>
            </w:pPr>
            <w:r>
              <w:t>Residual impact rating</w:t>
            </w:r>
          </w:p>
        </w:tc>
        <w:tc>
          <w:tcPr>
            <w:tcW w:w="1333" w:type="pct"/>
          </w:tcPr>
          <w:p w14:paraId="058F716B" w14:textId="77777777" w:rsidR="00CE75AB" w:rsidRPr="00331F65" w:rsidRDefault="00CE75AB" w:rsidP="004E6548">
            <w:pPr>
              <w:pStyle w:val="TableText"/>
              <w:cnfStyle w:val="100000000000" w:firstRow="1" w:lastRow="0" w:firstColumn="0" w:lastColumn="0" w:oddVBand="0" w:evenVBand="0" w:oddHBand="0" w:evenHBand="0" w:firstRowFirstColumn="0" w:firstRowLastColumn="0" w:lastRowFirstColumn="0" w:lastRowLastColumn="0"/>
            </w:pPr>
            <w:r>
              <w:t>Rationale</w:t>
            </w:r>
          </w:p>
        </w:tc>
      </w:tr>
      <w:tr w:rsidR="00E71DCA" w:rsidRPr="003F26F0" w14:paraId="06114753" w14:textId="77777777" w:rsidTr="00AB3EEF">
        <w:trPr>
          <w:cantSplit/>
          <w:trHeight w:val="18"/>
        </w:trPr>
        <w:tc>
          <w:tcPr>
            <w:cnfStyle w:val="001000000000" w:firstRow="0" w:lastRow="0" w:firstColumn="1" w:lastColumn="0" w:oddVBand="0" w:evenVBand="0" w:oddHBand="0" w:evenHBand="0" w:firstRowFirstColumn="0" w:firstRowLastColumn="0" w:lastRowFirstColumn="0" w:lastRowLastColumn="0"/>
            <w:tcW w:w="5000" w:type="pct"/>
            <w:gridSpan w:val="7"/>
          </w:tcPr>
          <w:p w14:paraId="4DE93133" w14:textId="77777777" w:rsidR="00E71DCA" w:rsidRPr="009B7387" w:rsidRDefault="00E71DCA" w:rsidP="004E6548">
            <w:pPr>
              <w:pStyle w:val="TableText"/>
            </w:pPr>
            <w:r>
              <w:rPr>
                <w:iCs/>
              </w:rPr>
              <w:t>Amphibians</w:t>
            </w:r>
          </w:p>
        </w:tc>
      </w:tr>
      <w:tr w:rsidR="00A06F0E" w:rsidRPr="003F26F0" w14:paraId="511819D4" w14:textId="77777777" w:rsidTr="00AB3EEF">
        <w:trPr>
          <w:cnfStyle w:val="000000010000" w:firstRow="0" w:lastRow="0" w:firstColumn="0" w:lastColumn="0" w:oddVBand="0" w:evenVBand="0" w:oddHBand="0" w:evenHBand="1"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5FE9EDCD" w14:textId="77777777" w:rsidR="00D368A1" w:rsidRPr="000539D4" w:rsidRDefault="00D368A1" w:rsidP="004E6548">
            <w:pPr>
              <w:pStyle w:val="TableText"/>
              <w:rPr>
                <w:i/>
              </w:rPr>
            </w:pPr>
            <w:r w:rsidRPr="000539D4">
              <w:rPr>
                <w:i/>
              </w:rPr>
              <w:t>Pseudophryne bibronii</w:t>
            </w:r>
          </w:p>
          <w:p w14:paraId="2C54C996" w14:textId="77777777" w:rsidR="00691BC0" w:rsidRPr="00331F65" w:rsidRDefault="00D368A1" w:rsidP="004E6548">
            <w:pPr>
              <w:pStyle w:val="TableText"/>
            </w:pPr>
            <w:r w:rsidRPr="000539D4">
              <w:t>(Brown Toadlet)</w:t>
            </w:r>
          </w:p>
        </w:tc>
        <w:tc>
          <w:tcPr>
            <w:tcW w:w="252" w:type="pct"/>
          </w:tcPr>
          <w:p w14:paraId="4BC6397C" w14:textId="77777777" w:rsidR="00691BC0" w:rsidRPr="00A36467"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en</w:t>
            </w:r>
          </w:p>
        </w:tc>
        <w:tc>
          <w:tcPr>
            <w:tcW w:w="485" w:type="pct"/>
          </w:tcPr>
          <w:p w14:paraId="0E983A85" w14:textId="77777777" w:rsidR="00691BC0" w:rsidRPr="00A36467" w:rsidRDefault="00581B01" w:rsidP="004E6548">
            <w:pPr>
              <w:pStyle w:val="TableText"/>
              <w:cnfStyle w:val="000000010000" w:firstRow="0" w:lastRow="0" w:firstColumn="0" w:lastColumn="0" w:oddVBand="0" w:evenVBand="0" w:oddHBand="0" w:evenHBand="1" w:firstRowFirstColumn="0" w:firstRowLastColumn="0" w:lastRowFirstColumn="0" w:lastRowLastColumn="0"/>
            </w:pPr>
            <w:r w:rsidRPr="00FA61A8">
              <w:rPr>
                <w:bCs/>
              </w:rPr>
              <w:t>Present</w:t>
            </w:r>
          </w:p>
        </w:tc>
        <w:tc>
          <w:tcPr>
            <w:tcW w:w="371" w:type="pct"/>
          </w:tcPr>
          <w:p w14:paraId="0109A616" w14:textId="77777777" w:rsidR="00691BC0" w:rsidRPr="00A36467" w:rsidRDefault="00AF40B5" w:rsidP="004E6548">
            <w:pPr>
              <w:pStyle w:val="TableText"/>
              <w:cnfStyle w:val="000000010000" w:firstRow="0" w:lastRow="0" w:firstColumn="0" w:lastColumn="0" w:oddVBand="0" w:evenVBand="0" w:oddHBand="0" w:evenHBand="1" w:firstRowFirstColumn="0" w:firstRowLastColumn="0" w:lastRowFirstColumn="0" w:lastRowLastColumn="0"/>
            </w:pPr>
            <w:r w:rsidRPr="00FA61A8">
              <w:rPr>
                <w:bCs/>
              </w:rPr>
              <w:t>Moderate</w:t>
            </w:r>
          </w:p>
        </w:tc>
        <w:tc>
          <w:tcPr>
            <w:tcW w:w="1378" w:type="pct"/>
          </w:tcPr>
          <w:p w14:paraId="6A353C15" w14:textId="77777777" w:rsidR="00691BC0" w:rsidRPr="009B7387" w:rsidRDefault="00581B01" w:rsidP="004E6548">
            <w:pPr>
              <w:pStyle w:val="TableText"/>
              <w:cnfStyle w:val="000000010000" w:firstRow="0" w:lastRow="0" w:firstColumn="0" w:lastColumn="0" w:oddVBand="0" w:evenVBand="0" w:oddHBand="0" w:evenHBand="1" w:firstRowFirstColumn="0" w:firstRowLastColumn="0" w:lastRowFirstColumn="0" w:lastRowLastColumn="0"/>
            </w:pPr>
            <w:r w:rsidRPr="7C814E8B">
              <w:t>Ground disturbance for access tracks in habitat areas in Haydens Hill bushland area and Lexton Bushland reserve will lead to the loss of habitat in which the species is recorded.</w:t>
            </w:r>
            <w:r w:rsidR="00551E9D" w:rsidRPr="7C814E8B">
              <w:t xml:space="preserve"> </w:t>
            </w:r>
            <w:r w:rsidR="00551E9D" w:rsidRPr="7C814E8B">
              <w:rPr>
                <w:bCs/>
              </w:rPr>
              <w:t>0.66ha</w:t>
            </w:r>
            <w:r w:rsidR="00551E9D" w:rsidRPr="7C814E8B">
              <w:t xml:space="preserve"> of confirmed habitat is anticipated to be impacted by the Project.</w:t>
            </w:r>
          </w:p>
        </w:tc>
        <w:tc>
          <w:tcPr>
            <w:tcW w:w="553" w:type="pct"/>
          </w:tcPr>
          <w:p w14:paraId="48980CEC" w14:textId="367FC2AE" w:rsidR="00691BC0" w:rsidRPr="009B7387" w:rsidRDefault="00691BC0" w:rsidP="00F17607">
            <w:pPr>
              <w:pStyle w:val="TableText"/>
              <w:cnfStyle w:val="000000010000" w:firstRow="0" w:lastRow="0" w:firstColumn="0" w:lastColumn="0" w:oddVBand="0" w:evenVBand="0" w:oddHBand="0" w:evenHBand="1" w:firstRowFirstColumn="0" w:firstRowLastColumn="0" w:lastRowFirstColumn="0" w:lastRowLastColumn="0"/>
            </w:pPr>
            <w:r w:rsidRPr="009B7387">
              <w:t>Low</w:t>
            </w:r>
            <w:r w:rsidR="00E60F01">
              <w:t xml:space="preserve"> </w:t>
            </w:r>
            <w:r w:rsidRPr="009B7387">
              <w:t>-</w:t>
            </w:r>
            <w:r w:rsidR="00E60F01">
              <w:t xml:space="preserve"> </w:t>
            </w:r>
            <w:r w:rsidRPr="009B7387">
              <w:t>Moderate</w:t>
            </w:r>
          </w:p>
          <w:p w14:paraId="0C349C1E" w14:textId="77777777" w:rsidR="00691BC0" w:rsidRPr="009B7387" w:rsidRDefault="00691BC0" w:rsidP="004E6548">
            <w:pPr>
              <w:pStyle w:val="TableText"/>
              <w:cnfStyle w:val="000000010000" w:firstRow="0" w:lastRow="0" w:firstColumn="0" w:lastColumn="0" w:oddVBand="0" w:evenVBand="0" w:oddHBand="0" w:evenHBand="1" w:firstRowFirstColumn="0" w:firstRowLastColumn="0" w:lastRowFirstColumn="0" w:lastRowLastColumn="0"/>
            </w:pPr>
            <w:r w:rsidRPr="009B7387">
              <w:t>*Reduction in impact will be meaningful but not enough to drop the rating to Low</w:t>
            </w:r>
          </w:p>
        </w:tc>
        <w:tc>
          <w:tcPr>
            <w:tcW w:w="1333" w:type="pct"/>
          </w:tcPr>
          <w:p w14:paraId="5955F154" w14:textId="77777777" w:rsidR="00A06F0E" w:rsidRPr="009B7387" w:rsidRDefault="00C80752" w:rsidP="004E6548">
            <w:pPr>
              <w:pStyle w:val="TableText"/>
              <w:cnfStyle w:val="000000010000" w:firstRow="0" w:lastRow="0" w:firstColumn="0" w:lastColumn="0" w:oddVBand="0" w:evenVBand="0" w:oddHBand="0" w:evenHBand="1" w:firstRowFirstColumn="0" w:firstRowLastColumn="0" w:lastRowFirstColumn="0" w:lastRowLastColumn="0"/>
            </w:pPr>
            <w:r w:rsidRPr="00C80752">
              <w:t xml:space="preserve">EPR </w:t>
            </w:r>
            <w:r w:rsidR="00691BC0" w:rsidRPr="009B7387">
              <w:t>BD</w:t>
            </w:r>
            <w:r w:rsidR="00B951FA">
              <w:t>2</w:t>
            </w:r>
            <w:r w:rsidR="00691BC0" w:rsidRPr="009B7387">
              <w:t xml:space="preserve"> minimises potential habitat loss with </w:t>
            </w:r>
            <w:r>
              <w:t>EPR</w:t>
            </w:r>
            <w:r w:rsidRPr="009B7387">
              <w:t xml:space="preserve"> </w:t>
            </w:r>
            <w:r w:rsidR="00691BC0" w:rsidRPr="009B7387">
              <w:t>BD3 indicting priority areas for the species and the retention of vegetation to still provide nesting habitat substrate.</w:t>
            </w:r>
            <w:r w:rsidR="00D839C6">
              <w:t xml:space="preserve"> EPR</w:t>
            </w:r>
            <w:r w:rsidR="00691BC0" w:rsidRPr="009B7387">
              <w:t xml:space="preserve"> BD</w:t>
            </w:r>
            <w:r w:rsidR="00202349">
              <w:t>2</w:t>
            </w:r>
            <w:r w:rsidR="00691BC0" w:rsidRPr="009B7387">
              <w:t xml:space="preserve">, </w:t>
            </w:r>
            <w:r>
              <w:t>EPR</w:t>
            </w:r>
            <w:r w:rsidR="00691BC0" w:rsidRPr="009B7387">
              <w:t xml:space="preserve"> BD</w:t>
            </w:r>
            <w:r w:rsidR="00992931">
              <w:t>3</w:t>
            </w:r>
            <w:r w:rsidR="00691BC0" w:rsidRPr="009B7387">
              <w:t xml:space="preserve"> and </w:t>
            </w:r>
            <w:r>
              <w:t>EPR</w:t>
            </w:r>
            <w:r w:rsidRPr="009B7387">
              <w:t xml:space="preserve"> </w:t>
            </w:r>
            <w:r w:rsidR="00691BC0" w:rsidRPr="009B7387">
              <w:t>BD</w:t>
            </w:r>
            <w:r w:rsidR="00992931">
              <w:t>4</w:t>
            </w:r>
            <w:r w:rsidR="00691BC0" w:rsidRPr="009B7387">
              <w:t xml:space="preserve"> minimises impact to individuals. </w:t>
            </w:r>
            <w:r>
              <w:t xml:space="preserve">EPR </w:t>
            </w:r>
            <w:r w:rsidR="00202349">
              <w:t>EM</w:t>
            </w:r>
            <w:r w:rsidR="00691BC0" w:rsidRPr="009B7387">
              <w:t xml:space="preserve">8 minimises decreases in habitat quality from feral herbivore pressure. </w:t>
            </w:r>
            <w:r>
              <w:t xml:space="preserve">EPR </w:t>
            </w:r>
            <w:r w:rsidR="00202349">
              <w:t>EM</w:t>
            </w:r>
            <w:r w:rsidR="00691BC0" w:rsidRPr="009B7387">
              <w:t>8 also minimises the chance of Chytrid Fungus spread.</w:t>
            </w:r>
          </w:p>
        </w:tc>
      </w:tr>
      <w:tr w:rsidR="00E71DCA" w:rsidRPr="003F26F0" w14:paraId="3620D6C7" w14:textId="77777777" w:rsidTr="00AB3EEF">
        <w:trPr>
          <w:cantSplit/>
          <w:trHeight w:val="18"/>
        </w:trPr>
        <w:tc>
          <w:tcPr>
            <w:cnfStyle w:val="001000000000" w:firstRow="0" w:lastRow="0" w:firstColumn="1" w:lastColumn="0" w:oddVBand="0" w:evenVBand="0" w:oddHBand="0" w:evenHBand="0" w:firstRowFirstColumn="0" w:firstRowLastColumn="0" w:lastRowFirstColumn="0" w:lastRowLastColumn="0"/>
            <w:tcW w:w="5000" w:type="pct"/>
            <w:gridSpan w:val="7"/>
          </w:tcPr>
          <w:p w14:paraId="24A3AC97" w14:textId="77777777" w:rsidR="00E71DCA" w:rsidRPr="009B7387" w:rsidRDefault="00E71DCA" w:rsidP="004E6548">
            <w:pPr>
              <w:pStyle w:val="TableText"/>
            </w:pPr>
            <w:r>
              <w:rPr>
                <w:iCs/>
              </w:rPr>
              <w:t>Birds</w:t>
            </w:r>
          </w:p>
        </w:tc>
      </w:tr>
      <w:tr w:rsidR="00A06F0E" w:rsidRPr="003F26F0" w14:paraId="4419F6CE" w14:textId="77777777" w:rsidTr="00AB3EEF">
        <w:trPr>
          <w:cnfStyle w:val="000000010000" w:firstRow="0" w:lastRow="0" w:firstColumn="0" w:lastColumn="0" w:oddVBand="0" w:evenVBand="0" w:oddHBand="0" w:evenHBand="1"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24DC536E" w14:textId="77777777" w:rsidR="00691BC0" w:rsidRPr="006F6487" w:rsidRDefault="00D368A1" w:rsidP="004E6548">
            <w:pPr>
              <w:pStyle w:val="TableText"/>
            </w:pPr>
            <w:r w:rsidRPr="7C814E8B">
              <w:rPr>
                <w:i/>
                <w:iCs/>
              </w:rPr>
              <w:t>Ninox connivens</w:t>
            </w:r>
            <w:r w:rsidRPr="7C814E8B">
              <w:t xml:space="preserve"> (Barking Owl)</w:t>
            </w:r>
          </w:p>
        </w:tc>
        <w:tc>
          <w:tcPr>
            <w:tcW w:w="252" w:type="pct"/>
          </w:tcPr>
          <w:p w14:paraId="33797336" w14:textId="77777777" w:rsidR="00691BC0"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cr</w:t>
            </w:r>
          </w:p>
        </w:tc>
        <w:tc>
          <w:tcPr>
            <w:tcW w:w="485" w:type="pct"/>
          </w:tcPr>
          <w:p w14:paraId="5545A6B2" w14:textId="77777777" w:rsidR="00691BC0" w:rsidRDefault="00A15990" w:rsidP="004E6548">
            <w:pPr>
              <w:pStyle w:val="TableText"/>
              <w:cnfStyle w:val="000000010000" w:firstRow="0" w:lastRow="0" w:firstColumn="0" w:lastColumn="0" w:oddVBand="0" w:evenVBand="0" w:oddHBand="0" w:evenHBand="1" w:firstRowFirstColumn="0" w:firstRowLastColumn="0" w:lastRowFirstColumn="0" w:lastRowLastColumn="0"/>
            </w:pPr>
            <w:r>
              <w:rPr>
                <w:bCs/>
              </w:rPr>
              <w:t>Moderate</w:t>
            </w:r>
          </w:p>
        </w:tc>
        <w:tc>
          <w:tcPr>
            <w:tcW w:w="371" w:type="pct"/>
          </w:tcPr>
          <w:p w14:paraId="6C18F0D3" w14:textId="77777777" w:rsidR="00691BC0" w:rsidRPr="00A36467" w:rsidRDefault="00712821" w:rsidP="004E6548">
            <w:pPr>
              <w:pStyle w:val="TableText"/>
              <w:cnfStyle w:val="000000010000" w:firstRow="0" w:lastRow="0" w:firstColumn="0" w:lastColumn="0" w:oddVBand="0" w:evenVBand="0" w:oddHBand="0" w:evenHBand="1" w:firstRowFirstColumn="0" w:firstRowLastColumn="0" w:lastRowFirstColumn="0" w:lastRowLastColumn="0"/>
            </w:pPr>
            <w:r w:rsidRPr="00FA61A8">
              <w:rPr>
                <w:bCs/>
              </w:rPr>
              <w:t>Low - Moderate</w:t>
            </w:r>
          </w:p>
        </w:tc>
        <w:tc>
          <w:tcPr>
            <w:tcW w:w="1378" w:type="pct"/>
          </w:tcPr>
          <w:p w14:paraId="13DBB9A7" w14:textId="77777777" w:rsidR="00691BC0" w:rsidRPr="009B7387" w:rsidRDefault="00FA47BD" w:rsidP="004E6548">
            <w:pPr>
              <w:pStyle w:val="TableText"/>
              <w:cnfStyle w:val="000000010000" w:firstRow="0" w:lastRow="0" w:firstColumn="0" w:lastColumn="0" w:oddVBand="0" w:evenVBand="0" w:oddHBand="0" w:evenHBand="1" w:firstRowFirstColumn="0" w:firstRowLastColumn="0" w:lastRowFirstColumn="0" w:lastRowLastColumn="0"/>
            </w:pPr>
            <w:r w:rsidRPr="7C814E8B">
              <w:t xml:space="preserve">Some habitat loss will result from the Project, including the loss of hollow-bearing trees, but loss of habitat is proportionally limited in relation to that available in the wider area. </w:t>
            </w:r>
            <w:r w:rsidR="002C48C4" w:rsidRPr="7C814E8B">
              <w:rPr>
                <w:bCs/>
              </w:rPr>
              <w:t>23.96ha</w:t>
            </w:r>
            <w:r w:rsidR="002C48C4" w:rsidRPr="7C814E8B">
              <w:t xml:space="preserve"> of </w:t>
            </w:r>
            <w:r w:rsidR="00E8553F">
              <w:t>field</w:t>
            </w:r>
            <w:r w:rsidR="009956E3">
              <w:t>-</w:t>
            </w:r>
            <w:r w:rsidR="00E8553F">
              <w:t>mapped</w:t>
            </w:r>
            <w:r w:rsidR="002C48C4" w:rsidRPr="7C814E8B">
              <w:t xml:space="preserve"> </w:t>
            </w:r>
            <w:r w:rsidR="00071F33">
              <w:t xml:space="preserve">potential </w:t>
            </w:r>
            <w:r w:rsidR="002C48C4" w:rsidRPr="7C814E8B">
              <w:t>habitat will be impacted by the Project.</w:t>
            </w:r>
          </w:p>
        </w:tc>
        <w:tc>
          <w:tcPr>
            <w:tcW w:w="553" w:type="pct"/>
            <w:vMerge w:val="restart"/>
            <w:vAlign w:val="center"/>
          </w:tcPr>
          <w:p w14:paraId="6F6DFDD4" w14:textId="1B638110" w:rsidR="00691BC0" w:rsidRDefault="00691BC0" w:rsidP="004E6548">
            <w:pPr>
              <w:pStyle w:val="TableText"/>
              <w:cnfStyle w:val="000000010000" w:firstRow="0" w:lastRow="0" w:firstColumn="0" w:lastColumn="0" w:oddVBand="0" w:evenVBand="0" w:oddHBand="0" w:evenHBand="1" w:firstRowFirstColumn="0" w:firstRowLastColumn="0" w:lastRowFirstColumn="0" w:lastRowLastColumn="0"/>
              <w:rPr>
                <w:bCs/>
              </w:rPr>
            </w:pPr>
            <w:r>
              <w:rPr>
                <w:bCs/>
              </w:rPr>
              <w:t>Low</w:t>
            </w:r>
            <w:r w:rsidR="00E60F01">
              <w:rPr>
                <w:bCs/>
              </w:rPr>
              <w:t xml:space="preserve"> </w:t>
            </w:r>
            <w:r>
              <w:rPr>
                <w:bCs/>
              </w:rPr>
              <w:t>-</w:t>
            </w:r>
            <w:r w:rsidR="00E60F01">
              <w:rPr>
                <w:bCs/>
              </w:rPr>
              <w:t xml:space="preserve"> </w:t>
            </w:r>
            <w:r>
              <w:rPr>
                <w:bCs/>
              </w:rPr>
              <w:t>Moderate</w:t>
            </w:r>
          </w:p>
          <w:p w14:paraId="69AF96C3" w14:textId="77777777" w:rsidR="00691BC0" w:rsidRDefault="00691BC0" w:rsidP="004E6548">
            <w:pPr>
              <w:pStyle w:val="TableText"/>
              <w:cnfStyle w:val="000000010000" w:firstRow="0" w:lastRow="0" w:firstColumn="0" w:lastColumn="0" w:oddVBand="0" w:evenVBand="0" w:oddHBand="0" w:evenHBand="1" w:firstRowFirstColumn="0" w:firstRowLastColumn="0" w:lastRowFirstColumn="0" w:lastRowLastColumn="0"/>
            </w:pPr>
            <w:r w:rsidRPr="009B7387">
              <w:t>*Reduction in impact will be meaningful but not enough to drop the rating to Low</w:t>
            </w:r>
          </w:p>
        </w:tc>
        <w:tc>
          <w:tcPr>
            <w:tcW w:w="1333" w:type="pct"/>
            <w:vMerge w:val="restart"/>
            <w:vAlign w:val="center"/>
          </w:tcPr>
          <w:p w14:paraId="1037B4A6" w14:textId="77777777" w:rsidR="00691BC0" w:rsidRPr="009B7387" w:rsidRDefault="003C5EBE" w:rsidP="004E6548">
            <w:pPr>
              <w:pStyle w:val="TableText"/>
              <w:cnfStyle w:val="000000010000" w:firstRow="0" w:lastRow="0" w:firstColumn="0" w:lastColumn="0" w:oddVBand="0" w:evenVBand="0" w:oddHBand="0" w:evenHBand="1" w:firstRowFirstColumn="0" w:firstRowLastColumn="0" w:lastRowFirstColumn="0" w:lastRowLastColumn="0"/>
            </w:pPr>
            <w:r>
              <w:t>EPR</w:t>
            </w:r>
            <w:r w:rsidRPr="7C814E8B">
              <w:t xml:space="preserve"> </w:t>
            </w:r>
            <w:r w:rsidR="00691BC0" w:rsidRPr="7C814E8B">
              <w:t>BD</w:t>
            </w:r>
            <w:r w:rsidR="00587887">
              <w:t>2</w:t>
            </w:r>
            <w:r w:rsidR="00691BC0" w:rsidRPr="7C814E8B">
              <w:t xml:space="preserve"> minimises potential habitat loss. </w:t>
            </w:r>
            <w:r>
              <w:t>EPR</w:t>
            </w:r>
            <w:r w:rsidRPr="7C814E8B">
              <w:t xml:space="preserve"> </w:t>
            </w:r>
            <w:r w:rsidR="00691BC0" w:rsidRPr="7C814E8B">
              <w:t>BD</w:t>
            </w:r>
            <w:r w:rsidR="00587887">
              <w:t>2</w:t>
            </w:r>
            <w:r w:rsidR="00691BC0" w:rsidRPr="7C814E8B">
              <w:t xml:space="preserve"> will also minimise the loss of hollows (a critical resource) in the landscape. </w:t>
            </w:r>
            <w:r>
              <w:t>EPR</w:t>
            </w:r>
            <w:r w:rsidRPr="7C814E8B">
              <w:t xml:space="preserve"> </w:t>
            </w:r>
            <w:r w:rsidR="00691BC0" w:rsidRPr="7C814E8B">
              <w:t>BD</w:t>
            </w:r>
            <w:r w:rsidR="00587887">
              <w:t>3</w:t>
            </w:r>
            <w:r w:rsidR="00691BC0" w:rsidRPr="7C814E8B">
              <w:t xml:space="preserve"> and </w:t>
            </w:r>
            <w:r>
              <w:t>EPR</w:t>
            </w:r>
            <w:r w:rsidR="00691BC0" w:rsidRPr="7C814E8B">
              <w:t xml:space="preserve"> BD</w:t>
            </w:r>
            <w:r w:rsidR="00587887">
              <w:t>4</w:t>
            </w:r>
            <w:r w:rsidR="00691BC0" w:rsidRPr="7C814E8B">
              <w:t xml:space="preserve"> minimises impact to individuals</w:t>
            </w:r>
            <w:r w:rsidR="00AC2190">
              <w:t xml:space="preserve"> </w:t>
            </w:r>
            <w:r w:rsidR="007756CA">
              <w:t>and</w:t>
            </w:r>
            <w:r w:rsidR="00691BC0" w:rsidRPr="7C814E8B">
              <w:t xml:space="preserve"> impact to the breeding output of the species. </w:t>
            </w:r>
            <w:r>
              <w:t xml:space="preserve">EPR </w:t>
            </w:r>
            <w:r w:rsidR="000C58C3">
              <w:t>EM</w:t>
            </w:r>
            <w:r w:rsidR="00691BC0" w:rsidRPr="7C814E8B">
              <w:t>8 minimises the risk of weed invasion reducing habitat quality post construction as well as Phytophthora impacting habitat trees.</w:t>
            </w:r>
          </w:p>
        </w:tc>
      </w:tr>
      <w:tr w:rsidR="00A06F0E" w:rsidRPr="003F26F0" w14:paraId="3987261D" w14:textId="77777777" w:rsidTr="00AB3EEF">
        <w:trPr>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331E2703" w14:textId="77777777" w:rsidR="00691BC0" w:rsidRPr="006F6487" w:rsidRDefault="00E81A78" w:rsidP="004E6548">
            <w:pPr>
              <w:pStyle w:val="TableText"/>
            </w:pPr>
            <w:r w:rsidRPr="00E81A78">
              <w:rPr>
                <w:i/>
              </w:rPr>
              <w:t>Tyto novaehollandiae</w:t>
            </w:r>
            <w:r>
              <w:rPr>
                <w:i/>
              </w:rPr>
              <w:t xml:space="preserve"> </w:t>
            </w:r>
            <w:r w:rsidRPr="00226394">
              <w:t>(Masked Owl)</w:t>
            </w:r>
          </w:p>
        </w:tc>
        <w:tc>
          <w:tcPr>
            <w:tcW w:w="252" w:type="pct"/>
          </w:tcPr>
          <w:p w14:paraId="26CB6054" w14:textId="77777777" w:rsidR="00691BC0" w:rsidRDefault="00BE05CB" w:rsidP="004E6548">
            <w:pPr>
              <w:pStyle w:val="TableText"/>
              <w:cnfStyle w:val="000000000000" w:firstRow="0" w:lastRow="0" w:firstColumn="0" w:lastColumn="0" w:oddVBand="0" w:evenVBand="0" w:oddHBand="0" w:evenHBand="0" w:firstRowFirstColumn="0" w:firstRowLastColumn="0" w:lastRowFirstColumn="0" w:lastRowLastColumn="0"/>
            </w:pPr>
            <w:r>
              <w:rPr>
                <w:bCs/>
              </w:rPr>
              <w:t>cr</w:t>
            </w:r>
          </w:p>
        </w:tc>
        <w:tc>
          <w:tcPr>
            <w:tcW w:w="485" w:type="pct"/>
          </w:tcPr>
          <w:p w14:paraId="633B3FDE" w14:textId="77777777" w:rsidR="00691BC0" w:rsidRDefault="007100A0" w:rsidP="004E6548">
            <w:pPr>
              <w:pStyle w:val="TableText"/>
              <w:cnfStyle w:val="000000000000" w:firstRow="0" w:lastRow="0" w:firstColumn="0" w:lastColumn="0" w:oddVBand="0" w:evenVBand="0" w:oddHBand="0" w:evenHBand="0" w:firstRowFirstColumn="0" w:firstRowLastColumn="0" w:lastRowFirstColumn="0" w:lastRowLastColumn="0"/>
            </w:pPr>
            <w:r>
              <w:rPr>
                <w:bCs/>
              </w:rPr>
              <w:t>Moderate</w:t>
            </w:r>
          </w:p>
        </w:tc>
        <w:tc>
          <w:tcPr>
            <w:tcW w:w="371" w:type="pct"/>
          </w:tcPr>
          <w:p w14:paraId="730E212E" w14:textId="77777777" w:rsidR="00691BC0" w:rsidRPr="00A36467" w:rsidRDefault="00712821" w:rsidP="004E6548">
            <w:pPr>
              <w:pStyle w:val="TableText"/>
              <w:cnfStyle w:val="000000000000" w:firstRow="0" w:lastRow="0" w:firstColumn="0" w:lastColumn="0" w:oddVBand="0" w:evenVBand="0" w:oddHBand="0" w:evenHBand="0" w:firstRowFirstColumn="0" w:firstRowLastColumn="0" w:lastRowFirstColumn="0" w:lastRowLastColumn="0"/>
            </w:pPr>
            <w:r w:rsidRPr="00FA61A8">
              <w:rPr>
                <w:bCs/>
              </w:rPr>
              <w:t>Low - Moderate</w:t>
            </w:r>
          </w:p>
        </w:tc>
        <w:tc>
          <w:tcPr>
            <w:tcW w:w="1378" w:type="pct"/>
          </w:tcPr>
          <w:p w14:paraId="001BD362" w14:textId="77777777" w:rsidR="00691BC0" w:rsidRPr="009B7387" w:rsidRDefault="00C66FB2" w:rsidP="004E6548">
            <w:pPr>
              <w:pStyle w:val="TableText"/>
              <w:cnfStyle w:val="000000000000" w:firstRow="0" w:lastRow="0" w:firstColumn="0" w:lastColumn="0" w:oddVBand="0" w:evenVBand="0" w:oddHBand="0" w:evenHBand="0" w:firstRowFirstColumn="0" w:firstRowLastColumn="0" w:lastRowFirstColumn="0" w:lastRowLastColumn="0"/>
            </w:pPr>
            <w:r w:rsidRPr="7C814E8B">
              <w:t xml:space="preserve">Some loss of potential habitat. </w:t>
            </w:r>
            <w:r w:rsidR="00280716" w:rsidRPr="7C814E8B">
              <w:rPr>
                <w:bCs/>
              </w:rPr>
              <w:t>23.96ha</w:t>
            </w:r>
            <w:r w:rsidR="00280716" w:rsidRPr="7C814E8B">
              <w:t xml:space="preserve"> of </w:t>
            </w:r>
            <w:r w:rsidR="009956E3">
              <w:t>field-mapped</w:t>
            </w:r>
            <w:r w:rsidR="007B6EE8">
              <w:t xml:space="preserve"> </w:t>
            </w:r>
            <w:r w:rsidR="007E4033">
              <w:t xml:space="preserve">potential </w:t>
            </w:r>
            <w:r w:rsidR="00280716" w:rsidRPr="7C814E8B">
              <w:t>habitat will be impacted by the Project of desktop mapped potential habitat will be impacted by the Project</w:t>
            </w:r>
          </w:p>
        </w:tc>
        <w:tc>
          <w:tcPr>
            <w:tcW w:w="553" w:type="pct"/>
            <w:vMerge/>
          </w:tcPr>
          <w:p w14:paraId="4688F8D8" w14:textId="77777777" w:rsidR="00691BC0" w:rsidRPr="00855754" w:rsidRDefault="00691BC0" w:rsidP="004E6548">
            <w:pPr>
              <w:pStyle w:val="TableText"/>
              <w:cnfStyle w:val="000000000000" w:firstRow="0" w:lastRow="0" w:firstColumn="0" w:lastColumn="0" w:oddVBand="0" w:evenVBand="0" w:oddHBand="0" w:evenHBand="0" w:firstRowFirstColumn="0" w:firstRowLastColumn="0" w:lastRowFirstColumn="0" w:lastRowLastColumn="0"/>
            </w:pPr>
          </w:p>
        </w:tc>
        <w:tc>
          <w:tcPr>
            <w:tcW w:w="1333" w:type="pct"/>
            <w:vMerge/>
            <w:vAlign w:val="center"/>
          </w:tcPr>
          <w:p w14:paraId="0FBF50B0" w14:textId="77777777" w:rsidR="00691BC0" w:rsidRPr="00855754" w:rsidRDefault="00691BC0" w:rsidP="004E6548">
            <w:pPr>
              <w:pStyle w:val="TableText"/>
              <w:cnfStyle w:val="000000000000" w:firstRow="0" w:lastRow="0" w:firstColumn="0" w:lastColumn="0" w:oddVBand="0" w:evenVBand="0" w:oddHBand="0" w:evenHBand="0" w:firstRowFirstColumn="0" w:firstRowLastColumn="0" w:lastRowFirstColumn="0" w:lastRowLastColumn="0"/>
            </w:pPr>
          </w:p>
        </w:tc>
      </w:tr>
      <w:tr w:rsidR="00A06F0E" w:rsidRPr="003F26F0" w14:paraId="11609E98" w14:textId="77777777" w:rsidTr="00AB3EEF">
        <w:trPr>
          <w:cnfStyle w:val="000000010000" w:firstRow="0" w:lastRow="0" w:firstColumn="0" w:lastColumn="0" w:oddVBand="0" w:evenVBand="0" w:oddHBand="0" w:evenHBand="1"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10CDE687" w14:textId="77777777" w:rsidR="00691BC0" w:rsidRPr="006F6487" w:rsidRDefault="00D368A1" w:rsidP="004E6548">
            <w:pPr>
              <w:pStyle w:val="TableText"/>
            </w:pPr>
            <w:r w:rsidRPr="7C814E8B">
              <w:rPr>
                <w:i/>
                <w:iCs/>
              </w:rPr>
              <w:t xml:space="preserve">Ninox </w:t>
            </w:r>
            <w:r w:rsidR="00F57EB7" w:rsidRPr="7C814E8B">
              <w:rPr>
                <w:i/>
                <w:iCs/>
              </w:rPr>
              <w:t xml:space="preserve">strenua </w:t>
            </w:r>
            <w:r w:rsidR="00F57EB7" w:rsidRPr="00226394">
              <w:t>(Powerful</w:t>
            </w:r>
            <w:r w:rsidRPr="00226394">
              <w:t xml:space="preserve"> Owl)</w:t>
            </w:r>
          </w:p>
        </w:tc>
        <w:tc>
          <w:tcPr>
            <w:tcW w:w="252" w:type="pct"/>
          </w:tcPr>
          <w:p w14:paraId="4611812A" w14:textId="77777777" w:rsidR="00691BC0"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vu</w:t>
            </w:r>
          </w:p>
        </w:tc>
        <w:tc>
          <w:tcPr>
            <w:tcW w:w="485" w:type="pct"/>
          </w:tcPr>
          <w:p w14:paraId="289503F9" w14:textId="77777777" w:rsidR="00691BC0" w:rsidRDefault="00FA47BD" w:rsidP="004E6548">
            <w:pPr>
              <w:pStyle w:val="TableText"/>
              <w:cnfStyle w:val="000000010000" w:firstRow="0" w:lastRow="0" w:firstColumn="0" w:lastColumn="0" w:oddVBand="0" w:evenVBand="0" w:oddHBand="0" w:evenHBand="1" w:firstRowFirstColumn="0" w:firstRowLastColumn="0" w:lastRowFirstColumn="0" w:lastRowLastColumn="0"/>
            </w:pPr>
            <w:r>
              <w:rPr>
                <w:bCs/>
              </w:rPr>
              <w:t>Present</w:t>
            </w:r>
          </w:p>
        </w:tc>
        <w:tc>
          <w:tcPr>
            <w:tcW w:w="371" w:type="pct"/>
          </w:tcPr>
          <w:p w14:paraId="77C62785" w14:textId="77777777" w:rsidR="00691BC0" w:rsidRPr="00A36467" w:rsidRDefault="00712821" w:rsidP="004E6548">
            <w:pPr>
              <w:pStyle w:val="TableText"/>
              <w:cnfStyle w:val="000000010000" w:firstRow="0" w:lastRow="0" w:firstColumn="0" w:lastColumn="0" w:oddVBand="0" w:evenVBand="0" w:oddHBand="0" w:evenHBand="1" w:firstRowFirstColumn="0" w:firstRowLastColumn="0" w:lastRowFirstColumn="0" w:lastRowLastColumn="0"/>
            </w:pPr>
            <w:r w:rsidRPr="00FA61A8">
              <w:rPr>
                <w:bCs/>
              </w:rPr>
              <w:t>Low - Moderate</w:t>
            </w:r>
          </w:p>
        </w:tc>
        <w:tc>
          <w:tcPr>
            <w:tcW w:w="1378" w:type="pct"/>
          </w:tcPr>
          <w:p w14:paraId="07E6FEC6" w14:textId="77777777" w:rsidR="00691BC0" w:rsidRPr="009B7387" w:rsidRDefault="007100A0" w:rsidP="004E6548">
            <w:pPr>
              <w:pStyle w:val="TableText"/>
              <w:cnfStyle w:val="000000010000" w:firstRow="0" w:lastRow="0" w:firstColumn="0" w:lastColumn="0" w:oddVBand="0" w:evenVBand="0" w:oddHBand="0" w:evenHBand="1" w:firstRowFirstColumn="0" w:firstRowLastColumn="0" w:lastRowFirstColumn="0" w:lastRowLastColumn="0"/>
            </w:pPr>
            <w:r w:rsidRPr="7C814E8B">
              <w:t xml:space="preserve">Some habitat loss will result from the Project, including the loss of hollow-bearing trees, but loss of habitat is proportionally limited in relation to that available in the wider area. </w:t>
            </w:r>
            <w:r w:rsidR="00E96B38" w:rsidRPr="7C814E8B">
              <w:rPr>
                <w:bCs/>
              </w:rPr>
              <w:t>23.96ha</w:t>
            </w:r>
            <w:r w:rsidR="00E96B38" w:rsidRPr="7C814E8B">
              <w:t xml:space="preserve"> of habitat (both confirmed and </w:t>
            </w:r>
            <w:r w:rsidR="00454736">
              <w:t>field-mapped</w:t>
            </w:r>
            <w:r w:rsidR="007B6EE8">
              <w:t xml:space="preserve"> </w:t>
            </w:r>
            <w:r w:rsidR="007E4033">
              <w:t xml:space="preserve">potential </w:t>
            </w:r>
            <w:r w:rsidR="00E96B38" w:rsidRPr="7C814E8B">
              <w:t>habitat) is anticipated to be impacted by the Project.</w:t>
            </w:r>
          </w:p>
        </w:tc>
        <w:tc>
          <w:tcPr>
            <w:tcW w:w="553" w:type="pct"/>
            <w:vMerge/>
          </w:tcPr>
          <w:p w14:paraId="43C8A34F" w14:textId="77777777" w:rsidR="00691BC0" w:rsidRPr="00855754" w:rsidRDefault="00691BC0" w:rsidP="004E6548">
            <w:pPr>
              <w:pStyle w:val="TableText"/>
              <w:cnfStyle w:val="000000010000" w:firstRow="0" w:lastRow="0" w:firstColumn="0" w:lastColumn="0" w:oddVBand="0" w:evenVBand="0" w:oddHBand="0" w:evenHBand="1" w:firstRowFirstColumn="0" w:firstRowLastColumn="0" w:lastRowFirstColumn="0" w:lastRowLastColumn="0"/>
            </w:pPr>
          </w:p>
        </w:tc>
        <w:tc>
          <w:tcPr>
            <w:tcW w:w="1333" w:type="pct"/>
            <w:vMerge/>
          </w:tcPr>
          <w:p w14:paraId="032DDC14" w14:textId="77777777" w:rsidR="00691BC0" w:rsidRPr="00855754" w:rsidRDefault="00691BC0" w:rsidP="004E6548">
            <w:pPr>
              <w:pStyle w:val="TableText"/>
              <w:cnfStyle w:val="000000010000" w:firstRow="0" w:lastRow="0" w:firstColumn="0" w:lastColumn="0" w:oddVBand="0" w:evenVBand="0" w:oddHBand="0" w:evenHBand="1" w:firstRowFirstColumn="0" w:firstRowLastColumn="0" w:lastRowFirstColumn="0" w:lastRowLastColumn="0"/>
            </w:pPr>
          </w:p>
        </w:tc>
      </w:tr>
      <w:tr w:rsidR="00A06F0E" w:rsidRPr="003F26F0" w14:paraId="365C432B" w14:textId="77777777" w:rsidTr="00AB3EEF">
        <w:trPr>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42B0F0F5" w14:textId="77777777" w:rsidR="00691BC0" w:rsidRPr="006F6487" w:rsidRDefault="004C432E" w:rsidP="004E6548">
            <w:pPr>
              <w:pStyle w:val="TableText"/>
            </w:pPr>
            <w:r w:rsidRPr="7C814E8B">
              <w:rPr>
                <w:i/>
                <w:iCs/>
              </w:rPr>
              <w:lastRenderedPageBreak/>
              <w:t xml:space="preserve">Lophoictinia isura </w:t>
            </w:r>
            <w:r w:rsidRPr="00226394">
              <w:t>(Square-tailed Kite)</w:t>
            </w:r>
          </w:p>
        </w:tc>
        <w:tc>
          <w:tcPr>
            <w:tcW w:w="252" w:type="pct"/>
          </w:tcPr>
          <w:p w14:paraId="1918B947" w14:textId="77777777" w:rsidR="00691BC0" w:rsidRDefault="00BE05CB" w:rsidP="004E6548">
            <w:pPr>
              <w:pStyle w:val="TableText"/>
              <w:cnfStyle w:val="000000000000" w:firstRow="0" w:lastRow="0" w:firstColumn="0" w:lastColumn="0" w:oddVBand="0" w:evenVBand="0" w:oddHBand="0" w:evenHBand="0" w:firstRowFirstColumn="0" w:firstRowLastColumn="0" w:lastRowFirstColumn="0" w:lastRowLastColumn="0"/>
            </w:pPr>
            <w:r>
              <w:rPr>
                <w:bCs/>
              </w:rPr>
              <w:t>vu</w:t>
            </w:r>
          </w:p>
        </w:tc>
        <w:tc>
          <w:tcPr>
            <w:tcW w:w="485" w:type="pct"/>
          </w:tcPr>
          <w:p w14:paraId="64889D33" w14:textId="77777777" w:rsidR="00691BC0" w:rsidRDefault="00102938" w:rsidP="004E6548">
            <w:pPr>
              <w:pStyle w:val="TableText"/>
              <w:cnfStyle w:val="000000000000" w:firstRow="0" w:lastRow="0" w:firstColumn="0" w:lastColumn="0" w:oddVBand="0" w:evenVBand="0" w:oddHBand="0" w:evenHBand="0" w:firstRowFirstColumn="0" w:firstRowLastColumn="0" w:lastRowFirstColumn="0" w:lastRowLastColumn="0"/>
            </w:pPr>
            <w:r>
              <w:rPr>
                <w:bCs/>
              </w:rPr>
              <w:t>Moderate</w:t>
            </w:r>
          </w:p>
        </w:tc>
        <w:tc>
          <w:tcPr>
            <w:tcW w:w="371" w:type="pct"/>
          </w:tcPr>
          <w:p w14:paraId="6803A782" w14:textId="77777777" w:rsidR="00691BC0" w:rsidRPr="00A36467" w:rsidRDefault="00712821" w:rsidP="004E6548">
            <w:pPr>
              <w:pStyle w:val="TableText"/>
              <w:cnfStyle w:val="000000000000" w:firstRow="0" w:lastRow="0" w:firstColumn="0" w:lastColumn="0" w:oddVBand="0" w:evenVBand="0" w:oddHBand="0" w:evenHBand="0" w:firstRowFirstColumn="0" w:firstRowLastColumn="0" w:lastRowFirstColumn="0" w:lastRowLastColumn="0"/>
            </w:pPr>
            <w:r w:rsidRPr="00FA61A8">
              <w:rPr>
                <w:bCs/>
              </w:rPr>
              <w:t>Low - Moderate</w:t>
            </w:r>
          </w:p>
        </w:tc>
        <w:tc>
          <w:tcPr>
            <w:tcW w:w="1378" w:type="pct"/>
          </w:tcPr>
          <w:p w14:paraId="6F3E1B56" w14:textId="77777777" w:rsidR="00691BC0" w:rsidRPr="009B7387" w:rsidRDefault="00102938" w:rsidP="004E6548">
            <w:pPr>
              <w:pStyle w:val="TableText"/>
              <w:cnfStyle w:val="000000000000" w:firstRow="0" w:lastRow="0" w:firstColumn="0" w:lastColumn="0" w:oddVBand="0" w:evenVBand="0" w:oddHBand="0" w:evenHBand="0" w:firstRowFirstColumn="0" w:firstRowLastColumn="0" w:lastRowFirstColumn="0" w:lastRowLastColumn="0"/>
            </w:pPr>
            <w:r w:rsidRPr="7C814E8B">
              <w:t xml:space="preserve">Limited habitat loss across the likely home ranges of local individuals and suitable breeding habitat on waterways are largely avoided by Project infrastructure. The loss of scattered trees will decrease roosting habitat. </w:t>
            </w:r>
            <w:r w:rsidR="005B5829" w:rsidRPr="7C814E8B">
              <w:t xml:space="preserve">A total of </w:t>
            </w:r>
            <w:r w:rsidR="005B5829" w:rsidRPr="7C814E8B">
              <w:rPr>
                <w:bCs/>
              </w:rPr>
              <w:t>74.28ha</w:t>
            </w:r>
            <w:r w:rsidR="005B5829" w:rsidRPr="7C814E8B">
              <w:t xml:space="preserve"> of field mapped potential habitat and </w:t>
            </w:r>
            <w:r w:rsidR="007B6EE8">
              <w:t>modelled</w:t>
            </w:r>
            <w:r w:rsidR="007E4033">
              <w:t xml:space="preserve"> </w:t>
            </w:r>
            <w:r w:rsidR="006437F1">
              <w:t>potential</w:t>
            </w:r>
            <w:r w:rsidR="007B6EE8">
              <w:t xml:space="preserve"> </w:t>
            </w:r>
            <w:r w:rsidR="005B5829" w:rsidRPr="7C814E8B">
              <w:t>habitat occurs within the Construction Footprint and may be impacted.</w:t>
            </w:r>
          </w:p>
        </w:tc>
        <w:tc>
          <w:tcPr>
            <w:tcW w:w="553" w:type="pct"/>
          </w:tcPr>
          <w:p w14:paraId="215CB793" w14:textId="22F80CE1" w:rsidR="00691BC0" w:rsidRPr="009B7387" w:rsidRDefault="00691BC0" w:rsidP="002F190C">
            <w:pPr>
              <w:pStyle w:val="TableText"/>
              <w:cnfStyle w:val="000000000000" w:firstRow="0" w:lastRow="0" w:firstColumn="0" w:lastColumn="0" w:oddVBand="0" w:evenVBand="0" w:oddHBand="0" w:evenHBand="0" w:firstRowFirstColumn="0" w:firstRowLastColumn="0" w:lastRowFirstColumn="0" w:lastRowLastColumn="0"/>
            </w:pPr>
            <w:r w:rsidRPr="009B7387">
              <w:t>Low</w:t>
            </w:r>
            <w:r w:rsidR="001E41A3">
              <w:t xml:space="preserve"> </w:t>
            </w:r>
            <w:r w:rsidRPr="009B7387">
              <w:t>-</w:t>
            </w:r>
            <w:r w:rsidR="001E41A3">
              <w:t xml:space="preserve"> </w:t>
            </w:r>
            <w:r w:rsidRPr="009B7387">
              <w:t>Moderate</w:t>
            </w:r>
          </w:p>
          <w:p w14:paraId="7CFB4D7A" w14:textId="77777777" w:rsidR="00691BC0" w:rsidRPr="009B7387" w:rsidRDefault="00691BC0" w:rsidP="004E6548">
            <w:pPr>
              <w:pStyle w:val="TableText"/>
              <w:cnfStyle w:val="000000000000" w:firstRow="0" w:lastRow="0" w:firstColumn="0" w:lastColumn="0" w:oddVBand="0" w:evenVBand="0" w:oddHBand="0" w:evenHBand="0" w:firstRowFirstColumn="0" w:firstRowLastColumn="0" w:lastRowFirstColumn="0" w:lastRowLastColumn="0"/>
            </w:pPr>
            <w:r w:rsidRPr="009B7387">
              <w:t>*Reduction in impact will be meaningful but not enough to drop the rating to Low</w:t>
            </w:r>
          </w:p>
        </w:tc>
        <w:tc>
          <w:tcPr>
            <w:tcW w:w="1333" w:type="pct"/>
          </w:tcPr>
          <w:p w14:paraId="4FD841AC" w14:textId="77777777" w:rsidR="00691BC0" w:rsidRPr="009B7387" w:rsidRDefault="003C5EBE" w:rsidP="004E6548">
            <w:pPr>
              <w:pStyle w:val="TableText"/>
              <w:cnfStyle w:val="000000000000" w:firstRow="0" w:lastRow="0" w:firstColumn="0" w:lastColumn="0" w:oddVBand="0" w:evenVBand="0" w:oddHBand="0" w:evenHBand="0" w:firstRowFirstColumn="0" w:firstRowLastColumn="0" w:lastRowFirstColumn="0" w:lastRowLastColumn="0"/>
            </w:pPr>
            <w:r>
              <w:t>EPR</w:t>
            </w:r>
            <w:r w:rsidRPr="009B7387">
              <w:t xml:space="preserve"> </w:t>
            </w:r>
            <w:r w:rsidR="00691BC0" w:rsidRPr="009B7387">
              <w:t>BD</w:t>
            </w:r>
            <w:r w:rsidR="000C58C3">
              <w:t>2</w:t>
            </w:r>
            <w:r w:rsidR="00691BC0" w:rsidRPr="009B7387">
              <w:t xml:space="preserve"> and </w:t>
            </w:r>
            <w:r>
              <w:t>EPR</w:t>
            </w:r>
            <w:r w:rsidRPr="009B7387">
              <w:t xml:space="preserve"> </w:t>
            </w:r>
            <w:r w:rsidR="00691BC0" w:rsidRPr="009B7387">
              <w:t xml:space="preserve">BD6 minimises potential habitat </w:t>
            </w:r>
            <w:r w:rsidR="00AE04B8" w:rsidRPr="009B7387">
              <w:t xml:space="preserve">loss </w:t>
            </w:r>
            <w:r w:rsidR="00691BC0" w:rsidRPr="009B7387">
              <w:t xml:space="preserve">(both breeding and foraging habitat). </w:t>
            </w:r>
            <w:r>
              <w:t>EPR</w:t>
            </w:r>
            <w:r w:rsidRPr="009B7387">
              <w:t xml:space="preserve"> </w:t>
            </w:r>
            <w:r w:rsidR="00691BC0" w:rsidRPr="009B7387">
              <w:t>BD</w:t>
            </w:r>
            <w:r w:rsidR="000C58C3">
              <w:t>2</w:t>
            </w:r>
            <w:r w:rsidR="00691BC0" w:rsidRPr="009B7387">
              <w:t xml:space="preserve"> will also minimise the loss of hollows (a critical resource) in the landscape. </w:t>
            </w:r>
            <w:r>
              <w:t>EPR</w:t>
            </w:r>
            <w:r w:rsidRPr="009B7387">
              <w:t xml:space="preserve"> </w:t>
            </w:r>
            <w:r w:rsidR="00691BC0" w:rsidRPr="009B7387">
              <w:t>BD</w:t>
            </w:r>
            <w:r w:rsidR="002242CF">
              <w:t>3</w:t>
            </w:r>
            <w:r w:rsidR="00691BC0" w:rsidRPr="009B7387">
              <w:t xml:space="preserve"> minimises impact to individuals. </w:t>
            </w:r>
            <w:r>
              <w:t xml:space="preserve">EPR </w:t>
            </w:r>
            <w:r w:rsidR="002242CF">
              <w:t>EM</w:t>
            </w:r>
            <w:r w:rsidR="00691BC0" w:rsidRPr="009B7387">
              <w:t>8 minimises feral predation risk as well as decreases in habitat quality from weed invasion.</w:t>
            </w:r>
          </w:p>
        </w:tc>
      </w:tr>
      <w:tr w:rsidR="00A06F0E" w:rsidRPr="003F26F0" w14:paraId="7758907F" w14:textId="77777777" w:rsidTr="002F190C">
        <w:trPr>
          <w:cnfStyle w:val="000000010000" w:firstRow="0" w:lastRow="0" w:firstColumn="0" w:lastColumn="0" w:oddVBand="0" w:evenVBand="0" w:oddHBand="0" w:evenHBand="1"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0C89A0BD" w14:textId="77777777" w:rsidR="00644148" w:rsidRPr="00CB3694" w:rsidRDefault="00644148" w:rsidP="004E6548">
            <w:pPr>
              <w:pStyle w:val="TableText"/>
              <w:rPr>
                <w:i/>
              </w:rPr>
            </w:pPr>
            <w:r w:rsidRPr="00CB3694">
              <w:rPr>
                <w:i/>
              </w:rPr>
              <w:t>Haliaeetus leucogaster</w:t>
            </w:r>
          </w:p>
          <w:p w14:paraId="16E83D84" w14:textId="77777777" w:rsidR="00691BC0" w:rsidRPr="005E5D98" w:rsidRDefault="00644148" w:rsidP="004E6548">
            <w:pPr>
              <w:pStyle w:val="TableText"/>
            </w:pPr>
            <w:r w:rsidRPr="00226394">
              <w:t>(White-bellied Sea-Eagle)</w:t>
            </w:r>
          </w:p>
        </w:tc>
        <w:tc>
          <w:tcPr>
            <w:tcW w:w="252" w:type="pct"/>
          </w:tcPr>
          <w:p w14:paraId="668CB609" w14:textId="77777777" w:rsidR="00691BC0"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en</w:t>
            </w:r>
          </w:p>
        </w:tc>
        <w:tc>
          <w:tcPr>
            <w:tcW w:w="485" w:type="pct"/>
          </w:tcPr>
          <w:p w14:paraId="3F30633E" w14:textId="77777777" w:rsidR="00691BC0" w:rsidRDefault="00DD4193" w:rsidP="004E6548">
            <w:pPr>
              <w:pStyle w:val="TableText"/>
              <w:cnfStyle w:val="000000010000" w:firstRow="0" w:lastRow="0" w:firstColumn="0" w:lastColumn="0" w:oddVBand="0" w:evenVBand="0" w:oddHBand="0" w:evenHBand="1" w:firstRowFirstColumn="0" w:firstRowLastColumn="0" w:lastRowFirstColumn="0" w:lastRowLastColumn="0"/>
            </w:pPr>
            <w:r>
              <w:rPr>
                <w:bCs/>
              </w:rPr>
              <w:t>Moderate</w:t>
            </w:r>
          </w:p>
        </w:tc>
        <w:tc>
          <w:tcPr>
            <w:tcW w:w="371" w:type="pct"/>
          </w:tcPr>
          <w:p w14:paraId="3E5C118C" w14:textId="77777777" w:rsidR="00691BC0" w:rsidRPr="00A36467" w:rsidRDefault="00712821" w:rsidP="004E6548">
            <w:pPr>
              <w:pStyle w:val="TableText"/>
              <w:cnfStyle w:val="000000010000" w:firstRow="0" w:lastRow="0" w:firstColumn="0" w:lastColumn="0" w:oddVBand="0" w:evenVBand="0" w:oddHBand="0" w:evenHBand="1" w:firstRowFirstColumn="0" w:firstRowLastColumn="0" w:lastRowFirstColumn="0" w:lastRowLastColumn="0"/>
            </w:pPr>
            <w:r w:rsidRPr="00FA61A8">
              <w:rPr>
                <w:bCs/>
              </w:rPr>
              <w:t>Low - Moderate</w:t>
            </w:r>
          </w:p>
        </w:tc>
        <w:tc>
          <w:tcPr>
            <w:tcW w:w="1378" w:type="pct"/>
          </w:tcPr>
          <w:p w14:paraId="6D1A0165" w14:textId="77777777" w:rsidR="00691BC0" w:rsidRPr="009B7387" w:rsidRDefault="00DF6581" w:rsidP="004E6548">
            <w:pPr>
              <w:pStyle w:val="TableText"/>
              <w:cnfStyle w:val="000000010000" w:firstRow="0" w:lastRow="0" w:firstColumn="0" w:lastColumn="0" w:oddVBand="0" w:evenVBand="0" w:oddHBand="0" w:evenHBand="1" w:firstRowFirstColumn="0" w:firstRowLastColumn="0" w:lastRowFirstColumn="0" w:lastRowLastColumn="0"/>
            </w:pPr>
            <w:r w:rsidRPr="7C814E8B">
              <w:t>The Project will have limited impact on suitable habitat. Foraging areas (large wetlands) are largely avoided by Project infrastructure. While no current breeding sites have been recorded, future suitable breeding habitat has the potential to be impacted within the Project Area. Potential impact is considered</w:t>
            </w:r>
            <w:r w:rsidR="004E2FBC" w:rsidRPr="7C814E8B">
              <w:t>.</w:t>
            </w:r>
            <w:r w:rsidRPr="7C814E8B">
              <w:t xml:space="preserve"> </w:t>
            </w:r>
            <w:r w:rsidR="008C4FBD" w:rsidRPr="7C814E8B">
              <w:rPr>
                <w:bCs/>
              </w:rPr>
              <w:t>15.63ha</w:t>
            </w:r>
            <w:r w:rsidR="008C4FBD" w:rsidRPr="7C814E8B">
              <w:t xml:space="preserve"> of potential habitat (both field</w:t>
            </w:r>
            <w:r w:rsidR="006B4011">
              <w:t xml:space="preserve"> mapped</w:t>
            </w:r>
            <w:r w:rsidR="008C4FBD" w:rsidRPr="7C814E8B">
              <w:t xml:space="preserve"> and </w:t>
            </w:r>
            <w:r w:rsidR="00416B5A">
              <w:t>modelled</w:t>
            </w:r>
            <w:r w:rsidR="008C4FBD" w:rsidRPr="7C814E8B">
              <w:t>) will be impacted by the Project</w:t>
            </w:r>
            <w:r w:rsidR="006C4A0C">
              <w:t>.</w:t>
            </w:r>
          </w:p>
        </w:tc>
        <w:tc>
          <w:tcPr>
            <w:tcW w:w="553" w:type="pct"/>
          </w:tcPr>
          <w:p w14:paraId="3CF46201" w14:textId="6975738A" w:rsidR="00691BC0" w:rsidRPr="009B7387" w:rsidRDefault="00691BC0" w:rsidP="002F190C">
            <w:pPr>
              <w:pStyle w:val="TableText"/>
              <w:cnfStyle w:val="000000010000" w:firstRow="0" w:lastRow="0" w:firstColumn="0" w:lastColumn="0" w:oddVBand="0" w:evenVBand="0" w:oddHBand="0" w:evenHBand="1" w:firstRowFirstColumn="0" w:firstRowLastColumn="0" w:lastRowFirstColumn="0" w:lastRowLastColumn="0"/>
            </w:pPr>
            <w:r w:rsidRPr="009B7387">
              <w:t>Low</w:t>
            </w:r>
            <w:r w:rsidR="001E41A3">
              <w:t xml:space="preserve"> </w:t>
            </w:r>
            <w:r w:rsidRPr="009B7387">
              <w:t>-</w:t>
            </w:r>
            <w:r w:rsidR="001E41A3">
              <w:t xml:space="preserve"> </w:t>
            </w:r>
            <w:r w:rsidRPr="009B7387">
              <w:t>Moderate</w:t>
            </w:r>
          </w:p>
          <w:p w14:paraId="06609B08" w14:textId="77777777" w:rsidR="00691BC0" w:rsidRPr="009B7387" w:rsidRDefault="00691BC0" w:rsidP="002F190C">
            <w:pPr>
              <w:pStyle w:val="TableText"/>
              <w:cnfStyle w:val="000000010000" w:firstRow="0" w:lastRow="0" w:firstColumn="0" w:lastColumn="0" w:oddVBand="0" w:evenVBand="0" w:oddHBand="0" w:evenHBand="1" w:firstRowFirstColumn="0" w:firstRowLastColumn="0" w:lastRowFirstColumn="0" w:lastRowLastColumn="0"/>
            </w:pPr>
            <w:r w:rsidRPr="009B7387">
              <w:t>*Reduction in impact will be meaningful but not enough to drop the rating to Low</w:t>
            </w:r>
          </w:p>
        </w:tc>
        <w:tc>
          <w:tcPr>
            <w:tcW w:w="1333" w:type="pct"/>
          </w:tcPr>
          <w:p w14:paraId="43282D24" w14:textId="77777777" w:rsidR="00691BC0" w:rsidRPr="009B7387" w:rsidRDefault="003C5EBE" w:rsidP="004E6548">
            <w:pPr>
              <w:pStyle w:val="TableText"/>
              <w:cnfStyle w:val="000000010000" w:firstRow="0" w:lastRow="0" w:firstColumn="0" w:lastColumn="0" w:oddVBand="0" w:evenVBand="0" w:oddHBand="0" w:evenHBand="1" w:firstRowFirstColumn="0" w:firstRowLastColumn="0" w:lastRowFirstColumn="0" w:lastRowLastColumn="0"/>
            </w:pPr>
            <w:r>
              <w:t>EPR</w:t>
            </w:r>
            <w:r w:rsidRPr="009B7387">
              <w:t xml:space="preserve"> </w:t>
            </w:r>
            <w:r w:rsidR="00691BC0" w:rsidRPr="009B7387">
              <w:t>BD</w:t>
            </w:r>
            <w:r w:rsidR="003D6DAC">
              <w:t>2</w:t>
            </w:r>
            <w:r w:rsidR="00691BC0" w:rsidRPr="009B7387">
              <w:t xml:space="preserve"> and </w:t>
            </w:r>
            <w:r>
              <w:t>EPR</w:t>
            </w:r>
            <w:r w:rsidRPr="009B7387">
              <w:t xml:space="preserve"> </w:t>
            </w:r>
            <w:r w:rsidR="00691BC0" w:rsidRPr="009B7387">
              <w:t xml:space="preserve">BD6 minimises potential habitat </w:t>
            </w:r>
            <w:r w:rsidR="002E1BCF" w:rsidRPr="009B7387">
              <w:t xml:space="preserve">loss </w:t>
            </w:r>
            <w:r w:rsidR="00691BC0" w:rsidRPr="009B7387">
              <w:t xml:space="preserve">(both breeding and foraging habitat). </w:t>
            </w:r>
            <w:r>
              <w:t>EPR</w:t>
            </w:r>
            <w:r w:rsidRPr="009B7387">
              <w:t xml:space="preserve"> </w:t>
            </w:r>
            <w:r w:rsidR="00691BC0" w:rsidRPr="009B7387">
              <w:t>BD</w:t>
            </w:r>
            <w:r w:rsidR="003D6DAC">
              <w:t>3</w:t>
            </w:r>
            <w:r w:rsidR="00691BC0" w:rsidRPr="009B7387">
              <w:t xml:space="preserve"> minimises impact to individuals. </w:t>
            </w:r>
            <w:r>
              <w:t xml:space="preserve">EPR </w:t>
            </w:r>
            <w:r w:rsidR="003D6DAC">
              <w:t>EM</w:t>
            </w:r>
            <w:r w:rsidR="00691BC0" w:rsidRPr="009B7387">
              <w:t>8 minimises feral predation risk as well as decreases in habitat quality from weed invasion.</w:t>
            </w:r>
          </w:p>
        </w:tc>
      </w:tr>
      <w:tr w:rsidR="00E71DCA" w:rsidRPr="003F26F0" w14:paraId="3CA66049" w14:textId="77777777" w:rsidTr="00AB3EEF">
        <w:trPr>
          <w:cantSplit/>
          <w:trHeight w:val="18"/>
        </w:trPr>
        <w:tc>
          <w:tcPr>
            <w:cnfStyle w:val="001000000000" w:firstRow="0" w:lastRow="0" w:firstColumn="1" w:lastColumn="0" w:oddVBand="0" w:evenVBand="0" w:oddHBand="0" w:evenHBand="0" w:firstRowFirstColumn="0" w:firstRowLastColumn="0" w:lastRowFirstColumn="0" w:lastRowLastColumn="0"/>
            <w:tcW w:w="5000" w:type="pct"/>
            <w:gridSpan w:val="7"/>
          </w:tcPr>
          <w:p w14:paraId="1BAC50D9" w14:textId="77777777" w:rsidR="00E71DCA" w:rsidRPr="009B7387" w:rsidRDefault="00E71DCA" w:rsidP="004E6548">
            <w:pPr>
              <w:pStyle w:val="TableText"/>
            </w:pPr>
            <w:r>
              <w:rPr>
                <w:iCs/>
              </w:rPr>
              <w:t>Invertebrates</w:t>
            </w:r>
          </w:p>
        </w:tc>
      </w:tr>
      <w:tr w:rsidR="00A06F0E" w:rsidRPr="003F26F0" w14:paraId="64C3F931" w14:textId="77777777" w:rsidTr="00AB3EEF">
        <w:trPr>
          <w:cnfStyle w:val="000000010000" w:firstRow="0" w:lastRow="0" w:firstColumn="0" w:lastColumn="0" w:oddVBand="0" w:evenVBand="0" w:oddHBand="0" w:evenHBand="1"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55C8A6FC" w14:textId="77777777" w:rsidR="00691BC0" w:rsidRDefault="005357A0" w:rsidP="004E6548">
            <w:pPr>
              <w:pStyle w:val="TableText"/>
            </w:pPr>
            <w:r w:rsidRPr="7C814E8B">
              <w:rPr>
                <w:i/>
                <w:iCs/>
              </w:rPr>
              <w:t>Engaeus merosetosus</w:t>
            </w:r>
            <w:r w:rsidRPr="7C814E8B">
              <w:t xml:space="preserve"> (Western Burrowing Crayfish)</w:t>
            </w:r>
          </w:p>
        </w:tc>
        <w:tc>
          <w:tcPr>
            <w:tcW w:w="252" w:type="pct"/>
          </w:tcPr>
          <w:p w14:paraId="0DBB02EB" w14:textId="77777777" w:rsidR="00691BC0"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en</w:t>
            </w:r>
          </w:p>
        </w:tc>
        <w:tc>
          <w:tcPr>
            <w:tcW w:w="485" w:type="pct"/>
          </w:tcPr>
          <w:p w14:paraId="5A6B9E07" w14:textId="77777777" w:rsidR="00691BC0" w:rsidRDefault="00C66FB2" w:rsidP="004E6548">
            <w:pPr>
              <w:pStyle w:val="TableText"/>
              <w:cnfStyle w:val="000000010000" w:firstRow="0" w:lastRow="0" w:firstColumn="0" w:lastColumn="0" w:oddVBand="0" w:evenVBand="0" w:oddHBand="0" w:evenHBand="1" w:firstRowFirstColumn="0" w:firstRowLastColumn="0" w:lastRowFirstColumn="0" w:lastRowLastColumn="0"/>
            </w:pPr>
            <w:r>
              <w:rPr>
                <w:bCs/>
              </w:rPr>
              <w:t>Present</w:t>
            </w:r>
          </w:p>
        </w:tc>
        <w:tc>
          <w:tcPr>
            <w:tcW w:w="371" w:type="pct"/>
          </w:tcPr>
          <w:p w14:paraId="6D9A5645" w14:textId="77777777" w:rsidR="00691BC0" w:rsidRPr="00CB3694" w:rsidRDefault="00712821" w:rsidP="004E6548">
            <w:pPr>
              <w:pStyle w:val="TableText"/>
              <w:cnfStyle w:val="000000010000" w:firstRow="0" w:lastRow="0" w:firstColumn="0" w:lastColumn="0" w:oddVBand="0" w:evenVBand="0" w:oddHBand="0" w:evenHBand="1" w:firstRowFirstColumn="0" w:firstRowLastColumn="0" w:lastRowFirstColumn="0" w:lastRowLastColumn="0"/>
            </w:pPr>
            <w:r w:rsidRPr="00CB3694">
              <w:rPr>
                <w:bCs/>
              </w:rPr>
              <w:t>Moderate</w:t>
            </w:r>
          </w:p>
        </w:tc>
        <w:tc>
          <w:tcPr>
            <w:tcW w:w="1378" w:type="pct"/>
          </w:tcPr>
          <w:p w14:paraId="54EC8C34" w14:textId="77777777" w:rsidR="00691BC0" w:rsidRDefault="0082148A" w:rsidP="004E6548">
            <w:pPr>
              <w:pStyle w:val="TableText"/>
              <w:cnfStyle w:val="000000010000" w:firstRow="0" w:lastRow="0" w:firstColumn="0" w:lastColumn="0" w:oddVBand="0" w:evenVBand="0" w:oddHBand="0" w:evenHBand="1" w:firstRowFirstColumn="0" w:firstRowLastColumn="0" w:lastRowFirstColumn="0" w:lastRowLastColumn="0"/>
            </w:pPr>
            <w:r w:rsidRPr="7C814E8B">
              <w:t>W</w:t>
            </w:r>
            <w:r w:rsidR="00FE21A2" w:rsidRPr="7C814E8B">
              <w:t xml:space="preserve">etland habitats and waterways largely avoided by Project infrastructure, however </w:t>
            </w:r>
            <w:r w:rsidRPr="7C814E8B">
              <w:rPr>
                <w:bCs/>
              </w:rPr>
              <w:t>0.01ha</w:t>
            </w:r>
            <w:r w:rsidRPr="7C814E8B">
              <w:t xml:space="preserve"> of </w:t>
            </w:r>
            <w:r w:rsidR="00FE21A2" w:rsidRPr="7C814E8B">
              <w:t>habitat is to be impacted during vegetation clearance.</w:t>
            </w:r>
          </w:p>
        </w:tc>
        <w:tc>
          <w:tcPr>
            <w:tcW w:w="553" w:type="pct"/>
          </w:tcPr>
          <w:p w14:paraId="11CB798A" w14:textId="73D82B64" w:rsidR="00691BC0" w:rsidRDefault="00691BC0" w:rsidP="004E6548">
            <w:pPr>
              <w:pStyle w:val="TableText"/>
              <w:cnfStyle w:val="000000010000" w:firstRow="0" w:lastRow="0" w:firstColumn="0" w:lastColumn="0" w:oddVBand="0" w:evenVBand="0" w:oddHBand="0" w:evenHBand="1" w:firstRowFirstColumn="0" w:firstRowLastColumn="0" w:lastRowFirstColumn="0" w:lastRowLastColumn="0"/>
            </w:pPr>
            <w:r>
              <w:rPr>
                <w:bCs/>
              </w:rPr>
              <w:t>Low</w:t>
            </w:r>
            <w:r w:rsidR="001E41A3">
              <w:rPr>
                <w:bCs/>
              </w:rPr>
              <w:t xml:space="preserve"> </w:t>
            </w:r>
            <w:r>
              <w:rPr>
                <w:bCs/>
              </w:rPr>
              <w:t>-</w:t>
            </w:r>
            <w:r w:rsidR="001E41A3">
              <w:rPr>
                <w:bCs/>
              </w:rPr>
              <w:t xml:space="preserve"> </w:t>
            </w:r>
            <w:r>
              <w:rPr>
                <w:bCs/>
              </w:rPr>
              <w:t>Moderate</w:t>
            </w:r>
          </w:p>
        </w:tc>
        <w:tc>
          <w:tcPr>
            <w:tcW w:w="1333" w:type="pct"/>
          </w:tcPr>
          <w:p w14:paraId="46026405" w14:textId="77777777" w:rsidR="00C44AF9" w:rsidRPr="009B7387" w:rsidRDefault="003C5EBE" w:rsidP="004E6548">
            <w:pPr>
              <w:pStyle w:val="TableText"/>
              <w:cnfStyle w:val="000000010000" w:firstRow="0" w:lastRow="0" w:firstColumn="0" w:lastColumn="0" w:oddVBand="0" w:evenVBand="0" w:oddHBand="0" w:evenHBand="1" w:firstRowFirstColumn="0" w:firstRowLastColumn="0" w:lastRowFirstColumn="0" w:lastRowLastColumn="0"/>
            </w:pPr>
            <w:r>
              <w:t>EPR</w:t>
            </w:r>
            <w:r w:rsidRPr="7C814E8B">
              <w:t xml:space="preserve"> </w:t>
            </w:r>
            <w:r w:rsidR="00691BC0" w:rsidRPr="7C814E8B">
              <w:t>BD</w:t>
            </w:r>
            <w:r w:rsidR="003D6DAC">
              <w:t>2</w:t>
            </w:r>
            <w:r w:rsidR="00691BC0" w:rsidRPr="7C814E8B">
              <w:t xml:space="preserve"> and </w:t>
            </w:r>
            <w:r>
              <w:t>EPR</w:t>
            </w:r>
            <w:r w:rsidR="00691BC0" w:rsidRPr="7C814E8B">
              <w:t xml:space="preserve"> BD6 minimises habitat loss, aquatic vegetation alteration, water flow regime and possible fragmentation. </w:t>
            </w:r>
            <w:r>
              <w:t>EPR</w:t>
            </w:r>
            <w:r w:rsidRPr="7C814E8B">
              <w:t xml:space="preserve"> </w:t>
            </w:r>
            <w:r w:rsidR="00691BC0" w:rsidRPr="7C814E8B">
              <w:t>BD</w:t>
            </w:r>
            <w:r w:rsidR="00A809A4">
              <w:t>3</w:t>
            </w:r>
            <w:r w:rsidR="00691BC0" w:rsidRPr="7C814E8B">
              <w:t xml:space="preserve"> and </w:t>
            </w:r>
            <w:r>
              <w:t>EPR</w:t>
            </w:r>
            <w:r w:rsidR="00691BC0" w:rsidRPr="7C814E8B">
              <w:t xml:space="preserve"> BD</w:t>
            </w:r>
            <w:r w:rsidR="00A809A4">
              <w:t>4</w:t>
            </w:r>
            <w:r w:rsidR="00691BC0" w:rsidRPr="7C814E8B">
              <w:t xml:space="preserve"> minimises impact to any resident individuals. </w:t>
            </w:r>
            <w:r w:rsidR="00F35CA9">
              <w:t xml:space="preserve">EPR </w:t>
            </w:r>
            <w:r w:rsidR="00A809A4">
              <w:t>EM</w:t>
            </w:r>
            <w:r w:rsidR="00691BC0" w:rsidRPr="7C814E8B">
              <w:t>8 minimises the chance of weed spread decreasing habitat quality.</w:t>
            </w:r>
          </w:p>
        </w:tc>
      </w:tr>
      <w:tr w:rsidR="00E71DCA" w:rsidRPr="003F26F0" w14:paraId="08D2E0F2" w14:textId="77777777" w:rsidTr="00AB3EEF">
        <w:trPr>
          <w:cantSplit/>
          <w:trHeight w:val="18"/>
        </w:trPr>
        <w:tc>
          <w:tcPr>
            <w:cnfStyle w:val="001000000000" w:firstRow="0" w:lastRow="0" w:firstColumn="1" w:lastColumn="0" w:oddVBand="0" w:evenVBand="0" w:oddHBand="0" w:evenHBand="0" w:firstRowFirstColumn="0" w:firstRowLastColumn="0" w:lastRowFirstColumn="0" w:lastRowLastColumn="0"/>
            <w:tcW w:w="5000" w:type="pct"/>
            <w:gridSpan w:val="7"/>
          </w:tcPr>
          <w:p w14:paraId="4D3BC3C9" w14:textId="77777777" w:rsidR="00E71DCA" w:rsidRPr="00E71DCA" w:rsidRDefault="00E71DCA" w:rsidP="004E6548">
            <w:pPr>
              <w:pStyle w:val="TableText"/>
              <w:rPr>
                <w:iCs/>
              </w:rPr>
            </w:pPr>
            <w:r w:rsidRPr="00E71DCA">
              <w:rPr>
                <w:iCs/>
              </w:rPr>
              <w:t>Mammals</w:t>
            </w:r>
          </w:p>
        </w:tc>
      </w:tr>
      <w:tr w:rsidR="00A06F0E" w:rsidRPr="003F26F0" w14:paraId="743CA78E" w14:textId="77777777" w:rsidTr="00AB3EEF">
        <w:trPr>
          <w:cnfStyle w:val="000000010000" w:firstRow="0" w:lastRow="0" w:firstColumn="0" w:lastColumn="0" w:oddVBand="0" w:evenVBand="0" w:oddHBand="0" w:evenHBand="1"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1D0C5F1C" w14:textId="77777777" w:rsidR="00691BC0" w:rsidRPr="00331F65" w:rsidRDefault="005357A0" w:rsidP="004E6548">
            <w:pPr>
              <w:pStyle w:val="TableText"/>
            </w:pPr>
            <w:r w:rsidRPr="7C814E8B">
              <w:rPr>
                <w:i/>
                <w:iCs/>
              </w:rPr>
              <w:t>Phascogale tapoatafa</w:t>
            </w:r>
            <w:r w:rsidRPr="7C814E8B">
              <w:t xml:space="preserve"> (Brush-tailed Phascogale)</w:t>
            </w:r>
          </w:p>
        </w:tc>
        <w:tc>
          <w:tcPr>
            <w:tcW w:w="252" w:type="pct"/>
          </w:tcPr>
          <w:p w14:paraId="7EA97BAD" w14:textId="77777777" w:rsidR="00691BC0"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vu</w:t>
            </w:r>
          </w:p>
        </w:tc>
        <w:tc>
          <w:tcPr>
            <w:tcW w:w="485" w:type="pct"/>
          </w:tcPr>
          <w:p w14:paraId="46FA9921" w14:textId="77777777" w:rsidR="00691BC0" w:rsidRDefault="00910983" w:rsidP="004E6548">
            <w:pPr>
              <w:pStyle w:val="TableText"/>
              <w:cnfStyle w:val="000000010000" w:firstRow="0" w:lastRow="0" w:firstColumn="0" w:lastColumn="0" w:oddVBand="0" w:evenVBand="0" w:oddHBand="0" w:evenHBand="1" w:firstRowFirstColumn="0" w:firstRowLastColumn="0" w:lastRowFirstColumn="0" w:lastRowLastColumn="0"/>
            </w:pPr>
            <w:r>
              <w:rPr>
                <w:bCs/>
              </w:rPr>
              <w:t>Present</w:t>
            </w:r>
          </w:p>
        </w:tc>
        <w:tc>
          <w:tcPr>
            <w:tcW w:w="371" w:type="pct"/>
          </w:tcPr>
          <w:p w14:paraId="16D15571" w14:textId="77777777" w:rsidR="00691BC0" w:rsidRPr="00CB3694" w:rsidRDefault="00712821" w:rsidP="004E6548">
            <w:pPr>
              <w:pStyle w:val="TableText"/>
              <w:cnfStyle w:val="000000010000" w:firstRow="0" w:lastRow="0" w:firstColumn="0" w:lastColumn="0" w:oddVBand="0" w:evenVBand="0" w:oddHBand="0" w:evenHBand="1" w:firstRowFirstColumn="0" w:firstRowLastColumn="0" w:lastRowFirstColumn="0" w:lastRowLastColumn="0"/>
            </w:pPr>
            <w:r w:rsidRPr="00CB3694">
              <w:rPr>
                <w:bCs/>
              </w:rPr>
              <w:t>Moderate</w:t>
            </w:r>
          </w:p>
        </w:tc>
        <w:tc>
          <w:tcPr>
            <w:tcW w:w="1378" w:type="pct"/>
            <w:vAlign w:val="center"/>
          </w:tcPr>
          <w:p w14:paraId="77C78A58" w14:textId="77777777" w:rsidR="00691BC0" w:rsidRPr="009B7387" w:rsidRDefault="00D11B7E" w:rsidP="004E6548">
            <w:pPr>
              <w:pStyle w:val="TableText"/>
              <w:cnfStyle w:val="000000010000" w:firstRow="0" w:lastRow="0" w:firstColumn="0" w:lastColumn="0" w:oddVBand="0" w:evenVBand="0" w:oddHBand="0" w:evenHBand="1" w:firstRowFirstColumn="0" w:firstRowLastColumn="0" w:lastRowFirstColumn="0" w:lastRowLastColumn="0"/>
            </w:pPr>
            <w:r w:rsidRPr="7C814E8B">
              <w:t>The habitat at Long Forest is largely avoided by the Project. Some habitat loss and increase in fragmentation will occur at Lexton and south of Lerderderg State Park. The loss of tree hollows associated with the Project may reduce the breeding capacity for the species where present.</w:t>
            </w:r>
            <w:r w:rsidR="0001000A" w:rsidRPr="7C814E8B">
              <w:t xml:space="preserve"> </w:t>
            </w:r>
            <w:r w:rsidR="0001000A" w:rsidRPr="7C814E8B">
              <w:rPr>
                <w:bCs/>
              </w:rPr>
              <w:t>16.60ha</w:t>
            </w:r>
            <w:r w:rsidR="0001000A" w:rsidRPr="7C814E8B">
              <w:t xml:space="preserve"> of habitat (both confirmed and </w:t>
            </w:r>
            <w:r w:rsidR="007B6EE8">
              <w:t>modelled</w:t>
            </w:r>
            <w:r w:rsidR="0001000A" w:rsidRPr="7C814E8B">
              <w:t xml:space="preserve"> potential habitat) is anticipated to be impacted by the Project</w:t>
            </w:r>
          </w:p>
        </w:tc>
        <w:tc>
          <w:tcPr>
            <w:tcW w:w="553" w:type="pct"/>
          </w:tcPr>
          <w:p w14:paraId="3D1337F2" w14:textId="3EEC580E" w:rsidR="00691BC0" w:rsidRDefault="00691BC0" w:rsidP="004E6548">
            <w:pPr>
              <w:pStyle w:val="TableText"/>
              <w:cnfStyle w:val="000000010000" w:firstRow="0" w:lastRow="0" w:firstColumn="0" w:lastColumn="0" w:oddVBand="0" w:evenVBand="0" w:oddHBand="0" w:evenHBand="1" w:firstRowFirstColumn="0" w:firstRowLastColumn="0" w:lastRowFirstColumn="0" w:lastRowLastColumn="0"/>
            </w:pPr>
            <w:r>
              <w:rPr>
                <w:bCs/>
              </w:rPr>
              <w:t>Low</w:t>
            </w:r>
            <w:r w:rsidR="001E41A3">
              <w:rPr>
                <w:bCs/>
              </w:rPr>
              <w:t xml:space="preserve"> </w:t>
            </w:r>
            <w:r>
              <w:rPr>
                <w:bCs/>
              </w:rPr>
              <w:t>-</w:t>
            </w:r>
            <w:r w:rsidR="001E41A3">
              <w:rPr>
                <w:bCs/>
              </w:rPr>
              <w:t xml:space="preserve"> </w:t>
            </w:r>
            <w:r>
              <w:rPr>
                <w:bCs/>
              </w:rPr>
              <w:t>Moderate</w:t>
            </w:r>
          </w:p>
        </w:tc>
        <w:tc>
          <w:tcPr>
            <w:tcW w:w="1333" w:type="pct"/>
          </w:tcPr>
          <w:p w14:paraId="255620FF" w14:textId="77777777" w:rsidR="00691BC0" w:rsidRPr="009B7387" w:rsidRDefault="003C5EBE" w:rsidP="004E6548">
            <w:pPr>
              <w:pStyle w:val="TableText"/>
              <w:cnfStyle w:val="000000010000" w:firstRow="0" w:lastRow="0" w:firstColumn="0" w:lastColumn="0" w:oddVBand="0" w:evenVBand="0" w:oddHBand="0" w:evenHBand="1" w:firstRowFirstColumn="0" w:firstRowLastColumn="0" w:lastRowFirstColumn="0" w:lastRowLastColumn="0"/>
            </w:pPr>
            <w:r>
              <w:t>EPR</w:t>
            </w:r>
            <w:r w:rsidRPr="7C814E8B">
              <w:t xml:space="preserve"> </w:t>
            </w:r>
            <w:r w:rsidR="00691BC0" w:rsidRPr="7C814E8B">
              <w:t>BD</w:t>
            </w:r>
            <w:r w:rsidR="00A809A4">
              <w:t>2</w:t>
            </w:r>
            <w:r w:rsidR="00691BC0" w:rsidRPr="7C814E8B">
              <w:t xml:space="preserve"> minimises potential habitat loss. </w:t>
            </w:r>
            <w:r>
              <w:t>EPR</w:t>
            </w:r>
            <w:r w:rsidRPr="7C814E8B">
              <w:t xml:space="preserve"> </w:t>
            </w:r>
            <w:r w:rsidR="00691BC0" w:rsidRPr="7C814E8B">
              <w:t>BD</w:t>
            </w:r>
            <w:r w:rsidR="00D479E9">
              <w:t>2</w:t>
            </w:r>
            <w:r w:rsidR="00691BC0" w:rsidRPr="7C814E8B">
              <w:t xml:space="preserve"> will also minimise the loss of hollows (a critical resource) in the landscape. </w:t>
            </w:r>
            <w:r>
              <w:t>EPR</w:t>
            </w:r>
            <w:r w:rsidRPr="7C814E8B">
              <w:t xml:space="preserve"> </w:t>
            </w:r>
            <w:r w:rsidR="00691BC0" w:rsidRPr="7C814E8B">
              <w:t>BD</w:t>
            </w:r>
            <w:r w:rsidR="00D43297">
              <w:t>3</w:t>
            </w:r>
            <w:r w:rsidR="00691BC0" w:rsidRPr="7C814E8B">
              <w:t xml:space="preserve"> and </w:t>
            </w:r>
            <w:r>
              <w:t>EPR</w:t>
            </w:r>
            <w:r w:rsidRPr="7C814E8B">
              <w:t xml:space="preserve"> </w:t>
            </w:r>
            <w:r w:rsidR="00691BC0" w:rsidRPr="7C814E8B">
              <w:t>BD</w:t>
            </w:r>
            <w:r w:rsidR="00D43297">
              <w:t>4</w:t>
            </w:r>
            <w:r w:rsidR="00691BC0" w:rsidRPr="7C814E8B">
              <w:t xml:space="preserve"> minimises impact to individuals. </w:t>
            </w:r>
            <w:r>
              <w:t>EPR</w:t>
            </w:r>
            <w:r w:rsidRPr="7C814E8B">
              <w:t xml:space="preserve"> </w:t>
            </w:r>
            <w:r w:rsidR="00691BC0" w:rsidRPr="7C814E8B">
              <w:t>BD</w:t>
            </w:r>
            <w:r w:rsidR="00D43297">
              <w:t>4</w:t>
            </w:r>
            <w:r w:rsidR="00691BC0" w:rsidRPr="7C814E8B">
              <w:t xml:space="preserve"> minimises the impact to the breeding output of the species. </w:t>
            </w:r>
            <w:r>
              <w:t xml:space="preserve">EPR </w:t>
            </w:r>
            <w:r w:rsidR="00A240BA">
              <w:t>EM</w:t>
            </w:r>
            <w:r w:rsidR="00691BC0" w:rsidRPr="7C814E8B">
              <w:t>8 minimises the risk of weed invasion reducing habitat quality post construction as well as Phytophthora impacting habitat trees.</w:t>
            </w:r>
          </w:p>
        </w:tc>
      </w:tr>
      <w:tr w:rsidR="00A06F0E" w:rsidRPr="003F26F0" w14:paraId="4C0302B4" w14:textId="77777777" w:rsidTr="00AB3EEF">
        <w:trPr>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55F4F962" w14:textId="77777777" w:rsidR="005357A0" w:rsidRPr="000539D4" w:rsidRDefault="005357A0" w:rsidP="004E6548">
            <w:pPr>
              <w:pStyle w:val="TableText"/>
              <w:rPr>
                <w:i/>
              </w:rPr>
            </w:pPr>
            <w:r w:rsidRPr="000539D4">
              <w:rPr>
                <w:i/>
              </w:rPr>
              <w:lastRenderedPageBreak/>
              <w:t>Sminthopsis crassicaudata</w:t>
            </w:r>
          </w:p>
          <w:p w14:paraId="320FF5C0" w14:textId="77777777" w:rsidR="00691BC0" w:rsidRPr="00256B64" w:rsidRDefault="005357A0" w:rsidP="004E6548">
            <w:pPr>
              <w:pStyle w:val="TableText"/>
            </w:pPr>
            <w:r w:rsidRPr="000539D4">
              <w:t>(Fat-tailed Dunnart)</w:t>
            </w:r>
          </w:p>
        </w:tc>
        <w:tc>
          <w:tcPr>
            <w:tcW w:w="252" w:type="pct"/>
          </w:tcPr>
          <w:p w14:paraId="295395BA" w14:textId="77777777" w:rsidR="00691BC0" w:rsidRDefault="00BE05CB" w:rsidP="004E6548">
            <w:pPr>
              <w:pStyle w:val="TableText"/>
              <w:cnfStyle w:val="000000000000" w:firstRow="0" w:lastRow="0" w:firstColumn="0" w:lastColumn="0" w:oddVBand="0" w:evenVBand="0" w:oddHBand="0" w:evenHBand="0" w:firstRowFirstColumn="0" w:firstRowLastColumn="0" w:lastRowFirstColumn="0" w:lastRowLastColumn="0"/>
            </w:pPr>
            <w:r>
              <w:rPr>
                <w:bCs/>
              </w:rPr>
              <w:t>vu</w:t>
            </w:r>
          </w:p>
        </w:tc>
        <w:tc>
          <w:tcPr>
            <w:tcW w:w="485" w:type="pct"/>
          </w:tcPr>
          <w:p w14:paraId="06A3C549" w14:textId="77777777" w:rsidR="00691BC0" w:rsidRDefault="00D11B7E" w:rsidP="004E6548">
            <w:pPr>
              <w:pStyle w:val="TableText"/>
              <w:cnfStyle w:val="000000000000" w:firstRow="0" w:lastRow="0" w:firstColumn="0" w:lastColumn="0" w:oddVBand="0" w:evenVBand="0" w:oddHBand="0" w:evenHBand="0" w:firstRowFirstColumn="0" w:firstRowLastColumn="0" w:lastRowFirstColumn="0" w:lastRowLastColumn="0"/>
            </w:pPr>
            <w:r>
              <w:rPr>
                <w:bCs/>
              </w:rPr>
              <w:t>Moderate</w:t>
            </w:r>
          </w:p>
        </w:tc>
        <w:tc>
          <w:tcPr>
            <w:tcW w:w="371" w:type="pct"/>
          </w:tcPr>
          <w:p w14:paraId="53D42449" w14:textId="6ED1ACE6" w:rsidR="00691BC0" w:rsidRPr="00A36467" w:rsidRDefault="00712821" w:rsidP="004E6548">
            <w:pPr>
              <w:pStyle w:val="TableText"/>
              <w:cnfStyle w:val="000000000000" w:firstRow="0" w:lastRow="0" w:firstColumn="0" w:lastColumn="0" w:oddVBand="0" w:evenVBand="0" w:oddHBand="0" w:evenHBand="0" w:firstRowFirstColumn="0" w:firstRowLastColumn="0" w:lastRowFirstColumn="0" w:lastRowLastColumn="0"/>
            </w:pPr>
            <w:r w:rsidRPr="00FA61A8">
              <w:rPr>
                <w:bCs/>
              </w:rPr>
              <w:t>Low</w:t>
            </w:r>
            <w:r w:rsidR="00DD6F0B">
              <w:rPr>
                <w:bCs/>
              </w:rPr>
              <w:t xml:space="preserve"> </w:t>
            </w:r>
            <w:r w:rsidRPr="00FA61A8">
              <w:rPr>
                <w:bCs/>
              </w:rPr>
              <w:t>-Moderate</w:t>
            </w:r>
          </w:p>
        </w:tc>
        <w:tc>
          <w:tcPr>
            <w:tcW w:w="1378" w:type="pct"/>
          </w:tcPr>
          <w:p w14:paraId="0C80E927" w14:textId="77777777" w:rsidR="00C037DD" w:rsidRPr="009B7387" w:rsidRDefault="00C037DD" w:rsidP="004E6548">
            <w:pPr>
              <w:pStyle w:val="TableText"/>
              <w:cnfStyle w:val="000000000000" w:firstRow="0" w:lastRow="0" w:firstColumn="0" w:lastColumn="0" w:oddVBand="0" w:evenVBand="0" w:oddHBand="0" w:evenHBand="0" w:firstRowFirstColumn="0" w:firstRowLastColumn="0" w:lastRowFirstColumn="0" w:lastRowLastColumn="0"/>
            </w:pPr>
            <w:r w:rsidRPr="7C814E8B">
              <w:t xml:space="preserve">Some potential habitat will be impacted in suitable grassland areas. Grassland impacts will be largely localised to tower sites. </w:t>
            </w:r>
          </w:p>
          <w:p w14:paraId="487D2E78" w14:textId="77777777" w:rsidR="00691BC0" w:rsidRPr="009B7387" w:rsidRDefault="00C037DD" w:rsidP="004E6548">
            <w:pPr>
              <w:pStyle w:val="TableText"/>
              <w:cnfStyle w:val="000000000000" w:firstRow="0" w:lastRow="0" w:firstColumn="0" w:lastColumn="0" w:oddVBand="0" w:evenVBand="0" w:oddHBand="0" w:evenHBand="0" w:firstRowFirstColumn="0" w:firstRowLastColumn="0" w:lastRowFirstColumn="0" w:lastRowLastColumn="0"/>
            </w:pPr>
            <w:r w:rsidRPr="7C814E8B">
              <w:t>The species was not recorded during artificial shelter survey and no sign was noted during general survey.</w:t>
            </w:r>
            <w:r w:rsidR="005E061B" w:rsidRPr="7C814E8B">
              <w:t xml:space="preserve"> </w:t>
            </w:r>
            <w:r w:rsidR="005E061B" w:rsidRPr="7C814E8B">
              <w:rPr>
                <w:bCs/>
              </w:rPr>
              <w:t>21.00ha</w:t>
            </w:r>
            <w:r w:rsidR="005E061B" w:rsidRPr="7C814E8B">
              <w:t xml:space="preserve"> field mapped potential grassland habitat will be impacted by the Project.</w:t>
            </w:r>
          </w:p>
        </w:tc>
        <w:tc>
          <w:tcPr>
            <w:tcW w:w="553" w:type="pct"/>
          </w:tcPr>
          <w:p w14:paraId="056C9F5E" w14:textId="00E6D4B6" w:rsidR="00691BC0" w:rsidRDefault="00691BC0" w:rsidP="004E6548">
            <w:pPr>
              <w:pStyle w:val="TableText"/>
              <w:cnfStyle w:val="000000000000" w:firstRow="0" w:lastRow="0" w:firstColumn="0" w:lastColumn="0" w:oddVBand="0" w:evenVBand="0" w:oddHBand="0" w:evenHBand="0" w:firstRowFirstColumn="0" w:firstRowLastColumn="0" w:lastRowFirstColumn="0" w:lastRowLastColumn="0"/>
              <w:rPr>
                <w:bCs/>
              </w:rPr>
            </w:pPr>
            <w:r>
              <w:rPr>
                <w:bCs/>
              </w:rPr>
              <w:t>Low</w:t>
            </w:r>
            <w:r w:rsidR="00DD6F0B">
              <w:rPr>
                <w:bCs/>
              </w:rPr>
              <w:t xml:space="preserve"> </w:t>
            </w:r>
            <w:r>
              <w:rPr>
                <w:bCs/>
              </w:rPr>
              <w:t>-</w:t>
            </w:r>
            <w:r w:rsidR="00DD6F0B">
              <w:rPr>
                <w:bCs/>
              </w:rPr>
              <w:t xml:space="preserve"> </w:t>
            </w:r>
            <w:r>
              <w:rPr>
                <w:bCs/>
              </w:rPr>
              <w:t>Moderate</w:t>
            </w:r>
          </w:p>
          <w:p w14:paraId="332A9099" w14:textId="77777777" w:rsidR="00691BC0" w:rsidRDefault="00691BC0" w:rsidP="004E6548">
            <w:pPr>
              <w:pStyle w:val="TableText"/>
              <w:cnfStyle w:val="000000000000" w:firstRow="0" w:lastRow="0" w:firstColumn="0" w:lastColumn="0" w:oddVBand="0" w:evenVBand="0" w:oddHBand="0" w:evenHBand="0" w:firstRowFirstColumn="0" w:firstRowLastColumn="0" w:lastRowFirstColumn="0" w:lastRowLastColumn="0"/>
            </w:pPr>
            <w:r w:rsidRPr="009B7387">
              <w:t>*Reduction in impact will be meaningful but not enough to drop the rating to Low</w:t>
            </w:r>
          </w:p>
        </w:tc>
        <w:tc>
          <w:tcPr>
            <w:tcW w:w="1333" w:type="pct"/>
          </w:tcPr>
          <w:p w14:paraId="02FA00F2" w14:textId="77777777" w:rsidR="00691BC0" w:rsidRPr="009B7387" w:rsidRDefault="003C5EBE" w:rsidP="004E6548">
            <w:pPr>
              <w:pStyle w:val="TableText"/>
              <w:cnfStyle w:val="000000000000" w:firstRow="0" w:lastRow="0" w:firstColumn="0" w:lastColumn="0" w:oddVBand="0" w:evenVBand="0" w:oddHBand="0" w:evenHBand="0" w:firstRowFirstColumn="0" w:firstRowLastColumn="0" w:lastRowFirstColumn="0" w:lastRowLastColumn="0"/>
            </w:pPr>
            <w:r>
              <w:t>EPR</w:t>
            </w:r>
            <w:r w:rsidRPr="009B7387">
              <w:t xml:space="preserve"> </w:t>
            </w:r>
            <w:r w:rsidR="00691BC0" w:rsidRPr="009B7387">
              <w:t>BD</w:t>
            </w:r>
            <w:r w:rsidR="00A240BA">
              <w:t>2</w:t>
            </w:r>
            <w:r w:rsidR="00691BC0" w:rsidRPr="009B7387">
              <w:t xml:space="preserve"> minimises habitat loss in confirmed and potential habitat. </w:t>
            </w:r>
            <w:r>
              <w:t>EPR</w:t>
            </w:r>
            <w:r w:rsidRPr="009B7387">
              <w:t xml:space="preserve"> </w:t>
            </w:r>
            <w:r w:rsidR="00691BC0" w:rsidRPr="009B7387">
              <w:t>BD</w:t>
            </w:r>
            <w:r w:rsidR="00A240BA">
              <w:t>3</w:t>
            </w:r>
            <w:r w:rsidR="00691BC0" w:rsidRPr="009B7387">
              <w:t xml:space="preserve"> and </w:t>
            </w:r>
            <w:r>
              <w:t>EPR</w:t>
            </w:r>
            <w:r w:rsidRPr="009B7387">
              <w:t xml:space="preserve"> </w:t>
            </w:r>
            <w:r w:rsidR="00691BC0" w:rsidRPr="009B7387">
              <w:t>BD</w:t>
            </w:r>
            <w:r w:rsidR="00A240BA">
              <w:t>4</w:t>
            </w:r>
            <w:r w:rsidR="00691BC0" w:rsidRPr="009B7387">
              <w:t xml:space="preserve"> minimises impact to the species breeding and impact to individuals. </w:t>
            </w:r>
            <w:r>
              <w:t xml:space="preserve">EPR </w:t>
            </w:r>
            <w:r w:rsidR="00A240BA">
              <w:t>EM</w:t>
            </w:r>
            <w:r w:rsidR="00691BC0" w:rsidRPr="009B7387">
              <w:t>8 minimises the risk of reducing habitat quality post construction via weed invasion.</w:t>
            </w:r>
          </w:p>
        </w:tc>
      </w:tr>
      <w:tr w:rsidR="00A06F0E" w:rsidRPr="003F26F0" w14:paraId="29327BAF" w14:textId="77777777" w:rsidTr="00AB3EEF">
        <w:trPr>
          <w:cnfStyle w:val="000000010000" w:firstRow="0" w:lastRow="0" w:firstColumn="0" w:lastColumn="0" w:oddVBand="0" w:evenVBand="0" w:oddHBand="0" w:evenHBand="1" w:firstRowFirstColumn="0" w:firstRowLastColumn="0" w:lastRowFirstColumn="0" w:lastRowLastColumn="0"/>
          <w:cantSplit/>
          <w:trHeight w:val="18"/>
        </w:trPr>
        <w:tc>
          <w:tcPr>
            <w:cnfStyle w:val="001000000000" w:firstRow="0" w:lastRow="0" w:firstColumn="1" w:lastColumn="0" w:oddVBand="0" w:evenVBand="0" w:oddHBand="0" w:evenHBand="0" w:firstRowFirstColumn="0" w:firstRowLastColumn="0" w:lastRowFirstColumn="0" w:lastRowLastColumn="0"/>
            <w:tcW w:w="628" w:type="pct"/>
          </w:tcPr>
          <w:p w14:paraId="2A8B957A" w14:textId="77777777" w:rsidR="00691BC0" w:rsidRPr="00855A9E" w:rsidRDefault="005357A0" w:rsidP="004E6548">
            <w:pPr>
              <w:pStyle w:val="TableText"/>
            </w:pPr>
            <w:r w:rsidRPr="000539D4">
              <w:rPr>
                <w:i/>
              </w:rPr>
              <w:t>Ornithorhynchus anatinus</w:t>
            </w:r>
            <w:r w:rsidRPr="000539D4">
              <w:t xml:space="preserve"> (Platypus)</w:t>
            </w:r>
          </w:p>
        </w:tc>
        <w:tc>
          <w:tcPr>
            <w:tcW w:w="252" w:type="pct"/>
          </w:tcPr>
          <w:p w14:paraId="47F22AE2" w14:textId="77777777" w:rsidR="00691BC0"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vu</w:t>
            </w:r>
          </w:p>
        </w:tc>
        <w:tc>
          <w:tcPr>
            <w:tcW w:w="485" w:type="pct"/>
          </w:tcPr>
          <w:p w14:paraId="3063F778" w14:textId="77777777" w:rsidR="00691BC0" w:rsidRDefault="00FE21A2" w:rsidP="004E6548">
            <w:pPr>
              <w:pStyle w:val="TableText"/>
              <w:cnfStyle w:val="000000010000" w:firstRow="0" w:lastRow="0" w:firstColumn="0" w:lastColumn="0" w:oddVBand="0" w:evenVBand="0" w:oddHBand="0" w:evenHBand="1" w:firstRowFirstColumn="0" w:firstRowLastColumn="0" w:lastRowFirstColumn="0" w:lastRowLastColumn="0"/>
            </w:pPr>
            <w:r>
              <w:rPr>
                <w:bCs/>
              </w:rPr>
              <w:t>Known</w:t>
            </w:r>
          </w:p>
        </w:tc>
        <w:tc>
          <w:tcPr>
            <w:tcW w:w="371" w:type="pct"/>
          </w:tcPr>
          <w:p w14:paraId="0619887F" w14:textId="14F0095C" w:rsidR="00691BC0" w:rsidRPr="00CB3694" w:rsidRDefault="00712821" w:rsidP="004E6548">
            <w:pPr>
              <w:pStyle w:val="TableText"/>
              <w:cnfStyle w:val="000000010000" w:firstRow="0" w:lastRow="0" w:firstColumn="0" w:lastColumn="0" w:oddVBand="0" w:evenVBand="0" w:oddHBand="0" w:evenHBand="1" w:firstRowFirstColumn="0" w:firstRowLastColumn="0" w:lastRowFirstColumn="0" w:lastRowLastColumn="0"/>
            </w:pPr>
            <w:r w:rsidRPr="00CB3694">
              <w:rPr>
                <w:bCs/>
              </w:rPr>
              <w:t>Low</w:t>
            </w:r>
            <w:r w:rsidR="00DD6F0B">
              <w:rPr>
                <w:bCs/>
              </w:rPr>
              <w:t xml:space="preserve"> </w:t>
            </w:r>
            <w:r w:rsidRPr="00CB3694">
              <w:rPr>
                <w:bCs/>
              </w:rPr>
              <w:t>-Moderate</w:t>
            </w:r>
          </w:p>
        </w:tc>
        <w:tc>
          <w:tcPr>
            <w:tcW w:w="1378" w:type="pct"/>
          </w:tcPr>
          <w:p w14:paraId="1C9611B5" w14:textId="77777777" w:rsidR="00691BC0" w:rsidRPr="009B7387" w:rsidRDefault="002434B3" w:rsidP="004E6548">
            <w:pPr>
              <w:pStyle w:val="TableText"/>
              <w:cnfStyle w:val="000000010000" w:firstRow="0" w:lastRow="0" w:firstColumn="0" w:lastColumn="0" w:oddVBand="0" w:evenVBand="0" w:oddHBand="0" w:evenHBand="1" w:firstRowFirstColumn="0" w:firstRowLastColumn="0" w:lastRowFirstColumn="0" w:lastRowLastColumn="0"/>
            </w:pPr>
            <w:r w:rsidRPr="7C814E8B">
              <w:t>Several potential habitat areas (generally bank habitat) will undergo vegetation clearance, but no instream works will occur within those areas. The Project is not expected to impact water flow or quality.</w:t>
            </w:r>
            <w:r w:rsidR="0091284A" w:rsidRPr="7C814E8B">
              <w:t xml:space="preserve"> </w:t>
            </w:r>
            <w:r w:rsidR="0091284A" w:rsidRPr="7C814E8B">
              <w:rPr>
                <w:bCs/>
              </w:rPr>
              <w:t>0.03ha</w:t>
            </w:r>
            <w:r w:rsidR="0091284A" w:rsidRPr="7C814E8B">
              <w:rPr>
                <w:color w:val="FF0000"/>
              </w:rPr>
              <w:t xml:space="preserve"> </w:t>
            </w:r>
            <w:r w:rsidR="0091284A" w:rsidRPr="7C814E8B">
              <w:t>of habitat may be impacted by the Project across two locations along Birch Creek in Smeaton.</w:t>
            </w:r>
          </w:p>
        </w:tc>
        <w:tc>
          <w:tcPr>
            <w:tcW w:w="553" w:type="pct"/>
          </w:tcPr>
          <w:p w14:paraId="44320E9E" w14:textId="7E7D358D" w:rsidR="00691BC0" w:rsidRDefault="00691BC0" w:rsidP="004E6548">
            <w:pPr>
              <w:pStyle w:val="TableText"/>
              <w:cnfStyle w:val="000000010000" w:firstRow="0" w:lastRow="0" w:firstColumn="0" w:lastColumn="0" w:oddVBand="0" w:evenVBand="0" w:oddHBand="0" w:evenHBand="1" w:firstRowFirstColumn="0" w:firstRowLastColumn="0" w:lastRowFirstColumn="0" w:lastRowLastColumn="0"/>
              <w:rPr>
                <w:bCs/>
              </w:rPr>
            </w:pPr>
            <w:r>
              <w:rPr>
                <w:bCs/>
              </w:rPr>
              <w:t>Low</w:t>
            </w:r>
            <w:r w:rsidR="00DD6F0B">
              <w:rPr>
                <w:bCs/>
              </w:rPr>
              <w:t xml:space="preserve"> </w:t>
            </w:r>
            <w:r>
              <w:rPr>
                <w:bCs/>
              </w:rPr>
              <w:t>-</w:t>
            </w:r>
            <w:r w:rsidR="00DD6F0B">
              <w:rPr>
                <w:bCs/>
              </w:rPr>
              <w:t xml:space="preserve"> </w:t>
            </w:r>
            <w:r>
              <w:rPr>
                <w:bCs/>
              </w:rPr>
              <w:t>Moderate</w:t>
            </w:r>
          </w:p>
          <w:p w14:paraId="4F679046" w14:textId="77777777" w:rsidR="00691BC0" w:rsidRDefault="00691BC0" w:rsidP="004E6548">
            <w:pPr>
              <w:pStyle w:val="TableText"/>
              <w:cnfStyle w:val="000000010000" w:firstRow="0" w:lastRow="0" w:firstColumn="0" w:lastColumn="0" w:oddVBand="0" w:evenVBand="0" w:oddHBand="0" w:evenHBand="1" w:firstRowFirstColumn="0" w:firstRowLastColumn="0" w:lastRowFirstColumn="0" w:lastRowLastColumn="0"/>
            </w:pPr>
            <w:r w:rsidRPr="009B7387">
              <w:t>*Reduction in impact will be meaningful but not enough to drop the rating to Low</w:t>
            </w:r>
          </w:p>
        </w:tc>
        <w:tc>
          <w:tcPr>
            <w:tcW w:w="1333" w:type="pct"/>
          </w:tcPr>
          <w:p w14:paraId="5316B534" w14:textId="77777777" w:rsidR="00691BC0" w:rsidRPr="009B7387" w:rsidRDefault="003C5EBE" w:rsidP="004E6548">
            <w:pPr>
              <w:pStyle w:val="TableText"/>
              <w:cnfStyle w:val="000000010000" w:firstRow="0" w:lastRow="0" w:firstColumn="0" w:lastColumn="0" w:oddVBand="0" w:evenVBand="0" w:oddHBand="0" w:evenHBand="1" w:firstRowFirstColumn="0" w:firstRowLastColumn="0" w:lastRowFirstColumn="0" w:lastRowLastColumn="0"/>
            </w:pPr>
            <w:r>
              <w:t>EPR</w:t>
            </w:r>
            <w:r w:rsidRPr="009B7387">
              <w:t xml:space="preserve"> </w:t>
            </w:r>
            <w:r w:rsidR="00691BC0" w:rsidRPr="009B7387">
              <w:t>BD</w:t>
            </w:r>
            <w:r w:rsidR="00721970">
              <w:t>2</w:t>
            </w:r>
            <w:r w:rsidR="00691BC0" w:rsidRPr="009B7387">
              <w:t xml:space="preserve"> minimises habitat loss in confirmed and potential habitat. </w:t>
            </w:r>
            <w:r>
              <w:t>EPR</w:t>
            </w:r>
            <w:r w:rsidRPr="009B7387">
              <w:t xml:space="preserve"> </w:t>
            </w:r>
            <w:r w:rsidR="00691BC0" w:rsidRPr="009B7387">
              <w:t>BD</w:t>
            </w:r>
            <w:r w:rsidR="00721970">
              <w:t>3</w:t>
            </w:r>
            <w:r w:rsidR="00691BC0" w:rsidRPr="009B7387">
              <w:t xml:space="preserve"> and </w:t>
            </w:r>
            <w:r>
              <w:t>EPR</w:t>
            </w:r>
            <w:r w:rsidRPr="009B7387">
              <w:t xml:space="preserve"> </w:t>
            </w:r>
            <w:r w:rsidR="00691BC0" w:rsidRPr="009B7387">
              <w:t>BD</w:t>
            </w:r>
            <w:r w:rsidR="00721970">
              <w:t>4</w:t>
            </w:r>
            <w:r w:rsidR="00691BC0" w:rsidRPr="009B7387">
              <w:t xml:space="preserve"> minimises impact to the species breeding and impact to individuals. </w:t>
            </w:r>
            <w:r>
              <w:t xml:space="preserve">EPR </w:t>
            </w:r>
            <w:r w:rsidR="00884605">
              <w:t>EM</w:t>
            </w:r>
            <w:r w:rsidR="00691BC0" w:rsidRPr="009B7387">
              <w:t>8 minimises the risk of reducing habitat quality post construction via weed invasion.</w:t>
            </w:r>
          </w:p>
        </w:tc>
      </w:tr>
      <w:tr w:rsidR="00E71DCA" w:rsidRPr="003F26F0" w14:paraId="279DADAA" w14:textId="77777777" w:rsidTr="00AB3EEF">
        <w:trPr>
          <w:cantSplit/>
        </w:trPr>
        <w:tc>
          <w:tcPr>
            <w:cnfStyle w:val="001000000000" w:firstRow="0" w:lastRow="0" w:firstColumn="1" w:lastColumn="0" w:oddVBand="0" w:evenVBand="0" w:oddHBand="0" w:evenHBand="0" w:firstRowFirstColumn="0" w:firstRowLastColumn="0" w:lastRowFirstColumn="0" w:lastRowLastColumn="0"/>
            <w:tcW w:w="5000" w:type="pct"/>
            <w:gridSpan w:val="7"/>
          </w:tcPr>
          <w:p w14:paraId="10BFC2B7" w14:textId="77777777" w:rsidR="00E71DCA" w:rsidRPr="009B7387" w:rsidRDefault="00E71DCA" w:rsidP="004E6548">
            <w:pPr>
              <w:pStyle w:val="TableText"/>
            </w:pPr>
            <w:r>
              <w:rPr>
                <w:iCs/>
              </w:rPr>
              <w:t>Reptiles</w:t>
            </w:r>
          </w:p>
        </w:tc>
      </w:tr>
      <w:tr w:rsidR="00A06F0E" w:rsidRPr="003F26F0" w14:paraId="0EA071A9" w14:textId="77777777" w:rsidTr="00AB3E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28" w:type="pct"/>
          </w:tcPr>
          <w:p w14:paraId="671C1BA9" w14:textId="77777777" w:rsidR="00691BC0" w:rsidRPr="00855754" w:rsidRDefault="005357A0" w:rsidP="004E6548">
            <w:pPr>
              <w:pStyle w:val="TableText"/>
              <w:rPr>
                <w:b w:val="0"/>
              </w:rPr>
            </w:pPr>
            <w:r w:rsidRPr="7C814E8B">
              <w:rPr>
                <w:i/>
                <w:iCs/>
              </w:rPr>
              <w:t>Pseudemoia pagenstecheri</w:t>
            </w:r>
            <w:r w:rsidRPr="7C814E8B">
              <w:t xml:space="preserve"> (Tussock Skink)</w:t>
            </w:r>
          </w:p>
        </w:tc>
        <w:tc>
          <w:tcPr>
            <w:tcW w:w="252" w:type="pct"/>
          </w:tcPr>
          <w:p w14:paraId="3C5E187B" w14:textId="77777777" w:rsidR="00691BC0" w:rsidRDefault="00BE05CB" w:rsidP="004E6548">
            <w:pPr>
              <w:pStyle w:val="TableText"/>
              <w:cnfStyle w:val="000000010000" w:firstRow="0" w:lastRow="0" w:firstColumn="0" w:lastColumn="0" w:oddVBand="0" w:evenVBand="0" w:oddHBand="0" w:evenHBand="1" w:firstRowFirstColumn="0" w:firstRowLastColumn="0" w:lastRowFirstColumn="0" w:lastRowLastColumn="0"/>
            </w:pPr>
            <w:r>
              <w:rPr>
                <w:bCs/>
              </w:rPr>
              <w:t>en</w:t>
            </w:r>
          </w:p>
        </w:tc>
        <w:tc>
          <w:tcPr>
            <w:tcW w:w="485" w:type="pct"/>
          </w:tcPr>
          <w:p w14:paraId="00DE0AB8" w14:textId="77777777" w:rsidR="00691BC0" w:rsidRDefault="00C037DD" w:rsidP="004E6548">
            <w:pPr>
              <w:pStyle w:val="TableText"/>
              <w:cnfStyle w:val="000000010000" w:firstRow="0" w:lastRow="0" w:firstColumn="0" w:lastColumn="0" w:oddVBand="0" w:evenVBand="0" w:oddHBand="0" w:evenHBand="1" w:firstRowFirstColumn="0" w:firstRowLastColumn="0" w:lastRowFirstColumn="0" w:lastRowLastColumn="0"/>
            </w:pPr>
            <w:r>
              <w:rPr>
                <w:bCs/>
              </w:rPr>
              <w:t>Present</w:t>
            </w:r>
          </w:p>
        </w:tc>
        <w:tc>
          <w:tcPr>
            <w:tcW w:w="371" w:type="pct"/>
          </w:tcPr>
          <w:p w14:paraId="614DD4C3" w14:textId="77777777" w:rsidR="00691BC0" w:rsidRPr="00A36467" w:rsidRDefault="00712821" w:rsidP="004E6548">
            <w:pPr>
              <w:pStyle w:val="TableText"/>
              <w:cnfStyle w:val="000000010000" w:firstRow="0" w:lastRow="0" w:firstColumn="0" w:lastColumn="0" w:oddVBand="0" w:evenVBand="0" w:oddHBand="0" w:evenHBand="1" w:firstRowFirstColumn="0" w:firstRowLastColumn="0" w:lastRowFirstColumn="0" w:lastRowLastColumn="0"/>
            </w:pPr>
            <w:r w:rsidRPr="00FA61A8">
              <w:rPr>
                <w:bCs/>
              </w:rPr>
              <w:t xml:space="preserve">Moderate </w:t>
            </w:r>
          </w:p>
        </w:tc>
        <w:tc>
          <w:tcPr>
            <w:tcW w:w="1378" w:type="pct"/>
          </w:tcPr>
          <w:p w14:paraId="01E82538" w14:textId="3A3BBC48" w:rsidR="00691BC0" w:rsidRPr="009B7387" w:rsidRDefault="004053B5" w:rsidP="004E6548">
            <w:pPr>
              <w:pStyle w:val="TableText"/>
              <w:cnfStyle w:val="000000010000" w:firstRow="0" w:lastRow="0" w:firstColumn="0" w:lastColumn="0" w:oddVBand="0" w:evenVBand="0" w:oddHBand="0" w:evenHBand="1" w:firstRowFirstColumn="0" w:firstRowLastColumn="0" w:lastRowFirstColumn="0" w:lastRowLastColumn="0"/>
            </w:pPr>
            <w:r w:rsidRPr="7C814E8B">
              <w:t>Some habitat will be impacted in areas where the species was recorded near Melton. Grassland impacts will be largely localised to tower sites and access tracks.</w:t>
            </w:r>
            <w:r w:rsidR="009B64F9" w:rsidRPr="7C814E8B">
              <w:t xml:space="preserve"> </w:t>
            </w:r>
            <w:r w:rsidR="009B64F9" w:rsidRPr="7C814E8B">
              <w:rPr>
                <w:bCs/>
              </w:rPr>
              <w:t>3.35ha</w:t>
            </w:r>
            <w:r w:rsidR="009B64F9" w:rsidRPr="7C814E8B">
              <w:t xml:space="preserve"> of habitat (2.04ha of confirmed habitat and 1.31ha of </w:t>
            </w:r>
            <w:r w:rsidR="007C5B20">
              <w:t xml:space="preserve">field mapped and </w:t>
            </w:r>
            <w:r w:rsidR="007B6EE8">
              <w:t xml:space="preserve">modelled </w:t>
            </w:r>
            <w:r w:rsidR="00A535ED" w:rsidRPr="7C814E8B">
              <w:t xml:space="preserve">potential </w:t>
            </w:r>
            <w:r w:rsidR="009B64F9" w:rsidRPr="7C814E8B">
              <w:t>habitat) is anticipated to be impacted by the Project.</w:t>
            </w:r>
          </w:p>
        </w:tc>
        <w:tc>
          <w:tcPr>
            <w:tcW w:w="553" w:type="pct"/>
          </w:tcPr>
          <w:p w14:paraId="41E89542" w14:textId="77777777" w:rsidR="00691BC0" w:rsidRDefault="00691BC0" w:rsidP="004E6548">
            <w:pPr>
              <w:pStyle w:val="TableText"/>
              <w:cnfStyle w:val="000000010000" w:firstRow="0" w:lastRow="0" w:firstColumn="0" w:lastColumn="0" w:oddVBand="0" w:evenVBand="0" w:oddHBand="0" w:evenHBand="1" w:firstRowFirstColumn="0" w:firstRowLastColumn="0" w:lastRowFirstColumn="0" w:lastRowLastColumn="0"/>
              <w:rPr>
                <w:bCs/>
              </w:rPr>
            </w:pPr>
            <w:r w:rsidRPr="00FA61A8">
              <w:rPr>
                <w:bCs/>
              </w:rPr>
              <w:t>Moderate</w:t>
            </w:r>
          </w:p>
          <w:p w14:paraId="12B2DC80" w14:textId="77777777" w:rsidR="00691BC0" w:rsidRPr="00A36467" w:rsidRDefault="00691BC0" w:rsidP="004E6548">
            <w:pPr>
              <w:pStyle w:val="TableText"/>
              <w:cnfStyle w:val="000000010000" w:firstRow="0" w:lastRow="0" w:firstColumn="0" w:lastColumn="0" w:oddVBand="0" w:evenVBand="0" w:oddHBand="0" w:evenHBand="1" w:firstRowFirstColumn="0" w:firstRowLastColumn="0" w:lastRowFirstColumn="0" w:lastRowLastColumn="0"/>
            </w:pPr>
            <w:r w:rsidRPr="009B7387">
              <w:t>*Reduction in impact will be meaningful but not enough to drop the rating to Low</w:t>
            </w:r>
          </w:p>
        </w:tc>
        <w:tc>
          <w:tcPr>
            <w:tcW w:w="1333" w:type="pct"/>
          </w:tcPr>
          <w:p w14:paraId="72C1C49B" w14:textId="77777777" w:rsidR="00691BC0" w:rsidRPr="009B7387" w:rsidRDefault="003C5EBE" w:rsidP="004E6548">
            <w:pPr>
              <w:pStyle w:val="TableText"/>
              <w:cnfStyle w:val="000000010000" w:firstRow="0" w:lastRow="0" w:firstColumn="0" w:lastColumn="0" w:oddVBand="0" w:evenVBand="0" w:oddHBand="0" w:evenHBand="1" w:firstRowFirstColumn="0" w:firstRowLastColumn="0" w:lastRowFirstColumn="0" w:lastRowLastColumn="0"/>
            </w:pPr>
            <w:r>
              <w:t>EPR</w:t>
            </w:r>
            <w:r w:rsidRPr="009B7387">
              <w:t xml:space="preserve"> </w:t>
            </w:r>
            <w:r w:rsidR="00691BC0" w:rsidRPr="009B7387">
              <w:t>BD</w:t>
            </w:r>
            <w:r w:rsidR="006670E5">
              <w:t>2</w:t>
            </w:r>
            <w:r w:rsidR="00691BC0" w:rsidRPr="009B7387">
              <w:t xml:space="preserve"> minimises habitat loss in confirmed and potential habitat. </w:t>
            </w:r>
            <w:r>
              <w:t>EPR</w:t>
            </w:r>
            <w:r w:rsidRPr="009B7387">
              <w:t xml:space="preserve"> </w:t>
            </w:r>
            <w:r w:rsidR="00691BC0" w:rsidRPr="009B7387">
              <w:t>BD</w:t>
            </w:r>
            <w:r w:rsidR="006670E5">
              <w:t>3</w:t>
            </w:r>
            <w:r w:rsidR="00691BC0" w:rsidRPr="009B7387">
              <w:t xml:space="preserve"> and </w:t>
            </w:r>
            <w:r>
              <w:t>EPR</w:t>
            </w:r>
            <w:r w:rsidRPr="009B7387">
              <w:t xml:space="preserve"> </w:t>
            </w:r>
            <w:r w:rsidR="00691BC0" w:rsidRPr="009B7387">
              <w:t>BD</w:t>
            </w:r>
            <w:r w:rsidR="006670E5">
              <w:t>4</w:t>
            </w:r>
            <w:r w:rsidR="00691BC0" w:rsidRPr="009B7387">
              <w:t xml:space="preserve"> minimises impact to the species breeding and impact to individuals. </w:t>
            </w:r>
            <w:r>
              <w:t xml:space="preserve">EPR </w:t>
            </w:r>
            <w:r w:rsidR="006670E5">
              <w:t>EM</w:t>
            </w:r>
            <w:r w:rsidR="00691BC0" w:rsidRPr="009B7387">
              <w:t>8 minimises the risk of reducing habitat quality post construction via weed invasion.</w:t>
            </w:r>
          </w:p>
        </w:tc>
      </w:tr>
    </w:tbl>
    <w:p w14:paraId="3C3523E8" w14:textId="77777777" w:rsidR="008C338F" w:rsidRDefault="008C338F" w:rsidP="00855754">
      <w:pPr>
        <w:pStyle w:val="TableText"/>
        <w:sectPr w:rsidR="008C338F" w:rsidSect="00B26DD0">
          <w:type w:val="continuous"/>
          <w:pgSz w:w="16838" w:h="11906" w:orient="landscape" w:code="9"/>
          <w:pgMar w:top="1418" w:right="1418" w:bottom="1418" w:left="1418" w:header="1134" w:footer="340" w:gutter="0"/>
          <w:pgNumType w:chapStyle="1"/>
          <w:cols w:space="284"/>
          <w:docGrid w:linePitch="360"/>
        </w:sectPr>
      </w:pPr>
    </w:p>
    <w:p w14:paraId="5DAF4802" w14:textId="77777777" w:rsidR="00D12301" w:rsidRPr="00AE1A63" w:rsidRDefault="00791DD8" w:rsidP="00D97F92">
      <w:pPr>
        <w:pStyle w:val="Heading5"/>
        <w:numPr>
          <w:ilvl w:val="0"/>
          <w:numId w:val="0"/>
        </w:numPr>
      </w:pPr>
      <w:r w:rsidRPr="00873EA6">
        <w:lastRenderedPageBreak/>
        <w:t>Avoidance and minimisation measures</w:t>
      </w:r>
      <w:r w:rsidR="000E3E0A" w:rsidRPr="00873EA6">
        <w:t xml:space="preserve"> for threatened fauna</w:t>
      </w:r>
    </w:p>
    <w:p w14:paraId="286A4E91" w14:textId="77777777" w:rsidR="00D32F04" w:rsidRDefault="005601E5" w:rsidP="004352EC">
      <w:pPr>
        <w:spacing w:after="120"/>
      </w:pPr>
      <w:r w:rsidRPr="7C814E8B">
        <w:t xml:space="preserve">Measures to reduce the potential impacts to threatened fauna were proposed in accordance with the mitigation hierarchy (avoid, minimise, manage, rehabilitate and offset) and have informed the development of EPRs. </w:t>
      </w:r>
    </w:p>
    <w:p w14:paraId="1154E25A" w14:textId="54FE7BD6" w:rsidR="00D32F04" w:rsidRPr="00097432" w:rsidRDefault="003A2341" w:rsidP="004352EC">
      <w:pPr>
        <w:spacing w:after="120"/>
      </w:pPr>
      <w:r>
        <w:t>The</w:t>
      </w:r>
      <w:r w:rsidR="00D32F04" w:rsidRPr="7C814E8B">
        <w:t xml:space="preserve"> Threatened Fauna Management Plans </w:t>
      </w:r>
      <w:r w:rsidR="0076433D">
        <w:t>(EPR</w:t>
      </w:r>
      <w:r w:rsidR="0076433D" w:rsidRPr="7C814E8B">
        <w:t xml:space="preserve"> BD</w:t>
      </w:r>
      <w:r w:rsidR="0076433D">
        <w:t>4</w:t>
      </w:r>
      <w:r w:rsidR="0076433D" w:rsidRPr="7C814E8B">
        <w:t>)</w:t>
      </w:r>
      <w:r w:rsidR="0076433D">
        <w:t xml:space="preserve"> </w:t>
      </w:r>
      <w:r w:rsidR="00D32F04" w:rsidRPr="7C814E8B">
        <w:t>will set out requirements and methods for designating no</w:t>
      </w:r>
      <w:r w:rsidR="004F6055">
        <w:t xml:space="preserve"> </w:t>
      </w:r>
      <w:r w:rsidR="00D32F04" w:rsidRPr="7C814E8B">
        <w:t>go zones and preventing unauthorised access or disturbance to these areas. Where habitat is identified for removal, a qualified and experienced ecologist or wildlife handler will check for fauna occupancy immediately prior to clearance activities,</w:t>
      </w:r>
      <w:r w:rsidR="00D54A94">
        <w:t xml:space="preserve"> </w:t>
      </w:r>
      <w:r w:rsidR="009E3974">
        <w:t xml:space="preserve">so that </w:t>
      </w:r>
      <w:r w:rsidR="00D32F04" w:rsidRPr="7C814E8B">
        <w:t>native fauna is removed and released at a suitable release site outside the impact zones (EPR BD</w:t>
      </w:r>
      <w:r w:rsidR="00792F23">
        <w:t>3</w:t>
      </w:r>
      <w:r w:rsidR="00D32F04" w:rsidRPr="7C814E8B">
        <w:t xml:space="preserve"> and </w:t>
      </w:r>
      <w:r w:rsidR="003C5EBE">
        <w:t>EPR</w:t>
      </w:r>
      <w:r w:rsidR="003C5EBE" w:rsidRPr="7C814E8B">
        <w:t xml:space="preserve"> </w:t>
      </w:r>
      <w:r w:rsidR="00D32F04" w:rsidRPr="7C814E8B">
        <w:t>BD</w:t>
      </w:r>
      <w:r w:rsidR="00792F23">
        <w:t>4</w:t>
      </w:r>
      <w:r w:rsidR="00D32F04" w:rsidRPr="7C814E8B">
        <w:t>). This would include inspecting hollows</w:t>
      </w:r>
      <w:r w:rsidR="00D54A94">
        <w:t xml:space="preserve"> </w:t>
      </w:r>
      <w:r w:rsidR="00CF6FF9">
        <w:t xml:space="preserve">and </w:t>
      </w:r>
      <w:r w:rsidR="00D32F04" w:rsidRPr="7C814E8B">
        <w:t xml:space="preserve">trees identified for removal for the presence of fauna. If the individual is </w:t>
      </w:r>
      <w:r w:rsidR="00CF6FF9">
        <w:t>identified as</w:t>
      </w:r>
      <w:r w:rsidR="00D32F04" w:rsidRPr="7C814E8B">
        <w:t xml:space="preserve"> a threatened fauna species listed under the FFG Act or the EPBC Act</w:t>
      </w:r>
      <w:r w:rsidR="00CF6FF9">
        <w:t>,</w:t>
      </w:r>
      <w:r w:rsidR="00D32F04" w:rsidRPr="7C814E8B">
        <w:t xml:space="preserve"> then a threatened species relocation method will be </w:t>
      </w:r>
      <w:r w:rsidR="00D62455">
        <w:t>enacted</w:t>
      </w:r>
      <w:r w:rsidR="00CF6FF9" w:rsidRPr="7C814E8B">
        <w:t xml:space="preserve"> </w:t>
      </w:r>
      <w:r w:rsidR="00D32F04" w:rsidRPr="7C814E8B">
        <w:t xml:space="preserve">prior to clearing. Options for the relocation of the species would be discussed with the appropriate regulating bodies (such as DEECA or DCCEEW) prior to the individual being disturbed. </w:t>
      </w:r>
    </w:p>
    <w:p w14:paraId="007C49BA" w14:textId="77777777" w:rsidR="00D32F04" w:rsidRDefault="00D32F04" w:rsidP="004352EC">
      <w:pPr>
        <w:spacing w:after="120"/>
      </w:pPr>
      <w:r>
        <w:t xml:space="preserve">Standard construction measures that the Project will adopt include limiting construction activities around known sensitive breeding areas for species such as </w:t>
      </w:r>
      <w:r w:rsidR="00ED33EF">
        <w:t>threatened</w:t>
      </w:r>
      <w:r>
        <w:t xml:space="preserve"> owls and eagles</w:t>
      </w:r>
      <w:r w:rsidR="00D870DE">
        <w:t xml:space="preserve"> listed </w:t>
      </w:r>
      <w:r w:rsidR="00D870DE" w:rsidRPr="00D870DE">
        <w:t>under the EPBC Act</w:t>
      </w:r>
      <w:r w:rsidR="0023790B">
        <w:t xml:space="preserve"> </w:t>
      </w:r>
      <w:r w:rsidR="00CE7905">
        <w:t>and FFG Act</w:t>
      </w:r>
      <w:r w:rsidR="00587EA6">
        <w:t>,</w:t>
      </w:r>
      <w:r w:rsidR="00CE7905">
        <w:t xml:space="preserve"> </w:t>
      </w:r>
      <w:r>
        <w:t xml:space="preserve">implementing measures to </w:t>
      </w:r>
      <w:r w:rsidR="00F6219D">
        <w:t xml:space="preserve">manage </w:t>
      </w:r>
      <w:r>
        <w:t>construction noise and dust (</w:t>
      </w:r>
      <w:r w:rsidRPr="00CA7F33">
        <w:t>EPR AQ1, EPR EM2, EPR NV1, EPR NV2, and EPR NV3</w:t>
      </w:r>
      <w:r w:rsidRPr="000B2D50">
        <w:t xml:space="preserve">) and maintaining appropriate distances between waterways and </w:t>
      </w:r>
      <w:r w:rsidR="00F6219D">
        <w:t xml:space="preserve">tower </w:t>
      </w:r>
      <w:r w:rsidRPr="000B2D50">
        <w:t>construction activities (</w:t>
      </w:r>
      <w:r w:rsidRPr="00CA7F33">
        <w:t>EPR SW1</w:t>
      </w:r>
      <w:r>
        <w:t>).</w:t>
      </w:r>
    </w:p>
    <w:p w14:paraId="3B250C6F" w14:textId="7E77F778" w:rsidR="00D32F04" w:rsidRDefault="00D32F04" w:rsidP="004352EC">
      <w:pPr>
        <w:spacing w:after="120"/>
      </w:pPr>
      <w:r w:rsidRPr="7C814E8B">
        <w:t>As part of the CEMP (EPR EM</w:t>
      </w:r>
      <w:r w:rsidR="00CA5E44" w:rsidRPr="7C814E8B">
        <w:t>2</w:t>
      </w:r>
      <w:r w:rsidRPr="7C814E8B">
        <w:t xml:space="preserve">), measures to minimise short and long-term adverse impacts on riparian, riverbed and aquatic habitat, and aquatic fauna connectivity during construction activities will be developed and implemented in consultation with the relevant </w:t>
      </w:r>
      <w:r w:rsidR="008612F4">
        <w:t>CMAs</w:t>
      </w:r>
      <w:r w:rsidRPr="7C814E8B">
        <w:t xml:space="preserve"> (EPR BD6). This would include adherence to standard erosion and sediment control measures as outlined in EPA guidelines, and reinstatement of any construction areas to control erosion issues. With the implementation of no</w:t>
      </w:r>
      <w:r w:rsidR="004F6055">
        <w:t xml:space="preserve"> </w:t>
      </w:r>
      <w:r w:rsidRPr="7C814E8B">
        <w:t>go zones (EPR BD</w:t>
      </w:r>
      <w:r w:rsidR="00C5577D">
        <w:t>2</w:t>
      </w:r>
      <w:r w:rsidRPr="7C814E8B">
        <w:t xml:space="preserve">), this will minimise habitat loss, aquatic vegetation alteration, water flow regime and possible fragmentation. Further, the </w:t>
      </w:r>
      <w:r w:rsidR="00C5577D">
        <w:t>Biosecurity</w:t>
      </w:r>
      <w:r w:rsidRPr="7C814E8B">
        <w:t xml:space="preserve"> Management Plan (EPR </w:t>
      </w:r>
      <w:r w:rsidR="00C5577D">
        <w:t>EM</w:t>
      </w:r>
      <w:r w:rsidRPr="7C814E8B">
        <w:t>8) will minimise the chance of spreading pathogens and disease including Chytrid Fungus</w:t>
      </w:r>
      <w:r w:rsidR="00721494">
        <w:t xml:space="preserve"> </w:t>
      </w:r>
      <w:r w:rsidR="00721494" w:rsidRPr="00721494">
        <w:t>(</w:t>
      </w:r>
      <w:r w:rsidR="00721494">
        <w:t xml:space="preserve">among </w:t>
      </w:r>
      <w:r w:rsidR="00721494" w:rsidRPr="00721494">
        <w:t>amphibians, notably Growling Grass Frog and Brown Toadlet)</w:t>
      </w:r>
      <w:r w:rsidRPr="7C814E8B">
        <w:t>, Beak and Feather disease</w:t>
      </w:r>
      <w:r w:rsidR="00721494">
        <w:t xml:space="preserve"> (e.g.</w:t>
      </w:r>
      <w:r w:rsidR="00DE2412">
        <w:t xml:space="preserve"> among</w:t>
      </w:r>
      <w:r w:rsidR="00721494">
        <w:t xml:space="preserve"> parrot species such as Gang Gang Cockatoo)</w:t>
      </w:r>
      <w:r w:rsidRPr="7C814E8B">
        <w:t>, and Phytophthora</w:t>
      </w:r>
      <w:r w:rsidR="00721494">
        <w:t xml:space="preserve"> </w:t>
      </w:r>
      <w:r w:rsidRPr="7C814E8B">
        <w:t>impacting habitat trees</w:t>
      </w:r>
      <w:r w:rsidR="00721494" w:rsidRPr="00721494">
        <w:t xml:space="preserve"> </w:t>
      </w:r>
      <w:r w:rsidR="00721494">
        <w:t>(</w:t>
      </w:r>
      <w:r w:rsidR="00DE2412">
        <w:t xml:space="preserve">benefiting </w:t>
      </w:r>
      <w:r w:rsidR="00721494" w:rsidRPr="00721494">
        <w:t xml:space="preserve">hollow dependant species such as Southern Greater Glider, </w:t>
      </w:r>
      <w:r w:rsidR="00DE2412">
        <w:t>and</w:t>
      </w:r>
      <w:r w:rsidR="00721494" w:rsidRPr="00721494">
        <w:t xml:space="preserve"> other fauna that utilise Phytophthora sensitive flora for food and habitat resources)</w:t>
      </w:r>
      <w:r w:rsidRPr="7C814E8B">
        <w:t xml:space="preserve">. </w:t>
      </w:r>
    </w:p>
    <w:p w14:paraId="175ACA15" w14:textId="77777777" w:rsidR="00841FDA" w:rsidRDefault="00841FDA" w:rsidP="004352EC">
      <w:pPr>
        <w:spacing w:after="120"/>
      </w:pPr>
      <w:r>
        <w:t xml:space="preserve">To further minimise habitat loss and fragmentation, through implementation of </w:t>
      </w:r>
      <w:r w:rsidR="00E97051">
        <w:t xml:space="preserve">EPR BD2, </w:t>
      </w:r>
      <w:r>
        <w:t>EPR BD3 and EPR BD4, h</w:t>
      </w:r>
      <w:r w:rsidRPr="00841FDA">
        <w:t>ollow salvage</w:t>
      </w:r>
      <w:r w:rsidR="00E97051">
        <w:t xml:space="preserve"> and replacement</w:t>
      </w:r>
      <w:r w:rsidRPr="00841FDA">
        <w:t xml:space="preserve"> </w:t>
      </w:r>
      <w:r>
        <w:t>will be undertaken which</w:t>
      </w:r>
      <w:r w:rsidRPr="00841FDA">
        <w:t xml:space="preserve"> involves removing the portion of a felled tree that has a tree hollow and attaching it to a large tree, close by, to help maintain habitat in the landscape. </w:t>
      </w:r>
      <w:r>
        <w:t>M</w:t>
      </w:r>
      <w:r w:rsidRPr="00841FDA">
        <w:t>aintenance or re-establishment of specific areas of understorey</w:t>
      </w:r>
      <w:r>
        <w:t xml:space="preserve"> will also be undertaken</w:t>
      </w:r>
      <w:r w:rsidRPr="00841FDA">
        <w:t xml:space="preserve"> to provide cover for ground species and continuity of habitat for subcanopy bird species, some of which are highly sensitive to clearings, in areas of suitable habitat or established biodiversity corridors</w:t>
      </w:r>
      <w:r>
        <w:t>, and</w:t>
      </w:r>
      <w:r w:rsidRPr="00841FDA">
        <w:t xml:space="preserve"> the placement of glider poles and rope bridges </w:t>
      </w:r>
      <w:r>
        <w:t>between areas</w:t>
      </w:r>
      <w:r w:rsidRPr="00841FDA">
        <w:t xml:space="preserve"> of habitat may partially mitigate</w:t>
      </w:r>
      <w:r>
        <w:t xml:space="preserve"> fragmentation impacts.</w:t>
      </w:r>
      <w:r w:rsidRPr="00841FDA">
        <w:t xml:space="preserve"> </w:t>
      </w:r>
    </w:p>
    <w:p w14:paraId="110738B6" w14:textId="77777777" w:rsidR="00FD5FB4" w:rsidRDefault="00FD5FB4" w:rsidP="004352EC">
      <w:pPr>
        <w:spacing w:after="120"/>
      </w:pPr>
      <w:r>
        <w:t xml:space="preserve">With regard to collision risk during operation, further monitoring and appropriate mitigation strategies and measures </w:t>
      </w:r>
      <w:r w:rsidR="00377F0E">
        <w:t>w</w:t>
      </w:r>
      <w:r>
        <w:t>ould be targeted in the identified ‘hotspot’ areas, this includes development of a Collision Risk Management Plan (EPR BD5) incorporating the following mitigation measures:</w:t>
      </w:r>
    </w:p>
    <w:p w14:paraId="5D17509E" w14:textId="77777777" w:rsidR="00FD5FB4" w:rsidRDefault="00FD5FB4" w:rsidP="004352EC">
      <w:pPr>
        <w:pStyle w:val="ListBullet"/>
        <w:spacing w:after="120"/>
      </w:pPr>
      <w:r>
        <w:t>Identify key collision risk areas for the Project, focussing on areas of high bird utilisation and habitat for species identified as high risk</w:t>
      </w:r>
    </w:p>
    <w:p w14:paraId="627CA792" w14:textId="77777777" w:rsidR="00FD5FB4" w:rsidRDefault="00FD5FB4" w:rsidP="004352EC">
      <w:pPr>
        <w:pStyle w:val="ListBullet"/>
        <w:spacing w:after="120"/>
      </w:pPr>
      <w:r>
        <w:t xml:space="preserve">Vertical line marking: vertical line marking (bird ‘flappers’) or bird diverters are simple and cost-effective installations which make the transmission line easier for birds to visualise and improve their depth perception in relation to the transmission line (Avian Power Line Interaction Committee, 2006). Vertical line markings should be applied to areas where species of concern are found with details provided in specific species management plans. </w:t>
      </w:r>
    </w:p>
    <w:p w14:paraId="633574A3" w14:textId="77777777" w:rsidR="00FD5FB4" w:rsidRDefault="00FD5FB4" w:rsidP="004352EC">
      <w:pPr>
        <w:pStyle w:val="ListBullet"/>
        <w:spacing w:after="120"/>
      </w:pPr>
      <w:r>
        <w:t>Structural design mitigation: Recommendations from BirdLife International should be inco</w:t>
      </w:r>
      <w:r w:rsidR="008C1A30">
        <w:t>r</w:t>
      </w:r>
      <w:r>
        <w:t>porated into the Project design to reduce the risk to birds and other flying species from collision with the transmission line. These recommendations include using suspended insulators over upright insulators and using larger diameter ground wires.</w:t>
      </w:r>
    </w:p>
    <w:p w14:paraId="14C880F0" w14:textId="17AC5EA1" w:rsidR="004B250F" w:rsidRDefault="004B250F" w:rsidP="007E18AF">
      <w:r w:rsidRPr="004B250F">
        <w:lastRenderedPageBreak/>
        <w:t>Installation of line marking measures to increase detection by flying species, particularly in areas identified as more likely to have ‘species of concern’ transiting through them, are a proven technique for mitigating collision risk. These mitigation measures, along with identifying key collision risk areas and implementing the recommended design features of energised components, can minimise the risk of both collision and electrocution to most ‘species of concern’. Through implementation of these mitigation measures, it is anticipated the risk of collision and electrocution associated with the Project can be reduced. The residual impacts will vary depending on species. However, the overall residual impact related to fauna from collision and electrocution is anticipated to be moderate to low in line with the overall residual impact rating for threatened fauna provided in Section</w:t>
      </w:r>
      <w:r w:rsidR="00C8256D">
        <w:t> </w:t>
      </w:r>
      <w:r w:rsidRPr="004B250F">
        <w:t>8.6.</w:t>
      </w:r>
    </w:p>
    <w:p w14:paraId="6B0723FE" w14:textId="77777777" w:rsidR="00746365" w:rsidRDefault="00D32F04" w:rsidP="007E18AF">
      <w:r w:rsidRPr="7C814E8B">
        <w:t>With the proposed mitigation measures in place, the residual impacts will reduce from moderate to low-moderate for Growling Grass Frog, Brown Treecreeper, Southern Greater Glider, Brown Toadlet, Western Burrowing Crayfish, and Brush-tailed Phascogale. For the rem</w:t>
      </w:r>
      <w:r w:rsidR="00E85FF3">
        <w:t>a</w:t>
      </w:r>
      <w:r w:rsidRPr="7C814E8B">
        <w:t>ining species, although the reduction in impact following implementation of mitigation will be meaningful</w:t>
      </w:r>
      <w:r w:rsidR="00B062F6">
        <w:t>,</w:t>
      </w:r>
      <w:r w:rsidRPr="7C814E8B">
        <w:t xml:space="preserve"> the impact significance ratings are considered to remain the same as the potential impact rating</w:t>
      </w:r>
      <w:r w:rsidR="005401F2">
        <w:t>.</w:t>
      </w:r>
      <w:r w:rsidR="00254F58">
        <w:t xml:space="preserve"> as the</w:t>
      </w:r>
      <w:r w:rsidR="00A12337">
        <w:t>re</w:t>
      </w:r>
      <w:r w:rsidR="00254F58">
        <w:t xml:space="preserve"> </w:t>
      </w:r>
      <w:r w:rsidR="000B07B3">
        <w:t>is</w:t>
      </w:r>
      <w:r w:rsidR="00254F58">
        <w:t xml:space="preserve"> not </w:t>
      </w:r>
      <w:r w:rsidR="00953085">
        <w:t xml:space="preserve">a large enough reduction to result in a change in </w:t>
      </w:r>
      <w:r w:rsidR="000B07B3">
        <w:t xml:space="preserve">impact </w:t>
      </w:r>
      <w:r w:rsidR="00953085">
        <w:t>category</w:t>
      </w:r>
      <w:r w:rsidRPr="7C814E8B">
        <w:t>.</w:t>
      </w:r>
      <w:r w:rsidR="00B20723" w:rsidRPr="00B20723">
        <w:t xml:space="preserve"> </w:t>
      </w:r>
      <w:r w:rsidR="00F6147A">
        <w:t>G</w:t>
      </w:r>
      <w:r w:rsidR="00F6147A" w:rsidRPr="00F6147A">
        <w:t>enerally</w:t>
      </w:r>
      <w:r w:rsidR="00061E82">
        <w:t>,</w:t>
      </w:r>
      <w:r w:rsidR="00F6147A" w:rsidRPr="00F6147A">
        <w:t xml:space="preserve"> the largest contribution to the</w:t>
      </w:r>
      <w:r w:rsidR="00F6147A">
        <w:t xml:space="preserve"> predicted</w:t>
      </w:r>
      <w:r w:rsidR="00F6147A" w:rsidRPr="00F6147A">
        <w:t xml:space="preserve"> impacts </w:t>
      </w:r>
      <w:r w:rsidR="00F6147A">
        <w:t xml:space="preserve">on fauna species is related to the </w:t>
      </w:r>
      <w:r w:rsidR="00701665" w:rsidRPr="00701665">
        <w:t>direct removal of vegetation/habitat</w:t>
      </w:r>
      <w:r w:rsidR="00BC1A9A">
        <w:t xml:space="preserve">, and </w:t>
      </w:r>
      <w:r w:rsidR="00E65DE4">
        <w:t>although</w:t>
      </w:r>
      <w:r w:rsidR="00BC1A9A">
        <w:t xml:space="preserve"> the proposed </w:t>
      </w:r>
      <w:r w:rsidR="0014612C">
        <w:t xml:space="preserve">EPRs and associated mitigation measures </w:t>
      </w:r>
      <w:r w:rsidR="00E65DE4">
        <w:t xml:space="preserve">will minimise further impacts on these species, they </w:t>
      </w:r>
      <w:r w:rsidR="0014612C">
        <w:t xml:space="preserve">do not result in </w:t>
      </w:r>
      <w:r w:rsidR="003D2D2D">
        <w:t xml:space="preserve">a </w:t>
      </w:r>
      <w:r w:rsidR="0014612C" w:rsidRPr="0014612C">
        <w:t>substantial redu</w:t>
      </w:r>
      <w:r w:rsidR="0014612C">
        <w:t>ction</w:t>
      </w:r>
      <w:r w:rsidR="007111FB">
        <w:t xml:space="preserve"> of</w:t>
      </w:r>
      <w:r w:rsidR="0014612C">
        <w:t xml:space="preserve"> the</w:t>
      </w:r>
      <w:r w:rsidR="007111FB">
        <w:t xml:space="preserve"> </w:t>
      </w:r>
      <w:r w:rsidR="007111FB" w:rsidRPr="007111FB">
        <w:t>vegetation/habitat</w:t>
      </w:r>
      <w:r w:rsidR="007111FB">
        <w:t xml:space="preserve"> clearing</w:t>
      </w:r>
      <w:r w:rsidR="007111FB" w:rsidRPr="007111FB">
        <w:t xml:space="preserve"> </w:t>
      </w:r>
      <w:r w:rsidR="007111FB">
        <w:t>proposed. Therefore</w:t>
      </w:r>
      <w:r w:rsidR="0049369F">
        <w:t>,</w:t>
      </w:r>
      <w:r w:rsidR="00B20723" w:rsidRPr="00B20723">
        <w:t xml:space="preserve"> the mitigation measures </w:t>
      </w:r>
      <w:r w:rsidR="007142B1">
        <w:t>can</w:t>
      </w:r>
      <w:r w:rsidR="00B20723" w:rsidRPr="00B20723">
        <w:t xml:space="preserve"> only provide a marginal reduction in </w:t>
      </w:r>
      <w:r w:rsidR="0049369F">
        <w:t xml:space="preserve">predicted </w:t>
      </w:r>
      <w:r w:rsidR="00B20723" w:rsidRPr="00B20723">
        <w:t>impact</w:t>
      </w:r>
      <w:r w:rsidR="001A415F">
        <w:t xml:space="preserve"> to these species (</w:t>
      </w:r>
      <w:r w:rsidR="00F90645">
        <w:t xml:space="preserve">residually </w:t>
      </w:r>
      <w:r w:rsidR="001A415F">
        <w:t>remaining in the same impact category</w:t>
      </w:r>
      <w:r w:rsidR="00F90645">
        <w:t xml:space="preserve"> for most species</w:t>
      </w:r>
      <w:r w:rsidR="001A415F">
        <w:t>)</w:t>
      </w:r>
      <w:r w:rsidR="007142B1">
        <w:t>.</w:t>
      </w:r>
      <w:r w:rsidR="004B250F">
        <w:t xml:space="preserve"> </w:t>
      </w:r>
    </w:p>
    <w:p w14:paraId="0BFCB8F1" w14:textId="77777777" w:rsidR="00795BA6" w:rsidRPr="00AE1A63" w:rsidRDefault="00345429" w:rsidP="00D97F92">
      <w:pPr>
        <w:pStyle w:val="Heading5"/>
        <w:numPr>
          <w:ilvl w:val="0"/>
          <w:numId w:val="0"/>
        </w:numPr>
      </w:pPr>
      <w:bookmarkStart w:id="145" w:name="_Ref177565363"/>
      <w:r w:rsidRPr="00873EA6">
        <w:t>Listed m</w:t>
      </w:r>
      <w:r w:rsidR="00795BA6" w:rsidRPr="00873EA6">
        <w:t>igratory species</w:t>
      </w:r>
    </w:p>
    <w:p w14:paraId="794FBE27" w14:textId="7BFEEC61" w:rsidR="0057583B" w:rsidRDefault="0057583B" w:rsidP="00D63A8D">
      <w:r w:rsidRPr="7C814E8B">
        <w:t xml:space="preserve">The Project traverses several important areas of habitat through easement clearing, potentially impacting fauna movement required for dispersal, migration and to respond to catastrophic events such as bushfire. </w:t>
      </w:r>
      <w:r w:rsidR="00154F73">
        <w:t xml:space="preserve">Two </w:t>
      </w:r>
      <w:r w:rsidR="00154F73" w:rsidRPr="7C814E8B">
        <w:t>migratory</w:t>
      </w:r>
      <w:r w:rsidR="00D35A23">
        <w:t xml:space="preserve"> species listed as threatened under the </w:t>
      </w:r>
      <w:r w:rsidRPr="7C814E8B">
        <w:t>EPBC Act are considered likely to move through the Project Area as part of their annual migration</w:t>
      </w:r>
      <w:r w:rsidR="00BD0400">
        <w:t xml:space="preserve"> (</w:t>
      </w:r>
      <w:r w:rsidR="00A977D4">
        <w:fldChar w:fldCharType="begin"/>
      </w:r>
      <w:r w:rsidR="00A977D4">
        <w:instrText xml:space="preserve"> REF _Ref197071371 \h </w:instrText>
      </w:r>
      <w:r w:rsidR="00D63A8D">
        <w:instrText xml:space="preserve"> \* MERGEFORMAT </w:instrText>
      </w:r>
      <w:r w:rsidR="00A977D4">
        <w:fldChar w:fldCharType="separate"/>
      </w:r>
      <w:r w:rsidR="001D5D81" w:rsidRPr="009038E7">
        <w:t>Table</w:t>
      </w:r>
      <w:r w:rsidR="001D5D81">
        <w:t> 8.18</w:t>
      </w:r>
      <w:r w:rsidR="00A977D4">
        <w:fldChar w:fldCharType="end"/>
      </w:r>
      <w:r w:rsidR="00A977D4">
        <w:t>)</w:t>
      </w:r>
      <w:r w:rsidRPr="7C814E8B">
        <w:t xml:space="preserve">. </w:t>
      </w:r>
    </w:p>
    <w:p w14:paraId="033EDEC0" w14:textId="77777777" w:rsidR="0057583B" w:rsidRPr="00C6011F" w:rsidRDefault="008612F4" w:rsidP="00D63A8D">
      <w:r>
        <w:t>Impacts from the Project to</w:t>
      </w:r>
      <w:r w:rsidR="0057583B" w:rsidRPr="7C814E8B">
        <w:t xml:space="preserve"> the</w:t>
      </w:r>
      <w:r w:rsidR="00A0291B">
        <w:t>se</w:t>
      </w:r>
      <w:r w:rsidR="0057583B" w:rsidRPr="7C814E8B">
        <w:t xml:space="preserve"> </w:t>
      </w:r>
      <w:r w:rsidR="00154F73">
        <w:t>two</w:t>
      </w:r>
      <w:r w:rsidR="00154F73" w:rsidRPr="7C814E8B">
        <w:t xml:space="preserve"> </w:t>
      </w:r>
      <w:r w:rsidR="0057583B" w:rsidRPr="7C814E8B">
        <w:t xml:space="preserve">migratory species were determined to </w:t>
      </w:r>
      <w:r>
        <w:t>be</w:t>
      </w:r>
      <w:r w:rsidR="0057583B" w:rsidRPr="7C814E8B">
        <w:t xml:space="preserve"> low</w:t>
      </w:r>
      <w:r w:rsidR="00470BA0">
        <w:t>;</w:t>
      </w:r>
      <w:r w:rsidR="0057583B" w:rsidRPr="7C814E8B">
        <w:t xml:space="preserve"> therefore</w:t>
      </w:r>
      <w:r w:rsidR="00470BA0">
        <w:t>, they</w:t>
      </w:r>
      <w:r w:rsidR="0057583B" w:rsidRPr="7C814E8B">
        <w:t xml:space="preserve"> were not considered further regarding residual impacts. </w:t>
      </w:r>
    </w:p>
    <w:p w14:paraId="1DF4138A" w14:textId="2F13C11A" w:rsidR="0057583B" w:rsidRPr="00414168" w:rsidRDefault="0057583B" w:rsidP="007E18AF">
      <w:pPr>
        <w:pStyle w:val="Caption"/>
        <w:keepNext/>
      </w:pPr>
      <w:bookmarkStart w:id="146" w:name="_Ref197071371"/>
      <w:r w:rsidRPr="009038E7">
        <w:t>Table</w:t>
      </w:r>
      <w:r>
        <w:t> </w:t>
      </w:r>
      <w:r>
        <w:fldChar w:fldCharType="begin"/>
      </w:r>
      <w:r>
        <w:instrText>STYLEREF 1 \s</w:instrText>
      </w:r>
      <w:r>
        <w:fldChar w:fldCharType="separate"/>
      </w:r>
      <w:r w:rsidR="001D5D81">
        <w:rPr>
          <w:noProof/>
        </w:rPr>
        <w:t>8</w:t>
      </w:r>
      <w:r>
        <w:fldChar w:fldCharType="end"/>
      </w:r>
      <w:r w:rsidR="004E6548">
        <w:t>.</w:t>
      </w:r>
      <w:r>
        <w:fldChar w:fldCharType="begin"/>
      </w:r>
      <w:r>
        <w:instrText>SEQ Table \* ARABIC \s 1</w:instrText>
      </w:r>
      <w:r>
        <w:fldChar w:fldCharType="separate"/>
      </w:r>
      <w:r w:rsidR="001D5D81">
        <w:rPr>
          <w:noProof/>
        </w:rPr>
        <w:t>18</w:t>
      </w:r>
      <w:r>
        <w:fldChar w:fldCharType="end"/>
      </w:r>
      <w:bookmarkEnd w:id="146"/>
      <w:r w:rsidRPr="009038E7">
        <w:t xml:space="preserve"> </w:t>
      </w:r>
      <w:r>
        <w:t>Migratory species with a low</w:t>
      </w:r>
      <w:r w:rsidR="00A06F0E">
        <w:t>-moderate or above</w:t>
      </w:r>
      <w:r>
        <w:t xml:space="preserve"> likelihood within the Project Area</w:t>
      </w:r>
    </w:p>
    <w:tbl>
      <w:tblPr>
        <w:tblStyle w:val="WVTTable2"/>
        <w:tblW w:w="5000" w:type="pct"/>
        <w:tblLook w:val="04A0" w:firstRow="1" w:lastRow="0" w:firstColumn="1" w:lastColumn="0" w:noHBand="0" w:noVBand="1"/>
      </w:tblPr>
      <w:tblGrid>
        <w:gridCol w:w="1611"/>
        <w:gridCol w:w="1279"/>
        <w:gridCol w:w="1491"/>
        <w:gridCol w:w="963"/>
        <w:gridCol w:w="3726"/>
      </w:tblGrid>
      <w:tr w:rsidR="0057583B" w:rsidRPr="00D421CA" w14:paraId="5568632C" w14:textId="77777777" w:rsidTr="00AB3E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8" w:type="pct"/>
          </w:tcPr>
          <w:p w14:paraId="379E59EC" w14:textId="77777777" w:rsidR="0057583B" w:rsidRPr="0057583B" w:rsidRDefault="0057583B" w:rsidP="004E6548">
            <w:pPr>
              <w:pStyle w:val="TableText"/>
              <w:rPr>
                <w:b w:val="0"/>
              </w:rPr>
            </w:pPr>
            <w:r w:rsidRPr="0057583B">
              <w:t>Species</w:t>
            </w:r>
          </w:p>
        </w:tc>
        <w:tc>
          <w:tcPr>
            <w:tcW w:w="705" w:type="pct"/>
          </w:tcPr>
          <w:p w14:paraId="50EC7379" w14:textId="77777777" w:rsidR="0057583B" w:rsidRPr="0057583B" w:rsidRDefault="0057583B" w:rsidP="004E6548">
            <w:pPr>
              <w:pStyle w:val="TableText"/>
              <w:cnfStyle w:val="100000000000" w:firstRow="1" w:lastRow="0" w:firstColumn="0" w:lastColumn="0" w:oddVBand="0" w:evenVBand="0" w:oddHBand="0" w:evenHBand="0" w:firstRowFirstColumn="0" w:firstRowLastColumn="0" w:lastRowFirstColumn="0" w:lastRowLastColumn="0"/>
              <w:rPr>
                <w:b w:val="0"/>
              </w:rPr>
            </w:pPr>
            <w:r w:rsidRPr="0057583B">
              <w:t>EPBC Act status</w:t>
            </w:r>
          </w:p>
        </w:tc>
        <w:tc>
          <w:tcPr>
            <w:tcW w:w="822" w:type="pct"/>
          </w:tcPr>
          <w:p w14:paraId="1A16C067" w14:textId="77777777" w:rsidR="0057583B" w:rsidRPr="0057583B" w:rsidRDefault="0057583B" w:rsidP="004E6548">
            <w:pPr>
              <w:pStyle w:val="TableText"/>
              <w:cnfStyle w:val="100000000000" w:firstRow="1" w:lastRow="0" w:firstColumn="0" w:lastColumn="0" w:oddVBand="0" w:evenVBand="0" w:oddHBand="0" w:evenHBand="0" w:firstRowFirstColumn="0" w:firstRowLastColumn="0" w:lastRowFirstColumn="0" w:lastRowLastColumn="0"/>
              <w:rPr>
                <w:b w:val="0"/>
              </w:rPr>
            </w:pPr>
            <w:r w:rsidRPr="0057583B">
              <w:t>Likelihood of occurrence within the Project Area</w:t>
            </w:r>
          </w:p>
        </w:tc>
        <w:tc>
          <w:tcPr>
            <w:tcW w:w="531" w:type="pct"/>
          </w:tcPr>
          <w:p w14:paraId="75DFE1EB" w14:textId="77777777" w:rsidR="0057583B" w:rsidRPr="0057583B" w:rsidRDefault="0057583B" w:rsidP="004E6548">
            <w:pPr>
              <w:pStyle w:val="TableText"/>
              <w:cnfStyle w:val="100000000000" w:firstRow="1" w:lastRow="0" w:firstColumn="0" w:lastColumn="0" w:oddVBand="0" w:evenVBand="0" w:oddHBand="0" w:evenHBand="0" w:firstRowFirstColumn="0" w:firstRowLastColumn="0" w:lastRowFirstColumn="0" w:lastRowLastColumn="0"/>
              <w:rPr>
                <w:b w:val="0"/>
              </w:rPr>
            </w:pPr>
            <w:r w:rsidRPr="0057583B">
              <w:t>Potential impact</w:t>
            </w:r>
          </w:p>
        </w:tc>
        <w:tc>
          <w:tcPr>
            <w:tcW w:w="2054" w:type="pct"/>
          </w:tcPr>
          <w:p w14:paraId="28EADE8C" w14:textId="77777777" w:rsidR="0057583B" w:rsidRPr="0057583B" w:rsidRDefault="0057583B" w:rsidP="004E6548">
            <w:pPr>
              <w:pStyle w:val="TableText"/>
              <w:cnfStyle w:val="100000000000" w:firstRow="1" w:lastRow="0" w:firstColumn="0" w:lastColumn="0" w:oddVBand="0" w:evenVBand="0" w:oddHBand="0" w:evenHBand="0" w:firstRowFirstColumn="0" w:firstRowLastColumn="0" w:lastRowFirstColumn="0" w:lastRowLastColumn="0"/>
              <w:rPr>
                <w:b w:val="0"/>
              </w:rPr>
            </w:pPr>
            <w:r w:rsidRPr="0057583B">
              <w:t>Rationale</w:t>
            </w:r>
          </w:p>
        </w:tc>
      </w:tr>
      <w:tr w:rsidR="0057583B" w:rsidRPr="00E17D75" w14:paraId="5243C33A" w14:textId="77777777" w:rsidTr="00AB3EEF">
        <w:tc>
          <w:tcPr>
            <w:cnfStyle w:val="001000000000" w:firstRow="0" w:lastRow="0" w:firstColumn="1" w:lastColumn="0" w:oddVBand="0" w:evenVBand="0" w:oddHBand="0" w:evenHBand="0" w:firstRowFirstColumn="0" w:firstRowLastColumn="0" w:lastRowFirstColumn="0" w:lastRowLastColumn="0"/>
            <w:tcW w:w="888" w:type="pct"/>
          </w:tcPr>
          <w:p w14:paraId="20B15F4F" w14:textId="11F16B84" w:rsidR="0057583B" w:rsidRPr="00CE0427" w:rsidRDefault="004E6548" w:rsidP="004E6548">
            <w:pPr>
              <w:pStyle w:val="TableText"/>
              <w:rPr>
                <w:i/>
                <w:iCs/>
              </w:rPr>
            </w:pPr>
            <w:r>
              <w:t>*</w:t>
            </w:r>
            <w:r w:rsidR="0057583B" w:rsidRPr="7C814E8B">
              <w:t>White-throated Needletail (</w:t>
            </w:r>
            <w:r w:rsidR="0057583B" w:rsidRPr="7C814E8B">
              <w:rPr>
                <w:i/>
                <w:iCs/>
              </w:rPr>
              <w:t>Hirundapus caudacutus</w:t>
            </w:r>
            <w:r w:rsidR="0057583B" w:rsidRPr="7C814E8B">
              <w:t>)</w:t>
            </w:r>
          </w:p>
        </w:tc>
        <w:tc>
          <w:tcPr>
            <w:tcW w:w="705" w:type="pct"/>
          </w:tcPr>
          <w:p w14:paraId="4FA228BF" w14:textId="77777777" w:rsidR="0057583B" w:rsidRDefault="0057583B" w:rsidP="004E6548">
            <w:pPr>
              <w:pStyle w:val="TableText"/>
              <w:cnfStyle w:val="000000000000" w:firstRow="0" w:lastRow="0" w:firstColumn="0" w:lastColumn="0" w:oddVBand="0" w:evenVBand="0" w:oddHBand="0" w:evenHBand="0" w:firstRowFirstColumn="0" w:firstRowLastColumn="0" w:lastRowFirstColumn="0" w:lastRowLastColumn="0"/>
            </w:pPr>
            <w:r>
              <w:t>Vulnerable – Migratory Terrestrial</w:t>
            </w:r>
          </w:p>
        </w:tc>
        <w:tc>
          <w:tcPr>
            <w:tcW w:w="822" w:type="pct"/>
          </w:tcPr>
          <w:p w14:paraId="1B02196E" w14:textId="77777777" w:rsidR="0057583B" w:rsidRDefault="0057583B" w:rsidP="004E6548">
            <w:pPr>
              <w:pStyle w:val="TableText"/>
              <w:cnfStyle w:val="000000000000" w:firstRow="0" w:lastRow="0" w:firstColumn="0" w:lastColumn="0" w:oddVBand="0" w:evenVBand="0" w:oddHBand="0" w:evenHBand="0" w:firstRowFirstColumn="0" w:firstRowLastColumn="0" w:lastRowFirstColumn="0" w:lastRowLastColumn="0"/>
              <w:rPr>
                <w:bCs/>
              </w:rPr>
            </w:pPr>
            <w:r>
              <w:rPr>
                <w:bCs/>
              </w:rPr>
              <w:t xml:space="preserve">High </w:t>
            </w:r>
          </w:p>
        </w:tc>
        <w:tc>
          <w:tcPr>
            <w:tcW w:w="531" w:type="pct"/>
          </w:tcPr>
          <w:p w14:paraId="3A9655F8" w14:textId="77777777" w:rsidR="0057583B" w:rsidRDefault="0057583B" w:rsidP="004E6548">
            <w:pPr>
              <w:pStyle w:val="TableText"/>
              <w:cnfStyle w:val="000000000000" w:firstRow="0" w:lastRow="0" w:firstColumn="0" w:lastColumn="0" w:oddVBand="0" w:evenVBand="0" w:oddHBand="0" w:evenHBand="0" w:firstRowFirstColumn="0" w:firstRowLastColumn="0" w:lastRowFirstColumn="0" w:lastRowLastColumn="0"/>
              <w:rPr>
                <w:bCs/>
              </w:rPr>
            </w:pPr>
            <w:r>
              <w:rPr>
                <w:bCs/>
              </w:rPr>
              <w:t>Low</w:t>
            </w:r>
          </w:p>
        </w:tc>
        <w:tc>
          <w:tcPr>
            <w:tcW w:w="2054" w:type="pct"/>
          </w:tcPr>
          <w:p w14:paraId="346CF019" w14:textId="77777777" w:rsidR="0057583B" w:rsidRPr="00BC307C" w:rsidRDefault="0057583B" w:rsidP="004E6548">
            <w:pPr>
              <w:pStyle w:val="TableText"/>
              <w:cnfStyle w:val="000000000000" w:firstRow="0" w:lastRow="0" w:firstColumn="0" w:lastColumn="0" w:oddVBand="0" w:evenVBand="0" w:oddHBand="0" w:evenHBand="0" w:firstRowFirstColumn="0" w:firstRowLastColumn="0" w:lastRowFirstColumn="0" w:lastRowLastColumn="0"/>
            </w:pPr>
            <w:r w:rsidRPr="7C814E8B">
              <w:t>Due to the aerial nature of this species, known to only infrequently land, impacts during construction are likely to be negligible, as the species is considered unlikely to make landfall within the Project Area. No breeding habitat will be impacted by the Project</w:t>
            </w:r>
            <w:r w:rsidR="00FC3C0B" w:rsidRPr="7C814E8B">
              <w:t>.</w:t>
            </w:r>
            <w:r w:rsidRPr="7C814E8B">
              <w:t xml:space="preserve"> </w:t>
            </w:r>
          </w:p>
        </w:tc>
      </w:tr>
      <w:tr w:rsidR="0057583B" w:rsidRPr="00E17D75" w14:paraId="30245B8E"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Pr>
          <w:p w14:paraId="0CA5613D" w14:textId="77777777" w:rsidR="0057583B" w:rsidRPr="00CE0427" w:rsidRDefault="0057583B" w:rsidP="004E6548">
            <w:pPr>
              <w:pStyle w:val="TableText"/>
              <w:rPr>
                <w:b w:val="0"/>
              </w:rPr>
            </w:pPr>
            <w:r w:rsidRPr="7C814E8B">
              <w:t>Latham's Snipe (</w:t>
            </w:r>
            <w:r w:rsidRPr="7C814E8B">
              <w:rPr>
                <w:i/>
                <w:iCs/>
              </w:rPr>
              <w:t>Gallinago hardwickii</w:t>
            </w:r>
            <w:r w:rsidRPr="7C814E8B">
              <w:rPr>
                <w:b w:val="0"/>
              </w:rPr>
              <w:t>)</w:t>
            </w:r>
          </w:p>
        </w:tc>
        <w:tc>
          <w:tcPr>
            <w:tcW w:w="705" w:type="pct"/>
          </w:tcPr>
          <w:p w14:paraId="3F901A7B" w14:textId="56CA299B" w:rsidR="0057583B" w:rsidRDefault="0057583B" w:rsidP="004E6548">
            <w:pPr>
              <w:pStyle w:val="TableText"/>
              <w:cnfStyle w:val="000000010000" w:firstRow="0" w:lastRow="0" w:firstColumn="0" w:lastColumn="0" w:oddVBand="0" w:evenVBand="0" w:oddHBand="0" w:evenHBand="1" w:firstRowFirstColumn="0" w:firstRowLastColumn="0" w:lastRowFirstColumn="0" w:lastRowLastColumn="0"/>
            </w:pPr>
            <w:r>
              <w:t xml:space="preserve">Vulnerable </w:t>
            </w:r>
            <w:r w:rsidR="00CC7D4A">
              <w:t>–</w:t>
            </w:r>
            <w:r>
              <w:t xml:space="preserve"> Migratory Wetland</w:t>
            </w:r>
          </w:p>
        </w:tc>
        <w:tc>
          <w:tcPr>
            <w:tcW w:w="822" w:type="pct"/>
          </w:tcPr>
          <w:p w14:paraId="1654B8CD" w14:textId="77777777" w:rsidR="0057583B" w:rsidRDefault="0057583B" w:rsidP="004E6548">
            <w:pPr>
              <w:pStyle w:val="TableText"/>
              <w:cnfStyle w:val="000000010000" w:firstRow="0" w:lastRow="0" w:firstColumn="0" w:lastColumn="0" w:oddVBand="0" w:evenVBand="0" w:oddHBand="0" w:evenHBand="1" w:firstRowFirstColumn="0" w:firstRowLastColumn="0" w:lastRowFirstColumn="0" w:lastRowLastColumn="0"/>
              <w:rPr>
                <w:bCs/>
              </w:rPr>
            </w:pPr>
            <w:r w:rsidRPr="007721BE">
              <w:rPr>
                <w:bCs/>
              </w:rPr>
              <w:t>Present</w:t>
            </w:r>
            <w:r>
              <w:rPr>
                <w:bCs/>
              </w:rPr>
              <w:t xml:space="preserve"> </w:t>
            </w:r>
          </w:p>
        </w:tc>
        <w:tc>
          <w:tcPr>
            <w:tcW w:w="531" w:type="pct"/>
          </w:tcPr>
          <w:p w14:paraId="4B425B53" w14:textId="77777777" w:rsidR="0057583B" w:rsidRDefault="0057583B" w:rsidP="004E6548">
            <w:pPr>
              <w:pStyle w:val="TableText"/>
              <w:cnfStyle w:val="000000010000" w:firstRow="0" w:lastRow="0" w:firstColumn="0" w:lastColumn="0" w:oddVBand="0" w:evenVBand="0" w:oddHBand="0" w:evenHBand="1" w:firstRowFirstColumn="0" w:firstRowLastColumn="0" w:lastRowFirstColumn="0" w:lastRowLastColumn="0"/>
              <w:rPr>
                <w:bCs/>
              </w:rPr>
            </w:pPr>
            <w:r>
              <w:rPr>
                <w:bCs/>
              </w:rPr>
              <w:t>Low</w:t>
            </w:r>
          </w:p>
        </w:tc>
        <w:tc>
          <w:tcPr>
            <w:tcW w:w="2054" w:type="pct"/>
          </w:tcPr>
          <w:p w14:paraId="4BB66A99" w14:textId="77777777" w:rsidR="0057583B" w:rsidRPr="00BC307C" w:rsidRDefault="0057583B" w:rsidP="004E6548">
            <w:pPr>
              <w:pStyle w:val="TableText"/>
              <w:cnfStyle w:val="000000010000" w:firstRow="0" w:lastRow="0" w:firstColumn="0" w:lastColumn="0" w:oddVBand="0" w:evenVBand="0" w:oddHBand="0" w:evenHBand="1" w:firstRowFirstColumn="0" w:firstRowLastColumn="0" w:lastRowFirstColumn="0" w:lastRowLastColumn="0"/>
            </w:pPr>
            <w:r w:rsidRPr="7C814E8B">
              <w:t xml:space="preserve">Limited impact to breeding habitat is expected as wetland habitats and waterways are largely avoided by Project infrastructure. </w:t>
            </w:r>
          </w:p>
        </w:tc>
      </w:tr>
    </w:tbl>
    <w:p w14:paraId="7DD9269B" w14:textId="0BF7231B" w:rsidR="0057583B" w:rsidRDefault="004E6548" w:rsidP="004E6548">
      <w:pPr>
        <w:pStyle w:val="TableText"/>
        <w:spacing w:after="240"/>
      </w:pPr>
      <w:r>
        <w:rPr>
          <w:vertAlign w:val="superscript"/>
        </w:rPr>
        <w:t>*</w:t>
      </w:r>
      <w:r w:rsidR="0057583B" w:rsidRPr="7C814E8B">
        <w:t>Taxa required for assessment as part of EES scoping requirements</w:t>
      </w:r>
    </w:p>
    <w:p w14:paraId="0EAB0837" w14:textId="77777777" w:rsidR="00FF5D7B" w:rsidRPr="00AE1A63" w:rsidRDefault="00FF5D7B" w:rsidP="00D97F92">
      <w:pPr>
        <w:pStyle w:val="Heading5"/>
        <w:numPr>
          <w:ilvl w:val="0"/>
          <w:numId w:val="0"/>
        </w:numPr>
      </w:pPr>
      <w:r w:rsidRPr="00873EA6">
        <w:t>Other fauna species</w:t>
      </w:r>
      <w:bookmarkEnd w:id="145"/>
    </w:p>
    <w:p w14:paraId="5266DBDA" w14:textId="77777777" w:rsidR="0068366A" w:rsidRDefault="00FF5D7B" w:rsidP="00D14ED5">
      <w:r w:rsidRPr="7C814E8B">
        <w:t xml:space="preserve">Other fauna species listed under the EPBC Act and FFG Act and non-listed fauna species are generally considered unlikely to be </w:t>
      </w:r>
      <w:r w:rsidR="00573A21" w:rsidRPr="7C814E8B">
        <w:t xml:space="preserve">significantly </w:t>
      </w:r>
      <w:r w:rsidRPr="7C814E8B">
        <w:t>impacted</w:t>
      </w:r>
      <w:r w:rsidR="005A6646" w:rsidRPr="7C814E8B">
        <w:t xml:space="preserve"> and will be managed through </w:t>
      </w:r>
      <w:r w:rsidR="000D68FF">
        <w:t xml:space="preserve">a </w:t>
      </w:r>
      <w:r w:rsidR="005A6646" w:rsidRPr="7C814E8B">
        <w:t>Fauna Management Plan</w:t>
      </w:r>
      <w:r w:rsidR="000D68FF">
        <w:t xml:space="preserve"> (</w:t>
      </w:r>
      <w:r w:rsidR="000D68FF" w:rsidRPr="7C814E8B">
        <w:t>EPR BD</w:t>
      </w:r>
      <w:r w:rsidR="000A1597">
        <w:t>3</w:t>
      </w:r>
      <w:r w:rsidR="000D68FF">
        <w:t>)</w:t>
      </w:r>
      <w:r w:rsidR="0027516F">
        <w:t>, which captures all fauna in addition to threatened species</w:t>
      </w:r>
      <w:r w:rsidRPr="7C814E8B">
        <w:t xml:space="preserve">. </w:t>
      </w:r>
      <w:r w:rsidR="006F0EE0" w:rsidRPr="7C814E8B">
        <w:t xml:space="preserve">This </w:t>
      </w:r>
      <w:r w:rsidR="0027516F">
        <w:t xml:space="preserve">plan </w:t>
      </w:r>
      <w:r w:rsidR="006F0EE0" w:rsidRPr="7C814E8B">
        <w:t>will include managing impacts to</w:t>
      </w:r>
      <w:r w:rsidR="009402CF" w:rsidRPr="7C814E8B">
        <w:t xml:space="preserve"> </w:t>
      </w:r>
      <w:r w:rsidR="0027516F">
        <w:t>fauna through pre-clearance inspections and measures to manage open excavations during construction</w:t>
      </w:r>
      <w:r w:rsidRPr="7C814E8B">
        <w:t>.</w:t>
      </w:r>
    </w:p>
    <w:p w14:paraId="4F0D2B09" w14:textId="095AD615" w:rsidR="00FF5D7B" w:rsidRPr="00DF7951" w:rsidRDefault="00FF5D7B" w:rsidP="00D63A8D">
      <w:pPr>
        <w:keepNext/>
        <w:keepLines/>
      </w:pPr>
      <w:r w:rsidRPr="7C814E8B">
        <w:lastRenderedPageBreak/>
        <w:t xml:space="preserve">Concern was also raised regarding the FFG Act listed Brolga. This species makes irregular use of the area, with the main Victorian population occurring well to the southwest </w:t>
      </w:r>
      <w:r w:rsidR="003F4DB1">
        <w:t xml:space="preserve">section </w:t>
      </w:r>
      <w:r w:rsidRPr="7C814E8B">
        <w:t xml:space="preserve">of the Project Area. </w:t>
      </w:r>
      <w:r w:rsidR="003F4DB1">
        <w:t>While</w:t>
      </w:r>
      <w:r w:rsidR="004D52FC" w:rsidRPr="7C814E8B">
        <w:t xml:space="preserve"> s</w:t>
      </w:r>
      <w:r w:rsidRPr="7C814E8B">
        <w:t>uitable wetland habitat is largely avoided by Project infrastructure</w:t>
      </w:r>
      <w:r w:rsidR="003F4DB1">
        <w:t>, t</w:t>
      </w:r>
      <w:r w:rsidR="00122911" w:rsidRPr="00122911">
        <w:t>he vulnerability of the Brolga (</w:t>
      </w:r>
      <w:r w:rsidR="00122911" w:rsidRPr="00873EA6">
        <w:rPr>
          <w:i/>
          <w:iCs/>
        </w:rPr>
        <w:t>Antigone rubicunda</w:t>
      </w:r>
      <w:r w:rsidR="00122911" w:rsidRPr="00122911">
        <w:t>) to collisions with power lines is well known</w:t>
      </w:r>
      <w:r w:rsidR="00C664FC">
        <w:t>. H</w:t>
      </w:r>
      <w:r w:rsidR="00122911" w:rsidRPr="00122911">
        <w:t xml:space="preserve">owever, there is limited information differentiating the smaller and lower distribution lines from the larger, taller and more obvious transmission lines. On advice from DEECA the species was considered to be at higher risk between Hepburn and Lexton than in other sections of the Project Area. </w:t>
      </w:r>
      <w:r w:rsidR="00B94587" w:rsidRPr="00B94587">
        <w:t>Mitigation strategies to avoid negative impacts on the Brolga (</w:t>
      </w:r>
      <w:r w:rsidR="00B94587" w:rsidRPr="00490504">
        <w:rPr>
          <w:i/>
          <w:iCs/>
        </w:rPr>
        <w:t>Antigone rubicunda</w:t>
      </w:r>
      <w:r w:rsidR="00B94587" w:rsidRPr="00B94587">
        <w:t>)</w:t>
      </w:r>
      <w:r w:rsidR="00190AD9">
        <w:t>,</w:t>
      </w:r>
      <w:r w:rsidR="00B94587" w:rsidRPr="00B94587">
        <w:t xml:space="preserve"> particularly between Hepburn and Lexton</w:t>
      </w:r>
      <w:r w:rsidR="00190AD9">
        <w:t>,</w:t>
      </w:r>
      <w:r w:rsidR="00B94587" w:rsidRPr="00B94587">
        <w:t xml:space="preserve"> would be implemented in accordance with the </w:t>
      </w:r>
      <w:r w:rsidR="00B94587" w:rsidRPr="00490504">
        <w:rPr>
          <w:i/>
          <w:iCs/>
        </w:rPr>
        <w:t>Interim Guidelines for the Assessment, Avoidance, Mitigation and Offsetting of Potential Wind Farm Impacts on the Victorian Brolga Population</w:t>
      </w:r>
      <w:r w:rsidR="00B94587" w:rsidRPr="00B94587">
        <w:t xml:space="preserve"> (DSE, 2011). These generally align with the standard controls required, particularly around visual aids.</w:t>
      </w:r>
    </w:p>
    <w:p w14:paraId="4738E73D" w14:textId="77777777" w:rsidR="00F10F94" w:rsidRDefault="00F10F94" w:rsidP="00D14ED5">
      <w:pPr>
        <w:pStyle w:val="Heading3"/>
      </w:pPr>
      <w:bookmarkStart w:id="147" w:name="_Ref182301596"/>
      <w:bookmarkStart w:id="148" w:name="_Toc188481381"/>
      <w:r w:rsidRPr="7C814E8B">
        <w:t>Impacts to wetland areas</w:t>
      </w:r>
      <w:bookmarkEnd w:id="147"/>
      <w:bookmarkEnd w:id="148"/>
    </w:p>
    <w:p w14:paraId="6D0BE95F" w14:textId="77777777" w:rsidR="002D2A2A" w:rsidRDefault="002D2A2A" w:rsidP="00D14ED5">
      <w:r w:rsidRPr="7C814E8B">
        <w:t xml:space="preserve">The Project is unlikely to impact Ramsar or DIWA listed wetlands due to the separation distances to the nearest downstream wetlands and the implementation of proposed EPRs to manage water quality issues as specified in </w:t>
      </w:r>
      <w:r w:rsidR="000E6C3E" w:rsidRPr="7C814E8B">
        <w:rPr>
          <w:b/>
          <w:bCs/>
        </w:rPr>
        <w:t>Chapter 2</w:t>
      </w:r>
      <w:r w:rsidR="00251756" w:rsidRPr="7C814E8B">
        <w:rPr>
          <w:b/>
          <w:bCs/>
        </w:rPr>
        <w:t>2</w:t>
      </w:r>
      <w:r w:rsidR="000E6C3E" w:rsidRPr="7C814E8B">
        <w:rPr>
          <w:b/>
          <w:bCs/>
        </w:rPr>
        <w:t xml:space="preserve">: </w:t>
      </w:r>
      <w:r w:rsidRPr="7C814E8B">
        <w:rPr>
          <w:b/>
          <w:bCs/>
        </w:rPr>
        <w:t xml:space="preserve">Geology and </w:t>
      </w:r>
      <w:r w:rsidR="00251756" w:rsidRPr="7C814E8B">
        <w:rPr>
          <w:b/>
          <w:bCs/>
        </w:rPr>
        <w:t>s</w:t>
      </w:r>
      <w:r w:rsidRPr="7C814E8B">
        <w:rPr>
          <w:b/>
          <w:bCs/>
        </w:rPr>
        <w:t xml:space="preserve">oils </w:t>
      </w:r>
      <w:r w:rsidR="00251756" w:rsidRPr="7C814E8B">
        <w:t xml:space="preserve">and </w:t>
      </w:r>
      <w:r w:rsidR="00251756" w:rsidRPr="7C814E8B">
        <w:rPr>
          <w:b/>
          <w:bCs/>
        </w:rPr>
        <w:t>Chapter 25: Surface water</w:t>
      </w:r>
      <w:r w:rsidRPr="7C814E8B">
        <w:t>.</w:t>
      </w:r>
    </w:p>
    <w:p w14:paraId="7D04D606" w14:textId="77777777" w:rsidR="002D2A2A" w:rsidRDefault="007C1976" w:rsidP="00D14ED5">
      <w:r w:rsidRPr="7C814E8B">
        <w:t>However,</w:t>
      </w:r>
      <w:r w:rsidR="002D2A2A" w:rsidRPr="7C814E8B">
        <w:t xml:space="preserve"> eight</w:t>
      </w:r>
      <w:r w:rsidRPr="7C814E8B">
        <w:t xml:space="preserve"> DEECA mapped wetlands</w:t>
      </w:r>
      <w:r w:rsidR="002D2A2A" w:rsidRPr="7C814E8B">
        <w:t xml:space="preserve"> are considered unavoidable and </w:t>
      </w:r>
      <w:r w:rsidR="002D2ED2">
        <w:t>may be</w:t>
      </w:r>
      <w:r w:rsidR="0061305C" w:rsidRPr="7C814E8B">
        <w:t xml:space="preserve"> </w:t>
      </w:r>
      <w:r w:rsidR="002D2A2A" w:rsidRPr="7C814E8B">
        <w:t>impacted by ground disturbance activities</w:t>
      </w:r>
      <w:r w:rsidR="002D2ED2">
        <w:t xml:space="preserve"> during construction</w:t>
      </w:r>
      <w:r w:rsidR="002D2A2A" w:rsidRPr="7C814E8B">
        <w:t xml:space="preserve">. An additional seven DEECA mapped wetlands are located in parts of the Construction Footprint where vegetation clearance will occur to establish the minimum clearance space required around the transmission line. </w:t>
      </w:r>
    </w:p>
    <w:p w14:paraId="3D938F67" w14:textId="78E55CB0" w:rsidR="004E764E" w:rsidRDefault="001D6A30" w:rsidP="7C814E8B">
      <w:pPr>
        <w:rPr>
          <w:rFonts w:eastAsiaTheme="minorEastAsia" w:cs="Jacobs Chronos"/>
        </w:rPr>
      </w:pPr>
      <w:r w:rsidRPr="7C814E8B">
        <w:t>Impacts to DEECA mapped wetlands are generally low</w:t>
      </w:r>
      <w:r w:rsidR="00C0141C" w:rsidRPr="7C814E8B">
        <w:t xml:space="preserve">, with </w:t>
      </w:r>
      <w:r w:rsidR="00C0141C" w:rsidRPr="7C814E8B">
        <w:rPr>
          <w:rFonts w:eastAsiaTheme="minorEastAsia" w:cs="Jacobs Chronos"/>
        </w:rPr>
        <w:t>o</w:t>
      </w:r>
      <w:r w:rsidR="00433949" w:rsidRPr="7C814E8B">
        <w:rPr>
          <w:rFonts w:eastAsiaTheme="minorEastAsia" w:cs="Jacobs Chronos"/>
        </w:rPr>
        <w:t>nly three having moderate impacts</w:t>
      </w:r>
      <w:r w:rsidR="00CB591E" w:rsidRPr="7C814E8B">
        <w:rPr>
          <w:rFonts w:eastAsiaTheme="minorEastAsia" w:cs="Jacobs Chronos"/>
        </w:rPr>
        <w:t xml:space="preserve"> (</w:t>
      </w:r>
      <w:r w:rsidR="00CB591E" w:rsidRPr="7C814E8B">
        <w:rPr>
          <w:rFonts w:eastAsiaTheme="minorEastAsia" w:cs="Jacobs Chronos"/>
        </w:rPr>
        <w:fldChar w:fldCharType="begin"/>
      </w:r>
      <w:r w:rsidR="00CB591E" w:rsidRPr="7C814E8B">
        <w:rPr>
          <w:rFonts w:eastAsiaTheme="minorEastAsia" w:cs="Jacobs Chronos"/>
        </w:rPr>
        <w:instrText xml:space="preserve"> REF _Ref188274345 \h </w:instrText>
      </w:r>
      <w:r w:rsidR="00CB591E" w:rsidRPr="7C814E8B">
        <w:rPr>
          <w:rFonts w:eastAsiaTheme="minorEastAsia" w:cs="Jacobs Chronos"/>
        </w:rPr>
      </w:r>
      <w:r w:rsidR="00CB591E" w:rsidRPr="7C814E8B">
        <w:rPr>
          <w:rFonts w:eastAsiaTheme="minorEastAsia" w:cs="Jacobs Chronos"/>
        </w:rPr>
        <w:fldChar w:fldCharType="separate"/>
      </w:r>
      <w:r w:rsidR="001D5D81">
        <w:t>Table </w:t>
      </w:r>
      <w:r w:rsidR="001D5D81">
        <w:rPr>
          <w:noProof/>
        </w:rPr>
        <w:t>8</w:t>
      </w:r>
      <w:r w:rsidR="001D5D81">
        <w:t>.</w:t>
      </w:r>
      <w:r w:rsidR="001D5D81">
        <w:rPr>
          <w:noProof/>
        </w:rPr>
        <w:t>19</w:t>
      </w:r>
      <w:r w:rsidR="00CB591E" w:rsidRPr="7C814E8B">
        <w:rPr>
          <w:rFonts w:eastAsiaTheme="minorEastAsia" w:cs="Jacobs Chronos"/>
        </w:rPr>
        <w:fldChar w:fldCharType="end"/>
      </w:r>
      <w:r w:rsidR="00CB591E" w:rsidRPr="7C814E8B">
        <w:rPr>
          <w:rFonts w:eastAsiaTheme="minorEastAsia" w:cs="Jacobs Chronos"/>
        </w:rPr>
        <w:t>).</w:t>
      </w:r>
      <w:r w:rsidR="00433949" w:rsidRPr="7C814E8B">
        <w:rPr>
          <w:rFonts w:eastAsiaTheme="minorEastAsia" w:cs="Jacobs Chronos"/>
        </w:rPr>
        <w:t xml:space="preserve"> Of these the most significant is Masons Swamp (Wetland 55625), which supports Western Burrowing Crayfish (en) habitat, Swamp Fireweed (VU) and Floodplain Fireweed (en)</w:t>
      </w:r>
      <w:r w:rsidR="00CB591E" w:rsidRPr="7C814E8B">
        <w:rPr>
          <w:rFonts w:eastAsiaTheme="minorEastAsia" w:cs="Jacobs Chronos"/>
        </w:rPr>
        <w:t>.</w:t>
      </w:r>
      <w:r w:rsidR="00AC38A3" w:rsidRPr="7C814E8B">
        <w:t xml:space="preserve"> </w:t>
      </w:r>
    </w:p>
    <w:p w14:paraId="60F1398F" w14:textId="349BBE85" w:rsidR="00934ECC" w:rsidRDefault="002D2A2A" w:rsidP="00934ECC">
      <w:r w:rsidRPr="7C814E8B">
        <w:t xml:space="preserve">As required under the </w:t>
      </w:r>
      <w:r w:rsidRPr="00490504">
        <w:rPr>
          <w:i/>
          <w:iCs/>
        </w:rPr>
        <w:t>Guidelines</w:t>
      </w:r>
      <w:r w:rsidR="008612F4" w:rsidRPr="00490504">
        <w:rPr>
          <w:i/>
          <w:iCs/>
        </w:rPr>
        <w:t xml:space="preserve"> for the removal, destruction or lopping of native vegetation</w:t>
      </w:r>
      <w:r w:rsidRPr="7C814E8B">
        <w:t>, DEECA mapped wetlands have been assessed as native vegetation and those impacted by the Construction Footprint have been included in the native vegetation loss calculation (Section</w:t>
      </w:r>
      <w:r w:rsidR="00C8256D">
        <w:t> </w:t>
      </w:r>
      <w:r>
        <w:fldChar w:fldCharType="begin"/>
      </w:r>
      <w:r>
        <w:instrText xml:space="preserve"> REF _Ref182289296 \r \h </w:instrText>
      </w:r>
      <w:r>
        <w:fldChar w:fldCharType="separate"/>
      </w:r>
      <w:r w:rsidR="001D5D81">
        <w:t>8.6.1</w:t>
      </w:r>
      <w:r>
        <w:fldChar w:fldCharType="end"/>
      </w:r>
      <w:r w:rsidRPr="7C814E8B">
        <w:t>) and offset requirement</w:t>
      </w:r>
      <w:r w:rsidR="003F0959">
        <w:t>s</w:t>
      </w:r>
      <w:r w:rsidRPr="7C814E8B">
        <w:t xml:space="preserve"> for the Project. </w:t>
      </w:r>
      <w:bookmarkStart w:id="149" w:name="_Ref177568661"/>
      <w:r w:rsidR="00934ECC" w:rsidRPr="7C814E8B">
        <w:t>The residual impacts will vary depending on the specific wetland being considered</w:t>
      </w:r>
      <w:r w:rsidR="00934ECC">
        <w:t>;</w:t>
      </w:r>
      <w:r w:rsidR="00934ECC" w:rsidRPr="7C814E8B">
        <w:t xml:space="preserve"> however</w:t>
      </w:r>
      <w:r w:rsidR="00934ECC">
        <w:t>,</w:t>
      </w:r>
      <w:r w:rsidR="00934ECC" w:rsidRPr="7C814E8B">
        <w:t xml:space="preserve"> the overall residual impact related to wetlands is anticipated to be low-moderate.</w:t>
      </w:r>
    </w:p>
    <w:p w14:paraId="213A064E" w14:textId="77777777" w:rsidR="003E27A1" w:rsidRDefault="003E27A1" w:rsidP="00875915">
      <w:pPr>
        <w:sectPr w:rsidR="003E27A1" w:rsidSect="00F37E49">
          <w:headerReference w:type="default" r:id="rId61"/>
          <w:footerReference w:type="even" r:id="rId62"/>
          <w:footerReference w:type="default" r:id="rId63"/>
          <w:footerReference w:type="first" r:id="rId64"/>
          <w:pgSz w:w="11906" w:h="16838" w:code="9"/>
          <w:pgMar w:top="1418" w:right="1418" w:bottom="1418" w:left="1418" w:header="1134" w:footer="340" w:gutter="0"/>
          <w:pgNumType w:chapStyle="1"/>
          <w:cols w:space="284"/>
          <w:docGrid w:linePitch="360"/>
        </w:sectPr>
      </w:pPr>
    </w:p>
    <w:p w14:paraId="7DA1B196" w14:textId="17FA9094" w:rsidR="00691217" w:rsidRDefault="00691217" w:rsidP="0072043C">
      <w:pPr>
        <w:pStyle w:val="Caption"/>
      </w:pPr>
      <w:bookmarkStart w:id="150" w:name="_Ref188274345"/>
      <w:r>
        <w:lastRenderedPageBreak/>
        <w:t>Table</w:t>
      </w:r>
      <w:r w:rsidR="004E6548">
        <w:t> </w:t>
      </w:r>
      <w:r>
        <w:fldChar w:fldCharType="begin"/>
      </w:r>
      <w:r>
        <w:instrText>STYLEREF 1 \s</w:instrText>
      </w:r>
      <w:r>
        <w:fldChar w:fldCharType="separate"/>
      </w:r>
      <w:r w:rsidR="001D5D81">
        <w:rPr>
          <w:noProof/>
        </w:rPr>
        <w:t>8</w:t>
      </w:r>
      <w:r>
        <w:fldChar w:fldCharType="end"/>
      </w:r>
      <w:r w:rsidR="004E6548">
        <w:t>.</w:t>
      </w:r>
      <w:r>
        <w:fldChar w:fldCharType="begin"/>
      </w:r>
      <w:r>
        <w:instrText>SEQ Table \* ARABIC \s 1</w:instrText>
      </w:r>
      <w:r>
        <w:fldChar w:fldCharType="separate"/>
      </w:r>
      <w:r w:rsidR="001D5D81">
        <w:rPr>
          <w:noProof/>
        </w:rPr>
        <w:t>19</w:t>
      </w:r>
      <w:r>
        <w:fldChar w:fldCharType="end"/>
      </w:r>
      <w:bookmarkEnd w:id="149"/>
      <w:bookmarkEnd w:id="150"/>
      <w:r>
        <w:t xml:space="preserve"> </w:t>
      </w:r>
      <w:r w:rsidRPr="0007304D">
        <w:t>Summary of impacted wetlands</w:t>
      </w:r>
      <w:r w:rsidR="000B09C4">
        <w:t xml:space="preserve"> with </w:t>
      </w:r>
      <w:r w:rsidR="005173B1">
        <w:t xml:space="preserve">moderate </w:t>
      </w:r>
      <w:r w:rsidR="000B09C4">
        <w:t>impact</w:t>
      </w:r>
      <w:r w:rsidR="005173B1">
        <w:t>s</w:t>
      </w:r>
    </w:p>
    <w:tbl>
      <w:tblPr>
        <w:tblStyle w:val="WVTTable2"/>
        <w:tblW w:w="5000" w:type="pct"/>
        <w:tblLook w:val="04A0" w:firstRow="1" w:lastRow="0" w:firstColumn="1" w:lastColumn="0" w:noHBand="0" w:noVBand="1"/>
      </w:tblPr>
      <w:tblGrid>
        <w:gridCol w:w="1365"/>
        <w:gridCol w:w="1516"/>
        <w:gridCol w:w="1992"/>
        <w:gridCol w:w="1526"/>
        <w:gridCol w:w="1451"/>
        <w:gridCol w:w="6152"/>
      </w:tblGrid>
      <w:tr w:rsidR="00063BB2" w14:paraId="562566AB" w14:textId="77777777" w:rsidTr="00AB3E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7" w:type="pct"/>
          </w:tcPr>
          <w:p w14:paraId="3F26C54C" w14:textId="77777777" w:rsidR="00063BB2" w:rsidRPr="00691217" w:rsidRDefault="00063BB2" w:rsidP="00855754">
            <w:pPr>
              <w:pStyle w:val="TableText"/>
            </w:pPr>
            <w:r w:rsidRPr="00691217">
              <w:t>DEECA wetland # and Wetland type</w:t>
            </w:r>
          </w:p>
        </w:tc>
        <w:tc>
          <w:tcPr>
            <w:tcW w:w="541" w:type="pct"/>
          </w:tcPr>
          <w:p w14:paraId="4D6BCD8C" w14:textId="77777777" w:rsidR="00063BB2" w:rsidRPr="00691217" w:rsidRDefault="00063BB2" w:rsidP="00855754">
            <w:pPr>
              <w:pStyle w:val="TableText"/>
              <w:cnfStyle w:val="100000000000" w:firstRow="1" w:lastRow="0" w:firstColumn="0" w:lastColumn="0" w:oddVBand="0" w:evenVBand="0" w:oddHBand="0" w:evenHBand="0" w:firstRowFirstColumn="0" w:firstRowLastColumn="0" w:lastRowFirstColumn="0" w:lastRowLastColumn="0"/>
            </w:pPr>
            <w:r w:rsidRPr="00691217">
              <w:t>Watering regime (DEECA)</w:t>
            </w:r>
          </w:p>
        </w:tc>
        <w:tc>
          <w:tcPr>
            <w:tcW w:w="711" w:type="pct"/>
          </w:tcPr>
          <w:p w14:paraId="3BB96500" w14:textId="77777777" w:rsidR="00063BB2" w:rsidRPr="00691217" w:rsidRDefault="00063BB2" w:rsidP="00855754">
            <w:pPr>
              <w:pStyle w:val="TableText"/>
              <w:cnfStyle w:val="100000000000" w:firstRow="1" w:lastRow="0" w:firstColumn="0" w:lastColumn="0" w:oddVBand="0" w:evenVBand="0" w:oddHBand="0" w:evenHBand="0" w:firstRowFirstColumn="0" w:firstRowLastColumn="0" w:lastRowFirstColumn="0" w:lastRowLastColumn="0"/>
            </w:pPr>
            <w:r w:rsidRPr="00691217">
              <w:t>Dominant vegetation type (field observation)</w:t>
            </w:r>
          </w:p>
        </w:tc>
        <w:tc>
          <w:tcPr>
            <w:tcW w:w="545" w:type="pct"/>
          </w:tcPr>
          <w:p w14:paraId="5264957A" w14:textId="77777777" w:rsidR="00063BB2" w:rsidRPr="00691217" w:rsidRDefault="00063BB2" w:rsidP="00855754">
            <w:pPr>
              <w:pStyle w:val="TableText"/>
              <w:cnfStyle w:val="100000000000" w:firstRow="1" w:lastRow="0" w:firstColumn="0" w:lastColumn="0" w:oddVBand="0" w:evenVBand="0" w:oddHBand="0" w:evenHBand="0" w:firstRowFirstColumn="0" w:firstRowLastColumn="0" w:lastRowFirstColumn="0" w:lastRowLastColumn="0"/>
            </w:pPr>
            <w:r>
              <w:t>Extent in the Project Area</w:t>
            </w:r>
          </w:p>
        </w:tc>
        <w:tc>
          <w:tcPr>
            <w:tcW w:w="518" w:type="pct"/>
          </w:tcPr>
          <w:p w14:paraId="77C75969" w14:textId="77777777" w:rsidR="00063BB2" w:rsidRPr="00691217" w:rsidRDefault="00063BB2" w:rsidP="00855754">
            <w:pPr>
              <w:pStyle w:val="TableText"/>
              <w:cnfStyle w:val="100000000000" w:firstRow="1" w:lastRow="0" w:firstColumn="0" w:lastColumn="0" w:oddVBand="0" w:evenVBand="0" w:oddHBand="0" w:evenHBand="0" w:firstRowFirstColumn="0" w:firstRowLastColumn="0" w:lastRowFirstColumn="0" w:lastRowLastColumn="0"/>
            </w:pPr>
            <w:r w:rsidRPr="00691217">
              <w:t xml:space="preserve">Area within </w:t>
            </w:r>
            <w:r>
              <w:t>Construction F</w:t>
            </w:r>
            <w:r w:rsidRPr="00691217">
              <w:t xml:space="preserve">ootprint </w:t>
            </w:r>
          </w:p>
        </w:tc>
        <w:tc>
          <w:tcPr>
            <w:tcW w:w="2196" w:type="pct"/>
          </w:tcPr>
          <w:p w14:paraId="35BE0728" w14:textId="77777777" w:rsidR="00063BB2" w:rsidRPr="00691217" w:rsidRDefault="00063BB2" w:rsidP="00855754">
            <w:pPr>
              <w:pStyle w:val="TableText"/>
              <w:cnfStyle w:val="100000000000" w:firstRow="1" w:lastRow="0" w:firstColumn="0" w:lastColumn="0" w:oddVBand="0" w:evenVBand="0" w:oddHBand="0" w:evenHBand="0" w:firstRowFirstColumn="0" w:firstRowLastColumn="0" w:lastRowFirstColumn="0" w:lastRowLastColumn="0"/>
            </w:pPr>
            <w:r w:rsidRPr="00691217">
              <w:t>Impact assessment</w:t>
            </w:r>
          </w:p>
        </w:tc>
      </w:tr>
      <w:tr w:rsidR="00063BB2" w:rsidRPr="008B383A" w14:paraId="62FB6B3B" w14:textId="77777777" w:rsidTr="00AB3EEF">
        <w:trPr>
          <w:trHeight w:val="54"/>
        </w:trPr>
        <w:tc>
          <w:tcPr>
            <w:cnfStyle w:val="001000000000" w:firstRow="0" w:lastRow="0" w:firstColumn="1" w:lastColumn="0" w:oddVBand="0" w:evenVBand="0" w:oddHBand="0" w:evenHBand="0" w:firstRowFirstColumn="0" w:firstRowLastColumn="0" w:lastRowFirstColumn="0" w:lastRowLastColumn="0"/>
            <w:tcW w:w="487" w:type="pct"/>
          </w:tcPr>
          <w:p w14:paraId="73E07F7E" w14:textId="77777777" w:rsidR="00063BB2" w:rsidRPr="00691217" w:rsidRDefault="00063BB2" w:rsidP="00855754">
            <w:pPr>
              <w:pStyle w:val="TableText"/>
            </w:pPr>
            <w:r w:rsidRPr="00691217">
              <w:t>55625</w:t>
            </w:r>
          </w:p>
          <w:p w14:paraId="0687E8A8" w14:textId="77777777" w:rsidR="00063BB2" w:rsidRPr="002D2A2A" w:rsidRDefault="00063BB2" w:rsidP="00855754">
            <w:pPr>
              <w:pStyle w:val="TableText"/>
            </w:pPr>
            <w:r w:rsidRPr="00691217">
              <w:t>Permanent freshwater swamps</w:t>
            </w:r>
          </w:p>
          <w:p w14:paraId="26F52D74" w14:textId="77777777" w:rsidR="00063BB2" w:rsidRPr="002D2A2A" w:rsidRDefault="00063BB2" w:rsidP="00855754">
            <w:pPr>
              <w:pStyle w:val="TableText"/>
            </w:pPr>
            <w:r w:rsidRPr="002D2A2A">
              <w:t>(Masons Swamp)</w:t>
            </w:r>
          </w:p>
        </w:tc>
        <w:tc>
          <w:tcPr>
            <w:tcW w:w="541" w:type="pct"/>
          </w:tcPr>
          <w:p w14:paraId="26DD8C5D" w14:textId="77777777" w:rsidR="00063BB2" w:rsidRPr="00691217" w:rsidRDefault="00063BB2" w:rsidP="0085575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91217">
              <w:t>Periodically Inundated - Seasonal or Episodic</w:t>
            </w:r>
          </w:p>
        </w:tc>
        <w:tc>
          <w:tcPr>
            <w:tcW w:w="711" w:type="pct"/>
          </w:tcPr>
          <w:p w14:paraId="1C5EA1BB" w14:textId="77777777" w:rsidR="00063BB2" w:rsidRPr="00691217" w:rsidRDefault="00063BB2" w:rsidP="0085575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91217">
              <w:t>Variety of land uses, including plantations, cropped areas and swampy areas</w:t>
            </w:r>
          </w:p>
        </w:tc>
        <w:tc>
          <w:tcPr>
            <w:tcW w:w="545" w:type="pct"/>
          </w:tcPr>
          <w:p w14:paraId="756F4385" w14:textId="77777777" w:rsidR="00063BB2" w:rsidRDefault="007252EF" w:rsidP="00855754">
            <w:pPr>
              <w:pStyle w:val="TableText"/>
              <w:cnfStyle w:val="000000000000" w:firstRow="0" w:lastRow="0" w:firstColumn="0" w:lastColumn="0" w:oddVBand="0" w:evenVBand="0" w:oddHBand="0" w:evenHBand="0" w:firstRowFirstColumn="0" w:firstRowLastColumn="0" w:lastRowFirstColumn="0" w:lastRowLastColumn="0"/>
            </w:pPr>
            <w:r w:rsidRPr="007252EF">
              <w:t>15.85ha</w:t>
            </w:r>
            <w:r w:rsidR="0012500B">
              <w:t xml:space="preserve"> –</w:t>
            </w:r>
          </w:p>
          <w:p w14:paraId="487E352F" w14:textId="77777777" w:rsidR="0012500B" w:rsidRDefault="0012500B" w:rsidP="0012500B">
            <w:pPr>
              <w:pStyle w:val="TableText"/>
              <w:cnfStyle w:val="000000000000" w:firstRow="0" w:lastRow="0" w:firstColumn="0" w:lastColumn="0" w:oddVBand="0" w:evenVBand="0" w:oddHBand="0" w:evenHBand="0" w:firstRowFirstColumn="0" w:firstRowLastColumn="0" w:lastRowFirstColumn="0" w:lastRowLastColumn="0"/>
            </w:pPr>
            <w:r>
              <w:t>10.41ha surveyed</w:t>
            </w:r>
          </w:p>
          <w:p w14:paraId="2CCB2D42" w14:textId="77777777" w:rsidR="0012500B" w:rsidRDefault="0012500B" w:rsidP="0012500B">
            <w:pPr>
              <w:pStyle w:val="TableText"/>
              <w:cnfStyle w:val="000000000000" w:firstRow="0" w:lastRow="0" w:firstColumn="0" w:lastColumn="0" w:oddVBand="0" w:evenVBand="0" w:oddHBand="0" w:evenHBand="0" w:firstRowFirstColumn="0" w:firstRowLastColumn="0" w:lastRowFirstColumn="0" w:lastRowLastColumn="0"/>
            </w:pPr>
            <w:r>
              <w:t>5.44ha not surveyed</w:t>
            </w:r>
            <w:r w:rsidR="0007779D">
              <w:t xml:space="preserve"> (</w:t>
            </w:r>
            <w:r w:rsidR="0007779D" w:rsidRPr="0007779D">
              <w:t>modelled potential habitat</w:t>
            </w:r>
            <w:r w:rsidR="0007779D">
              <w:t>)</w:t>
            </w:r>
          </w:p>
        </w:tc>
        <w:tc>
          <w:tcPr>
            <w:tcW w:w="518" w:type="pct"/>
          </w:tcPr>
          <w:p w14:paraId="09940702" w14:textId="77777777" w:rsidR="00063BB2" w:rsidRDefault="00063BB2" w:rsidP="00855754">
            <w:pPr>
              <w:pStyle w:val="TableText"/>
              <w:cnfStyle w:val="000000000000" w:firstRow="0" w:lastRow="0" w:firstColumn="0" w:lastColumn="0" w:oddVBand="0" w:evenVBand="0" w:oddHBand="0" w:evenHBand="0" w:firstRowFirstColumn="0" w:firstRowLastColumn="0" w:lastRowFirstColumn="0" w:lastRowLastColumn="0"/>
            </w:pPr>
            <w:r>
              <w:t xml:space="preserve">9.45ha </w:t>
            </w:r>
            <w:r w:rsidR="005A0D5B">
              <w:t xml:space="preserve">– </w:t>
            </w:r>
            <w:r w:rsidR="00C622EB">
              <w:t>including</w:t>
            </w:r>
          </w:p>
          <w:p w14:paraId="0EDD9CE4" w14:textId="7F5CB6B1" w:rsidR="008807BE" w:rsidRPr="00C622EB" w:rsidRDefault="008807BE" w:rsidP="008807BE">
            <w:pPr>
              <w:pStyle w:val="TableText"/>
              <w:cnfStyle w:val="000000000000" w:firstRow="0" w:lastRow="0" w:firstColumn="0" w:lastColumn="0" w:oddVBand="0" w:evenVBand="0" w:oddHBand="0" w:evenHBand="0" w:firstRowFirstColumn="0" w:firstRowLastColumn="0" w:lastRowFirstColumn="0" w:lastRowLastColumn="0"/>
              <w:rPr>
                <w:vertAlign w:val="superscript"/>
              </w:rPr>
            </w:pPr>
            <w:r>
              <w:t>1.96ha VCCF</w:t>
            </w:r>
            <w:r w:rsidR="004E6548">
              <w:rPr>
                <w:vertAlign w:val="superscript"/>
              </w:rPr>
              <w:t>*</w:t>
            </w:r>
          </w:p>
          <w:p w14:paraId="66D87D0A" w14:textId="7A1FB35F" w:rsidR="008807BE" w:rsidRPr="00C622EB" w:rsidRDefault="008807BE" w:rsidP="008807BE">
            <w:pPr>
              <w:pStyle w:val="TableText"/>
              <w:cnfStyle w:val="000000000000" w:firstRow="0" w:lastRow="0" w:firstColumn="0" w:lastColumn="0" w:oddVBand="0" w:evenVBand="0" w:oddHBand="0" w:evenHBand="0" w:firstRowFirstColumn="0" w:firstRowLastColumn="0" w:lastRowFirstColumn="0" w:lastRowLastColumn="0"/>
              <w:rPr>
                <w:vertAlign w:val="superscript"/>
              </w:rPr>
            </w:pPr>
            <w:r>
              <w:t>0.52ha VRCF</w:t>
            </w:r>
            <w:r w:rsidR="004E6548">
              <w:rPr>
                <w:vertAlign w:val="superscript"/>
              </w:rPr>
              <w:t>**</w:t>
            </w:r>
          </w:p>
          <w:p w14:paraId="1A41DAE7" w14:textId="3A4BDA78" w:rsidR="0090614E" w:rsidRPr="00C622EB" w:rsidRDefault="008807BE" w:rsidP="008807BE">
            <w:pPr>
              <w:pStyle w:val="TableText"/>
              <w:cnfStyle w:val="000000000000" w:firstRow="0" w:lastRow="0" w:firstColumn="0" w:lastColumn="0" w:oddVBand="0" w:evenVBand="0" w:oddHBand="0" w:evenHBand="0" w:firstRowFirstColumn="0" w:firstRowLastColumn="0" w:lastRowFirstColumn="0" w:lastRowLastColumn="0"/>
              <w:rPr>
                <w:vertAlign w:val="superscript"/>
              </w:rPr>
            </w:pPr>
            <w:r>
              <w:t>6.97ha E</w:t>
            </w:r>
            <w:r w:rsidR="00827EEF">
              <w:t>C</w:t>
            </w:r>
            <w:r w:rsidR="004E6548">
              <w:rPr>
                <w:vertAlign w:val="superscript"/>
              </w:rPr>
              <w:t>***</w:t>
            </w:r>
          </w:p>
        </w:tc>
        <w:tc>
          <w:tcPr>
            <w:tcW w:w="2196" w:type="pct"/>
          </w:tcPr>
          <w:p w14:paraId="6B778377" w14:textId="77777777" w:rsidR="00063BB2" w:rsidRPr="00691217" w:rsidRDefault="00063BB2" w:rsidP="00855754">
            <w:pPr>
              <w:pStyle w:val="TableText"/>
              <w:cnfStyle w:val="000000000000" w:firstRow="0" w:lastRow="0" w:firstColumn="0" w:lastColumn="0" w:oddVBand="0" w:evenVBand="0" w:oddHBand="0" w:evenHBand="0" w:firstRowFirstColumn="0" w:firstRowLastColumn="0" w:lastRowFirstColumn="0" w:lastRowLastColumn="0"/>
            </w:pPr>
            <w:r w:rsidRPr="7C814E8B">
              <w:rPr>
                <w:b/>
                <w:bCs/>
              </w:rPr>
              <w:t>Moderate</w:t>
            </w:r>
            <w:r w:rsidRPr="7C814E8B">
              <w:t>. Connected depressions are tributaries of the Moorabool West Branch River, are seasonally inundated and retain sedgy aquatic habitat. Three towers (F138DL; F4487DL; F136DL) and associated access tracks will cross this wetland. Tower F4487DL overlaps with Western Burrowing Cray habitat along tributary. Threatened flora (Swamp Fireweed (VU) and Floodplain Fireweed</w:t>
            </w:r>
            <w:r>
              <w:t xml:space="preserve"> </w:t>
            </w:r>
            <w:r w:rsidRPr="7C814E8B">
              <w:t>(en)) recorded adjacent but not within Construction Footprint. Not all of Project Area has had field survey and potential more individuals present. Some impact to moderate quality wetland attributes occurs.</w:t>
            </w:r>
          </w:p>
        </w:tc>
      </w:tr>
      <w:tr w:rsidR="00063BB2" w:rsidRPr="008B383A" w14:paraId="4FE2EA64" w14:textId="77777777" w:rsidTr="00AB3EEF">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487" w:type="pct"/>
          </w:tcPr>
          <w:p w14:paraId="624DB223" w14:textId="77777777" w:rsidR="00063BB2" w:rsidRPr="00691217" w:rsidRDefault="00063BB2" w:rsidP="00855754">
            <w:pPr>
              <w:pStyle w:val="TableText"/>
            </w:pPr>
            <w:r w:rsidRPr="00691217">
              <w:t>5573</w:t>
            </w:r>
            <w:r>
              <w:t>9</w:t>
            </w:r>
            <w:r w:rsidRPr="00691217">
              <w:tab/>
            </w:r>
          </w:p>
          <w:p w14:paraId="59B7E4A5" w14:textId="77777777" w:rsidR="00063BB2" w:rsidRPr="00691217" w:rsidRDefault="00063BB2" w:rsidP="00855754">
            <w:pPr>
              <w:pStyle w:val="TableText"/>
            </w:pPr>
            <w:r w:rsidRPr="00691217">
              <w:t>Temporary freshwater swamps</w:t>
            </w:r>
          </w:p>
        </w:tc>
        <w:tc>
          <w:tcPr>
            <w:tcW w:w="541" w:type="pct"/>
          </w:tcPr>
          <w:p w14:paraId="7ECB7869" w14:textId="77777777" w:rsidR="00063BB2" w:rsidRPr="00691217" w:rsidRDefault="00063BB2" w:rsidP="00855754">
            <w:pPr>
              <w:pStyle w:val="TableText"/>
              <w:cnfStyle w:val="000000010000" w:firstRow="0" w:lastRow="0" w:firstColumn="0" w:lastColumn="0" w:oddVBand="0" w:evenVBand="0" w:oddHBand="0" w:evenHBand="1" w:firstRowFirstColumn="0" w:firstRowLastColumn="0" w:lastRowFirstColumn="0" w:lastRowLastColumn="0"/>
              <w:rPr>
                <w:highlight w:val="yellow"/>
              </w:rPr>
            </w:pPr>
            <w:r w:rsidRPr="00691217">
              <w:t>Periodically Inundated - Episodic</w:t>
            </w:r>
          </w:p>
        </w:tc>
        <w:tc>
          <w:tcPr>
            <w:tcW w:w="711" w:type="pct"/>
          </w:tcPr>
          <w:p w14:paraId="5ED7589E" w14:textId="77777777" w:rsidR="00063BB2" w:rsidRPr="00691217" w:rsidRDefault="00063BB2" w:rsidP="00855754">
            <w:pPr>
              <w:pStyle w:val="TableText"/>
              <w:cnfStyle w:val="000000010000" w:firstRow="0" w:lastRow="0" w:firstColumn="0" w:lastColumn="0" w:oddVBand="0" w:evenVBand="0" w:oddHBand="0" w:evenHBand="1" w:firstRowFirstColumn="0" w:firstRowLastColumn="0" w:lastRowFirstColumn="0" w:lastRowLastColumn="0"/>
              <w:rPr>
                <w:highlight w:val="yellow"/>
              </w:rPr>
            </w:pPr>
            <w:r w:rsidRPr="002D2A2A">
              <w:t>Forest</w:t>
            </w:r>
            <w:r>
              <w:t xml:space="preserve"> </w:t>
            </w:r>
            <w:r w:rsidRPr="002D2A2A">
              <w:t>/</w:t>
            </w:r>
            <w:r>
              <w:t xml:space="preserve"> </w:t>
            </w:r>
            <w:r w:rsidRPr="002D2A2A">
              <w:t>woodland</w:t>
            </w:r>
            <w:r w:rsidR="006A4A65">
              <w:t xml:space="preserve"> (modelled potential </w:t>
            </w:r>
            <w:r w:rsidR="006A4A65" w:rsidRPr="7C814E8B">
              <w:t>habitat</w:t>
            </w:r>
            <w:r w:rsidR="006A4A65">
              <w:t>)</w:t>
            </w:r>
          </w:p>
        </w:tc>
        <w:tc>
          <w:tcPr>
            <w:tcW w:w="545" w:type="pct"/>
          </w:tcPr>
          <w:p w14:paraId="066F84A3" w14:textId="77777777" w:rsidR="00063BB2" w:rsidRDefault="00DF7246" w:rsidP="00855754">
            <w:pPr>
              <w:pStyle w:val="TableText"/>
              <w:cnfStyle w:val="000000010000" w:firstRow="0" w:lastRow="0" w:firstColumn="0" w:lastColumn="0" w:oddVBand="0" w:evenVBand="0" w:oddHBand="0" w:evenHBand="1" w:firstRowFirstColumn="0" w:firstRowLastColumn="0" w:lastRowFirstColumn="0" w:lastRowLastColumn="0"/>
            </w:pPr>
            <w:r w:rsidRPr="00DF7246">
              <w:t>1.95ha</w:t>
            </w:r>
            <w:r w:rsidR="0057625B">
              <w:t xml:space="preserve"> – </w:t>
            </w:r>
            <w:r w:rsidR="0057625B" w:rsidRPr="0057625B">
              <w:t>Not surveyed</w:t>
            </w:r>
            <w:r w:rsidR="0007779D">
              <w:t xml:space="preserve"> (modelled potential </w:t>
            </w:r>
            <w:r w:rsidR="0007779D" w:rsidRPr="7C814E8B">
              <w:t>habitat</w:t>
            </w:r>
            <w:r w:rsidR="0007779D">
              <w:t>)</w:t>
            </w:r>
          </w:p>
        </w:tc>
        <w:tc>
          <w:tcPr>
            <w:tcW w:w="518" w:type="pct"/>
          </w:tcPr>
          <w:p w14:paraId="7F400F84" w14:textId="77777777" w:rsidR="00063BB2" w:rsidRDefault="00063BB2" w:rsidP="00855754">
            <w:pPr>
              <w:pStyle w:val="TableText"/>
              <w:cnfStyle w:val="000000010000" w:firstRow="0" w:lastRow="0" w:firstColumn="0" w:lastColumn="0" w:oddVBand="0" w:evenVBand="0" w:oddHBand="0" w:evenHBand="1" w:firstRowFirstColumn="0" w:firstRowLastColumn="0" w:lastRowFirstColumn="0" w:lastRowLastColumn="0"/>
            </w:pPr>
            <w:r>
              <w:t xml:space="preserve">1.09ha </w:t>
            </w:r>
            <w:r w:rsidR="00A96AE8">
              <w:t>– including</w:t>
            </w:r>
          </w:p>
          <w:p w14:paraId="57A044E5" w14:textId="77777777" w:rsidR="00A96AE8" w:rsidRDefault="00A96AE8" w:rsidP="00A96AE8">
            <w:pPr>
              <w:pStyle w:val="TableText"/>
              <w:cnfStyle w:val="000000010000" w:firstRow="0" w:lastRow="0" w:firstColumn="0" w:lastColumn="0" w:oddVBand="0" w:evenVBand="0" w:oddHBand="0" w:evenHBand="1" w:firstRowFirstColumn="0" w:firstRowLastColumn="0" w:lastRowFirstColumn="0" w:lastRowLastColumn="0"/>
            </w:pPr>
            <w:r>
              <w:t>0.15ha VRCF</w:t>
            </w:r>
          </w:p>
          <w:p w14:paraId="3A7FEE77" w14:textId="77777777" w:rsidR="00A96AE8" w:rsidRPr="00691217" w:rsidRDefault="00A96AE8" w:rsidP="00A96AE8">
            <w:pPr>
              <w:pStyle w:val="TableText"/>
              <w:cnfStyle w:val="000000010000" w:firstRow="0" w:lastRow="0" w:firstColumn="0" w:lastColumn="0" w:oddVBand="0" w:evenVBand="0" w:oddHBand="0" w:evenHBand="1" w:firstRowFirstColumn="0" w:firstRowLastColumn="0" w:lastRowFirstColumn="0" w:lastRowLastColumn="0"/>
            </w:pPr>
            <w:r>
              <w:t>0.93ha EC</w:t>
            </w:r>
          </w:p>
        </w:tc>
        <w:tc>
          <w:tcPr>
            <w:tcW w:w="2196" w:type="pct"/>
          </w:tcPr>
          <w:p w14:paraId="58EC2CF0" w14:textId="77777777" w:rsidR="00063BB2" w:rsidRDefault="00063BB2" w:rsidP="00855754">
            <w:pPr>
              <w:pStyle w:val="TableText"/>
              <w:cnfStyle w:val="000000010000" w:firstRow="0" w:lastRow="0" w:firstColumn="0" w:lastColumn="0" w:oddVBand="0" w:evenVBand="0" w:oddHBand="0" w:evenHBand="1" w:firstRowFirstColumn="0" w:firstRowLastColumn="0" w:lastRowFirstColumn="0" w:lastRowLastColumn="0"/>
            </w:pPr>
            <w:r w:rsidRPr="00B10BE7">
              <w:rPr>
                <w:b/>
              </w:rPr>
              <w:t>Moderate</w:t>
            </w:r>
            <w:r>
              <w:t>. Moorabool River West Branch floodplain. Appears mostly exotic grassland with a thin band of woody vegetation along river.</w:t>
            </w:r>
          </w:p>
          <w:p w14:paraId="7784C7A1" w14:textId="77777777" w:rsidR="00063BB2" w:rsidRDefault="00063BB2" w:rsidP="00855754">
            <w:pPr>
              <w:pStyle w:val="TableText"/>
              <w:cnfStyle w:val="000000010000" w:firstRow="0" w:lastRow="0" w:firstColumn="0" w:lastColumn="0" w:oddVBand="0" w:evenVBand="0" w:oddHBand="0" w:evenHBand="1" w:firstRowFirstColumn="0" w:firstRowLastColumn="0" w:lastRowFirstColumn="0" w:lastRowLastColumn="0"/>
            </w:pPr>
            <w:r>
              <w:t xml:space="preserve">Intersected by Project between Towers F4407DL and F4406DL. </w:t>
            </w:r>
          </w:p>
          <w:p w14:paraId="3BEB6087" w14:textId="77777777" w:rsidR="00063BB2" w:rsidRPr="00691217" w:rsidRDefault="00063BB2" w:rsidP="00855754">
            <w:pPr>
              <w:pStyle w:val="TableText"/>
              <w:cnfStyle w:val="000000010000" w:firstRow="0" w:lastRow="0" w:firstColumn="0" w:lastColumn="0" w:oddVBand="0" w:evenVBand="0" w:oddHBand="0" w:evenHBand="1" w:firstRowFirstColumn="0" w:firstRowLastColumn="0" w:lastRowFirstColumn="0" w:lastRowLastColumn="0"/>
            </w:pPr>
            <w:r w:rsidRPr="7C814E8B">
              <w:t>Limited impact to wetland associated with fuel load reduction, but potentially some impact to Brooker’s Gum (en).</w:t>
            </w:r>
          </w:p>
        </w:tc>
      </w:tr>
      <w:tr w:rsidR="00063BB2" w:rsidRPr="008B383A" w14:paraId="1B8973A1" w14:textId="77777777" w:rsidTr="00AB3EEF">
        <w:trPr>
          <w:trHeight w:val="54"/>
        </w:trPr>
        <w:tc>
          <w:tcPr>
            <w:cnfStyle w:val="001000000000" w:firstRow="0" w:lastRow="0" w:firstColumn="1" w:lastColumn="0" w:oddVBand="0" w:evenVBand="0" w:oddHBand="0" w:evenHBand="0" w:firstRowFirstColumn="0" w:firstRowLastColumn="0" w:lastRowFirstColumn="0" w:lastRowLastColumn="0"/>
            <w:tcW w:w="487" w:type="pct"/>
          </w:tcPr>
          <w:p w14:paraId="4F46E5E1" w14:textId="77777777" w:rsidR="00063BB2" w:rsidRDefault="00063BB2" w:rsidP="00855754">
            <w:pPr>
              <w:pStyle w:val="TableText"/>
              <w:rPr>
                <w:b w:val="0"/>
              </w:rPr>
            </w:pPr>
            <w:r w:rsidRPr="002D2A2A">
              <w:t>70473</w:t>
            </w:r>
          </w:p>
          <w:p w14:paraId="6DEDC3A0" w14:textId="77777777" w:rsidR="00063BB2" w:rsidRPr="00691217" w:rsidRDefault="00063BB2" w:rsidP="00855754">
            <w:pPr>
              <w:pStyle w:val="TableText"/>
            </w:pPr>
            <w:r w:rsidRPr="002D2A2A">
              <w:t>Grassland patch</w:t>
            </w:r>
          </w:p>
        </w:tc>
        <w:tc>
          <w:tcPr>
            <w:tcW w:w="541" w:type="pct"/>
          </w:tcPr>
          <w:p w14:paraId="5576B7A0" w14:textId="77777777" w:rsidR="00063BB2" w:rsidRPr="00691217" w:rsidRDefault="00063BB2" w:rsidP="0085575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D2A2A">
              <w:t>Periodically Inundated - Seasonal or Episodic</w:t>
            </w:r>
          </w:p>
        </w:tc>
        <w:tc>
          <w:tcPr>
            <w:tcW w:w="711" w:type="pct"/>
          </w:tcPr>
          <w:p w14:paraId="466F618C" w14:textId="77777777" w:rsidR="00063BB2" w:rsidRPr="00691217" w:rsidRDefault="00063BB2" w:rsidP="0085575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91217">
              <w:t>Sedge</w:t>
            </w:r>
            <w:r>
              <w:t xml:space="preserve"> </w:t>
            </w:r>
            <w:r w:rsidRPr="00691217">
              <w:t>/</w:t>
            </w:r>
            <w:r>
              <w:t xml:space="preserve"> </w:t>
            </w:r>
            <w:r w:rsidRPr="00691217">
              <w:t>grass</w:t>
            </w:r>
            <w:r>
              <w:t xml:space="preserve"> </w:t>
            </w:r>
            <w:r w:rsidRPr="00691217">
              <w:t>/</w:t>
            </w:r>
            <w:r>
              <w:t xml:space="preserve"> </w:t>
            </w:r>
            <w:r w:rsidRPr="00691217">
              <w:t>forb</w:t>
            </w:r>
          </w:p>
        </w:tc>
        <w:tc>
          <w:tcPr>
            <w:tcW w:w="545" w:type="pct"/>
          </w:tcPr>
          <w:p w14:paraId="39FE0B55" w14:textId="77777777" w:rsidR="00063BB2" w:rsidRDefault="00FC5D8C" w:rsidP="00855754">
            <w:pPr>
              <w:pStyle w:val="TableText"/>
              <w:cnfStyle w:val="000000000000" w:firstRow="0" w:lastRow="0" w:firstColumn="0" w:lastColumn="0" w:oddVBand="0" w:evenVBand="0" w:oddHBand="0" w:evenHBand="0" w:firstRowFirstColumn="0" w:firstRowLastColumn="0" w:lastRowFirstColumn="0" w:lastRowLastColumn="0"/>
            </w:pPr>
            <w:r w:rsidRPr="00FC5D8C">
              <w:t>2.13ha</w:t>
            </w:r>
            <w:r>
              <w:t xml:space="preserve"> – All surveyed</w:t>
            </w:r>
          </w:p>
        </w:tc>
        <w:tc>
          <w:tcPr>
            <w:tcW w:w="518" w:type="pct"/>
          </w:tcPr>
          <w:p w14:paraId="62057CB1" w14:textId="77777777" w:rsidR="00063BB2" w:rsidRDefault="00063BB2" w:rsidP="00855754">
            <w:pPr>
              <w:pStyle w:val="TableText"/>
              <w:cnfStyle w:val="000000000000" w:firstRow="0" w:lastRow="0" w:firstColumn="0" w:lastColumn="0" w:oddVBand="0" w:evenVBand="0" w:oddHBand="0" w:evenHBand="0" w:firstRowFirstColumn="0" w:firstRowLastColumn="0" w:lastRowFirstColumn="0" w:lastRowLastColumn="0"/>
            </w:pPr>
            <w:r>
              <w:t xml:space="preserve">1.23ha </w:t>
            </w:r>
            <w:r w:rsidR="00A96AE8">
              <w:t>– including</w:t>
            </w:r>
          </w:p>
          <w:p w14:paraId="078D70B7" w14:textId="77777777" w:rsidR="002D09DA" w:rsidRDefault="002D09DA" w:rsidP="002D09DA">
            <w:pPr>
              <w:pStyle w:val="TableText"/>
              <w:cnfStyle w:val="000000000000" w:firstRow="0" w:lastRow="0" w:firstColumn="0" w:lastColumn="0" w:oddVBand="0" w:evenVBand="0" w:oddHBand="0" w:evenHBand="0" w:firstRowFirstColumn="0" w:firstRowLastColumn="0" w:lastRowFirstColumn="0" w:lastRowLastColumn="0"/>
            </w:pPr>
            <w:r>
              <w:t>0.16ha VCCF</w:t>
            </w:r>
          </w:p>
          <w:p w14:paraId="5829CADC" w14:textId="77777777" w:rsidR="002D09DA" w:rsidRDefault="002D09DA" w:rsidP="002D09DA">
            <w:pPr>
              <w:pStyle w:val="TableText"/>
              <w:cnfStyle w:val="000000000000" w:firstRow="0" w:lastRow="0" w:firstColumn="0" w:lastColumn="0" w:oddVBand="0" w:evenVBand="0" w:oddHBand="0" w:evenHBand="0" w:firstRowFirstColumn="0" w:firstRowLastColumn="0" w:lastRowFirstColumn="0" w:lastRowLastColumn="0"/>
            </w:pPr>
            <w:r>
              <w:t>0.03ha VRCF</w:t>
            </w:r>
          </w:p>
          <w:p w14:paraId="56584478" w14:textId="77777777" w:rsidR="00A96AE8" w:rsidRPr="00691217" w:rsidRDefault="002D09DA" w:rsidP="002D09DA">
            <w:pPr>
              <w:pStyle w:val="TableText"/>
              <w:cnfStyle w:val="000000000000" w:firstRow="0" w:lastRow="0" w:firstColumn="0" w:lastColumn="0" w:oddVBand="0" w:evenVBand="0" w:oddHBand="0" w:evenHBand="0" w:firstRowFirstColumn="0" w:firstRowLastColumn="0" w:lastRowFirstColumn="0" w:lastRowLastColumn="0"/>
            </w:pPr>
            <w:r>
              <w:t>1.08ha EC</w:t>
            </w:r>
          </w:p>
        </w:tc>
        <w:tc>
          <w:tcPr>
            <w:tcW w:w="2196" w:type="pct"/>
          </w:tcPr>
          <w:p w14:paraId="134794AD" w14:textId="7CD39FB8" w:rsidR="00063BB2" w:rsidRDefault="00063BB2" w:rsidP="00855754">
            <w:pPr>
              <w:pStyle w:val="TableText"/>
              <w:cnfStyle w:val="000000000000" w:firstRow="0" w:lastRow="0" w:firstColumn="0" w:lastColumn="0" w:oddVBand="0" w:evenVBand="0" w:oddHBand="0" w:evenHBand="0" w:firstRowFirstColumn="0" w:firstRowLastColumn="0" w:lastRowFirstColumn="0" w:lastRowLastColumn="0"/>
            </w:pPr>
            <w:r w:rsidRPr="7C814E8B">
              <w:rPr>
                <w:b/>
                <w:bCs/>
              </w:rPr>
              <w:t>Moderate</w:t>
            </w:r>
            <w:r w:rsidRPr="7C814E8B">
              <w:t xml:space="preserve">. Mapped as </w:t>
            </w:r>
            <w:r w:rsidR="001532AB">
              <w:t>Natural Temperate Grassland of the</w:t>
            </w:r>
            <w:r w:rsidR="000B4A8F">
              <w:t xml:space="preserve"> </w:t>
            </w:r>
            <w:r w:rsidR="00C11942" w:rsidRPr="00C11942">
              <w:t>Victorian Volcanic Plain</w:t>
            </w:r>
            <w:r w:rsidR="00C11942">
              <w:t xml:space="preserve"> (NTGVVP)</w:t>
            </w:r>
            <w:r w:rsidRPr="7C814E8B">
              <w:t xml:space="preserve"> (EVC 132) with core portion of wetland outside and the north of the Project Area. An access track is proposed through an area of grassland that is regularly slashed / harvested for hay. Rock piles indicate ground has been ripped and provides limited fauna habitat.</w:t>
            </w:r>
            <w:r w:rsidR="00D54A94">
              <w:t xml:space="preserve"> </w:t>
            </w:r>
            <w:r w:rsidRPr="7C814E8B">
              <w:t xml:space="preserve">The area impacted may support some seasonal waterlogging, otherwise is dominated by terrestrial species. </w:t>
            </w:r>
          </w:p>
          <w:p w14:paraId="3C1F6599" w14:textId="77777777" w:rsidR="00063BB2" w:rsidRPr="00691217" w:rsidRDefault="00063BB2" w:rsidP="00855754">
            <w:pPr>
              <w:pStyle w:val="TableText"/>
              <w:cnfStyle w:val="000000000000" w:firstRow="0" w:lastRow="0" w:firstColumn="0" w:lastColumn="0" w:oddVBand="0" w:evenVBand="0" w:oddHBand="0" w:evenHBand="0" w:firstRowFirstColumn="0" w:firstRowLastColumn="0" w:lastRowFirstColumn="0" w:lastRowLastColumn="0"/>
            </w:pPr>
            <w:r>
              <w:t>Limited impact to wetland values likely.</w:t>
            </w:r>
          </w:p>
        </w:tc>
      </w:tr>
    </w:tbl>
    <w:p w14:paraId="0325A130" w14:textId="01BA8D25" w:rsidR="00C60F96" w:rsidRPr="00827EEF" w:rsidRDefault="004E6548" w:rsidP="004E6548">
      <w:pPr>
        <w:pStyle w:val="TableText"/>
        <w:spacing w:after="0"/>
        <w:rPr>
          <w:szCs w:val="20"/>
        </w:rPr>
      </w:pPr>
      <w:r>
        <w:rPr>
          <w:szCs w:val="20"/>
          <w:vertAlign w:val="superscript"/>
        </w:rPr>
        <w:t>*</w:t>
      </w:r>
      <w:r w:rsidR="00C622EB">
        <w:rPr>
          <w:szCs w:val="20"/>
          <w:vertAlign w:val="superscript"/>
        </w:rPr>
        <w:t xml:space="preserve"> </w:t>
      </w:r>
      <w:r w:rsidR="008807BE" w:rsidRPr="00873EA6">
        <w:t xml:space="preserve">VCCF </w:t>
      </w:r>
      <w:r w:rsidR="003B00FB" w:rsidRPr="00873EA6">
        <w:t>–</w:t>
      </w:r>
      <w:r w:rsidR="008807BE" w:rsidRPr="00873EA6">
        <w:t xml:space="preserve"> </w:t>
      </w:r>
      <w:r w:rsidR="003B00FB" w:rsidRPr="00873EA6">
        <w:t>Vegetation Clearance Construction Footprint</w:t>
      </w:r>
    </w:p>
    <w:p w14:paraId="55A55CAB" w14:textId="005DAA41" w:rsidR="00F85252" w:rsidRPr="00873EA6" w:rsidRDefault="004E6548" w:rsidP="004E6548">
      <w:pPr>
        <w:pStyle w:val="TableText"/>
        <w:spacing w:after="0"/>
      </w:pPr>
      <w:r>
        <w:rPr>
          <w:szCs w:val="20"/>
          <w:vertAlign w:val="superscript"/>
        </w:rPr>
        <w:t>**</w:t>
      </w:r>
      <w:r w:rsidR="00C622EB">
        <w:rPr>
          <w:szCs w:val="20"/>
          <w:vertAlign w:val="superscript"/>
        </w:rPr>
        <w:t xml:space="preserve"> </w:t>
      </w:r>
      <w:r w:rsidR="00F85252" w:rsidRPr="00873EA6">
        <w:t>VCRF – Vegetation Risk Clearance Footprint</w:t>
      </w:r>
    </w:p>
    <w:p w14:paraId="43E0E8BC" w14:textId="5B3328A9" w:rsidR="00827EEF" w:rsidRPr="00873EA6" w:rsidRDefault="004E6548" w:rsidP="004E6548">
      <w:pPr>
        <w:pStyle w:val="TableText"/>
        <w:spacing w:after="0"/>
        <w:sectPr w:rsidR="00827EEF" w:rsidRPr="00873EA6" w:rsidSect="00F37E49">
          <w:pgSz w:w="16838" w:h="11906" w:orient="landscape" w:code="9"/>
          <w:pgMar w:top="1418" w:right="1418" w:bottom="1418" w:left="1418" w:header="1134" w:footer="340" w:gutter="0"/>
          <w:pgNumType w:chapStyle="1"/>
          <w:cols w:space="284"/>
          <w:docGrid w:linePitch="360"/>
        </w:sectPr>
      </w:pPr>
      <w:r>
        <w:rPr>
          <w:szCs w:val="20"/>
          <w:vertAlign w:val="superscript"/>
        </w:rPr>
        <w:t>***</w:t>
      </w:r>
      <w:r w:rsidR="00C622EB">
        <w:rPr>
          <w:szCs w:val="20"/>
          <w:vertAlign w:val="superscript"/>
        </w:rPr>
        <w:t xml:space="preserve"> </w:t>
      </w:r>
      <w:r w:rsidR="00C622EB" w:rsidRPr="00873EA6">
        <w:t xml:space="preserve">EC – </w:t>
      </w:r>
      <w:r w:rsidR="00827EEF" w:rsidRPr="00873EA6">
        <w:t>Easement Corridor Construction Footprint</w:t>
      </w:r>
    </w:p>
    <w:p w14:paraId="264D5242" w14:textId="7DB31755" w:rsidR="00BA099B" w:rsidRDefault="00BA099B" w:rsidP="00D14ED5">
      <w:pPr>
        <w:pStyle w:val="Heading2"/>
      </w:pPr>
      <w:bookmarkStart w:id="151" w:name="_Toc188449865"/>
      <w:bookmarkStart w:id="152" w:name="_Toc191978807"/>
      <w:bookmarkStart w:id="153" w:name="_Toc191978808"/>
      <w:bookmarkStart w:id="154" w:name="_Toc191978809"/>
      <w:bookmarkStart w:id="155" w:name="_Toc191978810"/>
      <w:bookmarkStart w:id="156" w:name="_Toc191978811"/>
      <w:bookmarkStart w:id="157" w:name="_Toc191978812"/>
      <w:bookmarkStart w:id="158" w:name="_Toc191978813"/>
      <w:bookmarkStart w:id="159" w:name="_Toc191978814"/>
      <w:bookmarkStart w:id="160" w:name="_Toc191978815"/>
      <w:bookmarkStart w:id="161" w:name="_Toc191978816"/>
      <w:bookmarkStart w:id="162" w:name="_Toc191978817"/>
      <w:bookmarkStart w:id="163" w:name="_Toc191978818"/>
      <w:bookmarkStart w:id="164" w:name="_Toc191978819"/>
      <w:bookmarkStart w:id="165" w:name="_Toc191978820"/>
      <w:bookmarkStart w:id="166" w:name="_Toc191978821"/>
      <w:bookmarkStart w:id="167" w:name="_Toc191978822"/>
      <w:bookmarkStart w:id="168" w:name="_Toc191978823"/>
      <w:bookmarkStart w:id="169" w:name="_Toc191978824"/>
      <w:bookmarkStart w:id="170" w:name="_Toc191978825"/>
      <w:bookmarkStart w:id="171" w:name="_Toc191978826"/>
      <w:bookmarkStart w:id="172" w:name="_Toc191978827"/>
      <w:bookmarkStart w:id="173" w:name="_Toc191978828"/>
      <w:bookmarkStart w:id="174" w:name="_Toc191978829"/>
      <w:bookmarkStart w:id="175" w:name="_Toc191978830"/>
      <w:bookmarkStart w:id="176" w:name="_Toc191978831"/>
      <w:bookmarkStart w:id="177" w:name="_Toc191978832"/>
      <w:bookmarkStart w:id="178" w:name="_Toc191978833"/>
      <w:bookmarkStart w:id="179" w:name="_Toc191978834"/>
      <w:bookmarkStart w:id="180" w:name="_Toc191978835"/>
      <w:bookmarkStart w:id="181" w:name="_Toc191978836"/>
      <w:bookmarkStart w:id="182" w:name="_Toc191978837"/>
      <w:bookmarkStart w:id="183" w:name="_Toc191978838"/>
      <w:bookmarkStart w:id="184" w:name="_Toc191978839"/>
      <w:bookmarkStart w:id="185" w:name="_Toc191978840"/>
      <w:bookmarkStart w:id="186" w:name="_Toc191978841"/>
      <w:bookmarkStart w:id="187" w:name="_Toc191978842"/>
      <w:bookmarkStart w:id="188" w:name="_Toc191978843"/>
      <w:bookmarkStart w:id="189" w:name="_Toc191978844"/>
      <w:bookmarkStart w:id="190" w:name="_Toc191978845"/>
      <w:bookmarkStart w:id="191" w:name="_Toc191978846"/>
      <w:bookmarkStart w:id="192" w:name="_Toc191978847"/>
      <w:bookmarkStart w:id="193" w:name="_Toc191978848"/>
      <w:bookmarkStart w:id="194" w:name="_Toc191978849"/>
      <w:bookmarkStart w:id="195" w:name="_Toc191978850"/>
      <w:bookmarkStart w:id="196" w:name="_Toc191978851"/>
      <w:bookmarkStart w:id="197" w:name="_Toc191978852"/>
      <w:bookmarkStart w:id="198" w:name="_Toc191978853"/>
      <w:bookmarkStart w:id="199" w:name="_Toc191978854"/>
      <w:bookmarkStart w:id="200" w:name="_Toc191978855"/>
      <w:bookmarkStart w:id="201" w:name="_Toc191978856"/>
      <w:bookmarkStart w:id="202" w:name="_Toc191978857"/>
      <w:bookmarkStart w:id="203" w:name="_Toc191978858"/>
      <w:bookmarkStart w:id="204" w:name="_Toc191978859"/>
      <w:bookmarkStart w:id="205" w:name="_Toc191978860"/>
      <w:bookmarkStart w:id="206" w:name="_Toc191978861"/>
      <w:bookmarkStart w:id="207" w:name="_Toc191978862"/>
      <w:bookmarkStart w:id="208" w:name="_Toc191978863"/>
      <w:bookmarkStart w:id="209" w:name="_Toc191978864"/>
      <w:bookmarkStart w:id="210" w:name="_Toc191978865"/>
      <w:bookmarkStart w:id="211" w:name="_Toc191978866"/>
      <w:bookmarkStart w:id="212" w:name="_Toc191978867"/>
      <w:bookmarkStart w:id="213" w:name="_Toc191978868"/>
      <w:bookmarkStart w:id="214" w:name="_Toc191978869"/>
      <w:bookmarkStart w:id="215" w:name="_Toc191978870"/>
      <w:bookmarkStart w:id="216" w:name="_Toc191978871"/>
      <w:bookmarkStart w:id="217" w:name="_Toc191978872"/>
      <w:bookmarkStart w:id="218" w:name="_Toc191978873"/>
      <w:bookmarkStart w:id="219" w:name="_Toc191978874"/>
      <w:bookmarkStart w:id="220" w:name="_Toc191978875"/>
      <w:bookmarkStart w:id="221" w:name="_Toc191978876"/>
      <w:bookmarkStart w:id="222" w:name="_Toc191978877"/>
      <w:bookmarkStart w:id="223" w:name="_Toc191978878"/>
      <w:bookmarkStart w:id="224" w:name="_Toc191978879"/>
      <w:bookmarkStart w:id="225" w:name="_Toc191978880"/>
      <w:bookmarkStart w:id="226" w:name="_Toc191978881"/>
      <w:bookmarkStart w:id="227" w:name="_Toc191978882"/>
      <w:bookmarkStart w:id="228" w:name="_Toc191978883"/>
      <w:bookmarkStart w:id="229" w:name="_Toc191978884"/>
      <w:bookmarkStart w:id="230" w:name="_Toc191978885"/>
      <w:bookmarkStart w:id="231" w:name="_Toc191978886"/>
      <w:bookmarkStart w:id="232" w:name="_Toc191978887"/>
      <w:bookmarkStart w:id="233" w:name="_Toc191978888"/>
      <w:bookmarkStart w:id="234" w:name="_Toc191978889"/>
      <w:bookmarkStart w:id="235" w:name="_Toc188481387"/>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lastRenderedPageBreak/>
        <w:t>Decommissioning impact</w:t>
      </w:r>
      <w:r w:rsidR="009A129C">
        <w:t>s</w:t>
      </w:r>
      <w:bookmarkEnd w:id="235"/>
    </w:p>
    <w:p w14:paraId="7F597F45" w14:textId="77777777" w:rsidR="009A129C" w:rsidRPr="002A176E" w:rsidRDefault="005F177B" w:rsidP="00D14ED5">
      <w:r w:rsidRPr="7C814E8B">
        <w:t>A</w:t>
      </w:r>
      <w:r w:rsidR="00BC6BDB" w:rsidRPr="7C814E8B">
        <w:t xml:space="preserve">s decommissioning activities will be similar to those that occur during construction, the impacts related to biodiversity and habitat are assessed to be the same as for the construction stage. </w:t>
      </w:r>
      <w:r w:rsidR="00E24DAD" w:rsidRPr="7C814E8B">
        <w:t xml:space="preserve">Potential impacts relate mainly to the removal of Project infrastructure and the rehabilitation of the easement. </w:t>
      </w:r>
      <w:r w:rsidR="00BC6BDB" w:rsidRPr="7C814E8B">
        <w:t xml:space="preserve">However, it </w:t>
      </w:r>
      <w:r w:rsidR="001258AF" w:rsidRPr="7C814E8B">
        <w:t>is assumed</w:t>
      </w:r>
      <w:r w:rsidR="00E637A3" w:rsidRPr="7C814E8B">
        <w:t xml:space="preserve"> that </w:t>
      </w:r>
      <w:r w:rsidR="001258AF" w:rsidRPr="7C814E8B">
        <w:t xml:space="preserve">vegetation management within the easement </w:t>
      </w:r>
      <w:r w:rsidR="00E637A3" w:rsidRPr="7C814E8B">
        <w:t xml:space="preserve">would no longer be required </w:t>
      </w:r>
      <w:r w:rsidR="001258AF" w:rsidRPr="7C814E8B">
        <w:t>following decommission</w:t>
      </w:r>
      <w:r w:rsidR="003E2281" w:rsidRPr="7C814E8B">
        <w:t>ing</w:t>
      </w:r>
      <w:r w:rsidR="001258AF" w:rsidRPr="7C814E8B">
        <w:t xml:space="preserve"> of the Project. As such, </w:t>
      </w:r>
      <w:r w:rsidR="00E637A3" w:rsidRPr="7C814E8B">
        <w:t xml:space="preserve">periodic tree removal and understorey thinning would cease, and natural regeneration would take place. </w:t>
      </w:r>
    </w:p>
    <w:p w14:paraId="27747D58" w14:textId="77777777" w:rsidR="00CA7ABE" w:rsidRPr="00E50041" w:rsidRDefault="00D73CCD" w:rsidP="00BC6BDB">
      <w:r w:rsidRPr="7C814E8B">
        <w:t xml:space="preserve">Accordingly, the </w:t>
      </w:r>
      <w:r w:rsidR="00A9022B" w:rsidRPr="7C814E8B">
        <w:t xml:space="preserve">EPRs </w:t>
      </w:r>
      <w:r w:rsidR="50F27995" w:rsidRPr="7C814E8B">
        <w:t xml:space="preserve">developed to manage </w:t>
      </w:r>
      <w:r w:rsidRPr="7C814E8B">
        <w:t>impacts</w:t>
      </w:r>
      <w:r w:rsidR="00AA1863" w:rsidRPr="7C814E8B">
        <w:t xml:space="preserve"> during construction</w:t>
      </w:r>
      <w:r w:rsidRPr="7C814E8B">
        <w:t xml:space="preserve"> would also be </w:t>
      </w:r>
      <w:r w:rsidR="001605BB" w:rsidRPr="7C814E8B">
        <w:t>applicable</w:t>
      </w:r>
      <w:r w:rsidRPr="7C814E8B">
        <w:t xml:space="preserve"> for decommissioning</w:t>
      </w:r>
      <w:r w:rsidR="001605BB" w:rsidRPr="7C814E8B">
        <w:t xml:space="preserve"> </w:t>
      </w:r>
      <w:r w:rsidR="00AB515F" w:rsidRPr="7C814E8B">
        <w:t>in accordance with the conditions of the time</w:t>
      </w:r>
      <w:r w:rsidRPr="7C814E8B">
        <w:t xml:space="preserve">. </w:t>
      </w:r>
      <w:r w:rsidR="00B626AA" w:rsidRPr="7C814E8B">
        <w:t>This would</w:t>
      </w:r>
      <w:r w:rsidR="009A129C" w:rsidRPr="7C814E8B">
        <w:t xml:space="preserve"> also</w:t>
      </w:r>
      <w:r w:rsidR="00B626AA" w:rsidRPr="7C814E8B">
        <w:t xml:space="preserve"> be managed by a Decommissioning Management Plan (EPR </w:t>
      </w:r>
      <w:r w:rsidR="00065CA8" w:rsidRPr="7C814E8B">
        <w:t>EM</w:t>
      </w:r>
      <w:r w:rsidR="005A4622">
        <w:t>11</w:t>
      </w:r>
      <w:r w:rsidR="00B626AA" w:rsidRPr="7C814E8B">
        <w:t xml:space="preserve">) </w:t>
      </w:r>
      <w:r w:rsidR="009A129C" w:rsidRPr="7C814E8B">
        <w:t>which would</w:t>
      </w:r>
      <w:r w:rsidR="00B626AA" w:rsidRPr="7C814E8B">
        <w:t xml:space="preserve"> include mitigation measures for </w:t>
      </w:r>
      <w:r w:rsidR="002A176E" w:rsidRPr="7C814E8B">
        <w:t xml:space="preserve">biodiversity and </w:t>
      </w:r>
      <w:r w:rsidR="00F826F2" w:rsidRPr="7C814E8B">
        <w:t>habitat</w:t>
      </w:r>
      <w:r w:rsidR="006713BD">
        <w:t>.</w:t>
      </w:r>
      <w:r w:rsidR="00D54A94">
        <w:t xml:space="preserve"> </w:t>
      </w:r>
      <w:r w:rsidR="00CA7ABE" w:rsidRPr="7C814E8B">
        <w:t xml:space="preserve">The plan would provide for easement restoration and rehabilitation, which could include passive rehabilitation (such as encouraging natural regrowth and regeneration over the easement) or active rehabilitation (planting of local native species). Further details </w:t>
      </w:r>
      <w:r w:rsidR="000958E6" w:rsidRPr="7C814E8B">
        <w:t xml:space="preserve">on easement restoration and rehabilitation </w:t>
      </w:r>
      <w:r w:rsidR="00CA7ABE" w:rsidRPr="7C814E8B">
        <w:t xml:space="preserve">are provided in </w:t>
      </w:r>
      <w:r w:rsidR="00CA7ABE" w:rsidRPr="7C814E8B">
        <w:rPr>
          <w:b/>
          <w:bCs/>
        </w:rPr>
        <w:t xml:space="preserve">Chapter 6: Project </w:t>
      </w:r>
      <w:r w:rsidR="007C418B" w:rsidRPr="7C814E8B">
        <w:rPr>
          <w:b/>
          <w:bCs/>
        </w:rPr>
        <w:t>description</w:t>
      </w:r>
      <w:r w:rsidR="00CA7ABE" w:rsidRPr="7C814E8B">
        <w:t>.</w:t>
      </w:r>
    </w:p>
    <w:p w14:paraId="3AF95570" w14:textId="77777777" w:rsidR="00CA7ABE" w:rsidRDefault="00CA7ABE" w:rsidP="00D14ED5">
      <w:r w:rsidRPr="7C814E8B">
        <w:t xml:space="preserve">Given the expected lifespan of the Project, it is likely that the current standards, guidelines, and controls for managing biodiversity impacts would no longer apply at the time of decommissioning. </w:t>
      </w:r>
      <w:r w:rsidR="00BC6BDB" w:rsidRPr="7C814E8B">
        <w:t xml:space="preserve">As such, the </w:t>
      </w:r>
      <w:r w:rsidRPr="7C814E8B">
        <w:t>Decommissioning Management Plan</w:t>
      </w:r>
      <w:r w:rsidR="00CA241D">
        <w:t xml:space="preserve"> (EPR EM11)</w:t>
      </w:r>
      <w:r w:rsidRPr="7C814E8B">
        <w:t xml:space="preserve"> </w:t>
      </w:r>
      <w:r w:rsidR="00BC6BDB" w:rsidRPr="7C814E8B">
        <w:t>will</w:t>
      </w:r>
      <w:r w:rsidRPr="7C814E8B">
        <w:t xml:space="preserve"> determine how to avoid, manage or mitigate impacts given the circumstances and conditions at the time.</w:t>
      </w:r>
      <w:r w:rsidR="002A176E" w:rsidRPr="7C814E8B">
        <w:t xml:space="preserve"> </w:t>
      </w:r>
    </w:p>
    <w:p w14:paraId="0A4F7392" w14:textId="77777777" w:rsidR="00A12E33" w:rsidRDefault="00A12E33" w:rsidP="00D14ED5">
      <w:pPr>
        <w:pStyle w:val="Heading2"/>
      </w:pPr>
      <w:bookmarkStart w:id="236" w:name="_Toc188481388"/>
      <w:r>
        <w:t>Cumulative impacts</w:t>
      </w:r>
      <w:bookmarkEnd w:id="236"/>
    </w:p>
    <w:p w14:paraId="25115F43" w14:textId="77777777" w:rsidR="00A943AC" w:rsidRDefault="00540FB4">
      <w:r w:rsidRPr="7C814E8B">
        <w:t xml:space="preserve">Cumulative impacts </w:t>
      </w:r>
      <w:r w:rsidR="00C67945" w:rsidRPr="7C814E8B">
        <w:t xml:space="preserve">have been </w:t>
      </w:r>
      <w:r w:rsidR="00520AE1" w:rsidRPr="7C814E8B">
        <w:t>assessed</w:t>
      </w:r>
      <w:r w:rsidR="0017533E" w:rsidRPr="7C814E8B">
        <w:t xml:space="preserve"> by identifying </w:t>
      </w:r>
      <w:r w:rsidR="00060539" w:rsidRPr="7C814E8B">
        <w:t>relevant future projects</w:t>
      </w:r>
      <w:r w:rsidR="0017533E" w:rsidRPr="7C814E8B">
        <w:t xml:space="preserve"> that could contribute to cumulative impacts on </w:t>
      </w:r>
      <w:r w:rsidR="007D74F0" w:rsidRPr="7C814E8B">
        <w:t>biodiversity and habitat</w:t>
      </w:r>
      <w:r w:rsidR="002B4BF5" w:rsidRPr="7C814E8B">
        <w:t xml:space="preserve"> </w:t>
      </w:r>
      <w:r w:rsidR="0017533E" w:rsidRPr="7C814E8B">
        <w:t>values</w:t>
      </w:r>
      <w:r w:rsidR="00520AE1" w:rsidRPr="7C814E8B">
        <w:t xml:space="preserve">, </w:t>
      </w:r>
      <w:r w:rsidR="00F609F3" w:rsidRPr="7C814E8B">
        <w:t>considering</w:t>
      </w:r>
      <w:r w:rsidR="0017533E" w:rsidRPr="7C814E8B">
        <w:t xml:space="preserve"> their spatial and temporal relationships to the </w:t>
      </w:r>
      <w:r w:rsidR="00DD1FE7" w:rsidRPr="7C814E8B">
        <w:t xml:space="preserve">Western Renewables Link </w:t>
      </w:r>
      <w:r w:rsidR="0017533E" w:rsidRPr="7C814E8B">
        <w:t>Project</w:t>
      </w:r>
      <w:r w:rsidR="00F609F3" w:rsidRPr="7C814E8B">
        <w:t xml:space="preserve">. </w:t>
      </w:r>
      <w:r w:rsidR="00B25CA7" w:rsidRPr="7C814E8B">
        <w:t>The</w:t>
      </w:r>
      <w:r w:rsidR="00A94112" w:rsidRPr="7C814E8B">
        <w:t xml:space="preserve"> projects considered as potentially relevant to biodiversity and habitat include:</w:t>
      </w:r>
    </w:p>
    <w:p w14:paraId="26806229" w14:textId="77777777" w:rsidR="00BE1B3C" w:rsidRDefault="00BE1B3C" w:rsidP="00BE1B3C">
      <w:pPr>
        <w:pStyle w:val="ListBullet"/>
        <w:sectPr w:rsidR="00BE1B3C" w:rsidSect="00F37E49">
          <w:pgSz w:w="11906" w:h="16838" w:code="9"/>
          <w:pgMar w:top="1418" w:right="1418" w:bottom="1418" w:left="1418" w:header="1134" w:footer="340" w:gutter="0"/>
          <w:pgNumType w:chapStyle="1"/>
          <w:cols w:space="284"/>
          <w:docGrid w:linePitch="360"/>
        </w:sectPr>
      </w:pPr>
    </w:p>
    <w:p w14:paraId="26428A0D" w14:textId="77777777" w:rsidR="007E782C" w:rsidRDefault="007E782C" w:rsidP="00BE1B3C">
      <w:pPr>
        <w:pStyle w:val="ListBullet"/>
      </w:pPr>
      <w:r>
        <w:t>2022 Melbourne Airport Master Plan</w:t>
      </w:r>
    </w:p>
    <w:p w14:paraId="61B6CF51" w14:textId="77777777" w:rsidR="007E782C" w:rsidRDefault="007E782C" w:rsidP="00BE1B3C">
      <w:pPr>
        <w:pStyle w:val="ListBullet"/>
      </w:pPr>
      <w:r>
        <w:t>Beaufort Bypass (Western Highway)</w:t>
      </w:r>
    </w:p>
    <w:p w14:paraId="3D3C31EA" w14:textId="77777777" w:rsidR="007E782C" w:rsidRDefault="007E782C" w:rsidP="00BE1B3C">
      <w:pPr>
        <w:pStyle w:val="ListBullet"/>
      </w:pPr>
      <w:r>
        <w:t>Brewster Wind Farm</w:t>
      </w:r>
    </w:p>
    <w:p w14:paraId="4953AF88" w14:textId="77777777" w:rsidR="007E782C" w:rsidRDefault="007E782C" w:rsidP="00BE1B3C">
      <w:pPr>
        <w:pStyle w:val="ListBullet"/>
      </w:pPr>
      <w:r>
        <w:t>Coimadai Sand Quarry</w:t>
      </w:r>
    </w:p>
    <w:p w14:paraId="2A81BFDC" w14:textId="77777777" w:rsidR="007E782C" w:rsidRDefault="007E782C" w:rsidP="00BE1B3C">
      <w:pPr>
        <w:pStyle w:val="ListBullet"/>
      </w:pPr>
      <w:r>
        <w:t>Elaine Solar Farm</w:t>
      </w:r>
    </w:p>
    <w:p w14:paraId="4EAA3163" w14:textId="77777777" w:rsidR="007E782C" w:rsidRDefault="007E782C" w:rsidP="00BE1B3C">
      <w:pPr>
        <w:pStyle w:val="ListBullet"/>
      </w:pPr>
      <w:r>
        <w:t>Lerderderg River Nature Trail</w:t>
      </w:r>
    </w:p>
    <w:p w14:paraId="72359454" w14:textId="77777777" w:rsidR="007E782C" w:rsidRDefault="007E782C" w:rsidP="00BE1B3C">
      <w:pPr>
        <w:pStyle w:val="ListBullet"/>
      </w:pPr>
      <w:r>
        <w:t>Lerderderg-Wombat National Park</w:t>
      </w:r>
    </w:p>
    <w:p w14:paraId="0C8853E7" w14:textId="77777777" w:rsidR="007E782C" w:rsidRDefault="007E782C" w:rsidP="00BE1B3C">
      <w:pPr>
        <w:pStyle w:val="ListBullet"/>
      </w:pPr>
      <w:r>
        <w:t>Melbourne Airport Business Park (MABP) – Sky Road West Warehouse Developments</w:t>
      </w:r>
    </w:p>
    <w:p w14:paraId="65078248" w14:textId="77777777" w:rsidR="007E782C" w:rsidRDefault="007E782C" w:rsidP="00BE1B3C">
      <w:pPr>
        <w:pStyle w:val="ListBullet"/>
      </w:pPr>
      <w:r>
        <w:t>Melbourne Renewable Energy Hub</w:t>
      </w:r>
    </w:p>
    <w:p w14:paraId="6C1DFB4A" w14:textId="77777777" w:rsidR="007E782C" w:rsidRDefault="007E782C" w:rsidP="00BE1B3C">
      <w:pPr>
        <w:pStyle w:val="ListBullet"/>
      </w:pPr>
      <w:r>
        <w:t>Merrimu PSP / Bacchus Marsh Urban Growth Framework Navarre Green Power Hub</w:t>
      </w:r>
    </w:p>
    <w:p w14:paraId="553E3EBE" w14:textId="77777777" w:rsidR="007E782C" w:rsidRDefault="007E782C" w:rsidP="00BE1B3C">
      <w:pPr>
        <w:pStyle w:val="ListBullet"/>
      </w:pPr>
      <w:r w:rsidRPr="00A45545">
        <w:t>Navarre Green Power Hub</w:t>
      </w:r>
    </w:p>
    <w:p w14:paraId="4FF9D86A" w14:textId="77777777" w:rsidR="007E782C" w:rsidRDefault="007E782C" w:rsidP="00BE1B3C">
      <w:pPr>
        <w:pStyle w:val="ListBullet"/>
      </w:pPr>
      <w:r w:rsidRPr="00BF3346">
        <w:t>Nyaninyuk Wind Farm</w:t>
      </w:r>
    </w:p>
    <w:p w14:paraId="3EF028BC" w14:textId="77777777" w:rsidR="007E782C" w:rsidRDefault="007E782C" w:rsidP="00BE1B3C">
      <w:pPr>
        <w:pStyle w:val="ListBullet"/>
      </w:pPr>
      <w:r>
        <w:t>Outer Metropolitan Ring Road / E6</w:t>
      </w:r>
    </w:p>
    <w:p w14:paraId="1E57800D" w14:textId="77777777" w:rsidR="007E782C" w:rsidRDefault="007E782C" w:rsidP="00BE1B3C">
      <w:pPr>
        <w:pStyle w:val="ListBullet"/>
      </w:pPr>
      <w:r>
        <w:t>Powercor Mt Cottrell Zone terminal substation</w:t>
      </w:r>
    </w:p>
    <w:p w14:paraId="1DD83EB4" w14:textId="77777777" w:rsidR="007E782C" w:rsidRDefault="007E782C" w:rsidP="00BE1B3C">
      <w:pPr>
        <w:pStyle w:val="ListBullet"/>
      </w:pPr>
      <w:r>
        <w:t>Sunbury Line Level Crossing Removals</w:t>
      </w:r>
    </w:p>
    <w:p w14:paraId="0BEA39EA" w14:textId="77777777" w:rsidR="007E782C" w:rsidRDefault="007E782C" w:rsidP="00BE1B3C">
      <w:pPr>
        <w:pStyle w:val="ListBullet"/>
      </w:pPr>
      <w:r w:rsidRPr="0062459C">
        <w:t>Sydenham Terminal Station Rebuild</w:t>
      </w:r>
    </w:p>
    <w:p w14:paraId="33BC742A" w14:textId="77777777" w:rsidR="007E782C" w:rsidRDefault="007E782C" w:rsidP="00BE1B3C">
      <w:pPr>
        <w:pStyle w:val="ListBullet"/>
      </w:pPr>
      <w:r w:rsidRPr="00667669">
        <w:t>Toolern Vale Solar Farm</w:t>
      </w:r>
    </w:p>
    <w:p w14:paraId="5FC144E6" w14:textId="77777777" w:rsidR="007E782C" w:rsidRDefault="007E782C" w:rsidP="00BE1B3C">
      <w:pPr>
        <w:pStyle w:val="ListBullet"/>
      </w:pPr>
      <w:r w:rsidRPr="001963F7">
        <w:t>Victoria to New South Wales Interconnector West (VNI)</w:t>
      </w:r>
    </w:p>
    <w:p w14:paraId="147D1D00" w14:textId="77777777" w:rsidR="007E782C" w:rsidRDefault="007E782C" w:rsidP="00BE1B3C">
      <w:pPr>
        <w:pStyle w:val="ListBullet"/>
      </w:pPr>
      <w:r>
        <w:t>Watta Wella Renewable Energy Project</w:t>
      </w:r>
    </w:p>
    <w:p w14:paraId="1ECE3CA1" w14:textId="77777777" w:rsidR="007E782C" w:rsidRDefault="007E782C" w:rsidP="00BE1B3C">
      <w:pPr>
        <w:pStyle w:val="ListBullet"/>
      </w:pPr>
      <w:r>
        <w:t>West Gate Tunnel</w:t>
      </w:r>
    </w:p>
    <w:p w14:paraId="68F8A5BB" w14:textId="77777777" w:rsidR="00BE1B3C" w:rsidRDefault="007E782C" w:rsidP="00D62455">
      <w:pPr>
        <w:pStyle w:val="ListBullet"/>
        <w:sectPr w:rsidR="00BE1B3C" w:rsidSect="00BE1B3C">
          <w:type w:val="continuous"/>
          <w:pgSz w:w="11906" w:h="16838" w:code="9"/>
          <w:pgMar w:top="1418" w:right="1418" w:bottom="1418" w:left="1418" w:header="1134" w:footer="340" w:gutter="0"/>
          <w:cols w:num="2" w:space="284"/>
          <w:docGrid w:linePitch="360"/>
        </w:sectPr>
      </w:pPr>
      <w:r>
        <w:t>Western Irrigation Network Scheme</w:t>
      </w:r>
      <w:bookmarkStart w:id="237" w:name="_Hlk108700385"/>
      <w:r w:rsidR="00CA241D">
        <w:t>.</w:t>
      </w:r>
    </w:p>
    <w:p w14:paraId="25FAEE72" w14:textId="77777777" w:rsidR="00DB4A78" w:rsidRDefault="00DB4A78" w:rsidP="007E18AF">
      <w:pPr>
        <w:spacing w:before="240"/>
      </w:pPr>
      <w:r w:rsidRPr="7C814E8B">
        <w:t xml:space="preserve">Quantifying </w:t>
      </w:r>
      <w:r w:rsidR="008624E3" w:rsidRPr="7C814E8B">
        <w:t>the</w:t>
      </w:r>
      <w:r w:rsidRPr="7C814E8B">
        <w:t xml:space="preserve"> cumulative biodiversity impact from </w:t>
      </w:r>
      <w:r w:rsidR="00BB42F4" w:rsidRPr="7C814E8B">
        <w:t>the Western Renewables Link</w:t>
      </w:r>
      <w:r w:rsidRPr="7C814E8B">
        <w:t xml:space="preserve"> </w:t>
      </w:r>
      <w:r w:rsidR="00D0063F">
        <w:t xml:space="preserve">Project </w:t>
      </w:r>
      <w:r w:rsidRPr="7C814E8B">
        <w:t>is complex due to its size and the number of landscape elements (</w:t>
      </w:r>
      <w:r w:rsidR="00CA241D">
        <w:t>e.g.,</w:t>
      </w:r>
      <w:r w:rsidR="008624E3" w:rsidRPr="7C814E8B">
        <w:t xml:space="preserve"> </w:t>
      </w:r>
      <w:r w:rsidRPr="7C814E8B">
        <w:t xml:space="preserve">bioregions, habitats, </w:t>
      </w:r>
      <w:r w:rsidR="008624E3" w:rsidRPr="7C814E8B">
        <w:t xml:space="preserve">and </w:t>
      </w:r>
      <w:r w:rsidRPr="7C814E8B">
        <w:t xml:space="preserve">vegetation types) it may impact. However, the combination of construction activities and infrastructure development associated with </w:t>
      </w:r>
      <w:r w:rsidR="00BB42F4" w:rsidRPr="7C814E8B">
        <w:t>the Western Renewables Link</w:t>
      </w:r>
      <w:r w:rsidR="00D0063F">
        <w:t xml:space="preserve"> Project</w:t>
      </w:r>
      <w:r w:rsidRPr="7C814E8B">
        <w:t xml:space="preserve"> will result in potentially significant adverse cumulative impacts to vegetation and/or habitats. </w:t>
      </w:r>
    </w:p>
    <w:p w14:paraId="269A5A64" w14:textId="3E39BC0B" w:rsidR="00DB4A78" w:rsidRDefault="00DB4A78" w:rsidP="00F02997">
      <w:r w:rsidRPr="7C814E8B">
        <w:lastRenderedPageBreak/>
        <w:t xml:space="preserve">The cumulative impact on biodiversity </w:t>
      </w:r>
      <w:r w:rsidR="00677877" w:rsidRPr="7C814E8B">
        <w:t>and habitat values from</w:t>
      </w:r>
      <w:r w:rsidRPr="7C814E8B">
        <w:t xml:space="preserve"> </w:t>
      </w:r>
      <w:r w:rsidR="00677877" w:rsidRPr="7C814E8B">
        <w:t xml:space="preserve">the </w:t>
      </w:r>
      <w:r w:rsidRPr="7C814E8B">
        <w:t>relevant future projects</w:t>
      </w:r>
      <w:r w:rsidR="00677877" w:rsidRPr="7C814E8B">
        <w:t xml:space="preserve"> </w:t>
      </w:r>
      <w:r w:rsidR="00CA241D">
        <w:t>was</w:t>
      </w:r>
      <w:r w:rsidR="00677877" w:rsidRPr="7C814E8B">
        <w:t xml:space="preserve"> assessed based on the </w:t>
      </w:r>
      <w:r w:rsidRPr="7C814E8B">
        <w:t>likely impacts on threatened species and TECs</w:t>
      </w:r>
      <w:r w:rsidR="00677877" w:rsidRPr="7C814E8B">
        <w:t>,</w:t>
      </w:r>
      <w:r w:rsidRPr="7C814E8B">
        <w:t xml:space="preserve"> where </w:t>
      </w:r>
      <w:r w:rsidR="00677877" w:rsidRPr="7C814E8B">
        <w:t>this</w:t>
      </w:r>
      <w:r w:rsidRPr="7C814E8B">
        <w:t xml:space="preserve"> information is </w:t>
      </w:r>
      <w:r w:rsidR="00677877" w:rsidRPr="7C814E8B">
        <w:t xml:space="preserve">publicly </w:t>
      </w:r>
      <w:r w:rsidRPr="7C814E8B">
        <w:t>available. The outcome</w:t>
      </w:r>
      <w:r w:rsidR="00250BF5" w:rsidRPr="7C814E8B">
        <w:t>s</w:t>
      </w:r>
      <w:r w:rsidRPr="7C814E8B">
        <w:t xml:space="preserve"> of th</w:t>
      </w:r>
      <w:r w:rsidR="00250BF5" w:rsidRPr="7C814E8B">
        <w:t>is</w:t>
      </w:r>
      <w:r w:rsidRPr="7C814E8B">
        <w:t xml:space="preserve"> assessment </w:t>
      </w:r>
      <w:r w:rsidR="001B6FB6">
        <w:t>are</w:t>
      </w:r>
      <w:r w:rsidR="001B6FB6" w:rsidRPr="7C814E8B">
        <w:t xml:space="preserve"> </w:t>
      </w:r>
      <w:r w:rsidRPr="7C814E8B">
        <w:t>summarised in</w:t>
      </w:r>
      <w:r w:rsidR="00F02997">
        <w:t xml:space="preserve"> </w:t>
      </w:r>
      <w:r w:rsidR="00F02997">
        <w:fldChar w:fldCharType="begin"/>
      </w:r>
      <w:r w:rsidR="00F02997">
        <w:instrText xml:space="preserve"> REF _Ref190719843 \h </w:instrText>
      </w:r>
      <w:r w:rsidR="00F02997">
        <w:fldChar w:fldCharType="separate"/>
      </w:r>
      <w:r w:rsidR="001D5D81">
        <w:t>Table </w:t>
      </w:r>
      <w:r w:rsidR="001D5D81">
        <w:rPr>
          <w:noProof/>
        </w:rPr>
        <w:t>8</w:t>
      </w:r>
      <w:r w:rsidR="001D5D81">
        <w:t>.</w:t>
      </w:r>
      <w:r w:rsidR="001D5D81">
        <w:rPr>
          <w:noProof/>
        </w:rPr>
        <w:t>22</w:t>
      </w:r>
      <w:r w:rsidR="00F02997">
        <w:fldChar w:fldCharType="end"/>
      </w:r>
      <w:r w:rsidRPr="00250BF5">
        <w:t>.</w:t>
      </w:r>
    </w:p>
    <w:p w14:paraId="0A8A730A" w14:textId="27520BFD" w:rsidR="005274C3" w:rsidRDefault="00BD27FD" w:rsidP="00BD27FD">
      <w:r w:rsidRPr="7C814E8B">
        <w:t xml:space="preserve">Based on the </w:t>
      </w:r>
      <w:r w:rsidR="005274C3" w:rsidRPr="7C814E8B">
        <w:t>relevant future</w:t>
      </w:r>
      <w:r w:rsidRPr="7C814E8B">
        <w:t xml:space="preserve"> projects that can be assessed, it is anticipated that approximately </w:t>
      </w:r>
      <w:r w:rsidR="00CE6F09" w:rsidRPr="7C814E8B">
        <w:t>1,</w:t>
      </w:r>
      <w:r w:rsidR="00A4549F" w:rsidRPr="7C814E8B">
        <w:t>641</w:t>
      </w:r>
      <w:r w:rsidR="00EC6536">
        <w:t>ha</w:t>
      </w:r>
      <w:r w:rsidR="00EC6536" w:rsidRPr="7C814E8B">
        <w:t xml:space="preserve"> </w:t>
      </w:r>
      <w:r w:rsidRPr="7C814E8B">
        <w:t>of cumulative native vegetation will be impacted</w:t>
      </w:r>
      <w:r w:rsidR="00CE6F09" w:rsidRPr="7C814E8B">
        <w:t xml:space="preserve">, including </w:t>
      </w:r>
      <w:r w:rsidR="00BC1A50" w:rsidRPr="7C814E8B">
        <w:t xml:space="preserve">1753 </w:t>
      </w:r>
      <w:r w:rsidR="00CE6F09" w:rsidRPr="7C814E8B">
        <w:t xml:space="preserve">large canopy trees. In total, </w:t>
      </w:r>
      <w:r w:rsidRPr="7C814E8B">
        <w:t>2</w:t>
      </w:r>
      <w:r w:rsidR="0073401A" w:rsidRPr="7C814E8B">
        <w:t>29.71</w:t>
      </w:r>
      <w:r w:rsidR="00EC6536">
        <w:t>ha</w:t>
      </w:r>
      <w:r w:rsidR="00EC6536" w:rsidRPr="7C814E8B">
        <w:t xml:space="preserve"> </w:t>
      </w:r>
      <w:r w:rsidRPr="7C814E8B">
        <w:t xml:space="preserve">of this associated with </w:t>
      </w:r>
      <w:r w:rsidR="005274C3" w:rsidRPr="7C814E8B">
        <w:t>the Western Renewables Link</w:t>
      </w:r>
      <w:r w:rsidR="00D0063F">
        <w:t xml:space="preserve"> Project</w:t>
      </w:r>
      <w:r w:rsidR="00CE6F09" w:rsidRPr="7C814E8B">
        <w:t>, including 844 large canopy trees</w:t>
      </w:r>
      <w:r w:rsidRPr="7C814E8B">
        <w:t xml:space="preserve">. </w:t>
      </w:r>
      <w:r w:rsidR="007805C5" w:rsidRPr="7C814E8B">
        <w:t>However, due to avoiding large areas of continuous vegetation</w:t>
      </w:r>
      <w:r w:rsidR="005539BB">
        <w:t>,</w:t>
      </w:r>
      <w:r w:rsidR="007805C5" w:rsidRPr="7C814E8B">
        <w:t xml:space="preserve"> </w:t>
      </w:r>
      <w:r w:rsidR="00A63C89" w:rsidRPr="7C814E8B">
        <w:t>the Western Renewables Link</w:t>
      </w:r>
      <w:r w:rsidR="007805C5" w:rsidRPr="7C814E8B">
        <w:t xml:space="preserve"> will have a higher proportional impact on indigenous scattered trees, particularly in agricultural environments.</w:t>
      </w:r>
      <w:r w:rsidR="00A63C89" w:rsidRPr="7C814E8B">
        <w:t xml:space="preserve"> It will require the removal of 213 scattered trees, </w:t>
      </w:r>
      <w:r w:rsidR="0074792F" w:rsidRPr="7C814E8B">
        <w:t xml:space="preserve">whilst </w:t>
      </w:r>
      <w:r w:rsidR="00A63C89" w:rsidRPr="7C814E8B">
        <w:t>the total cumulative impact will result in the removal of 477 scattered trees.</w:t>
      </w:r>
    </w:p>
    <w:p w14:paraId="7C6C0FC2" w14:textId="3DD7FC40" w:rsidR="00D4347B" w:rsidRDefault="0074792F" w:rsidP="00411480">
      <w:pPr>
        <w:pStyle w:val="BodyText"/>
      </w:pPr>
      <w:r>
        <w:t xml:space="preserve">The Western Renewables Link </w:t>
      </w:r>
      <w:r w:rsidR="00D0063F">
        <w:t xml:space="preserve">Project </w:t>
      </w:r>
      <w:r w:rsidR="006B5BC5">
        <w:t>has</w:t>
      </w:r>
      <w:r w:rsidR="00EE427A">
        <w:t xml:space="preserve"> the potential </w:t>
      </w:r>
      <w:r>
        <w:t>to be a major contributor to cumulative impacts related to</w:t>
      </w:r>
      <w:r w:rsidR="004E644C">
        <w:t xml:space="preserve"> three</w:t>
      </w:r>
      <w:r>
        <w:t xml:space="preserve"> </w:t>
      </w:r>
      <w:r w:rsidR="00DA540C">
        <w:t>listed TEC</w:t>
      </w:r>
      <w:r w:rsidR="004E644C">
        <w:t>s</w:t>
      </w:r>
      <w:r w:rsidR="00EE427A">
        <w:t>. This is</w:t>
      </w:r>
      <w:r w:rsidR="00E77657">
        <w:t xml:space="preserve"> based on the precautionary approach of including </w:t>
      </w:r>
      <w:r w:rsidR="004D229F">
        <w:t>potential</w:t>
      </w:r>
      <w:r w:rsidR="00E77657">
        <w:t xml:space="preserve"> impact extents for areas yet to be surveyed</w:t>
      </w:r>
      <w:r w:rsidR="00D81AE0">
        <w:t>, and therefore impacts are likely to be overstated at this stage of the</w:t>
      </w:r>
      <w:r w:rsidR="00D0063F" w:rsidRPr="00D0063F">
        <w:t xml:space="preserve"> Western Renewables Link</w:t>
      </w:r>
      <w:r w:rsidR="00D81AE0">
        <w:t xml:space="preserve"> Project.</w:t>
      </w:r>
      <w:r w:rsidR="00E77657">
        <w:t xml:space="preserve"> </w:t>
      </w:r>
      <w:r w:rsidR="00411480" w:rsidRPr="7C814E8B">
        <w:t xml:space="preserve">Each biodiversity value impacted by the </w:t>
      </w:r>
      <w:r w:rsidR="00D0063F" w:rsidRPr="00D0063F">
        <w:t xml:space="preserve">Western Renewables Link </w:t>
      </w:r>
      <w:r w:rsidR="00411480" w:rsidRPr="7C814E8B">
        <w:t xml:space="preserve">Project has been assigned a scale for both the </w:t>
      </w:r>
      <w:r w:rsidR="005E240A" w:rsidRPr="005E240A">
        <w:t xml:space="preserve">Western Renewables Link </w:t>
      </w:r>
      <w:r w:rsidR="00411480" w:rsidRPr="7C814E8B">
        <w:t xml:space="preserve">Project’s contribution to cumulative impact </w:t>
      </w:r>
      <w:r w:rsidR="005539BB">
        <w:t xml:space="preserve">as shown in </w:t>
      </w:r>
      <w:r w:rsidR="00411480">
        <w:fldChar w:fldCharType="begin"/>
      </w:r>
      <w:r w:rsidR="00411480">
        <w:instrText xml:space="preserve"> REF _Ref187912794 \h </w:instrText>
      </w:r>
      <w:r w:rsidR="00411480">
        <w:fldChar w:fldCharType="separate"/>
      </w:r>
      <w:r w:rsidR="001D5D81" w:rsidRPr="7C814E8B">
        <w:t>Table </w:t>
      </w:r>
      <w:r w:rsidR="001D5D81">
        <w:rPr>
          <w:noProof/>
        </w:rPr>
        <w:t>8</w:t>
      </w:r>
      <w:r w:rsidR="001D5D81">
        <w:t>.</w:t>
      </w:r>
      <w:r w:rsidR="001D5D81">
        <w:rPr>
          <w:noProof/>
        </w:rPr>
        <w:t>20</w:t>
      </w:r>
      <w:r w:rsidR="00411480">
        <w:fldChar w:fldCharType="end"/>
      </w:r>
      <w:r w:rsidR="004022A3">
        <w:t>,</w:t>
      </w:r>
      <w:r w:rsidR="00411480" w:rsidRPr="7C814E8B">
        <w:t xml:space="preserve"> and the significant cumulative impact across the landscape </w:t>
      </w:r>
      <w:r w:rsidR="00D62455">
        <w:t>a</w:t>
      </w:r>
      <w:r w:rsidR="004022A3">
        <w:t xml:space="preserve">s </w:t>
      </w:r>
      <w:r w:rsidR="00EA107A">
        <w:t>described</w:t>
      </w:r>
      <w:r w:rsidR="00414410">
        <w:t xml:space="preserve"> in </w:t>
      </w:r>
      <w:r w:rsidR="00411480">
        <w:fldChar w:fldCharType="begin"/>
      </w:r>
      <w:r w:rsidR="00411480">
        <w:instrText xml:space="preserve"> REF _Ref185771500 \h </w:instrText>
      </w:r>
      <w:r w:rsidR="00411480">
        <w:fldChar w:fldCharType="separate"/>
      </w:r>
      <w:r w:rsidR="001D5D81" w:rsidRPr="7C814E8B">
        <w:t>Table </w:t>
      </w:r>
      <w:r w:rsidR="001D5D81">
        <w:rPr>
          <w:noProof/>
        </w:rPr>
        <w:t>8</w:t>
      </w:r>
      <w:r w:rsidR="001D5D81">
        <w:t>.</w:t>
      </w:r>
      <w:r w:rsidR="001D5D81">
        <w:rPr>
          <w:noProof/>
        </w:rPr>
        <w:t>21</w:t>
      </w:r>
      <w:r w:rsidR="00411480">
        <w:fldChar w:fldCharType="end"/>
      </w:r>
      <w:r w:rsidR="00411480" w:rsidRPr="7C814E8B">
        <w:t>.</w:t>
      </w:r>
    </w:p>
    <w:p w14:paraId="58A59078" w14:textId="05694038" w:rsidR="00411480" w:rsidRDefault="00411480" w:rsidP="004E6548">
      <w:pPr>
        <w:pStyle w:val="Caption"/>
        <w:keepNext/>
        <w:spacing w:before="240"/>
      </w:pPr>
      <w:bookmarkStart w:id="238" w:name="_Ref187912794"/>
      <w:bookmarkStart w:id="239" w:name="_Ref185623481"/>
      <w:r w:rsidRPr="7C814E8B">
        <w:t>Table </w:t>
      </w:r>
      <w:r>
        <w:fldChar w:fldCharType="begin"/>
      </w:r>
      <w:r>
        <w:instrText>STYLEREF 1 \s</w:instrText>
      </w:r>
      <w:r>
        <w:fldChar w:fldCharType="separate"/>
      </w:r>
      <w:r w:rsidR="001D5D81">
        <w:rPr>
          <w:noProof/>
        </w:rPr>
        <w:t>8</w:t>
      </w:r>
      <w:r>
        <w:fldChar w:fldCharType="end"/>
      </w:r>
      <w:r w:rsidR="004E6548">
        <w:t>.</w:t>
      </w:r>
      <w:r>
        <w:fldChar w:fldCharType="begin"/>
      </w:r>
      <w:r>
        <w:instrText>SEQ Table \* ARABIC \s 1</w:instrText>
      </w:r>
      <w:r>
        <w:fldChar w:fldCharType="separate"/>
      </w:r>
      <w:r w:rsidR="001D5D81">
        <w:rPr>
          <w:noProof/>
        </w:rPr>
        <w:t>20</w:t>
      </w:r>
      <w:r>
        <w:fldChar w:fldCharType="end"/>
      </w:r>
      <w:bookmarkEnd w:id="238"/>
      <w:bookmarkEnd w:id="239"/>
      <w:r w:rsidRPr="7C814E8B">
        <w:t xml:space="preserve"> Guide to determining contribution to cumulative impact</w:t>
      </w:r>
    </w:p>
    <w:tbl>
      <w:tblPr>
        <w:tblStyle w:val="WVTTable2"/>
        <w:tblW w:w="5000" w:type="pct"/>
        <w:tblLook w:val="04A0" w:firstRow="1" w:lastRow="0" w:firstColumn="1" w:lastColumn="0" w:noHBand="0" w:noVBand="1"/>
      </w:tblPr>
      <w:tblGrid>
        <w:gridCol w:w="6777"/>
        <w:gridCol w:w="2293"/>
      </w:tblGrid>
      <w:tr w:rsidR="00411480" w:rsidRPr="00D421CA" w14:paraId="01764F17" w14:textId="77777777" w:rsidTr="00AB3E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6" w:type="pct"/>
          </w:tcPr>
          <w:p w14:paraId="62A42355" w14:textId="77777777" w:rsidR="00411480" w:rsidRPr="003B1321" w:rsidRDefault="00411480">
            <w:pPr>
              <w:pStyle w:val="TableText"/>
            </w:pPr>
            <w:r>
              <w:t>Contribution to significant impact</w:t>
            </w:r>
          </w:p>
        </w:tc>
        <w:tc>
          <w:tcPr>
            <w:tcW w:w="1264" w:type="pct"/>
          </w:tcPr>
          <w:p w14:paraId="4DEC689E" w14:textId="77777777" w:rsidR="00411480" w:rsidRPr="003B1321" w:rsidRDefault="00411480">
            <w:pPr>
              <w:pStyle w:val="TableText"/>
              <w:cnfStyle w:val="100000000000" w:firstRow="1" w:lastRow="0" w:firstColumn="0" w:lastColumn="0" w:oddVBand="0" w:evenVBand="0" w:oddHBand="0" w:evenHBand="0" w:firstRowFirstColumn="0" w:firstRowLastColumn="0" w:lastRowFirstColumn="0" w:lastRowLastColumn="0"/>
            </w:pPr>
            <w:r>
              <w:t>Criteria</w:t>
            </w:r>
          </w:p>
        </w:tc>
      </w:tr>
      <w:tr w:rsidR="00411480" w:rsidRPr="00E17D75" w14:paraId="7012DAE3" w14:textId="77777777" w:rsidTr="00AB3EEF">
        <w:tc>
          <w:tcPr>
            <w:cnfStyle w:val="001000000000" w:firstRow="0" w:lastRow="0" w:firstColumn="1" w:lastColumn="0" w:oddVBand="0" w:evenVBand="0" w:oddHBand="0" w:evenHBand="0" w:firstRowFirstColumn="0" w:firstRowLastColumn="0" w:lastRowFirstColumn="0" w:lastRowLastColumn="0"/>
            <w:tcW w:w="3736" w:type="pct"/>
          </w:tcPr>
          <w:p w14:paraId="32C4E917" w14:textId="77777777" w:rsidR="00411480" w:rsidRPr="00D23427" w:rsidRDefault="00411480">
            <w:pPr>
              <w:pStyle w:val="TableText"/>
            </w:pPr>
            <w:r>
              <w:t>Minor</w:t>
            </w:r>
          </w:p>
        </w:tc>
        <w:tc>
          <w:tcPr>
            <w:tcW w:w="1264" w:type="pct"/>
          </w:tcPr>
          <w:p w14:paraId="472EF8FD" w14:textId="77777777" w:rsidR="00411480" w:rsidRDefault="00411480">
            <w:pPr>
              <w:pStyle w:val="TableText"/>
              <w:cnfStyle w:val="000000000000" w:firstRow="0" w:lastRow="0" w:firstColumn="0" w:lastColumn="0" w:oddVBand="0" w:evenVBand="0" w:oddHBand="0" w:evenHBand="0" w:firstRowFirstColumn="0" w:firstRowLastColumn="0" w:lastRowFirstColumn="0" w:lastRowLastColumn="0"/>
            </w:pPr>
            <w:r>
              <w:t>&lt;10%</w:t>
            </w:r>
          </w:p>
        </w:tc>
      </w:tr>
      <w:tr w:rsidR="00411480" w:rsidRPr="00E17D75" w14:paraId="4468B713"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6" w:type="pct"/>
          </w:tcPr>
          <w:p w14:paraId="1E6417E0" w14:textId="77777777" w:rsidR="00411480" w:rsidRPr="00CE0427" w:rsidRDefault="00411480">
            <w:pPr>
              <w:pStyle w:val="TableText"/>
              <w:rPr>
                <w:i/>
                <w:iCs/>
              </w:rPr>
            </w:pPr>
            <w:r>
              <w:t>Moderate</w:t>
            </w:r>
          </w:p>
        </w:tc>
        <w:tc>
          <w:tcPr>
            <w:tcW w:w="1264" w:type="pct"/>
          </w:tcPr>
          <w:p w14:paraId="00F4A4F3" w14:textId="77777777" w:rsidR="00411480" w:rsidRDefault="00411480">
            <w:pPr>
              <w:pStyle w:val="TableText"/>
              <w:cnfStyle w:val="000000010000" w:firstRow="0" w:lastRow="0" w:firstColumn="0" w:lastColumn="0" w:oddVBand="0" w:evenVBand="0" w:oddHBand="0" w:evenHBand="1" w:firstRowFirstColumn="0" w:firstRowLastColumn="0" w:lastRowFirstColumn="0" w:lastRowLastColumn="0"/>
            </w:pPr>
            <w:r>
              <w:t>&gt;10-&lt;50%</w:t>
            </w:r>
          </w:p>
        </w:tc>
      </w:tr>
      <w:tr w:rsidR="00411480" w:rsidRPr="00E17D75" w14:paraId="710C86FA" w14:textId="77777777" w:rsidTr="00AB3EEF">
        <w:tc>
          <w:tcPr>
            <w:cnfStyle w:val="001000000000" w:firstRow="0" w:lastRow="0" w:firstColumn="1" w:lastColumn="0" w:oddVBand="0" w:evenVBand="0" w:oddHBand="0" w:evenHBand="0" w:firstRowFirstColumn="0" w:firstRowLastColumn="0" w:lastRowFirstColumn="0" w:lastRowLastColumn="0"/>
            <w:tcW w:w="3736" w:type="pct"/>
          </w:tcPr>
          <w:p w14:paraId="0044219C" w14:textId="77777777" w:rsidR="00411480" w:rsidRPr="00CE0427" w:rsidRDefault="00411480">
            <w:pPr>
              <w:pStyle w:val="TableText"/>
              <w:rPr>
                <w:b w:val="0"/>
              </w:rPr>
            </w:pPr>
            <w:r>
              <w:t>Major</w:t>
            </w:r>
          </w:p>
        </w:tc>
        <w:tc>
          <w:tcPr>
            <w:tcW w:w="1264" w:type="pct"/>
          </w:tcPr>
          <w:p w14:paraId="50CA041C" w14:textId="77777777" w:rsidR="00411480" w:rsidRDefault="00411480">
            <w:pPr>
              <w:pStyle w:val="TableText"/>
              <w:cnfStyle w:val="000000000000" w:firstRow="0" w:lastRow="0" w:firstColumn="0" w:lastColumn="0" w:oddVBand="0" w:evenVBand="0" w:oddHBand="0" w:evenHBand="0" w:firstRowFirstColumn="0" w:firstRowLastColumn="0" w:lastRowFirstColumn="0" w:lastRowLastColumn="0"/>
            </w:pPr>
            <w:r>
              <w:t>&gt;50%</w:t>
            </w:r>
          </w:p>
        </w:tc>
      </w:tr>
    </w:tbl>
    <w:p w14:paraId="08A32720" w14:textId="021F7766" w:rsidR="00411480" w:rsidRDefault="00411480" w:rsidP="004E6548">
      <w:pPr>
        <w:pStyle w:val="Caption"/>
        <w:spacing w:before="240"/>
      </w:pPr>
      <w:bookmarkStart w:id="240" w:name="_Ref185771500"/>
      <w:r w:rsidRPr="7C814E8B">
        <w:t>Table </w:t>
      </w:r>
      <w:r>
        <w:fldChar w:fldCharType="begin"/>
      </w:r>
      <w:r>
        <w:instrText>STYLEREF 1 \s</w:instrText>
      </w:r>
      <w:r>
        <w:fldChar w:fldCharType="separate"/>
      </w:r>
      <w:r w:rsidR="001D5D81">
        <w:rPr>
          <w:noProof/>
        </w:rPr>
        <w:t>8</w:t>
      </w:r>
      <w:r>
        <w:fldChar w:fldCharType="end"/>
      </w:r>
      <w:r w:rsidR="004E6548">
        <w:t>.</w:t>
      </w:r>
      <w:r>
        <w:fldChar w:fldCharType="begin"/>
      </w:r>
      <w:r>
        <w:instrText>SEQ Table \* ARABIC \s 1</w:instrText>
      </w:r>
      <w:r>
        <w:fldChar w:fldCharType="separate"/>
      </w:r>
      <w:r w:rsidR="001D5D81">
        <w:rPr>
          <w:noProof/>
        </w:rPr>
        <w:t>21</w:t>
      </w:r>
      <w:r>
        <w:fldChar w:fldCharType="end"/>
      </w:r>
      <w:bookmarkEnd w:id="240"/>
      <w:r w:rsidRPr="7C814E8B">
        <w:t xml:space="preserve"> Guide to determining significant cumulative impact across landscape</w:t>
      </w:r>
    </w:p>
    <w:tbl>
      <w:tblPr>
        <w:tblStyle w:val="WVTTable2"/>
        <w:tblW w:w="5000" w:type="pct"/>
        <w:tblLook w:val="04A0" w:firstRow="1" w:lastRow="0" w:firstColumn="1" w:lastColumn="0" w:noHBand="0" w:noVBand="1"/>
      </w:tblPr>
      <w:tblGrid>
        <w:gridCol w:w="1148"/>
        <w:gridCol w:w="7922"/>
      </w:tblGrid>
      <w:tr w:rsidR="00411480" w:rsidRPr="00D421CA" w14:paraId="0CDAD470" w14:textId="77777777" w:rsidTr="00AB3E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3" w:type="pct"/>
          </w:tcPr>
          <w:p w14:paraId="7620A54D" w14:textId="77777777" w:rsidR="00411480" w:rsidRPr="003B1321" w:rsidRDefault="00411480">
            <w:pPr>
              <w:pStyle w:val="TableText"/>
            </w:pPr>
            <w:r>
              <w:t>Scale</w:t>
            </w:r>
          </w:p>
        </w:tc>
        <w:tc>
          <w:tcPr>
            <w:tcW w:w="4367" w:type="pct"/>
          </w:tcPr>
          <w:p w14:paraId="5D728164" w14:textId="77777777" w:rsidR="00411480" w:rsidRPr="003B1321" w:rsidRDefault="00411480">
            <w:pPr>
              <w:pStyle w:val="TableText"/>
              <w:cnfStyle w:val="100000000000" w:firstRow="1" w:lastRow="0" w:firstColumn="0" w:lastColumn="0" w:oddVBand="0" w:evenVBand="0" w:oddHBand="0" w:evenHBand="0" w:firstRowFirstColumn="0" w:firstRowLastColumn="0" w:lastRowFirstColumn="0" w:lastRowLastColumn="0"/>
            </w:pPr>
            <w:r w:rsidRPr="7C814E8B">
              <w:t>Guide to determining significant impact</w:t>
            </w:r>
          </w:p>
        </w:tc>
      </w:tr>
      <w:tr w:rsidR="00411480" w:rsidRPr="00E17D75" w14:paraId="5B386D78" w14:textId="77777777" w:rsidTr="00AB3EEF">
        <w:tc>
          <w:tcPr>
            <w:cnfStyle w:val="001000000000" w:firstRow="0" w:lastRow="0" w:firstColumn="1" w:lastColumn="0" w:oddVBand="0" w:evenVBand="0" w:oddHBand="0" w:evenHBand="0" w:firstRowFirstColumn="0" w:firstRowLastColumn="0" w:lastRowFirstColumn="0" w:lastRowLastColumn="0"/>
            <w:tcW w:w="633" w:type="pct"/>
          </w:tcPr>
          <w:p w14:paraId="421490DF" w14:textId="77777777" w:rsidR="00411480" w:rsidRPr="00D23427" w:rsidRDefault="00411480">
            <w:pPr>
              <w:pStyle w:val="TableText"/>
            </w:pPr>
            <w:r>
              <w:t>Low</w:t>
            </w:r>
          </w:p>
        </w:tc>
        <w:tc>
          <w:tcPr>
            <w:tcW w:w="4367" w:type="pct"/>
          </w:tcPr>
          <w:p w14:paraId="2A06A017" w14:textId="77777777" w:rsidR="00411480" w:rsidRDefault="00411480">
            <w:pPr>
              <w:pStyle w:val="TableText"/>
              <w:cnfStyle w:val="000000000000" w:firstRow="0" w:lastRow="0" w:firstColumn="0" w:lastColumn="0" w:oddVBand="0" w:evenVBand="0" w:oddHBand="0" w:evenHBand="0" w:firstRowFirstColumn="0" w:firstRowLastColumn="0" w:lastRowFirstColumn="0" w:lastRowLastColumn="0"/>
            </w:pPr>
            <w:r w:rsidRPr="7C814E8B">
              <w:t xml:space="preserve">Generally impacts are localised and small, considered negligible or not noticeable when considered at the landscape level. </w:t>
            </w:r>
          </w:p>
        </w:tc>
      </w:tr>
      <w:tr w:rsidR="00411480" w:rsidRPr="00E17D75" w14:paraId="7015BC05"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1ECC69A4" w14:textId="0356F2FC" w:rsidR="00411480" w:rsidRPr="00CE0427" w:rsidRDefault="00411480">
            <w:pPr>
              <w:pStyle w:val="TableText"/>
              <w:rPr>
                <w:i/>
                <w:iCs/>
              </w:rPr>
            </w:pPr>
            <w:r>
              <w:t>Low</w:t>
            </w:r>
            <w:r w:rsidR="0007608D">
              <w:t xml:space="preserve"> </w:t>
            </w:r>
            <w:r>
              <w:t>-Moderate</w:t>
            </w:r>
          </w:p>
        </w:tc>
        <w:tc>
          <w:tcPr>
            <w:tcW w:w="4367" w:type="pct"/>
          </w:tcPr>
          <w:p w14:paraId="22FD7246" w14:textId="77777777" w:rsidR="00411480" w:rsidRDefault="00411480">
            <w:pPr>
              <w:pStyle w:val="TableText"/>
              <w:cnfStyle w:val="000000010000" w:firstRow="0" w:lastRow="0" w:firstColumn="0" w:lastColumn="0" w:oddVBand="0" w:evenVBand="0" w:oddHBand="0" w:evenHBand="1" w:firstRowFirstColumn="0" w:firstRowLastColumn="0" w:lastRowFirstColumn="0" w:lastRowLastColumn="0"/>
            </w:pPr>
            <w:r w:rsidRPr="7C814E8B">
              <w:t>Cumulative impacts would probably not result in meaningful or demographic change with regard to a population or significant proportion of a TEC or EPBC Act listed species at the landscape level.</w:t>
            </w:r>
          </w:p>
        </w:tc>
      </w:tr>
      <w:tr w:rsidR="00411480" w:rsidRPr="00E17D75" w14:paraId="2698FBC2" w14:textId="77777777" w:rsidTr="00AB3EEF">
        <w:tc>
          <w:tcPr>
            <w:cnfStyle w:val="001000000000" w:firstRow="0" w:lastRow="0" w:firstColumn="1" w:lastColumn="0" w:oddVBand="0" w:evenVBand="0" w:oddHBand="0" w:evenHBand="0" w:firstRowFirstColumn="0" w:firstRowLastColumn="0" w:lastRowFirstColumn="0" w:lastRowLastColumn="0"/>
            <w:tcW w:w="633" w:type="pct"/>
          </w:tcPr>
          <w:p w14:paraId="0CDB0ECB" w14:textId="77777777" w:rsidR="00411480" w:rsidRPr="00CE0427" w:rsidRDefault="00411480">
            <w:pPr>
              <w:pStyle w:val="TableText"/>
              <w:rPr>
                <w:b w:val="0"/>
              </w:rPr>
            </w:pPr>
            <w:r>
              <w:t>Moderate</w:t>
            </w:r>
          </w:p>
        </w:tc>
        <w:tc>
          <w:tcPr>
            <w:tcW w:w="4367" w:type="pct"/>
          </w:tcPr>
          <w:p w14:paraId="4AD348B4" w14:textId="77777777" w:rsidR="00411480" w:rsidRDefault="00411480">
            <w:pPr>
              <w:pStyle w:val="TableText"/>
              <w:cnfStyle w:val="000000000000" w:firstRow="0" w:lastRow="0" w:firstColumn="0" w:lastColumn="0" w:oddVBand="0" w:evenVBand="0" w:oddHBand="0" w:evenHBand="0" w:firstRowFirstColumn="0" w:firstRowLastColumn="0" w:lastRowFirstColumn="0" w:lastRowLastColumn="0"/>
            </w:pPr>
            <w:r w:rsidRPr="7C814E8B">
              <w:t>Impact potentially meaningful at the population / landscape level (</w:t>
            </w:r>
            <w:r w:rsidR="00D62455" w:rsidRPr="7C814E8B">
              <w:t>e.g.</w:t>
            </w:r>
            <w:r w:rsidR="00D62455">
              <w:t xml:space="preserve"> </w:t>
            </w:r>
            <w:r w:rsidRPr="7C814E8B">
              <w:t>may result in loss of genetic diversity or a significant proportion of a population / TEC).</w:t>
            </w:r>
          </w:p>
        </w:tc>
      </w:tr>
      <w:tr w:rsidR="00411480" w:rsidRPr="00E17D75" w14:paraId="08276D2D"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55FEF733" w14:textId="77777777" w:rsidR="00411480" w:rsidRDefault="00411480">
            <w:pPr>
              <w:pStyle w:val="TableText"/>
            </w:pPr>
            <w:r>
              <w:t>High</w:t>
            </w:r>
          </w:p>
        </w:tc>
        <w:tc>
          <w:tcPr>
            <w:tcW w:w="4367" w:type="pct"/>
          </w:tcPr>
          <w:p w14:paraId="315E426F" w14:textId="77777777" w:rsidR="00411480" w:rsidRDefault="00411480">
            <w:pPr>
              <w:pStyle w:val="TableText"/>
              <w:cnfStyle w:val="000000010000" w:firstRow="0" w:lastRow="0" w:firstColumn="0" w:lastColumn="0" w:oddVBand="0" w:evenVBand="0" w:oddHBand="0" w:evenHBand="1" w:firstRowFirstColumn="0" w:firstRowLastColumn="0" w:lastRowFirstColumn="0" w:lastRowLastColumn="0"/>
            </w:pPr>
            <w:r w:rsidRPr="7C814E8B">
              <w:t>Impact likely to influence the demographics of a population and</w:t>
            </w:r>
            <w:r w:rsidR="0023781A" w:rsidRPr="7C814E8B">
              <w:t xml:space="preserve"> </w:t>
            </w:r>
            <w:r w:rsidRPr="7C814E8B">
              <w:t>/</w:t>
            </w:r>
            <w:r w:rsidR="0023781A" w:rsidRPr="7C814E8B">
              <w:t xml:space="preserve"> </w:t>
            </w:r>
            <w:r w:rsidRPr="7C814E8B">
              <w:t>or likely a significant impact for TECs or EPBC Act listed species.</w:t>
            </w:r>
          </w:p>
        </w:tc>
      </w:tr>
    </w:tbl>
    <w:p w14:paraId="58EB9D72" w14:textId="3873E94B" w:rsidR="006B55F0" w:rsidRDefault="00500425" w:rsidP="00AB3EEF">
      <w:pPr>
        <w:spacing w:before="240"/>
      </w:pPr>
      <w:r w:rsidRPr="004E19C6">
        <w:t>A cumulative impact is considered possible for</w:t>
      </w:r>
      <w:r>
        <w:t xml:space="preserve"> the</w:t>
      </w:r>
      <w:r w:rsidRPr="004E19C6">
        <w:t xml:space="preserve"> biodiversity values</w:t>
      </w:r>
      <w:r w:rsidR="00D62455">
        <w:t xml:space="preserve"> identified </w:t>
      </w:r>
      <w:r>
        <w:t xml:space="preserve">associated with the combined clearing of vegetation or habitat from the </w:t>
      </w:r>
      <w:r w:rsidRPr="00911A2F">
        <w:t>relevant future projects</w:t>
      </w:r>
      <w:r>
        <w:t xml:space="preserve"> and the Project. </w:t>
      </w:r>
      <w:r w:rsidR="00084245">
        <w:t xml:space="preserve">The </w:t>
      </w:r>
      <w:r w:rsidR="00414410">
        <w:t>impact</w:t>
      </w:r>
      <w:r w:rsidR="009F7ED9">
        <w:t xml:space="preserve"> to biodiversity values from</w:t>
      </w:r>
      <w:r w:rsidR="00414410">
        <w:t xml:space="preserve"> the </w:t>
      </w:r>
      <w:r w:rsidR="00414410" w:rsidRPr="00D0063F">
        <w:t xml:space="preserve">Western Renewables Link </w:t>
      </w:r>
      <w:r w:rsidR="00084245">
        <w:t xml:space="preserve">Project </w:t>
      </w:r>
      <w:r w:rsidR="002C33C5">
        <w:t>combined with re</w:t>
      </w:r>
      <w:r w:rsidR="0091498F">
        <w:t xml:space="preserve">levant future projects </w:t>
      </w:r>
      <w:r w:rsidR="00414410">
        <w:t xml:space="preserve">are </w:t>
      </w:r>
      <w:r w:rsidR="00084245">
        <w:t>presented in</w:t>
      </w:r>
      <w:r w:rsidR="00F02997">
        <w:t xml:space="preserve"> </w:t>
      </w:r>
      <w:r w:rsidR="00F02997">
        <w:fldChar w:fldCharType="begin"/>
      </w:r>
      <w:r w:rsidR="00F02997">
        <w:instrText xml:space="preserve"> REF _Ref190719843 \h </w:instrText>
      </w:r>
      <w:r w:rsidR="00F02997">
        <w:fldChar w:fldCharType="separate"/>
      </w:r>
      <w:r w:rsidR="001D5D81">
        <w:t>Table </w:t>
      </w:r>
      <w:r w:rsidR="001D5D81">
        <w:rPr>
          <w:noProof/>
        </w:rPr>
        <w:t>8</w:t>
      </w:r>
      <w:r w:rsidR="001D5D81">
        <w:t>.</w:t>
      </w:r>
      <w:r w:rsidR="001D5D81">
        <w:rPr>
          <w:noProof/>
        </w:rPr>
        <w:t>22</w:t>
      </w:r>
      <w:r w:rsidR="00F02997">
        <w:fldChar w:fldCharType="end"/>
      </w:r>
      <w:r w:rsidR="0091498F">
        <w:t>,</w:t>
      </w:r>
      <w:r w:rsidR="00084245">
        <w:t xml:space="preserve"> </w:t>
      </w:r>
      <w:r w:rsidR="00414410">
        <w:t xml:space="preserve">which </w:t>
      </w:r>
      <w:r w:rsidR="00084245">
        <w:t>provides the ‘worst case’ scenario to both confirmed and potential habitat.</w:t>
      </w:r>
      <w:bookmarkStart w:id="241" w:name="_Ref188271734"/>
      <w:bookmarkStart w:id="242" w:name="_Ref182304568"/>
      <w:bookmarkStart w:id="243" w:name="_Ref182304563"/>
      <w:r w:rsidR="00772404">
        <w:t xml:space="preserve"> </w:t>
      </w:r>
      <w:r w:rsidR="00772404" w:rsidRPr="7C814E8B">
        <w:t xml:space="preserve">The </w:t>
      </w:r>
      <w:r w:rsidR="00772404">
        <w:t xml:space="preserve">significant cumulative impacts </w:t>
      </w:r>
      <w:r w:rsidR="00772404" w:rsidRPr="7C814E8B">
        <w:t xml:space="preserve">will vary depending on the specific </w:t>
      </w:r>
      <w:r w:rsidR="008B4607">
        <w:t>biodiversity value</w:t>
      </w:r>
      <w:r w:rsidR="00772404" w:rsidRPr="7C814E8B">
        <w:t xml:space="preserve"> being considered</w:t>
      </w:r>
      <w:r w:rsidR="00772404">
        <w:t>;</w:t>
      </w:r>
      <w:r w:rsidR="00772404" w:rsidRPr="7C814E8B">
        <w:t xml:space="preserve"> however</w:t>
      </w:r>
      <w:r w:rsidR="00772404">
        <w:t>,</w:t>
      </w:r>
      <w:r w:rsidR="00772404" w:rsidRPr="7C814E8B">
        <w:t xml:space="preserve"> the overall impact </w:t>
      </w:r>
      <w:r w:rsidR="00B0737F">
        <w:t xml:space="preserve">across the landscape </w:t>
      </w:r>
      <w:r w:rsidR="00772404" w:rsidRPr="7C814E8B">
        <w:t>is anticipated to be moderate</w:t>
      </w:r>
      <w:r w:rsidR="00B0737F">
        <w:t xml:space="preserve"> to low</w:t>
      </w:r>
      <w:r w:rsidR="00772404" w:rsidRPr="7C814E8B">
        <w:t>.</w:t>
      </w:r>
    </w:p>
    <w:p w14:paraId="62041001" w14:textId="7195AD09" w:rsidR="000F13C9" w:rsidRDefault="00F154CB" w:rsidP="002F190C">
      <w:pPr>
        <w:pStyle w:val="Caption"/>
        <w:keepNext/>
        <w:keepLines/>
      </w:pPr>
      <w:bookmarkStart w:id="244" w:name="_Ref190719843"/>
      <w:r>
        <w:lastRenderedPageBreak/>
        <w:t>Table</w:t>
      </w:r>
      <w:r w:rsidR="00C9237C">
        <w:t> </w:t>
      </w:r>
      <w:r>
        <w:fldChar w:fldCharType="begin"/>
      </w:r>
      <w:r>
        <w:instrText>STYLEREF 1 \s</w:instrText>
      </w:r>
      <w:r>
        <w:fldChar w:fldCharType="separate"/>
      </w:r>
      <w:r w:rsidR="001D5D81">
        <w:rPr>
          <w:noProof/>
        </w:rPr>
        <w:t>8</w:t>
      </w:r>
      <w:r>
        <w:fldChar w:fldCharType="end"/>
      </w:r>
      <w:r w:rsidR="004E6548">
        <w:t>.</w:t>
      </w:r>
      <w:r>
        <w:fldChar w:fldCharType="begin"/>
      </w:r>
      <w:r>
        <w:instrText>SEQ Table \* ARABIC \s 1</w:instrText>
      </w:r>
      <w:r>
        <w:fldChar w:fldCharType="separate"/>
      </w:r>
      <w:r w:rsidR="001D5D81">
        <w:rPr>
          <w:noProof/>
        </w:rPr>
        <w:t>22</w:t>
      </w:r>
      <w:r>
        <w:fldChar w:fldCharType="end"/>
      </w:r>
      <w:bookmarkEnd w:id="241"/>
      <w:bookmarkEnd w:id="242"/>
      <w:bookmarkEnd w:id="244"/>
      <w:r>
        <w:t xml:space="preserve"> </w:t>
      </w:r>
      <w:r w:rsidRPr="00F154CB">
        <w:t>Summary of cumulative impacts</w:t>
      </w:r>
      <w:r>
        <w:t xml:space="preserve"> to biodiversity values</w:t>
      </w:r>
      <w:bookmarkEnd w:id="243"/>
    </w:p>
    <w:tbl>
      <w:tblPr>
        <w:tblStyle w:val="WVTTable2"/>
        <w:tblW w:w="5000" w:type="pct"/>
        <w:tblLook w:val="0420" w:firstRow="1" w:lastRow="0" w:firstColumn="0" w:lastColumn="0" w:noHBand="0" w:noVBand="1"/>
      </w:tblPr>
      <w:tblGrid>
        <w:gridCol w:w="2355"/>
        <w:gridCol w:w="1442"/>
        <w:gridCol w:w="1132"/>
        <w:gridCol w:w="1197"/>
        <w:gridCol w:w="1424"/>
        <w:gridCol w:w="1520"/>
      </w:tblGrid>
      <w:tr w:rsidR="000F13C9" w14:paraId="69275E85" w14:textId="77777777" w:rsidTr="00AB3EEF">
        <w:trPr>
          <w:cnfStyle w:val="100000000000" w:firstRow="1" w:lastRow="0" w:firstColumn="0" w:lastColumn="0" w:oddVBand="0" w:evenVBand="0" w:oddHBand="0" w:evenHBand="0" w:firstRowFirstColumn="0" w:firstRowLastColumn="0" w:lastRowFirstColumn="0" w:lastRowLastColumn="0"/>
          <w:cantSplit/>
          <w:trHeight w:val="20"/>
          <w:tblHeader/>
        </w:trPr>
        <w:tc>
          <w:tcPr>
            <w:tcW w:w="1298" w:type="pct"/>
            <w:vMerge w:val="restart"/>
            <w:hideMark/>
          </w:tcPr>
          <w:p w14:paraId="50E6DE4A" w14:textId="77777777" w:rsidR="000F13C9" w:rsidRPr="000F13C9" w:rsidRDefault="000F13C9" w:rsidP="002F190C">
            <w:pPr>
              <w:pStyle w:val="TableText"/>
              <w:keepNext/>
              <w:keepLines/>
            </w:pPr>
            <w:r>
              <w:t>Biodiversity value</w:t>
            </w:r>
          </w:p>
        </w:tc>
        <w:tc>
          <w:tcPr>
            <w:tcW w:w="2079" w:type="pct"/>
            <w:gridSpan w:val="3"/>
            <w:hideMark/>
          </w:tcPr>
          <w:p w14:paraId="43EA9440" w14:textId="77777777" w:rsidR="000F13C9" w:rsidRDefault="000F13C9" w:rsidP="002F190C">
            <w:pPr>
              <w:pStyle w:val="TableText"/>
              <w:keepNext/>
              <w:keepLines/>
            </w:pPr>
            <w:r>
              <w:t>Project impact</w:t>
            </w:r>
          </w:p>
        </w:tc>
        <w:tc>
          <w:tcPr>
            <w:tcW w:w="785" w:type="pct"/>
            <w:vMerge w:val="restart"/>
            <w:hideMark/>
          </w:tcPr>
          <w:p w14:paraId="19462D26" w14:textId="77777777" w:rsidR="000F13C9" w:rsidRDefault="000F13C9" w:rsidP="002F190C">
            <w:pPr>
              <w:pStyle w:val="TableText"/>
              <w:keepNext/>
              <w:keepLines/>
            </w:pPr>
            <w:r>
              <w:t xml:space="preserve">Contribution to cumulative impact </w:t>
            </w:r>
          </w:p>
        </w:tc>
        <w:tc>
          <w:tcPr>
            <w:tcW w:w="838" w:type="pct"/>
            <w:vMerge w:val="restart"/>
            <w:hideMark/>
          </w:tcPr>
          <w:p w14:paraId="343ED2BD" w14:textId="77777777" w:rsidR="000F13C9" w:rsidRDefault="000F13C9" w:rsidP="002F190C">
            <w:pPr>
              <w:pStyle w:val="TableText"/>
              <w:keepNext/>
              <w:keepLines/>
            </w:pPr>
            <w:r>
              <w:t>Significant cumulative impact across landscape</w:t>
            </w:r>
          </w:p>
        </w:tc>
      </w:tr>
      <w:tr w:rsidR="001C7EB6" w14:paraId="14263E84" w14:textId="77777777" w:rsidTr="00AB3EEF">
        <w:trPr>
          <w:cnfStyle w:val="100000000000" w:firstRow="1" w:lastRow="0" w:firstColumn="0" w:lastColumn="0" w:oddVBand="0" w:evenVBand="0" w:oddHBand="0" w:evenHBand="0" w:firstRowFirstColumn="0" w:firstRowLastColumn="0" w:lastRowFirstColumn="0" w:lastRowLastColumn="0"/>
          <w:cantSplit/>
          <w:trHeight w:val="20"/>
          <w:tblHeader/>
        </w:trPr>
        <w:tc>
          <w:tcPr>
            <w:tcW w:w="1298" w:type="pct"/>
            <w:vMerge/>
            <w:hideMark/>
          </w:tcPr>
          <w:p w14:paraId="2662078F" w14:textId="77777777" w:rsidR="000F13C9" w:rsidRDefault="000F13C9" w:rsidP="002F190C">
            <w:pPr>
              <w:pStyle w:val="TableText"/>
              <w:keepNext/>
              <w:keepLines/>
            </w:pPr>
          </w:p>
        </w:tc>
        <w:tc>
          <w:tcPr>
            <w:tcW w:w="795" w:type="pct"/>
            <w:shd w:val="clear" w:color="auto" w:fill="6D6868" w:themeFill="accent5"/>
            <w:hideMark/>
          </w:tcPr>
          <w:p w14:paraId="19C8BA5D" w14:textId="77777777" w:rsidR="000F13C9" w:rsidRPr="000F13C9" w:rsidRDefault="000F13C9" w:rsidP="002F190C">
            <w:pPr>
              <w:pStyle w:val="TableText"/>
              <w:keepNext/>
              <w:keepLines/>
            </w:pPr>
            <w:r w:rsidRPr="000F13C9">
              <w:t xml:space="preserve">Combined impact of </w:t>
            </w:r>
            <w:r w:rsidR="00060539" w:rsidRPr="00060539">
              <w:t>relevant future projects</w:t>
            </w:r>
          </w:p>
        </w:tc>
        <w:tc>
          <w:tcPr>
            <w:tcW w:w="624" w:type="pct"/>
            <w:shd w:val="clear" w:color="auto" w:fill="6D6868" w:themeFill="accent5"/>
            <w:hideMark/>
          </w:tcPr>
          <w:p w14:paraId="44A24B37" w14:textId="3AFFD06F" w:rsidR="000F13C9" w:rsidRPr="000F13C9" w:rsidRDefault="000F13C9" w:rsidP="002F190C">
            <w:pPr>
              <w:pStyle w:val="TableText"/>
              <w:keepNext/>
              <w:keepLines/>
            </w:pPr>
            <w:r w:rsidRPr="000F13C9">
              <w:t>WRL Project impact</w:t>
            </w:r>
            <w:r w:rsidR="002F190C">
              <w:t>*</w:t>
            </w:r>
          </w:p>
        </w:tc>
        <w:tc>
          <w:tcPr>
            <w:tcW w:w="660" w:type="pct"/>
            <w:shd w:val="clear" w:color="auto" w:fill="6D6868" w:themeFill="accent5"/>
            <w:hideMark/>
          </w:tcPr>
          <w:p w14:paraId="212C571F" w14:textId="77777777" w:rsidR="000F13C9" w:rsidRPr="000F13C9" w:rsidRDefault="000F13C9" w:rsidP="002F190C">
            <w:pPr>
              <w:pStyle w:val="TableText"/>
              <w:keepNext/>
              <w:keepLines/>
            </w:pPr>
            <w:r w:rsidRPr="000F13C9">
              <w:t>Cumulative impact</w:t>
            </w:r>
          </w:p>
        </w:tc>
        <w:tc>
          <w:tcPr>
            <w:tcW w:w="785" w:type="pct"/>
            <w:vMerge/>
            <w:hideMark/>
          </w:tcPr>
          <w:p w14:paraId="3D170772" w14:textId="77777777" w:rsidR="000F13C9" w:rsidRDefault="000F13C9" w:rsidP="002F190C">
            <w:pPr>
              <w:pStyle w:val="TableText"/>
              <w:keepNext/>
              <w:keepLines/>
            </w:pPr>
          </w:p>
        </w:tc>
        <w:tc>
          <w:tcPr>
            <w:tcW w:w="838" w:type="pct"/>
            <w:vMerge/>
            <w:hideMark/>
          </w:tcPr>
          <w:p w14:paraId="37856952" w14:textId="77777777" w:rsidR="000F13C9" w:rsidRDefault="000F13C9" w:rsidP="002F190C">
            <w:pPr>
              <w:pStyle w:val="TableText"/>
              <w:keepNext/>
              <w:keepLines/>
            </w:pPr>
          </w:p>
        </w:tc>
      </w:tr>
      <w:tr w:rsidR="000F13C9" w14:paraId="197F990C" w14:textId="77777777" w:rsidTr="00AB3EEF">
        <w:trPr>
          <w:cantSplit/>
          <w:trHeight w:val="20"/>
        </w:trPr>
        <w:tc>
          <w:tcPr>
            <w:tcW w:w="5000" w:type="pct"/>
            <w:gridSpan w:val="6"/>
            <w:shd w:val="clear" w:color="auto" w:fill="6D6868" w:themeFill="accent5"/>
            <w:hideMark/>
          </w:tcPr>
          <w:p w14:paraId="1A390B9F" w14:textId="77777777" w:rsidR="000F13C9" w:rsidRPr="004E6548" w:rsidRDefault="000F13C9" w:rsidP="002F190C">
            <w:pPr>
              <w:pStyle w:val="TableText"/>
              <w:keepNext/>
              <w:keepLines/>
              <w:rPr>
                <w:b/>
                <w:bCs/>
              </w:rPr>
            </w:pPr>
            <w:r w:rsidRPr="004E6548">
              <w:rPr>
                <w:b/>
                <w:bCs/>
                <w:color w:val="FFFFFF" w:themeColor="background2"/>
              </w:rPr>
              <w:t>Native vegetation</w:t>
            </w:r>
          </w:p>
        </w:tc>
      </w:tr>
      <w:tr w:rsidR="00702BAB" w14:paraId="1802458E"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4F1F235F" w14:textId="77777777" w:rsidR="000F13C9" w:rsidRDefault="000F13C9" w:rsidP="002F190C">
            <w:pPr>
              <w:pStyle w:val="TableText"/>
              <w:keepNext/>
              <w:keepLines/>
            </w:pPr>
            <w:r>
              <w:t>Native vegetation as EVC</w:t>
            </w:r>
          </w:p>
        </w:tc>
        <w:tc>
          <w:tcPr>
            <w:tcW w:w="795" w:type="pct"/>
            <w:hideMark/>
          </w:tcPr>
          <w:p w14:paraId="789CCE52" w14:textId="77777777" w:rsidR="000F13C9" w:rsidRDefault="000F13C9" w:rsidP="002F190C">
            <w:pPr>
              <w:pStyle w:val="TableText"/>
              <w:keepNext/>
              <w:keepLines/>
            </w:pPr>
            <w:r>
              <w:t>14</w:t>
            </w:r>
            <w:r w:rsidR="00A4549F">
              <w:t>01.91</w:t>
            </w:r>
            <w:r>
              <w:t>ha</w:t>
            </w:r>
          </w:p>
          <w:p w14:paraId="32A425B0" w14:textId="77777777" w:rsidR="000F13C9" w:rsidRDefault="000F13C9" w:rsidP="002F190C">
            <w:pPr>
              <w:pStyle w:val="TableText"/>
              <w:keepNext/>
              <w:keepLines/>
            </w:pPr>
            <w:r>
              <w:t>909 large trees</w:t>
            </w:r>
          </w:p>
        </w:tc>
        <w:tc>
          <w:tcPr>
            <w:tcW w:w="624" w:type="pct"/>
            <w:hideMark/>
          </w:tcPr>
          <w:p w14:paraId="5E469B31" w14:textId="77777777" w:rsidR="000F13C9" w:rsidRDefault="000F13C9" w:rsidP="002F190C">
            <w:pPr>
              <w:pStyle w:val="TableText"/>
              <w:keepNext/>
              <w:keepLines/>
            </w:pPr>
            <w:r>
              <w:t>229.71ha</w:t>
            </w:r>
          </w:p>
          <w:p w14:paraId="55BC80DD" w14:textId="77777777" w:rsidR="000F13C9" w:rsidRDefault="000F13C9" w:rsidP="002F190C">
            <w:pPr>
              <w:pStyle w:val="TableText"/>
              <w:keepNext/>
              <w:keepLines/>
            </w:pPr>
            <w:r>
              <w:t>844 large trees</w:t>
            </w:r>
          </w:p>
        </w:tc>
        <w:tc>
          <w:tcPr>
            <w:tcW w:w="660" w:type="pct"/>
            <w:hideMark/>
          </w:tcPr>
          <w:p w14:paraId="3BA884DD" w14:textId="77777777" w:rsidR="000F13C9" w:rsidRDefault="000F13C9" w:rsidP="002F190C">
            <w:pPr>
              <w:pStyle w:val="TableText"/>
              <w:keepNext/>
              <w:keepLines/>
            </w:pPr>
            <w:r>
              <w:t>16</w:t>
            </w:r>
            <w:r w:rsidR="00A4549F">
              <w:t>40.53</w:t>
            </w:r>
            <w:r>
              <w:t>ha</w:t>
            </w:r>
          </w:p>
          <w:p w14:paraId="4AFDDF50" w14:textId="77777777" w:rsidR="000F13C9" w:rsidRDefault="000F13C9" w:rsidP="002F190C">
            <w:pPr>
              <w:pStyle w:val="TableText"/>
              <w:keepNext/>
              <w:keepLines/>
            </w:pPr>
            <w:r>
              <w:t>1753 large trees</w:t>
            </w:r>
          </w:p>
        </w:tc>
        <w:tc>
          <w:tcPr>
            <w:tcW w:w="785" w:type="pct"/>
            <w:hideMark/>
          </w:tcPr>
          <w:p w14:paraId="086CCF6A" w14:textId="77777777" w:rsidR="000F13C9" w:rsidRPr="000F13C9" w:rsidRDefault="000F13C9" w:rsidP="002F190C">
            <w:pPr>
              <w:pStyle w:val="TableText"/>
              <w:keepNext/>
              <w:keepLines/>
            </w:pPr>
            <w:r w:rsidRPr="000F13C9">
              <w:t>Major</w:t>
            </w:r>
          </w:p>
        </w:tc>
        <w:tc>
          <w:tcPr>
            <w:tcW w:w="838" w:type="pct"/>
            <w:hideMark/>
          </w:tcPr>
          <w:p w14:paraId="515DD6B2" w14:textId="77777777" w:rsidR="000F13C9" w:rsidRPr="000F13C9" w:rsidRDefault="00B12127" w:rsidP="002F190C">
            <w:pPr>
              <w:pStyle w:val="TableText"/>
              <w:keepNext/>
              <w:keepLines/>
            </w:pPr>
            <w:r>
              <w:t>Moderate</w:t>
            </w:r>
          </w:p>
        </w:tc>
      </w:tr>
      <w:tr w:rsidR="00702BAB" w14:paraId="099F0FEA" w14:textId="77777777" w:rsidTr="00AB3EEF">
        <w:trPr>
          <w:cantSplit/>
          <w:trHeight w:val="20"/>
        </w:trPr>
        <w:tc>
          <w:tcPr>
            <w:tcW w:w="1298" w:type="pct"/>
            <w:hideMark/>
          </w:tcPr>
          <w:p w14:paraId="2A3318BA" w14:textId="77777777" w:rsidR="000F13C9" w:rsidRDefault="000F13C9" w:rsidP="004E6548">
            <w:pPr>
              <w:pStyle w:val="TableText"/>
            </w:pPr>
            <w:r>
              <w:t>Scattered trees</w:t>
            </w:r>
          </w:p>
        </w:tc>
        <w:tc>
          <w:tcPr>
            <w:tcW w:w="795" w:type="pct"/>
            <w:hideMark/>
          </w:tcPr>
          <w:p w14:paraId="05485DA2" w14:textId="77777777" w:rsidR="000F13C9" w:rsidRDefault="000F13C9" w:rsidP="004E6548">
            <w:pPr>
              <w:pStyle w:val="TableText"/>
            </w:pPr>
            <w:r>
              <w:t>270 trees</w:t>
            </w:r>
          </w:p>
        </w:tc>
        <w:tc>
          <w:tcPr>
            <w:tcW w:w="624" w:type="pct"/>
            <w:hideMark/>
          </w:tcPr>
          <w:p w14:paraId="443CBCF5" w14:textId="77777777" w:rsidR="000F13C9" w:rsidRDefault="000F13C9" w:rsidP="004E6548">
            <w:pPr>
              <w:pStyle w:val="TableText"/>
            </w:pPr>
            <w:r>
              <w:t>213 trees</w:t>
            </w:r>
          </w:p>
        </w:tc>
        <w:tc>
          <w:tcPr>
            <w:tcW w:w="660" w:type="pct"/>
            <w:hideMark/>
          </w:tcPr>
          <w:p w14:paraId="6929EA2E" w14:textId="77777777" w:rsidR="000F13C9" w:rsidRDefault="000F13C9" w:rsidP="004E6548">
            <w:pPr>
              <w:pStyle w:val="TableText"/>
            </w:pPr>
            <w:r>
              <w:t>477 trees</w:t>
            </w:r>
          </w:p>
        </w:tc>
        <w:tc>
          <w:tcPr>
            <w:tcW w:w="785" w:type="pct"/>
            <w:hideMark/>
          </w:tcPr>
          <w:p w14:paraId="0809C520" w14:textId="77777777" w:rsidR="000F13C9" w:rsidRPr="000F13C9" w:rsidRDefault="000F13C9" w:rsidP="004E6548">
            <w:pPr>
              <w:pStyle w:val="TableText"/>
            </w:pPr>
            <w:r w:rsidRPr="000F13C9">
              <w:t>Major</w:t>
            </w:r>
          </w:p>
        </w:tc>
        <w:tc>
          <w:tcPr>
            <w:tcW w:w="838" w:type="pct"/>
            <w:hideMark/>
          </w:tcPr>
          <w:p w14:paraId="79DC0B01" w14:textId="77777777" w:rsidR="000F13C9" w:rsidRPr="000F13C9" w:rsidRDefault="00B12127" w:rsidP="004E6548">
            <w:pPr>
              <w:pStyle w:val="TableText"/>
            </w:pPr>
            <w:r>
              <w:t>Moderate</w:t>
            </w:r>
          </w:p>
        </w:tc>
      </w:tr>
      <w:tr w:rsidR="000F13C9" w14:paraId="413C4E10"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5000" w:type="pct"/>
            <w:gridSpan w:val="6"/>
            <w:shd w:val="clear" w:color="auto" w:fill="6D6868" w:themeFill="accent5"/>
            <w:hideMark/>
          </w:tcPr>
          <w:p w14:paraId="363242E0" w14:textId="77777777" w:rsidR="000F13C9" w:rsidRPr="004E6548" w:rsidRDefault="000F13C9" w:rsidP="004E6548">
            <w:pPr>
              <w:pStyle w:val="TableText"/>
              <w:rPr>
                <w:b/>
                <w:bCs/>
              </w:rPr>
            </w:pPr>
            <w:r w:rsidRPr="004E6548">
              <w:rPr>
                <w:b/>
                <w:bCs/>
                <w:color w:val="FFFFFF" w:themeColor="background2"/>
              </w:rPr>
              <w:t>Commonwealth values</w:t>
            </w:r>
          </w:p>
        </w:tc>
      </w:tr>
      <w:tr w:rsidR="000F13C9" w14:paraId="2104CFD8" w14:textId="77777777" w:rsidTr="002F190C">
        <w:trPr>
          <w:cantSplit/>
          <w:trHeight w:val="20"/>
        </w:trPr>
        <w:tc>
          <w:tcPr>
            <w:tcW w:w="5000" w:type="pct"/>
            <w:gridSpan w:val="6"/>
            <w:shd w:val="clear" w:color="auto" w:fill="E2E0E0" w:themeFill="accent5" w:themeFillTint="33"/>
            <w:hideMark/>
          </w:tcPr>
          <w:p w14:paraId="418B889D" w14:textId="77777777" w:rsidR="000F13C9" w:rsidRPr="00873EA6" w:rsidRDefault="000F13C9" w:rsidP="004E6548">
            <w:pPr>
              <w:pStyle w:val="TableText"/>
              <w:rPr>
                <w:bCs/>
                <w:i/>
                <w:iCs/>
              </w:rPr>
            </w:pPr>
            <w:r w:rsidRPr="00873EA6">
              <w:rPr>
                <w:bCs/>
                <w:i/>
                <w:iCs/>
              </w:rPr>
              <w:t>EPBC Act listed threatened communities</w:t>
            </w:r>
          </w:p>
        </w:tc>
      </w:tr>
      <w:tr w:rsidR="00702BAB" w14:paraId="1E067981"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50A65F05" w14:textId="77777777" w:rsidR="000F13C9" w:rsidRDefault="000F13C9" w:rsidP="004E6548">
            <w:pPr>
              <w:pStyle w:val="TableText"/>
            </w:pPr>
            <w:r>
              <w:t>Grey Box (</w:t>
            </w:r>
            <w:r w:rsidRPr="00CA7F33">
              <w:rPr>
                <w:i/>
                <w:iCs/>
              </w:rPr>
              <w:t>Eucalyptus microcarpa</w:t>
            </w:r>
            <w:r>
              <w:t>) Grassy Woodlands and Derived Native Grasslands of South-eastern Australia</w:t>
            </w:r>
          </w:p>
        </w:tc>
        <w:tc>
          <w:tcPr>
            <w:tcW w:w="795" w:type="pct"/>
            <w:hideMark/>
          </w:tcPr>
          <w:p w14:paraId="19981C95" w14:textId="77777777" w:rsidR="000F13C9" w:rsidRDefault="000F13C9" w:rsidP="004E6548">
            <w:pPr>
              <w:pStyle w:val="TableText"/>
            </w:pPr>
            <w:r>
              <w:t>104ha</w:t>
            </w:r>
          </w:p>
        </w:tc>
        <w:tc>
          <w:tcPr>
            <w:tcW w:w="624" w:type="pct"/>
            <w:hideMark/>
          </w:tcPr>
          <w:p w14:paraId="7B8D4AD4" w14:textId="77777777" w:rsidR="000F13C9" w:rsidRDefault="002A0DA5" w:rsidP="004E6548">
            <w:pPr>
              <w:pStyle w:val="TableText"/>
            </w:pPr>
            <w:r>
              <w:t>1</w:t>
            </w:r>
            <w:r w:rsidR="000F13C9">
              <w:t>6.</w:t>
            </w:r>
            <w:r>
              <w:t>61ha</w:t>
            </w:r>
          </w:p>
        </w:tc>
        <w:tc>
          <w:tcPr>
            <w:tcW w:w="660" w:type="pct"/>
            <w:hideMark/>
          </w:tcPr>
          <w:p w14:paraId="767CAAE3" w14:textId="77777777" w:rsidR="000F13C9" w:rsidRDefault="000F13C9" w:rsidP="004E6548">
            <w:pPr>
              <w:pStyle w:val="TableText"/>
            </w:pPr>
            <w:r>
              <w:t>1</w:t>
            </w:r>
            <w:r w:rsidR="002A0DA5">
              <w:t>2</w:t>
            </w:r>
            <w:r>
              <w:t>0.</w:t>
            </w:r>
            <w:r w:rsidR="002A0DA5">
              <w:t>61</w:t>
            </w:r>
            <w:r>
              <w:t>ha</w:t>
            </w:r>
          </w:p>
        </w:tc>
        <w:tc>
          <w:tcPr>
            <w:tcW w:w="785" w:type="pct"/>
            <w:hideMark/>
          </w:tcPr>
          <w:p w14:paraId="27B4BAAE" w14:textId="77777777" w:rsidR="000F13C9" w:rsidRPr="000F13C9" w:rsidRDefault="002A0DA5" w:rsidP="004E6548">
            <w:pPr>
              <w:pStyle w:val="TableText"/>
            </w:pPr>
            <w:r>
              <w:t>Moderate</w:t>
            </w:r>
          </w:p>
        </w:tc>
        <w:tc>
          <w:tcPr>
            <w:tcW w:w="838" w:type="pct"/>
            <w:hideMark/>
          </w:tcPr>
          <w:p w14:paraId="5B6A748F" w14:textId="77777777" w:rsidR="000F13C9" w:rsidRPr="000F13C9" w:rsidRDefault="002A0DA5" w:rsidP="004E6548">
            <w:pPr>
              <w:pStyle w:val="TableText"/>
            </w:pPr>
            <w:r>
              <w:t>Moderate</w:t>
            </w:r>
          </w:p>
        </w:tc>
      </w:tr>
      <w:tr w:rsidR="00702BAB" w14:paraId="32EEF7E8" w14:textId="77777777" w:rsidTr="00AB3EEF">
        <w:trPr>
          <w:cantSplit/>
          <w:trHeight w:val="20"/>
        </w:trPr>
        <w:tc>
          <w:tcPr>
            <w:tcW w:w="1298" w:type="pct"/>
            <w:hideMark/>
          </w:tcPr>
          <w:p w14:paraId="796FFE63" w14:textId="77777777" w:rsidR="000F13C9" w:rsidRDefault="000F13C9" w:rsidP="004E6548">
            <w:pPr>
              <w:pStyle w:val="TableText"/>
            </w:pPr>
            <w:r>
              <w:t>Natural Temperate Grassland of the Victorian Volcanic Plain</w:t>
            </w:r>
          </w:p>
        </w:tc>
        <w:tc>
          <w:tcPr>
            <w:tcW w:w="795" w:type="pct"/>
            <w:hideMark/>
          </w:tcPr>
          <w:p w14:paraId="587F0277" w14:textId="77777777" w:rsidR="000F13C9" w:rsidRDefault="000F13C9" w:rsidP="004E6548">
            <w:pPr>
              <w:pStyle w:val="TableText"/>
            </w:pPr>
            <w:r>
              <w:t>1</w:t>
            </w:r>
            <w:r w:rsidR="00A4549F">
              <w:t>13.293</w:t>
            </w:r>
            <w:r>
              <w:t>ha</w:t>
            </w:r>
          </w:p>
        </w:tc>
        <w:tc>
          <w:tcPr>
            <w:tcW w:w="624" w:type="pct"/>
            <w:hideMark/>
          </w:tcPr>
          <w:p w14:paraId="1B8E7BA7" w14:textId="77777777" w:rsidR="000F13C9" w:rsidRDefault="00962C72" w:rsidP="004E6548">
            <w:pPr>
              <w:pStyle w:val="TableText"/>
            </w:pPr>
            <w:r>
              <w:t>5.37</w:t>
            </w:r>
            <w:r w:rsidR="000F13C9">
              <w:t>ha</w:t>
            </w:r>
          </w:p>
        </w:tc>
        <w:tc>
          <w:tcPr>
            <w:tcW w:w="660" w:type="pct"/>
            <w:hideMark/>
          </w:tcPr>
          <w:p w14:paraId="442A8923" w14:textId="77777777" w:rsidR="000F13C9" w:rsidRDefault="000F13C9" w:rsidP="004E6548">
            <w:pPr>
              <w:pStyle w:val="TableText"/>
            </w:pPr>
            <w:r>
              <w:t>1</w:t>
            </w:r>
            <w:r w:rsidR="00A4549F">
              <w:t>18.663</w:t>
            </w:r>
            <w:r>
              <w:t>ha</w:t>
            </w:r>
          </w:p>
        </w:tc>
        <w:tc>
          <w:tcPr>
            <w:tcW w:w="785" w:type="pct"/>
            <w:hideMark/>
          </w:tcPr>
          <w:p w14:paraId="2EDBEAE4" w14:textId="77777777" w:rsidR="000F13C9" w:rsidRPr="000F13C9" w:rsidRDefault="000F13C9" w:rsidP="004E6548">
            <w:pPr>
              <w:pStyle w:val="TableText"/>
            </w:pPr>
            <w:r w:rsidRPr="000F13C9">
              <w:t>Minor</w:t>
            </w:r>
          </w:p>
        </w:tc>
        <w:tc>
          <w:tcPr>
            <w:tcW w:w="838" w:type="pct"/>
            <w:hideMark/>
          </w:tcPr>
          <w:p w14:paraId="45CF0B3D" w14:textId="77777777" w:rsidR="000F13C9" w:rsidRPr="000F13C9" w:rsidRDefault="00154FDE" w:rsidP="004E6548">
            <w:pPr>
              <w:pStyle w:val="TableText"/>
            </w:pPr>
            <w:r>
              <w:t>Moderate</w:t>
            </w:r>
          </w:p>
        </w:tc>
      </w:tr>
      <w:tr w:rsidR="00702BAB" w14:paraId="5773FFA2"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14A94378" w14:textId="77777777" w:rsidR="000F13C9" w:rsidRDefault="000F13C9" w:rsidP="004E6548">
            <w:pPr>
              <w:pStyle w:val="TableText"/>
            </w:pPr>
            <w:r>
              <w:t>White Box-Yellow Box-Blakely’s Red Gum Grassy Woodland</w:t>
            </w:r>
          </w:p>
        </w:tc>
        <w:tc>
          <w:tcPr>
            <w:tcW w:w="795" w:type="pct"/>
            <w:hideMark/>
          </w:tcPr>
          <w:p w14:paraId="3C8E114F" w14:textId="77777777" w:rsidR="000F13C9" w:rsidRDefault="000F13C9" w:rsidP="004E6548">
            <w:pPr>
              <w:pStyle w:val="TableText"/>
            </w:pPr>
            <w:r>
              <w:t>5.64ha</w:t>
            </w:r>
          </w:p>
        </w:tc>
        <w:tc>
          <w:tcPr>
            <w:tcW w:w="624" w:type="pct"/>
            <w:hideMark/>
          </w:tcPr>
          <w:p w14:paraId="313ADED0" w14:textId="5DA3499B" w:rsidR="000F13C9" w:rsidRDefault="00CC1F77" w:rsidP="004E6548">
            <w:pPr>
              <w:pStyle w:val="TableText"/>
            </w:pPr>
            <w:r>
              <w:t>5</w:t>
            </w:r>
            <w:r w:rsidR="00B874CC">
              <w:t>.00</w:t>
            </w:r>
            <w:r w:rsidR="008573A4">
              <w:t>ha</w:t>
            </w:r>
          </w:p>
        </w:tc>
        <w:tc>
          <w:tcPr>
            <w:tcW w:w="660" w:type="pct"/>
            <w:hideMark/>
          </w:tcPr>
          <w:p w14:paraId="3A82A69B" w14:textId="5C4BB193" w:rsidR="000F13C9" w:rsidRDefault="00114360" w:rsidP="004E6548">
            <w:pPr>
              <w:pStyle w:val="TableText"/>
            </w:pPr>
            <w:r>
              <w:t>10</w:t>
            </w:r>
            <w:r w:rsidR="00D664A9">
              <w:t>.64</w:t>
            </w:r>
            <w:r w:rsidR="008573A4">
              <w:t>ha</w:t>
            </w:r>
          </w:p>
        </w:tc>
        <w:tc>
          <w:tcPr>
            <w:tcW w:w="785" w:type="pct"/>
            <w:hideMark/>
          </w:tcPr>
          <w:p w14:paraId="413E685E" w14:textId="77777777" w:rsidR="000F13C9" w:rsidRPr="000F13C9" w:rsidRDefault="008573A4" w:rsidP="004E6548">
            <w:pPr>
              <w:pStyle w:val="TableText"/>
            </w:pPr>
            <w:r>
              <w:t>Major</w:t>
            </w:r>
          </w:p>
        </w:tc>
        <w:tc>
          <w:tcPr>
            <w:tcW w:w="838" w:type="pct"/>
            <w:hideMark/>
          </w:tcPr>
          <w:p w14:paraId="1236B2BF" w14:textId="77777777" w:rsidR="000F13C9" w:rsidRPr="000F13C9" w:rsidRDefault="008573A4" w:rsidP="004E6548">
            <w:pPr>
              <w:pStyle w:val="TableText"/>
            </w:pPr>
            <w:r>
              <w:t>Low-moderate</w:t>
            </w:r>
          </w:p>
        </w:tc>
      </w:tr>
      <w:tr w:rsidR="000F13C9" w14:paraId="0BA58D5A" w14:textId="77777777" w:rsidTr="002F190C">
        <w:trPr>
          <w:cantSplit/>
          <w:trHeight w:val="20"/>
        </w:trPr>
        <w:tc>
          <w:tcPr>
            <w:tcW w:w="5000" w:type="pct"/>
            <w:gridSpan w:val="6"/>
            <w:shd w:val="clear" w:color="auto" w:fill="E2E0E0" w:themeFill="accent5" w:themeFillTint="33"/>
            <w:hideMark/>
          </w:tcPr>
          <w:p w14:paraId="1822D72D" w14:textId="77777777" w:rsidR="000F13C9" w:rsidRPr="00CA7F33" w:rsidRDefault="000F13C9" w:rsidP="004E6548">
            <w:pPr>
              <w:pStyle w:val="TableText"/>
              <w:rPr>
                <w:i/>
                <w:iCs/>
              </w:rPr>
            </w:pPr>
            <w:r w:rsidRPr="00CA7F33">
              <w:rPr>
                <w:i/>
                <w:iCs/>
              </w:rPr>
              <w:t>EPBC Act listed threatened fauna</w:t>
            </w:r>
          </w:p>
        </w:tc>
      </w:tr>
      <w:tr w:rsidR="00702BAB" w14:paraId="0374661D"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692C6B6B" w14:textId="77777777" w:rsidR="000F13C9" w:rsidRDefault="000F13C9" w:rsidP="004E6548">
            <w:pPr>
              <w:pStyle w:val="TableText"/>
            </w:pPr>
            <w:r>
              <w:t>Growling Grass Frog</w:t>
            </w:r>
          </w:p>
        </w:tc>
        <w:tc>
          <w:tcPr>
            <w:tcW w:w="795" w:type="pct"/>
            <w:hideMark/>
          </w:tcPr>
          <w:p w14:paraId="6821CAC6" w14:textId="77777777" w:rsidR="000F13C9" w:rsidRDefault="000F13C9" w:rsidP="004E6548">
            <w:pPr>
              <w:pStyle w:val="TableText"/>
            </w:pPr>
            <w:r>
              <w:t>149.84ha</w:t>
            </w:r>
          </w:p>
        </w:tc>
        <w:tc>
          <w:tcPr>
            <w:tcW w:w="624" w:type="pct"/>
            <w:hideMark/>
          </w:tcPr>
          <w:p w14:paraId="736D0523" w14:textId="77777777" w:rsidR="000F13C9" w:rsidRDefault="000F13C9" w:rsidP="004E6548">
            <w:pPr>
              <w:pStyle w:val="TableText"/>
            </w:pPr>
            <w:r>
              <w:t>0.74ha</w:t>
            </w:r>
          </w:p>
        </w:tc>
        <w:tc>
          <w:tcPr>
            <w:tcW w:w="660" w:type="pct"/>
            <w:hideMark/>
          </w:tcPr>
          <w:p w14:paraId="386B0F8B" w14:textId="77777777" w:rsidR="000F13C9" w:rsidRDefault="000F13C9" w:rsidP="004E6548">
            <w:pPr>
              <w:pStyle w:val="TableText"/>
            </w:pPr>
            <w:r>
              <w:t>150.58ha</w:t>
            </w:r>
          </w:p>
        </w:tc>
        <w:tc>
          <w:tcPr>
            <w:tcW w:w="785" w:type="pct"/>
            <w:hideMark/>
          </w:tcPr>
          <w:p w14:paraId="7E401CD6" w14:textId="77777777" w:rsidR="000F13C9" w:rsidRPr="000F13C9" w:rsidRDefault="000F13C9" w:rsidP="004E6548">
            <w:pPr>
              <w:pStyle w:val="TableText"/>
            </w:pPr>
            <w:r w:rsidRPr="000F13C9">
              <w:t>Minor</w:t>
            </w:r>
          </w:p>
        </w:tc>
        <w:tc>
          <w:tcPr>
            <w:tcW w:w="838" w:type="pct"/>
            <w:hideMark/>
          </w:tcPr>
          <w:p w14:paraId="7C9F39AC" w14:textId="77777777" w:rsidR="000F13C9" w:rsidRPr="000F13C9" w:rsidRDefault="001241DD" w:rsidP="004E6548">
            <w:pPr>
              <w:pStyle w:val="TableText"/>
            </w:pPr>
            <w:r>
              <w:t>Moderate</w:t>
            </w:r>
          </w:p>
        </w:tc>
      </w:tr>
      <w:tr w:rsidR="00702BAB" w14:paraId="261BD94C" w14:textId="77777777" w:rsidTr="00AB3EEF">
        <w:trPr>
          <w:cantSplit/>
          <w:trHeight w:val="20"/>
        </w:trPr>
        <w:tc>
          <w:tcPr>
            <w:tcW w:w="1298" w:type="pct"/>
            <w:hideMark/>
          </w:tcPr>
          <w:p w14:paraId="237E05EF" w14:textId="77777777" w:rsidR="000F13C9" w:rsidRDefault="000F13C9" w:rsidP="004E6548">
            <w:pPr>
              <w:pStyle w:val="TableText"/>
            </w:pPr>
            <w:r>
              <w:t>Swift Parrot</w:t>
            </w:r>
          </w:p>
        </w:tc>
        <w:tc>
          <w:tcPr>
            <w:tcW w:w="795" w:type="pct"/>
            <w:hideMark/>
          </w:tcPr>
          <w:p w14:paraId="34B6596C" w14:textId="77777777" w:rsidR="000F13C9" w:rsidRDefault="000F13C9" w:rsidP="004E6548">
            <w:pPr>
              <w:pStyle w:val="TableText"/>
            </w:pPr>
            <w:r>
              <w:t>68.02ha</w:t>
            </w:r>
          </w:p>
        </w:tc>
        <w:tc>
          <w:tcPr>
            <w:tcW w:w="624" w:type="pct"/>
            <w:hideMark/>
          </w:tcPr>
          <w:p w14:paraId="52915588" w14:textId="77777777" w:rsidR="000F13C9" w:rsidRDefault="00A849BE" w:rsidP="004E6548">
            <w:pPr>
              <w:pStyle w:val="TableText"/>
            </w:pPr>
            <w:r>
              <w:t>18.22</w:t>
            </w:r>
            <w:r w:rsidR="000F13C9">
              <w:t>ha</w:t>
            </w:r>
          </w:p>
        </w:tc>
        <w:tc>
          <w:tcPr>
            <w:tcW w:w="660" w:type="pct"/>
            <w:hideMark/>
          </w:tcPr>
          <w:p w14:paraId="2C8B1F52" w14:textId="77777777" w:rsidR="000F13C9" w:rsidRPr="000F13C9" w:rsidRDefault="00A849BE" w:rsidP="004E6548">
            <w:pPr>
              <w:pStyle w:val="TableText"/>
            </w:pPr>
            <w:r>
              <w:t>86.24</w:t>
            </w:r>
            <w:r w:rsidR="006E03DA">
              <w:t>ha</w:t>
            </w:r>
          </w:p>
        </w:tc>
        <w:tc>
          <w:tcPr>
            <w:tcW w:w="785" w:type="pct"/>
            <w:hideMark/>
          </w:tcPr>
          <w:p w14:paraId="703D4941" w14:textId="77777777" w:rsidR="000F13C9" w:rsidRPr="000F13C9" w:rsidRDefault="001241DD" w:rsidP="004E6548">
            <w:pPr>
              <w:pStyle w:val="TableText"/>
            </w:pPr>
            <w:r>
              <w:t>Moderate</w:t>
            </w:r>
          </w:p>
        </w:tc>
        <w:tc>
          <w:tcPr>
            <w:tcW w:w="838" w:type="pct"/>
            <w:hideMark/>
          </w:tcPr>
          <w:p w14:paraId="7A3032DA" w14:textId="77777777" w:rsidR="000F13C9" w:rsidRPr="000F13C9" w:rsidRDefault="003279A0" w:rsidP="004E6548">
            <w:pPr>
              <w:pStyle w:val="TableText"/>
            </w:pPr>
            <w:r>
              <w:t>Low-moderate</w:t>
            </w:r>
          </w:p>
        </w:tc>
      </w:tr>
      <w:tr w:rsidR="00702BAB" w14:paraId="545708EE"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156BF514" w14:textId="77777777" w:rsidR="000F13C9" w:rsidRDefault="000F13C9" w:rsidP="004E6548">
            <w:pPr>
              <w:pStyle w:val="TableText"/>
            </w:pPr>
            <w:r>
              <w:t>Golden Sun Moth</w:t>
            </w:r>
          </w:p>
        </w:tc>
        <w:tc>
          <w:tcPr>
            <w:tcW w:w="795" w:type="pct"/>
            <w:hideMark/>
          </w:tcPr>
          <w:p w14:paraId="69A5CA25" w14:textId="77777777" w:rsidR="000F13C9" w:rsidRDefault="00A4549F" w:rsidP="004E6548">
            <w:pPr>
              <w:pStyle w:val="TableText"/>
            </w:pPr>
            <w:r>
              <w:t>107.19</w:t>
            </w:r>
            <w:r w:rsidR="000F13C9">
              <w:t>ha</w:t>
            </w:r>
          </w:p>
        </w:tc>
        <w:tc>
          <w:tcPr>
            <w:tcW w:w="624" w:type="pct"/>
            <w:hideMark/>
          </w:tcPr>
          <w:p w14:paraId="1848CB08" w14:textId="77777777" w:rsidR="000F13C9" w:rsidRDefault="000F13C9" w:rsidP="004E6548">
            <w:pPr>
              <w:pStyle w:val="TableText"/>
            </w:pPr>
            <w:r>
              <w:t>2</w:t>
            </w:r>
            <w:r w:rsidR="00A849BE">
              <w:t>1.00</w:t>
            </w:r>
            <w:r>
              <w:t>ha</w:t>
            </w:r>
          </w:p>
        </w:tc>
        <w:tc>
          <w:tcPr>
            <w:tcW w:w="660" w:type="pct"/>
            <w:hideMark/>
          </w:tcPr>
          <w:p w14:paraId="3BA1A05D" w14:textId="77777777" w:rsidR="000F13C9" w:rsidRDefault="000F13C9" w:rsidP="004E6548">
            <w:pPr>
              <w:pStyle w:val="TableText"/>
            </w:pPr>
            <w:r>
              <w:t>1</w:t>
            </w:r>
            <w:r w:rsidR="00A4549F">
              <w:t>28.19</w:t>
            </w:r>
            <w:r>
              <w:t>ha</w:t>
            </w:r>
          </w:p>
        </w:tc>
        <w:tc>
          <w:tcPr>
            <w:tcW w:w="785" w:type="pct"/>
            <w:hideMark/>
          </w:tcPr>
          <w:p w14:paraId="4291DAF0" w14:textId="77777777" w:rsidR="000F13C9" w:rsidRPr="000F13C9" w:rsidRDefault="000F13C9" w:rsidP="004E6548">
            <w:pPr>
              <w:pStyle w:val="TableText"/>
            </w:pPr>
            <w:r w:rsidRPr="000F13C9">
              <w:t>Moderate</w:t>
            </w:r>
          </w:p>
        </w:tc>
        <w:tc>
          <w:tcPr>
            <w:tcW w:w="838" w:type="pct"/>
            <w:hideMark/>
          </w:tcPr>
          <w:p w14:paraId="70890A24" w14:textId="77777777" w:rsidR="000F13C9" w:rsidRPr="000F13C9" w:rsidRDefault="00486A96" w:rsidP="004E6548">
            <w:pPr>
              <w:pStyle w:val="TableText"/>
            </w:pPr>
            <w:r>
              <w:t>Moderate</w:t>
            </w:r>
          </w:p>
        </w:tc>
      </w:tr>
      <w:tr w:rsidR="00702BAB" w14:paraId="3AC09AC7" w14:textId="77777777" w:rsidTr="00AB3EEF">
        <w:trPr>
          <w:cantSplit/>
          <w:trHeight w:val="20"/>
        </w:trPr>
        <w:tc>
          <w:tcPr>
            <w:tcW w:w="1298" w:type="pct"/>
            <w:hideMark/>
          </w:tcPr>
          <w:p w14:paraId="29FE640F" w14:textId="77777777" w:rsidR="000F13C9" w:rsidRDefault="000F13C9" w:rsidP="004E6548">
            <w:pPr>
              <w:pStyle w:val="TableText"/>
            </w:pPr>
            <w:r>
              <w:t>Striped Legless Lizard</w:t>
            </w:r>
          </w:p>
        </w:tc>
        <w:tc>
          <w:tcPr>
            <w:tcW w:w="795" w:type="pct"/>
            <w:hideMark/>
          </w:tcPr>
          <w:p w14:paraId="1F5165DF" w14:textId="77777777" w:rsidR="000F13C9" w:rsidRDefault="00A4549F" w:rsidP="004E6548">
            <w:pPr>
              <w:pStyle w:val="TableText"/>
            </w:pPr>
            <w:r>
              <w:t>11.69</w:t>
            </w:r>
            <w:r w:rsidR="000F13C9">
              <w:t>ha</w:t>
            </w:r>
          </w:p>
        </w:tc>
        <w:tc>
          <w:tcPr>
            <w:tcW w:w="624" w:type="pct"/>
            <w:hideMark/>
          </w:tcPr>
          <w:p w14:paraId="10BDEE5C" w14:textId="77777777" w:rsidR="000F13C9" w:rsidRDefault="000F13C9" w:rsidP="004E6548">
            <w:pPr>
              <w:pStyle w:val="TableText"/>
            </w:pPr>
            <w:r>
              <w:t>1.</w:t>
            </w:r>
            <w:r w:rsidR="00A849BE">
              <w:t>44</w:t>
            </w:r>
            <w:r>
              <w:t>ha</w:t>
            </w:r>
          </w:p>
        </w:tc>
        <w:tc>
          <w:tcPr>
            <w:tcW w:w="660" w:type="pct"/>
            <w:hideMark/>
          </w:tcPr>
          <w:p w14:paraId="616E0ACC" w14:textId="77777777" w:rsidR="000F13C9" w:rsidRDefault="00A4549F" w:rsidP="004E6548">
            <w:pPr>
              <w:pStyle w:val="TableText"/>
            </w:pPr>
            <w:r>
              <w:t>13.13</w:t>
            </w:r>
            <w:r w:rsidR="000F13C9">
              <w:t>ha</w:t>
            </w:r>
          </w:p>
        </w:tc>
        <w:tc>
          <w:tcPr>
            <w:tcW w:w="785" w:type="pct"/>
            <w:hideMark/>
          </w:tcPr>
          <w:p w14:paraId="55A129F8" w14:textId="77777777" w:rsidR="000F13C9" w:rsidRPr="000F13C9" w:rsidRDefault="000F13C9" w:rsidP="004E6548">
            <w:pPr>
              <w:pStyle w:val="TableText"/>
            </w:pPr>
            <w:r w:rsidRPr="000F13C9">
              <w:t>Minor</w:t>
            </w:r>
          </w:p>
        </w:tc>
        <w:tc>
          <w:tcPr>
            <w:tcW w:w="838" w:type="pct"/>
            <w:hideMark/>
          </w:tcPr>
          <w:p w14:paraId="22D40495" w14:textId="77777777" w:rsidR="000F13C9" w:rsidRPr="000F13C9" w:rsidRDefault="001315B2" w:rsidP="004E6548">
            <w:pPr>
              <w:pStyle w:val="TableText"/>
            </w:pPr>
            <w:r>
              <w:t>Moderate</w:t>
            </w:r>
          </w:p>
        </w:tc>
      </w:tr>
      <w:tr w:rsidR="000F13C9" w14:paraId="04481B18" w14:textId="77777777" w:rsidTr="002F190C">
        <w:trPr>
          <w:cnfStyle w:val="000000010000" w:firstRow="0" w:lastRow="0" w:firstColumn="0" w:lastColumn="0" w:oddVBand="0" w:evenVBand="0" w:oddHBand="0" w:evenHBand="1" w:firstRowFirstColumn="0" w:firstRowLastColumn="0" w:lastRowFirstColumn="0" w:lastRowLastColumn="0"/>
          <w:cantSplit/>
          <w:trHeight w:val="20"/>
        </w:trPr>
        <w:tc>
          <w:tcPr>
            <w:tcW w:w="5000" w:type="pct"/>
            <w:gridSpan w:val="6"/>
            <w:shd w:val="clear" w:color="auto" w:fill="E2E0E0" w:themeFill="accent5" w:themeFillTint="33"/>
            <w:hideMark/>
          </w:tcPr>
          <w:p w14:paraId="09FE852F" w14:textId="77777777" w:rsidR="000F13C9" w:rsidRPr="00FA61A8" w:rsidRDefault="000F13C9" w:rsidP="004E6548">
            <w:pPr>
              <w:pStyle w:val="TableText"/>
              <w:rPr>
                <w:i/>
                <w:iCs/>
              </w:rPr>
            </w:pPr>
            <w:r w:rsidRPr="00FA61A8">
              <w:rPr>
                <w:i/>
                <w:iCs/>
              </w:rPr>
              <w:t>EPBC Act listed flora</w:t>
            </w:r>
          </w:p>
        </w:tc>
      </w:tr>
      <w:tr w:rsidR="00702BAB" w14:paraId="7393FD21" w14:textId="77777777" w:rsidTr="00AB3EEF">
        <w:trPr>
          <w:cantSplit/>
          <w:trHeight w:val="20"/>
        </w:trPr>
        <w:tc>
          <w:tcPr>
            <w:tcW w:w="1298" w:type="pct"/>
            <w:hideMark/>
          </w:tcPr>
          <w:p w14:paraId="5D4411FA" w14:textId="77777777" w:rsidR="000F13C9" w:rsidRDefault="000F13C9" w:rsidP="004E6548">
            <w:pPr>
              <w:pStyle w:val="TableText"/>
            </w:pPr>
            <w:r>
              <w:t>Matted Flax-lily</w:t>
            </w:r>
          </w:p>
        </w:tc>
        <w:tc>
          <w:tcPr>
            <w:tcW w:w="795" w:type="pct"/>
            <w:hideMark/>
          </w:tcPr>
          <w:p w14:paraId="17728EBF" w14:textId="77777777" w:rsidR="000F13C9" w:rsidRDefault="000F13C9" w:rsidP="004E6548">
            <w:pPr>
              <w:pStyle w:val="TableText"/>
            </w:pPr>
            <w:r>
              <w:t>4 individuals</w:t>
            </w:r>
          </w:p>
        </w:tc>
        <w:tc>
          <w:tcPr>
            <w:tcW w:w="624" w:type="pct"/>
            <w:hideMark/>
          </w:tcPr>
          <w:p w14:paraId="20DAF095" w14:textId="77777777" w:rsidR="000F13C9" w:rsidRDefault="006D56FB" w:rsidP="004E6548">
            <w:pPr>
              <w:pStyle w:val="TableText"/>
            </w:pPr>
            <w:r>
              <w:t>40.25ha</w:t>
            </w:r>
          </w:p>
        </w:tc>
        <w:tc>
          <w:tcPr>
            <w:tcW w:w="660" w:type="pct"/>
            <w:hideMark/>
          </w:tcPr>
          <w:p w14:paraId="0A4C4AA4" w14:textId="77777777" w:rsidR="000F13C9" w:rsidRDefault="006D56FB" w:rsidP="004E6548">
            <w:pPr>
              <w:pStyle w:val="TableText"/>
            </w:pPr>
            <w:r>
              <w:t>40.25ha</w:t>
            </w:r>
          </w:p>
        </w:tc>
        <w:tc>
          <w:tcPr>
            <w:tcW w:w="785" w:type="pct"/>
            <w:hideMark/>
          </w:tcPr>
          <w:p w14:paraId="2BD82622" w14:textId="021401FA" w:rsidR="000F13C9" w:rsidRDefault="000F13C9" w:rsidP="004E6548">
            <w:pPr>
              <w:pStyle w:val="TableText"/>
            </w:pPr>
            <w:r w:rsidRPr="000F13C9">
              <w:t>None</w:t>
            </w:r>
            <w:r w:rsidR="002F190C">
              <w:t>**</w:t>
            </w:r>
          </w:p>
        </w:tc>
        <w:tc>
          <w:tcPr>
            <w:tcW w:w="838" w:type="pct"/>
            <w:hideMark/>
          </w:tcPr>
          <w:p w14:paraId="1E3BB4CE" w14:textId="77777777" w:rsidR="000F13C9" w:rsidRPr="000F13C9" w:rsidRDefault="00E15E09" w:rsidP="004E6548">
            <w:pPr>
              <w:pStyle w:val="TableText"/>
            </w:pPr>
            <w:r>
              <w:t>Low</w:t>
            </w:r>
          </w:p>
        </w:tc>
      </w:tr>
      <w:tr w:rsidR="00F154CB" w14:paraId="5A91A5CF"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5000" w:type="pct"/>
            <w:gridSpan w:val="6"/>
            <w:shd w:val="clear" w:color="auto" w:fill="6D6868" w:themeFill="accent5"/>
            <w:hideMark/>
          </w:tcPr>
          <w:p w14:paraId="0F62C0F8" w14:textId="77777777" w:rsidR="00F154CB" w:rsidRPr="004E6548" w:rsidRDefault="00F154CB" w:rsidP="004E6548">
            <w:pPr>
              <w:pStyle w:val="TableText"/>
              <w:rPr>
                <w:b/>
                <w:bCs/>
              </w:rPr>
            </w:pPr>
            <w:r w:rsidRPr="004E6548">
              <w:rPr>
                <w:b/>
                <w:bCs/>
                <w:color w:val="FFFFFF" w:themeColor="background2"/>
              </w:rPr>
              <w:t>State values</w:t>
            </w:r>
          </w:p>
        </w:tc>
      </w:tr>
      <w:tr w:rsidR="000F13C9" w14:paraId="3FAD8E7B" w14:textId="77777777" w:rsidTr="002F190C">
        <w:trPr>
          <w:cantSplit/>
          <w:trHeight w:val="20"/>
        </w:trPr>
        <w:tc>
          <w:tcPr>
            <w:tcW w:w="5000" w:type="pct"/>
            <w:gridSpan w:val="6"/>
            <w:shd w:val="clear" w:color="auto" w:fill="E2E0E0" w:themeFill="accent5" w:themeFillTint="33"/>
            <w:hideMark/>
          </w:tcPr>
          <w:p w14:paraId="2092ED7D" w14:textId="77777777" w:rsidR="000F13C9" w:rsidRPr="00873EA6" w:rsidRDefault="000F13C9" w:rsidP="004E6548">
            <w:pPr>
              <w:pStyle w:val="TableText"/>
              <w:rPr>
                <w:bCs/>
                <w:i/>
                <w:iCs/>
              </w:rPr>
            </w:pPr>
            <w:r w:rsidRPr="00873EA6">
              <w:rPr>
                <w:bCs/>
                <w:i/>
                <w:iCs/>
              </w:rPr>
              <w:t>FFG Act listed threatened communities</w:t>
            </w:r>
          </w:p>
        </w:tc>
      </w:tr>
      <w:tr w:rsidR="00702BAB" w14:paraId="218441F4"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003FD5C3" w14:textId="77777777" w:rsidR="000F13C9" w:rsidRDefault="000F13C9" w:rsidP="004E6548">
            <w:pPr>
              <w:pStyle w:val="TableText"/>
            </w:pPr>
            <w:r w:rsidRPr="7C814E8B">
              <w:t>Grey Box – Buloke Grassy Woodland</w:t>
            </w:r>
          </w:p>
        </w:tc>
        <w:tc>
          <w:tcPr>
            <w:tcW w:w="795" w:type="pct"/>
            <w:hideMark/>
          </w:tcPr>
          <w:p w14:paraId="2BF83B7C" w14:textId="77777777" w:rsidR="000F13C9" w:rsidRDefault="000F13C9" w:rsidP="004E6548">
            <w:pPr>
              <w:pStyle w:val="TableText"/>
            </w:pPr>
            <w:r>
              <w:t>4.11ha</w:t>
            </w:r>
          </w:p>
        </w:tc>
        <w:tc>
          <w:tcPr>
            <w:tcW w:w="624" w:type="pct"/>
            <w:hideMark/>
          </w:tcPr>
          <w:p w14:paraId="6D0ECCE0" w14:textId="77777777" w:rsidR="000F13C9" w:rsidRDefault="006D56FB" w:rsidP="004E6548">
            <w:pPr>
              <w:pStyle w:val="TableText"/>
            </w:pPr>
            <w:r>
              <w:t>5.84</w:t>
            </w:r>
          </w:p>
        </w:tc>
        <w:tc>
          <w:tcPr>
            <w:tcW w:w="660" w:type="pct"/>
            <w:hideMark/>
          </w:tcPr>
          <w:p w14:paraId="6BD6AAE1" w14:textId="77777777" w:rsidR="000F13C9" w:rsidRDefault="006D56FB" w:rsidP="004E6548">
            <w:pPr>
              <w:pStyle w:val="TableText"/>
            </w:pPr>
            <w:r>
              <w:t>9.95ha</w:t>
            </w:r>
          </w:p>
        </w:tc>
        <w:tc>
          <w:tcPr>
            <w:tcW w:w="785" w:type="pct"/>
            <w:hideMark/>
          </w:tcPr>
          <w:p w14:paraId="25665D2C" w14:textId="77777777" w:rsidR="000F13C9" w:rsidRPr="000F13C9" w:rsidRDefault="00A81095" w:rsidP="004E6548">
            <w:pPr>
              <w:pStyle w:val="TableText"/>
            </w:pPr>
            <w:r>
              <w:t>Major</w:t>
            </w:r>
          </w:p>
        </w:tc>
        <w:tc>
          <w:tcPr>
            <w:tcW w:w="838" w:type="pct"/>
            <w:hideMark/>
          </w:tcPr>
          <w:p w14:paraId="631115F5" w14:textId="77777777" w:rsidR="000F13C9" w:rsidRPr="000F13C9" w:rsidRDefault="00A81095" w:rsidP="004E6548">
            <w:pPr>
              <w:pStyle w:val="TableText"/>
            </w:pPr>
            <w:r>
              <w:t>Low</w:t>
            </w:r>
          </w:p>
        </w:tc>
      </w:tr>
      <w:tr w:rsidR="00702BAB" w14:paraId="73542697" w14:textId="77777777" w:rsidTr="00AB3EEF">
        <w:trPr>
          <w:cantSplit/>
          <w:trHeight w:val="20"/>
        </w:trPr>
        <w:tc>
          <w:tcPr>
            <w:tcW w:w="1298" w:type="pct"/>
            <w:hideMark/>
          </w:tcPr>
          <w:p w14:paraId="69E30155" w14:textId="77777777" w:rsidR="000F13C9" w:rsidRDefault="000F13C9" w:rsidP="004E6548">
            <w:pPr>
              <w:pStyle w:val="TableText"/>
            </w:pPr>
            <w:r>
              <w:t>Rocky Chenopod Open-Scrub Community</w:t>
            </w:r>
          </w:p>
        </w:tc>
        <w:tc>
          <w:tcPr>
            <w:tcW w:w="795" w:type="pct"/>
            <w:hideMark/>
          </w:tcPr>
          <w:p w14:paraId="44B715F6" w14:textId="77777777" w:rsidR="000F13C9" w:rsidRDefault="000F13C9" w:rsidP="004E6548">
            <w:pPr>
              <w:pStyle w:val="TableText"/>
            </w:pPr>
            <w:r>
              <w:t>0.51ha</w:t>
            </w:r>
          </w:p>
        </w:tc>
        <w:tc>
          <w:tcPr>
            <w:tcW w:w="624" w:type="pct"/>
            <w:hideMark/>
          </w:tcPr>
          <w:p w14:paraId="3ED2506A" w14:textId="77777777" w:rsidR="000F13C9" w:rsidRDefault="002821D1" w:rsidP="004E6548">
            <w:pPr>
              <w:pStyle w:val="TableText"/>
            </w:pPr>
            <w:r>
              <w:t>18.00</w:t>
            </w:r>
            <w:r w:rsidR="000F13C9">
              <w:t>ha</w:t>
            </w:r>
          </w:p>
        </w:tc>
        <w:tc>
          <w:tcPr>
            <w:tcW w:w="660" w:type="pct"/>
            <w:hideMark/>
          </w:tcPr>
          <w:p w14:paraId="2563C861" w14:textId="77777777" w:rsidR="000F13C9" w:rsidRDefault="002821D1" w:rsidP="004E6548">
            <w:pPr>
              <w:pStyle w:val="TableText"/>
            </w:pPr>
            <w:r>
              <w:t>18.51</w:t>
            </w:r>
            <w:r w:rsidR="000F13C9">
              <w:t>ha</w:t>
            </w:r>
          </w:p>
        </w:tc>
        <w:tc>
          <w:tcPr>
            <w:tcW w:w="785" w:type="pct"/>
            <w:hideMark/>
          </w:tcPr>
          <w:p w14:paraId="000AEADD" w14:textId="77777777" w:rsidR="000F13C9" w:rsidRPr="000F13C9" w:rsidRDefault="000F13C9" w:rsidP="004E6548">
            <w:pPr>
              <w:pStyle w:val="TableText"/>
            </w:pPr>
            <w:r w:rsidRPr="000F13C9">
              <w:t>Major</w:t>
            </w:r>
          </w:p>
        </w:tc>
        <w:tc>
          <w:tcPr>
            <w:tcW w:w="838" w:type="pct"/>
            <w:hideMark/>
          </w:tcPr>
          <w:p w14:paraId="3DE0C78C" w14:textId="77777777" w:rsidR="000F13C9" w:rsidRPr="000F13C9" w:rsidRDefault="002821D1" w:rsidP="004E6548">
            <w:pPr>
              <w:pStyle w:val="TableText"/>
            </w:pPr>
            <w:r>
              <w:t>Moderate</w:t>
            </w:r>
          </w:p>
        </w:tc>
      </w:tr>
      <w:tr w:rsidR="00702BAB" w14:paraId="4B257C5E"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7E59696F" w14:textId="77777777" w:rsidR="000F13C9" w:rsidRDefault="000F13C9" w:rsidP="004E6548">
            <w:pPr>
              <w:pStyle w:val="TableText"/>
            </w:pPr>
            <w:r>
              <w:t>Western (Basalt) Plains Grasslands Community</w:t>
            </w:r>
          </w:p>
        </w:tc>
        <w:tc>
          <w:tcPr>
            <w:tcW w:w="795" w:type="pct"/>
            <w:hideMark/>
          </w:tcPr>
          <w:p w14:paraId="472ECDD2" w14:textId="77777777" w:rsidR="000F13C9" w:rsidRDefault="000F13C9" w:rsidP="004E6548">
            <w:pPr>
              <w:pStyle w:val="TableText"/>
            </w:pPr>
            <w:r>
              <w:t>201.72ha</w:t>
            </w:r>
          </w:p>
        </w:tc>
        <w:tc>
          <w:tcPr>
            <w:tcW w:w="624" w:type="pct"/>
            <w:hideMark/>
          </w:tcPr>
          <w:p w14:paraId="699ACCED" w14:textId="77777777" w:rsidR="000F13C9" w:rsidRDefault="006D56FB" w:rsidP="004E6548">
            <w:pPr>
              <w:pStyle w:val="TableText"/>
            </w:pPr>
            <w:r>
              <w:t>7.</w:t>
            </w:r>
            <w:r w:rsidR="00546111">
              <w:t>23</w:t>
            </w:r>
            <w:r>
              <w:t>ha</w:t>
            </w:r>
          </w:p>
        </w:tc>
        <w:tc>
          <w:tcPr>
            <w:tcW w:w="660" w:type="pct"/>
            <w:hideMark/>
          </w:tcPr>
          <w:p w14:paraId="72B47F8E" w14:textId="77777777" w:rsidR="000F13C9" w:rsidRDefault="006D56FB" w:rsidP="004E6548">
            <w:pPr>
              <w:pStyle w:val="TableText"/>
            </w:pPr>
            <w:r>
              <w:t>20</w:t>
            </w:r>
            <w:r w:rsidR="007D0CC2">
              <w:t>8</w:t>
            </w:r>
            <w:r>
              <w:t>.</w:t>
            </w:r>
            <w:r w:rsidR="007D0CC2">
              <w:t>95</w:t>
            </w:r>
            <w:r>
              <w:t>ha</w:t>
            </w:r>
          </w:p>
        </w:tc>
        <w:tc>
          <w:tcPr>
            <w:tcW w:w="785" w:type="pct"/>
            <w:hideMark/>
          </w:tcPr>
          <w:p w14:paraId="118E542A" w14:textId="77777777" w:rsidR="000F13C9" w:rsidRPr="000F13C9" w:rsidRDefault="000F13C9" w:rsidP="004E6548">
            <w:pPr>
              <w:pStyle w:val="TableText"/>
            </w:pPr>
            <w:r w:rsidRPr="000F13C9">
              <w:t>Minor</w:t>
            </w:r>
          </w:p>
        </w:tc>
        <w:tc>
          <w:tcPr>
            <w:tcW w:w="838" w:type="pct"/>
            <w:hideMark/>
          </w:tcPr>
          <w:p w14:paraId="1C3F8030" w14:textId="77777777" w:rsidR="000F13C9" w:rsidRPr="000F13C9" w:rsidRDefault="009A2149" w:rsidP="004E6548">
            <w:pPr>
              <w:pStyle w:val="TableText"/>
            </w:pPr>
            <w:r>
              <w:t>Moderate</w:t>
            </w:r>
          </w:p>
        </w:tc>
      </w:tr>
      <w:tr w:rsidR="00702BAB" w14:paraId="5091C645" w14:textId="77777777" w:rsidTr="00AB3EEF">
        <w:trPr>
          <w:cantSplit/>
          <w:trHeight w:val="20"/>
        </w:trPr>
        <w:tc>
          <w:tcPr>
            <w:tcW w:w="1298" w:type="pct"/>
            <w:hideMark/>
          </w:tcPr>
          <w:p w14:paraId="7820EE33" w14:textId="77777777" w:rsidR="000F13C9" w:rsidRDefault="000F13C9" w:rsidP="004E6548">
            <w:pPr>
              <w:pStyle w:val="TableText"/>
            </w:pPr>
            <w:r>
              <w:t>Victorian Temperate Woodland Bird Community</w:t>
            </w:r>
          </w:p>
        </w:tc>
        <w:tc>
          <w:tcPr>
            <w:tcW w:w="795" w:type="pct"/>
            <w:hideMark/>
          </w:tcPr>
          <w:p w14:paraId="225F0261" w14:textId="77777777" w:rsidR="000F13C9" w:rsidRPr="000F13C9" w:rsidRDefault="000F13C9" w:rsidP="004E6548">
            <w:pPr>
              <w:pStyle w:val="TableText"/>
            </w:pPr>
            <w:r>
              <w:t>69.34ha</w:t>
            </w:r>
          </w:p>
        </w:tc>
        <w:tc>
          <w:tcPr>
            <w:tcW w:w="624" w:type="pct"/>
            <w:hideMark/>
          </w:tcPr>
          <w:p w14:paraId="31EB13CA" w14:textId="77777777" w:rsidR="000F13C9" w:rsidRDefault="008173F3" w:rsidP="004E6548">
            <w:pPr>
              <w:pStyle w:val="TableText"/>
            </w:pPr>
            <w:r>
              <w:t>60.06</w:t>
            </w:r>
            <w:r w:rsidR="006D56FB">
              <w:t>ha</w:t>
            </w:r>
          </w:p>
        </w:tc>
        <w:tc>
          <w:tcPr>
            <w:tcW w:w="660" w:type="pct"/>
            <w:hideMark/>
          </w:tcPr>
          <w:p w14:paraId="2262E9FA" w14:textId="77777777" w:rsidR="000F13C9" w:rsidRDefault="00B9774F" w:rsidP="004E6548">
            <w:pPr>
              <w:pStyle w:val="TableText"/>
            </w:pPr>
            <w:r>
              <w:t>129.40</w:t>
            </w:r>
            <w:r w:rsidR="006D56FB">
              <w:t>ha</w:t>
            </w:r>
          </w:p>
        </w:tc>
        <w:tc>
          <w:tcPr>
            <w:tcW w:w="785" w:type="pct"/>
            <w:hideMark/>
          </w:tcPr>
          <w:p w14:paraId="47B6DB22" w14:textId="77777777" w:rsidR="000F13C9" w:rsidRPr="000F13C9" w:rsidRDefault="00D85248" w:rsidP="004E6548">
            <w:pPr>
              <w:pStyle w:val="TableText"/>
            </w:pPr>
            <w:r>
              <w:t>Moderate</w:t>
            </w:r>
          </w:p>
        </w:tc>
        <w:tc>
          <w:tcPr>
            <w:tcW w:w="838" w:type="pct"/>
            <w:hideMark/>
          </w:tcPr>
          <w:p w14:paraId="4D0193D9" w14:textId="77777777" w:rsidR="000F13C9" w:rsidRPr="000F13C9" w:rsidRDefault="00D85248" w:rsidP="004E6548">
            <w:pPr>
              <w:pStyle w:val="TableText"/>
            </w:pPr>
            <w:r>
              <w:t>Low-moderate</w:t>
            </w:r>
          </w:p>
        </w:tc>
      </w:tr>
      <w:tr w:rsidR="000F13C9" w14:paraId="00C00C0D" w14:textId="77777777" w:rsidTr="002F190C">
        <w:trPr>
          <w:cnfStyle w:val="000000010000" w:firstRow="0" w:lastRow="0" w:firstColumn="0" w:lastColumn="0" w:oddVBand="0" w:evenVBand="0" w:oddHBand="0" w:evenHBand="1" w:firstRowFirstColumn="0" w:firstRowLastColumn="0" w:lastRowFirstColumn="0" w:lastRowLastColumn="0"/>
          <w:cantSplit/>
          <w:trHeight w:val="20"/>
        </w:trPr>
        <w:tc>
          <w:tcPr>
            <w:tcW w:w="5000" w:type="pct"/>
            <w:gridSpan w:val="6"/>
            <w:shd w:val="clear" w:color="auto" w:fill="E2E0E0" w:themeFill="accent5" w:themeFillTint="33"/>
            <w:hideMark/>
          </w:tcPr>
          <w:p w14:paraId="03702820" w14:textId="77777777" w:rsidR="000F13C9" w:rsidRPr="00CA7F33" w:rsidRDefault="000F13C9" w:rsidP="004E6548">
            <w:pPr>
              <w:pStyle w:val="TableText"/>
              <w:rPr>
                <w:i/>
                <w:iCs/>
              </w:rPr>
            </w:pPr>
            <w:r w:rsidRPr="00CA7F33">
              <w:rPr>
                <w:i/>
                <w:iCs/>
              </w:rPr>
              <w:t>FFG Act listed fauna</w:t>
            </w:r>
          </w:p>
        </w:tc>
      </w:tr>
      <w:tr w:rsidR="00702BAB" w14:paraId="36596520" w14:textId="77777777" w:rsidTr="00AB3EEF">
        <w:trPr>
          <w:cantSplit/>
          <w:trHeight w:val="20"/>
        </w:trPr>
        <w:tc>
          <w:tcPr>
            <w:tcW w:w="1298" w:type="pct"/>
            <w:hideMark/>
          </w:tcPr>
          <w:p w14:paraId="629AF994" w14:textId="77777777" w:rsidR="000F13C9" w:rsidRDefault="000F13C9" w:rsidP="004E6548">
            <w:pPr>
              <w:pStyle w:val="TableText"/>
            </w:pPr>
            <w:r>
              <w:t>Brush-tailed Phascogale</w:t>
            </w:r>
          </w:p>
        </w:tc>
        <w:tc>
          <w:tcPr>
            <w:tcW w:w="795" w:type="pct"/>
            <w:hideMark/>
          </w:tcPr>
          <w:p w14:paraId="6E659F12" w14:textId="77777777" w:rsidR="000F13C9" w:rsidRDefault="000F13C9" w:rsidP="004E6548">
            <w:pPr>
              <w:pStyle w:val="TableText"/>
            </w:pPr>
            <w:r>
              <w:t>22.9ha</w:t>
            </w:r>
          </w:p>
        </w:tc>
        <w:tc>
          <w:tcPr>
            <w:tcW w:w="624" w:type="pct"/>
            <w:hideMark/>
          </w:tcPr>
          <w:p w14:paraId="4B9467F4" w14:textId="77777777" w:rsidR="000F13C9" w:rsidRDefault="000F13C9" w:rsidP="004E6548">
            <w:pPr>
              <w:pStyle w:val="TableText"/>
            </w:pPr>
            <w:r>
              <w:t>16.6ha</w:t>
            </w:r>
          </w:p>
        </w:tc>
        <w:tc>
          <w:tcPr>
            <w:tcW w:w="660" w:type="pct"/>
            <w:hideMark/>
          </w:tcPr>
          <w:p w14:paraId="1764E392" w14:textId="77777777" w:rsidR="000F13C9" w:rsidRDefault="000F13C9" w:rsidP="004E6548">
            <w:pPr>
              <w:pStyle w:val="TableText"/>
            </w:pPr>
            <w:r>
              <w:t>39.5ha</w:t>
            </w:r>
          </w:p>
        </w:tc>
        <w:tc>
          <w:tcPr>
            <w:tcW w:w="785" w:type="pct"/>
            <w:hideMark/>
          </w:tcPr>
          <w:p w14:paraId="147B090C" w14:textId="77777777" w:rsidR="000F13C9" w:rsidRDefault="000F13C9" w:rsidP="004E6548">
            <w:pPr>
              <w:pStyle w:val="TableText"/>
            </w:pPr>
            <w:r w:rsidRPr="000F13C9">
              <w:t>Moderate</w:t>
            </w:r>
          </w:p>
        </w:tc>
        <w:tc>
          <w:tcPr>
            <w:tcW w:w="838" w:type="pct"/>
            <w:hideMark/>
          </w:tcPr>
          <w:p w14:paraId="4F16BCE4" w14:textId="77777777" w:rsidR="000F13C9" w:rsidRPr="000F13C9" w:rsidRDefault="00744ACF" w:rsidP="004E6548">
            <w:pPr>
              <w:pStyle w:val="TableText"/>
            </w:pPr>
            <w:r w:rsidRPr="00744ACF">
              <w:t>Low-moderate</w:t>
            </w:r>
          </w:p>
        </w:tc>
      </w:tr>
      <w:tr w:rsidR="00702BAB" w14:paraId="2362D850"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1E893E7D" w14:textId="77777777" w:rsidR="000F13C9" w:rsidRDefault="000F13C9" w:rsidP="004E6548">
            <w:pPr>
              <w:pStyle w:val="TableText"/>
            </w:pPr>
            <w:r>
              <w:t>Tussock skink</w:t>
            </w:r>
          </w:p>
        </w:tc>
        <w:tc>
          <w:tcPr>
            <w:tcW w:w="795" w:type="pct"/>
            <w:hideMark/>
          </w:tcPr>
          <w:p w14:paraId="122F0E4A" w14:textId="77777777" w:rsidR="000F13C9" w:rsidRDefault="000F13C9" w:rsidP="004E6548">
            <w:pPr>
              <w:pStyle w:val="TableText"/>
            </w:pPr>
            <w:r>
              <w:t>0.08ha</w:t>
            </w:r>
          </w:p>
        </w:tc>
        <w:tc>
          <w:tcPr>
            <w:tcW w:w="624" w:type="pct"/>
            <w:hideMark/>
          </w:tcPr>
          <w:p w14:paraId="3243EE4C" w14:textId="77777777" w:rsidR="000F13C9" w:rsidRDefault="000F13C9" w:rsidP="004E6548">
            <w:pPr>
              <w:pStyle w:val="TableText"/>
            </w:pPr>
            <w:r>
              <w:t>3.3</w:t>
            </w:r>
            <w:r w:rsidR="00D17B8E">
              <w:t>5</w:t>
            </w:r>
            <w:r>
              <w:t>ha</w:t>
            </w:r>
          </w:p>
        </w:tc>
        <w:tc>
          <w:tcPr>
            <w:tcW w:w="660" w:type="pct"/>
            <w:hideMark/>
          </w:tcPr>
          <w:p w14:paraId="7319A309" w14:textId="77777777" w:rsidR="000F13C9" w:rsidRDefault="000F13C9" w:rsidP="004E6548">
            <w:pPr>
              <w:pStyle w:val="TableText"/>
            </w:pPr>
            <w:r>
              <w:t>3.4</w:t>
            </w:r>
            <w:r w:rsidR="00074EDF">
              <w:t>3</w:t>
            </w:r>
            <w:r>
              <w:t>ha</w:t>
            </w:r>
          </w:p>
        </w:tc>
        <w:tc>
          <w:tcPr>
            <w:tcW w:w="785" w:type="pct"/>
            <w:hideMark/>
          </w:tcPr>
          <w:p w14:paraId="399090C6" w14:textId="77777777" w:rsidR="000F13C9" w:rsidRDefault="000F13C9" w:rsidP="004E6548">
            <w:pPr>
              <w:pStyle w:val="TableText"/>
            </w:pPr>
            <w:r w:rsidRPr="000F13C9">
              <w:t>Minor</w:t>
            </w:r>
          </w:p>
        </w:tc>
        <w:tc>
          <w:tcPr>
            <w:tcW w:w="838" w:type="pct"/>
            <w:hideMark/>
          </w:tcPr>
          <w:p w14:paraId="7A0EC32F" w14:textId="77777777" w:rsidR="000F13C9" w:rsidRPr="000F13C9" w:rsidRDefault="00535D6A" w:rsidP="004E6548">
            <w:pPr>
              <w:pStyle w:val="TableText"/>
            </w:pPr>
            <w:r>
              <w:t>Low</w:t>
            </w:r>
          </w:p>
        </w:tc>
      </w:tr>
      <w:tr w:rsidR="00702BAB" w14:paraId="3E682FA3" w14:textId="77777777" w:rsidTr="00AB3EEF">
        <w:trPr>
          <w:cantSplit/>
          <w:trHeight w:val="20"/>
        </w:trPr>
        <w:tc>
          <w:tcPr>
            <w:tcW w:w="1298" w:type="pct"/>
            <w:hideMark/>
          </w:tcPr>
          <w:p w14:paraId="221140D1" w14:textId="77777777" w:rsidR="000F13C9" w:rsidRDefault="000F13C9" w:rsidP="004E6548">
            <w:pPr>
              <w:pStyle w:val="TableText"/>
            </w:pPr>
            <w:r>
              <w:t>Brown Toadlet</w:t>
            </w:r>
          </w:p>
        </w:tc>
        <w:tc>
          <w:tcPr>
            <w:tcW w:w="795" w:type="pct"/>
            <w:hideMark/>
          </w:tcPr>
          <w:p w14:paraId="0AF05DE8" w14:textId="77777777" w:rsidR="000F13C9" w:rsidRDefault="000F13C9" w:rsidP="004E6548">
            <w:pPr>
              <w:pStyle w:val="TableText"/>
            </w:pPr>
            <w:r>
              <w:t>1.68ha</w:t>
            </w:r>
          </w:p>
        </w:tc>
        <w:tc>
          <w:tcPr>
            <w:tcW w:w="624" w:type="pct"/>
            <w:hideMark/>
          </w:tcPr>
          <w:p w14:paraId="424F47CD" w14:textId="77777777" w:rsidR="000F13C9" w:rsidRDefault="000F13C9" w:rsidP="004E6548">
            <w:pPr>
              <w:pStyle w:val="TableText"/>
            </w:pPr>
            <w:r>
              <w:t>0.66ha</w:t>
            </w:r>
          </w:p>
        </w:tc>
        <w:tc>
          <w:tcPr>
            <w:tcW w:w="660" w:type="pct"/>
            <w:hideMark/>
          </w:tcPr>
          <w:p w14:paraId="768257FD" w14:textId="77777777" w:rsidR="000F13C9" w:rsidRDefault="000F13C9" w:rsidP="004E6548">
            <w:pPr>
              <w:pStyle w:val="TableText"/>
            </w:pPr>
            <w:r>
              <w:t>2.34ha</w:t>
            </w:r>
          </w:p>
        </w:tc>
        <w:tc>
          <w:tcPr>
            <w:tcW w:w="785" w:type="pct"/>
            <w:hideMark/>
          </w:tcPr>
          <w:p w14:paraId="017680EC" w14:textId="77777777" w:rsidR="000F13C9" w:rsidRDefault="00705767" w:rsidP="004E6548">
            <w:pPr>
              <w:pStyle w:val="TableText"/>
            </w:pPr>
            <w:r>
              <w:t>Moderate</w:t>
            </w:r>
          </w:p>
        </w:tc>
        <w:tc>
          <w:tcPr>
            <w:tcW w:w="838" w:type="pct"/>
            <w:hideMark/>
          </w:tcPr>
          <w:p w14:paraId="3A3C8286" w14:textId="77777777" w:rsidR="000F13C9" w:rsidRPr="000F13C9" w:rsidRDefault="00705767" w:rsidP="004E6548">
            <w:pPr>
              <w:pStyle w:val="TableText"/>
            </w:pPr>
            <w:r>
              <w:t>Low</w:t>
            </w:r>
          </w:p>
        </w:tc>
      </w:tr>
      <w:tr w:rsidR="000F13C9" w14:paraId="7D9AA61F" w14:textId="77777777" w:rsidTr="002F190C">
        <w:trPr>
          <w:cnfStyle w:val="000000010000" w:firstRow="0" w:lastRow="0" w:firstColumn="0" w:lastColumn="0" w:oddVBand="0" w:evenVBand="0" w:oddHBand="0" w:evenHBand="1" w:firstRowFirstColumn="0" w:firstRowLastColumn="0" w:lastRowFirstColumn="0" w:lastRowLastColumn="0"/>
          <w:cantSplit/>
          <w:trHeight w:val="20"/>
        </w:trPr>
        <w:tc>
          <w:tcPr>
            <w:tcW w:w="5000" w:type="pct"/>
            <w:gridSpan w:val="6"/>
            <w:shd w:val="clear" w:color="auto" w:fill="E2E0E0" w:themeFill="accent5" w:themeFillTint="33"/>
            <w:hideMark/>
          </w:tcPr>
          <w:p w14:paraId="3DF8672B" w14:textId="77777777" w:rsidR="000F13C9" w:rsidRPr="00CA7F33" w:rsidRDefault="000F13C9" w:rsidP="002F190C">
            <w:pPr>
              <w:pStyle w:val="TableText"/>
              <w:keepNext/>
              <w:keepLines/>
              <w:rPr>
                <w:i/>
                <w:iCs/>
              </w:rPr>
            </w:pPr>
            <w:r w:rsidRPr="00CA7F33">
              <w:rPr>
                <w:i/>
                <w:iCs/>
              </w:rPr>
              <w:lastRenderedPageBreak/>
              <w:t>FFG Act listed flora</w:t>
            </w:r>
          </w:p>
        </w:tc>
      </w:tr>
      <w:tr w:rsidR="00702BAB" w14:paraId="1B964DDA" w14:textId="77777777" w:rsidTr="00AB3EEF">
        <w:trPr>
          <w:cantSplit/>
          <w:trHeight w:val="20"/>
        </w:trPr>
        <w:tc>
          <w:tcPr>
            <w:tcW w:w="1298" w:type="pct"/>
            <w:hideMark/>
          </w:tcPr>
          <w:p w14:paraId="30E3FABC" w14:textId="77777777" w:rsidR="000F13C9" w:rsidRDefault="000F13C9" w:rsidP="004E6548">
            <w:pPr>
              <w:pStyle w:val="TableText"/>
            </w:pPr>
            <w:r w:rsidRPr="7C814E8B">
              <w:t>Buloke</w:t>
            </w:r>
          </w:p>
        </w:tc>
        <w:tc>
          <w:tcPr>
            <w:tcW w:w="795" w:type="pct"/>
            <w:hideMark/>
          </w:tcPr>
          <w:p w14:paraId="3516C15C" w14:textId="77777777" w:rsidR="000F13C9" w:rsidRDefault="000F13C9" w:rsidP="004E6548">
            <w:pPr>
              <w:pStyle w:val="TableText"/>
            </w:pPr>
            <w:r>
              <w:t>6 individuals</w:t>
            </w:r>
          </w:p>
        </w:tc>
        <w:tc>
          <w:tcPr>
            <w:tcW w:w="624" w:type="pct"/>
            <w:hideMark/>
          </w:tcPr>
          <w:p w14:paraId="4504AFB4" w14:textId="77777777" w:rsidR="000F13C9" w:rsidRDefault="000F13C9" w:rsidP="004E6548">
            <w:pPr>
              <w:pStyle w:val="TableText"/>
            </w:pPr>
            <w:r>
              <w:t>27 individuals</w:t>
            </w:r>
          </w:p>
        </w:tc>
        <w:tc>
          <w:tcPr>
            <w:tcW w:w="660" w:type="pct"/>
            <w:hideMark/>
          </w:tcPr>
          <w:p w14:paraId="5FD55897" w14:textId="77777777" w:rsidR="000F13C9" w:rsidRDefault="000F13C9" w:rsidP="004E6548">
            <w:pPr>
              <w:pStyle w:val="TableText"/>
            </w:pPr>
            <w:r>
              <w:t>33 individuals</w:t>
            </w:r>
          </w:p>
        </w:tc>
        <w:tc>
          <w:tcPr>
            <w:tcW w:w="785" w:type="pct"/>
            <w:hideMark/>
          </w:tcPr>
          <w:p w14:paraId="16B48EA5" w14:textId="77777777" w:rsidR="000F13C9" w:rsidRPr="000F13C9" w:rsidRDefault="000F13C9" w:rsidP="004E6548">
            <w:pPr>
              <w:pStyle w:val="TableText"/>
            </w:pPr>
            <w:r w:rsidRPr="000F13C9">
              <w:t>Minor</w:t>
            </w:r>
          </w:p>
        </w:tc>
        <w:tc>
          <w:tcPr>
            <w:tcW w:w="838" w:type="pct"/>
            <w:hideMark/>
          </w:tcPr>
          <w:p w14:paraId="27D11819" w14:textId="77777777" w:rsidR="000F13C9" w:rsidRPr="000F13C9" w:rsidRDefault="00843298" w:rsidP="004E6548">
            <w:pPr>
              <w:pStyle w:val="TableText"/>
            </w:pPr>
            <w:r>
              <w:t>Low</w:t>
            </w:r>
          </w:p>
        </w:tc>
      </w:tr>
      <w:tr w:rsidR="00702BAB" w14:paraId="3CBAF2EB" w14:textId="77777777" w:rsidTr="00AB3EEF">
        <w:trPr>
          <w:cnfStyle w:val="000000010000" w:firstRow="0" w:lastRow="0" w:firstColumn="0" w:lastColumn="0" w:oddVBand="0" w:evenVBand="0" w:oddHBand="0" w:evenHBand="1" w:firstRowFirstColumn="0" w:firstRowLastColumn="0" w:lastRowFirstColumn="0" w:lastRowLastColumn="0"/>
          <w:cantSplit/>
          <w:trHeight w:val="20"/>
        </w:trPr>
        <w:tc>
          <w:tcPr>
            <w:tcW w:w="1298" w:type="pct"/>
            <w:hideMark/>
          </w:tcPr>
          <w:p w14:paraId="703564B5" w14:textId="77777777" w:rsidR="000F13C9" w:rsidRDefault="000F13C9" w:rsidP="004E6548">
            <w:pPr>
              <w:pStyle w:val="TableText"/>
            </w:pPr>
            <w:r>
              <w:t>Yarra Gum</w:t>
            </w:r>
          </w:p>
        </w:tc>
        <w:tc>
          <w:tcPr>
            <w:tcW w:w="795" w:type="pct"/>
            <w:hideMark/>
          </w:tcPr>
          <w:p w14:paraId="4B655CA7" w14:textId="77777777" w:rsidR="000F13C9" w:rsidRDefault="000F13C9" w:rsidP="004E6548">
            <w:pPr>
              <w:pStyle w:val="TableText"/>
            </w:pPr>
            <w:r>
              <w:t>8 individuals</w:t>
            </w:r>
          </w:p>
        </w:tc>
        <w:tc>
          <w:tcPr>
            <w:tcW w:w="624" w:type="pct"/>
            <w:hideMark/>
          </w:tcPr>
          <w:p w14:paraId="0AA057E6" w14:textId="77777777" w:rsidR="000F13C9" w:rsidRDefault="000F13C9" w:rsidP="004E6548">
            <w:pPr>
              <w:pStyle w:val="TableText"/>
            </w:pPr>
            <w:r>
              <w:t>63 individuals</w:t>
            </w:r>
          </w:p>
        </w:tc>
        <w:tc>
          <w:tcPr>
            <w:tcW w:w="660" w:type="pct"/>
            <w:hideMark/>
          </w:tcPr>
          <w:p w14:paraId="4458D53E" w14:textId="77777777" w:rsidR="000F13C9" w:rsidRDefault="000F13C9" w:rsidP="004E6548">
            <w:pPr>
              <w:pStyle w:val="TableText"/>
            </w:pPr>
            <w:r>
              <w:t>71 individuals</w:t>
            </w:r>
          </w:p>
        </w:tc>
        <w:tc>
          <w:tcPr>
            <w:tcW w:w="785" w:type="pct"/>
            <w:hideMark/>
          </w:tcPr>
          <w:p w14:paraId="1EF97854" w14:textId="77777777" w:rsidR="000F13C9" w:rsidRPr="000F13C9" w:rsidRDefault="000F13C9" w:rsidP="004E6548">
            <w:pPr>
              <w:pStyle w:val="TableText"/>
            </w:pPr>
            <w:r w:rsidRPr="000F13C9">
              <w:t>Moderate</w:t>
            </w:r>
          </w:p>
        </w:tc>
        <w:tc>
          <w:tcPr>
            <w:tcW w:w="838" w:type="pct"/>
            <w:hideMark/>
          </w:tcPr>
          <w:p w14:paraId="6389E8F5" w14:textId="77777777" w:rsidR="000F13C9" w:rsidRPr="000F13C9" w:rsidRDefault="00843298" w:rsidP="004E6548">
            <w:pPr>
              <w:pStyle w:val="TableText"/>
            </w:pPr>
            <w:r>
              <w:t>Low</w:t>
            </w:r>
          </w:p>
        </w:tc>
      </w:tr>
    </w:tbl>
    <w:p w14:paraId="4BC676AA" w14:textId="6D27C04D" w:rsidR="002F190C" w:rsidRDefault="002F190C" w:rsidP="002F190C">
      <w:pPr>
        <w:pStyle w:val="Tablesmalltext"/>
      </w:pPr>
      <w:bookmarkStart w:id="245" w:name="_Toc188481389"/>
      <w:bookmarkStart w:id="246" w:name="_Ref191978562"/>
      <w:bookmarkEnd w:id="237"/>
      <w:r>
        <w:t>*</w:t>
      </w:r>
      <w:r w:rsidRPr="002F190C">
        <w:t xml:space="preserve"> The WRL Project impact presents the worst-case scenario which includes both potential and confirmed extent.</w:t>
      </w:r>
      <w:r>
        <w:br/>
        <w:t>**</w:t>
      </w:r>
      <w:r w:rsidRPr="002F190C">
        <w:t xml:space="preserve"> No individuals have been recorded but 40.25ha of potential habitat remains to be surveyed. If any individuals are recorded in the future the determination would change.</w:t>
      </w:r>
    </w:p>
    <w:p w14:paraId="6B05FB22" w14:textId="08AC0EF5" w:rsidR="00CD04AF" w:rsidRDefault="00CD04AF" w:rsidP="00D14ED5">
      <w:pPr>
        <w:pStyle w:val="Heading2"/>
      </w:pPr>
      <w:r>
        <w:t xml:space="preserve">Environmental </w:t>
      </w:r>
      <w:r w:rsidR="0053372E">
        <w:t>Performance Requirements</w:t>
      </w:r>
      <w:bookmarkEnd w:id="245"/>
      <w:bookmarkEnd w:id="246"/>
    </w:p>
    <w:p w14:paraId="5F80386B" w14:textId="786F7055" w:rsidR="00DC4C10" w:rsidRPr="00DC4C10" w:rsidRDefault="00D94628" w:rsidP="00AB3EEF">
      <w:pPr>
        <w:spacing w:after="240"/>
        <w:rPr>
          <w:rFonts w:ascii="Century Gothic" w:eastAsia="Century Gothic" w:hAnsi="Century Gothic" w:cs="Times New Roman"/>
        </w:rPr>
      </w:pPr>
      <w:r w:rsidRPr="7C814E8B">
        <w:t xml:space="preserve">Potential impacts identified through </w:t>
      </w:r>
      <w:r w:rsidRPr="7C814E8B">
        <w:rPr>
          <w:b/>
          <w:bCs/>
        </w:rPr>
        <w:t>Technical Report</w:t>
      </w:r>
      <w:r w:rsidR="000F174F" w:rsidRPr="7C814E8B">
        <w:rPr>
          <w:b/>
          <w:bCs/>
        </w:rPr>
        <w:t xml:space="preserve"> </w:t>
      </w:r>
      <w:r w:rsidRPr="7C814E8B">
        <w:rPr>
          <w:b/>
          <w:bCs/>
        </w:rPr>
        <w:t xml:space="preserve">A: Biodiversity </w:t>
      </w:r>
      <w:r w:rsidR="00BF1643" w:rsidRPr="00873EA6">
        <w:rPr>
          <w:b/>
          <w:bCs/>
        </w:rPr>
        <w:t>Impact Assessment</w:t>
      </w:r>
      <w:r w:rsidR="00BF1643">
        <w:t xml:space="preserve"> </w:t>
      </w:r>
      <w:r w:rsidRPr="7C814E8B">
        <w:t xml:space="preserve">have informed the development of EPRs for the Project. </w:t>
      </w:r>
      <w:r w:rsidR="007D57A2" w:rsidRPr="005166CA">
        <w:t xml:space="preserve">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w:t>
      </w:r>
      <w:r w:rsidR="00DC4C10" w:rsidRPr="005166CA">
        <w:rPr>
          <w:rFonts w:ascii="Century Gothic" w:eastAsia="Century Gothic" w:hAnsi="Century Gothic" w:cs="Times New Roman"/>
        </w:rPr>
        <w:t>Compliance with the EPRs will be required as a condition of the Project’s approval.</w:t>
      </w:r>
      <w:r w:rsidR="00D54A94">
        <w:rPr>
          <w:rFonts w:ascii="Century Gothic" w:eastAsia="Century Gothic" w:hAnsi="Century Gothic" w:cs="Times New Roman"/>
        </w:rPr>
        <w:t xml:space="preserve"> </w:t>
      </w:r>
      <w:r w:rsidRPr="7C814E8B">
        <w:rPr>
          <w:rFonts w:ascii="Century Gothic" w:eastAsia="Century Gothic" w:hAnsi="Century Gothic" w:cs="Times New Roman"/>
        </w:rPr>
        <w:fldChar w:fldCharType="begin"/>
      </w:r>
      <w:r w:rsidRPr="7C814E8B">
        <w:rPr>
          <w:rFonts w:ascii="Century Gothic" w:eastAsia="Century Gothic" w:hAnsi="Century Gothic" w:cs="Times New Roman"/>
        </w:rPr>
        <w:instrText xml:space="preserve"> REF _Ref189742990 \h  \* MERGEFORMAT </w:instrText>
      </w:r>
      <w:r w:rsidRPr="7C814E8B">
        <w:rPr>
          <w:rFonts w:ascii="Century Gothic" w:eastAsia="Century Gothic" w:hAnsi="Century Gothic" w:cs="Times New Roman"/>
        </w:rPr>
      </w:r>
      <w:r w:rsidRPr="7C814E8B">
        <w:rPr>
          <w:rFonts w:ascii="Century Gothic" w:eastAsia="Century Gothic" w:hAnsi="Century Gothic" w:cs="Times New Roman"/>
        </w:rPr>
        <w:fldChar w:fldCharType="separate"/>
      </w:r>
      <w:r w:rsidR="001D5D81" w:rsidRPr="001D5D81">
        <w:rPr>
          <w:rFonts w:ascii="Century Gothic" w:eastAsia="Century Gothic" w:hAnsi="Century Gothic" w:cs="Times New Roman"/>
        </w:rPr>
        <w:t>Table 8.23</w:t>
      </w:r>
      <w:r w:rsidRPr="7C814E8B">
        <w:rPr>
          <w:rFonts w:ascii="Century Gothic" w:eastAsia="Century Gothic" w:hAnsi="Century Gothic" w:cs="Times New Roman"/>
        </w:rPr>
        <w:fldChar w:fldCharType="end"/>
      </w:r>
      <w:r w:rsidR="00DC4C10" w:rsidRPr="005166CA">
        <w:rPr>
          <w:rFonts w:ascii="Century Gothic" w:eastAsia="Century Gothic" w:hAnsi="Century Gothic" w:cs="Times New Roman"/>
        </w:rPr>
        <w:t xml:space="preserve"> details the proposed EPRs </w:t>
      </w:r>
      <w:r w:rsidR="0072026A">
        <w:rPr>
          <w:rFonts w:ascii="Century Gothic" w:eastAsia="Century Gothic" w:hAnsi="Century Gothic" w:cs="Times New Roman"/>
        </w:rPr>
        <w:t>developed for</w:t>
      </w:r>
      <w:r w:rsidR="00FE6E46" w:rsidRPr="7C814E8B">
        <w:rPr>
          <w:rFonts w:ascii="Century Gothic" w:eastAsia="Century Gothic" w:hAnsi="Century Gothic" w:cs="Times New Roman"/>
        </w:rPr>
        <w:t xml:space="preserve"> biodiversity and habitat.</w:t>
      </w:r>
    </w:p>
    <w:p w14:paraId="55013E75" w14:textId="1A1D51B8" w:rsidR="00DC4C10" w:rsidRPr="000A33F0" w:rsidRDefault="00DC4C10" w:rsidP="004E6548">
      <w:pPr>
        <w:pStyle w:val="Caption"/>
      </w:pPr>
      <w:bookmarkStart w:id="247" w:name="_Ref189742990"/>
      <w:r w:rsidRPr="00DC4C10">
        <w:t>Table</w:t>
      </w:r>
      <w:r w:rsidR="004E6548">
        <w:t> </w:t>
      </w:r>
      <w:fldSimple w:instr=" STYLEREF 1 \s ">
        <w:r w:rsidR="001D5D81">
          <w:rPr>
            <w:noProof/>
          </w:rPr>
          <w:t>8</w:t>
        </w:r>
      </w:fldSimple>
      <w:r w:rsidR="004E6548">
        <w:t>.</w:t>
      </w:r>
      <w:fldSimple w:instr=" SEQ Table \* ARABIC \s 1 ">
        <w:r w:rsidR="001D5D81">
          <w:rPr>
            <w:noProof/>
          </w:rPr>
          <w:t>23</w:t>
        </w:r>
      </w:fldSimple>
      <w:bookmarkEnd w:id="247"/>
      <w:r w:rsidRPr="00DC4C10">
        <w:t xml:space="preserve"> Environmental Performance Requirements</w:t>
      </w:r>
      <w:r w:rsidR="00786A1B">
        <w:t xml:space="preserve"> </w:t>
      </w:r>
    </w:p>
    <w:tbl>
      <w:tblPr>
        <w:tblStyle w:val="WVTTable23"/>
        <w:tblW w:w="5000" w:type="pct"/>
        <w:tblInd w:w="0" w:type="dxa"/>
        <w:tblLook w:val="04A0" w:firstRow="1" w:lastRow="0" w:firstColumn="1" w:lastColumn="0" w:noHBand="0" w:noVBand="1"/>
      </w:tblPr>
      <w:tblGrid>
        <w:gridCol w:w="689"/>
        <w:gridCol w:w="8381"/>
      </w:tblGrid>
      <w:tr w:rsidR="000F450B" w:rsidRPr="00DC4C10" w14:paraId="05FB3B4C" w14:textId="77777777" w:rsidTr="00AB3E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0" w:type="pct"/>
            <w:tcBorders>
              <w:top w:val="nil"/>
              <w:left w:val="nil"/>
              <w:bottom w:val="single" w:sz="8" w:space="0" w:color="FFFFFF" w:themeColor="background2"/>
              <w:right w:val="nil"/>
            </w:tcBorders>
            <w:hideMark/>
          </w:tcPr>
          <w:p w14:paraId="2BC5E353" w14:textId="77777777" w:rsidR="00DC4C10" w:rsidRPr="00DC4C10" w:rsidRDefault="00DC4C10" w:rsidP="00C9237C">
            <w:pPr>
              <w:pStyle w:val="TableText"/>
            </w:pPr>
            <w:r w:rsidRPr="00DC4C10">
              <w:t>EPR code</w:t>
            </w:r>
          </w:p>
        </w:tc>
        <w:tc>
          <w:tcPr>
            <w:tcW w:w="4620" w:type="pct"/>
            <w:tcBorders>
              <w:top w:val="nil"/>
              <w:left w:val="nil"/>
              <w:bottom w:val="single" w:sz="8" w:space="0" w:color="FFFFFF" w:themeColor="background2"/>
              <w:right w:val="nil"/>
            </w:tcBorders>
            <w:hideMark/>
          </w:tcPr>
          <w:p w14:paraId="61AEB24E" w14:textId="77777777" w:rsidR="00DC4C10" w:rsidRPr="00DC4C10" w:rsidRDefault="00DC4C10" w:rsidP="00C9237C">
            <w:pPr>
              <w:pStyle w:val="TableText"/>
              <w:cnfStyle w:val="100000000000" w:firstRow="1" w:lastRow="0" w:firstColumn="0" w:lastColumn="0" w:oddVBand="0" w:evenVBand="0" w:oddHBand="0" w:evenHBand="0" w:firstRowFirstColumn="0" w:firstRowLastColumn="0" w:lastRowFirstColumn="0" w:lastRowLastColumn="0"/>
            </w:pPr>
            <w:r w:rsidRPr="00DC4C10">
              <w:t>Requirement</w:t>
            </w:r>
          </w:p>
        </w:tc>
      </w:tr>
      <w:tr w:rsidR="000F450B" w:rsidRPr="00DC4C10" w14:paraId="4B87896E" w14:textId="77777777" w:rsidTr="00AB3EEF">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hideMark/>
          </w:tcPr>
          <w:p w14:paraId="121E87BD" w14:textId="77777777" w:rsidR="00DC4C10" w:rsidRPr="00DC4C10" w:rsidRDefault="00DC4C10" w:rsidP="00C9237C">
            <w:pPr>
              <w:pStyle w:val="TableText"/>
            </w:pPr>
            <w:r w:rsidRPr="00DC4C10">
              <w:t xml:space="preserve">EPR </w:t>
            </w:r>
            <w:r w:rsidR="00A979CE">
              <w:t>BD1</w:t>
            </w:r>
          </w:p>
        </w:tc>
        <w:tc>
          <w:tcPr>
            <w:tcW w:w="4620" w:type="pct"/>
            <w:tcBorders>
              <w:top w:val="single" w:sz="8" w:space="0" w:color="FFFFFF" w:themeColor="background2"/>
              <w:left w:val="nil"/>
              <w:bottom w:val="single" w:sz="8" w:space="0" w:color="FFFFFF" w:themeColor="background2"/>
              <w:right w:val="nil"/>
            </w:tcBorders>
            <w:hideMark/>
          </w:tcPr>
          <w:p w14:paraId="384A08D2" w14:textId="77777777" w:rsidR="00DC4C10" w:rsidRPr="00490504" w:rsidRDefault="65909653" w:rsidP="00490504">
            <w:pPr>
              <w:pStyle w:val="TableText"/>
              <w:cnfStyle w:val="000000000000" w:firstRow="0" w:lastRow="0" w:firstColumn="0" w:lastColumn="0" w:oddVBand="0" w:evenVBand="0" w:oddHBand="0" w:evenHBand="0" w:firstRowFirstColumn="0" w:firstRowLastColumn="0" w:lastRowFirstColumn="0" w:lastRowLastColumn="0"/>
              <w:rPr>
                <w:b/>
                <w:bCs/>
              </w:rPr>
            </w:pPr>
            <w:r w:rsidRPr="00490504">
              <w:rPr>
                <w:b/>
                <w:bCs/>
              </w:rPr>
              <w:t xml:space="preserve">Complete ecological surveys and </w:t>
            </w:r>
            <w:r w:rsidR="64D20508" w:rsidRPr="00490504">
              <w:rPr>
                <w:b/>
                <w:bCs/>
              </w:rPr>
              <w:t>finalise design</w:t>
            </w:r>
          </w:p>
          <w:p w14:paraId="0B412BBF" w14:textId="5D12E0A6" w:rsidR="00E52854" w:rsidRPr="002F190C" w:rsidRDefault="00E52854" w:rsidP="002F190C">
            <w:pPr>
              <w:pStyle w:val="TableNumbers"/>
              <w:numPr>
                <w:ilvl w:val="0"/>
                <w:numId w:val="35"/>
              </w:numPr>
              <w:cnfStyle w:val="000000000000" w:firstRow="0" w:lastRow="0" w:firstColumn="0" w:lastColumn="0" w:oddVBand="0" w:evenVBand="0" w:oddHBand="0" w:evenHBand="0" w:firstRowFirstColumn="0" w:firstRowLastColumn="0" w:lastRowFirstColumn="0" w:lastRowLastColumn="0"/>
            </w:pPr>
            <w:r w:rsidRPr="002F190C">
              <w:t xml:space="preserve">Prior to the finalisation of the </w:t>
            </w:r>
            <w:r w:rsidR="0048515A">
              <w:t>detailed design</w:t>
            </w:r>
            <w:r w:rsidRPr="002F190C">
              <w:t xml:space="preserve"> for an area, complete ecological survey of the area if yet to be surveyed (additional surveys) and identify native vegetation and threatened species habitat that may be impacted by the </w:t>
            </w:r>
            <w:r w:rsidR="002F39D5" w:rsidRPr="002F190C">
              <w:t>P</w:t>
            </w:r>
            <w:r w:rsidRPr="002F190C">
              <w:t>roject</w:t>
            </w:r>
          </w:p>
          <w:p w14:paraId="5E37EE7D" w14:textId="77777777" w:rsidR="00E52854" w:rsidRDefault="00E52854" w:rsidP="00C9237C">
            <w:pPr>
              <w:pStyle w:val="Tablenumbers2"/>
              <w:cnfStyle w:val="000000000000" w:firstRow="0" w:lastRow="0" w:firstColumn="0" w:lastColumn="0" w:oddVBand="0" w:evenVBand="0" w:oddHBand="0" w:evenHBand="0" w:firstRowFirstColumn="0" w:firstRowLastColumn="0" w:lastRowFirstColumn="0" w:lastRowLastColumn="0"/>
            </w:pPr>
            <w:r>
              <w:t xml:space="preserve">Surveys must be completed in areas not previously surveyed due to access limitations, as shown on the plans in Appendix A of </w:t>
            </w:r>
            <w:r w:rsidRPr="00A20226">
              <w:rPr>
                <w:b/>
                <w:bCs/>
              </w:rPr>
              <w:t>EES</w:t>
            </w:r>
            <w:r>
              <w:t xml:space="preserve"> </w:t>
            </w:r>
            <w:r w:rsidRPr="00A20226">
              <w:rPr>
                <w:b/>
                <w:bCs/>
              </w:rPr>
              <w:t>Technical Report A: Biodiversity Impact Assessment</w:t>
            </w:r>
            <w:r>
              <w:t xml:space="preserve"> as “Survey Not Completed”. These surveys must be completed for areas that have not been surveyed at all as well as areas that have been partially surveyed</w:t>
            </w:r>
          </w:p>
          <w:p w14:paraId="22C522C7" w14:textId="49FD1E31" w:rsidR="00E52854" w:rsidRDefault="00E52854" w:rsidP="00C9237C">
            <w:pPr>
              <w:pStyle w:val="Tablenumbers2"/>
              <w:cnfStyle w:val="000000000000" w:firstRow="0" w:lastRow="0" w:firstColumn="0" w:lastColumn="0" w:oddVBand="0" w:evenVBand="0" w:oddHBand="0" w:evenHBand="0" w:firstRowFirstColumn="0" w:firstRowLastColumn="0" w:lastRowFirstColumn="0" w:lastRowLastColumn="0"/>
            </w:pPr>
            <w:r>
              <w:t>The additional surveys must include, to the extent necessary</w:t>
            </w:r>
            <w:r w:rsidR="00A626B6">
              <w:t>, where impacts cannot be avoided or</w:t>
            </w:r>
            <w:r>
              <w:t xml:space="preserve"> not already completed: </w:t>
            </w:r>
          </w:p>
          <w:p w14:paraId="7FD3FF4F" w14:textId="77777777" w:rsidR="00E52854" w:rsidRDefault="00E52854" w:rsidP="00C9237C">
            <w:pPr>
              <w:pStyle w:val="Tablenumbers3"/>
              <w:cnfStyle w:val="000000000000" w:firstRow="0" w:lastRow="0" w:firstColumn="0" w:lastColumn="0" w:oddVBand="0" w:evenVBand="0" w:oddHBand="0" w:evenHBand="0" w:firstRowFirstColumn="0" w:firstRowLastColumn="0" w:lastRowFirstColumn="0" w:lastRowLastColumn="0"/>
            </w:pPr>
            <w:r>
              <w:t xml:space="preserve">mapping of native vegetation (including TECs); </w:t>
            </w:r>
          </w:p>
          <w:p w14:paraId="02F683CC" w14:textId="77777777" w:rsidR="00E52854" w:rsidRDefault="00E52854" w:rsidP="00C9237C">
            <w:pPr>
              <w:pStyle w:val="Tablenumbers3"/>
              <w:cnfStyle w:val="000000000000" w:firstRow="0" w:lastRow="0" w:firstColumn="0" w:lastColumn="0" w:oddVBand="0" w:evenVBand="0" w:oddHBand="0" w:evenHBand="0" w:firstRowFirstColumn="0" w:firstRowLastColumn="0" w:lastRowFirstColumn="0" w:lastRowLastColumn="0"/>
            </w:pPr>
            <w:r>
              <w:t>identification of threatened flora and fauna habitat; and</w:t>
            </w:r>
          </w:p>
          <w:p w14:paraId="462AD398" w14:textId="77777777" w:rsidR="00E52854" w:rsidRDefault="00E52854" w:rsidP="00C9237C">
            <w:pPr>
              <w:pStyle w:val="Tablenumbers3"/>
              <w:cnfStyle w:val="000000000000" w:firstRow="0" w:lastRow="0" w:firstColumn="0" w:lastColumn="0" w:oddVBand="0" w:evenVBand="0" w:oddHBand="0" w:evenHBand="0" w:firstRowFirstColumn="0" w:firstRowLastColumn="0" w:lastRowFirstColumn="0" w:lastRowLastColumn="0"/>
            </w:pPr>
            <w:r>
              <w:t>targeted survey for threatened flora and fauna (or assume presence in suitable habitat for mobile species and species with a limited seasonal survey period).</w:t>
            </w:r>
          </w:p>
          <w:p w14:paraId="740447AF" w14:textId="77777777" w:rsidR="00E52854" w:rsidRDefault="00E52854" w:rsidP="00E52854">
            <w:pPr>
              <w:pStyle w:val="TableNumbers"/>
              <w:cnfStyle w:val="000000000000" w:firstRow="0" w:lastRow="0" w:firstColumn="0" w:lastColumn="0" w:oddVBand="0" w:evenVBand="0" w:oddHBand="0" w:evenHBand="0" w:firstRowFirstColumn="0" w:firstRowLastColumn="0" w:lastRowFirstColumn="0" w:lastRowLastColumn="0"/>
            </w:pPr>
            <w:r>
              <w:t>Identify all native tree protection zones associated with access tracks outside the Easement Corridor and abutting the easement and if practicable modify the location of the access track to avoid the tree protection zones</w:t>
            </w:r>
          </w:p>
          <w:p w14:paraId="633EF0C5" w14:textId="7A1563BD" w:rsidR="00E52854" w:rsidRDefault="00E52854" w:rsidP="00E52854">
            <w:pPr>
              <w:pStyle w:val="TableNumbers"/>
              <w:cnfStyle w:val="000000000000" w:firstRow="0" w:lastRow="0" w:firstColumn="0" w:lastColumn="0" w:oddVBand="0" w:evenVBand="0" w:oddHBand="0" w:evenHBand="0" w:firstRowFirstColumn="0" w:firstRowLastColumn="0" w:lastRowFirstColumn="0" w:lastRowLastColumn="0"/>
            </w:pPr>
            <w:r>
              <w:t>Reduce the extent of vegetation identified to be removed in the Easement Corridor (the Easement Corridor Construction Footprint) by:</w:t>
            </w:r>
          </w:p>
          <w:p w14:paraId="00A79A80" w14:textId="3424289D" w:rsidR="00E52854" w:rsidRPr="00C9237C" w:rsidRDefault="008C2C96" w:rsidP="002F190C">
            <w:pPr>
              <w:pStyle w:val="Tablenumbers2"/>
              <w:numPr>
                <w:ilvl w:val="0"/>
                <w:numId w:val="22"/>
              </w:numPr>
              <w:ind w:left="568" w:hanging="284"/>
              <w:cnfStyle w:val="000000000000" w:firstRow="0" w:lastRow="0" w:firstColumn="0" w:lastColumn="0" w:oddVBand="0" w:evenVBand="0" w:oddHBand="0" w:evenHBand="0" w:firstRowFirstColumn="0" w:firstRowLastColumn="0" w:lastRowFirstColumn="0" w:lastRowLastColumn="0"/>
            </w:pPr>
            <w:r w:rsidRPr="00C9237C">
              <w:t xml:space="preserve">identifying any areas of disturbance to enable removal of vegetation identified in the </w:t>
            </w:r>
            <w:r w:rsidR="00E52854" w:rsidRPr="00C9237C">
              <w:t xml:space="preserve">Vegetation Clearance Risk Footprint in the Easement Corridor; and </w:t>
            </w:r>
          </w:p>
          <w:p w14:paraId="38DEC750" w14:textId="55E73E30" w:rsidR="00E52854" w:rsidRDefault="0025031C" w:rsidP="00C9237C">
            <w:pPr>
              <w:pStyle w:val="Tablenumbers2"/>
              <w:cnfStyle w:val="000000000000" w:firstRow="0" w:lastRow="0" w:firstColumn="0" w:lastColumn="0" w:oddVBand="0" w:evenVBand="0" w:oddHBand="0" w:evenHBand="0" w:firstRowFirstColumn="0" w:firstRowLastColumn="0" w:lastRowFirstColumn="0" w:lastRowLastColumn="0"/>
            </w:pPr>
            <w:r>
              <w:t>u</w:t>
            </w:r>
            <w:r w:rsidR="003B2BE5">
              <w:t>ndertaking further design to i</w:t>
            </w:r>
            <w:r w:rsidR="00E52854">
              <w:t>dentify no go zones within the Easement Corridor – being the native vegetation and habitat that can be avoided and that does not need to be removed within the Easement Corridor and is to be retained</w:t>
            </w:r>
            <w:r w:rsidR="002F39D5">
              <w:t>.</w:t>
            </w:r>
          </w:p>
          <w:p w14:paraId="55912559" w14:textId="237EFE15" w:rsidR="00E52854" w:rsidRDefault="00E52854" w:rsidP="00E52854">
            <w:pPr>
              <w:pStyle w:val="TableNumbers"/>
              <w:cnfStyle w:val="000000000000" w:firstRow="0" w:lastRow="0" w:firstColumn="0" w:lastColumn="0" w:oddVBand="0" w:evenVBand="0" w:oddHBand="0" w:evenHBand="0" w:firstRowFirstColumn="0" w:firstRowLastColumn="0" w:lastRowFirstColumn="0" w:lastRowLastColumn="0"/>
            </w:pPr>
            <w:r>
              <w:t xml:space="preserve">Prior to the finalisation of the </w:t>
            </w:r>
            <w:r w:rsidR="009A313E">
              <w:t>detailed design</w:t>
            </w:r>
            <w:r>
              <w:t xml:space="preserve"> for an area, mapping is to be updated in Appendix O of </w:t>
            </w:r>
            <w:r w:rsidRPr="00A20226">
              <w:rPr>
                <w:b/>
                <w:bCs/>
              </w:rPr>
              <w:t>EES Technical Report A: Biodiversity Impact Assessment</w:t>
            </w:r>
            <w:r>
              <w:t xml:space="preserve"> to include the outcomes of the additional survey, the no go zones, updated Easement Corridor Construction Footprint and areas associated with tree protection zones.</w:t>
            </w:r>
          </w:p>
          <w:p w14:paraId="3C52B21B" w14:textId="2FA77B67" w:rsidR="00E96D0B" w:rsidRPr="000066CF" w:rsidRDefault="00E52854" w:rsidP="00490504">
            <w:pPr>
              <w:pStyle w:val="TableNumbers"/>
              <w:cnfStyle w:val="000000000000" w:firstRow="0" w:lastRow="0" w:firstColumn="0" w:lastColumn="0" w:oddVBand="0" w:evenVBand="0" w:oddHBand="0" w:evenHBand="0" w:firstRowFirstColumn="0" w:firstRowLastColumn="0" w:lastRowFirstColumn="0" w:lastRowLastColumn="0"/>
            </w:pPr>
            <w:r>
              <w:lastRenderedPageBreak/>
              <w:t>When finalising the d</w:t>
            </w:r>
            <w:r w:rsidR="00F56B01">
              <w:t>etailed design</w:t>
            </w:r>
            <w:r>
              <w:t xml:space="preserve"> for an area the updated mapping must be considered and infrastructure moved on the basis of the new information to avoid native vegetation, TECs and threatened taxa to the extent practicable.</w:t>
            </w:r>
          </w:p>
        </w:tc>
      </w:tr>
      <w:tr w:rsidR="000F450B" w:rsidRPr="00DC4C10" w14:paraId="253F9DF3"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hideMark/>
          </w:tcPr>
          <w:p w14:paraId="29B00FB6" w14:textId="77777777" w:rsidR="00DC4C10" w:rsidRPr="00DC4C10" w:rsidRDefault="00DC4C10" w:rsidP="00C9237C">
            <w:pPr>
              <w:pStyle w:val="TableText"/>
            </w:pPr>
            <w:r w:rsidRPr="00DC4C10">
              <w:lastRenderedPageBreak/>
              <w:t xml:space="preserve">EPR </w:t>
            </w:r>
            <w:r w:rsidR="00A979CE">
              <w:t>BD2</w:t>
            </w:r>
          </w:p>
        </w:tc>
        <w:tc>
          <w:tcPr>
            <w:tcW w:w="4620" w:type="pct"/>
            <w:tcBorders>
              <w:top w:val="single" w:sz="8" w:space="0" w:color="FFFFFF" w:themeColor="background2"/>
              <w:left w:val="nil"/>
              <w:bottom w:val="single" w:sz="8" w:space="0" w:color="FFFFFF" w:themeColor="background2"/>
              <w:right w:val="nil"/>
            </w:tcBorders>
            <w:hideMark/>
          </w:tcPr>
          <w:p w14:paraId="62578F48" w14:textId="77777777" w:rsidR="00DC4C10" w:rsidRPr="00490504" w:rsidRDefault="65909653" w:rsidP="00490504">
            <w:pPr>
              <w:pStyle w:val="TableText"/>
              <w:cnfStyle w:val="000000010000" w:firstRow="0" w:lastRow="0" w:firstColumn="0" w:lastColumn="0" w:oddVBand="0" w:evenVBand="0" w:oddHBand="0" w:evenHBand="1" w:firstRowFirstColumn="0" w:firstRowLastColumn="0" w:lastRowFirstColumn="0" w:lastRowLastColumn="0"/>
              <w:rPr>
                <w:b/>
                <w:bCs/>
              </w:rPr>
            </w:pPr>
            <w:r w:rsidRPr="00490504">
              <w:rPr>
                <w:b/>
                <w:bCs/>
              </w:rPr>
              <w:t>Develop and implement a</w:t>
            </w:r>
            <w:r w:rsidR="57CF27AF" w:rsidRPr="7691560C">
              <w:rPr>
                <w:b/>
                <w:bCs/>
              </w:rPr>
              <w:t xml:space="preserve"> Vegetation Management Plan</w:t>
            </w:r>
          </w:p>
          <w:p w14:paraId="5420B903" w14:textId="77777777" w:rsidR="00FE4085" w:rsidRPr="002F39D5" w:rsidRDefault="00FE4085" w:rsidP="00363293">
            <w:pPr>
              <w:pStyle w:val="TableNumbers"/>
              <w:numPr>
                <w:ilvl w:val="0"/>
                <w:numId w:val="19"/>
              </w:numPr>
              <w:cnfStyle w:val="000000010000" w:firstRow="0" w:lastRow="0" w:firstColumn="0" w:lastColumn="0" w:oddVBand="0" w:evenVBand="0" w:oddHBand="0" w:evenHBand="1" w:firstRowFirstColumn="0" w:firstRowLastColumn="0" w:lastRowFirstColumn="0" w:lastRowLastColumn="0"/>
            </w:pPr>
            <w:r w:rsidRPr="002F39D5">
              <w:t xml:space="preserve">Prior to commencement of construction, develop and implement a Vegetation Management Plan in consultation with DEECA and DCCEEW to protect and monitor native vegetation (including TECs) and other biodiversity values in the areas where native vegetation is to be retained. The Vegetation Management Plan </w:t>
            </w:r>
            <w:r w:rsidR="404F8693" w:rsidRPr="002F39D5">
              <w:t>will</w:t>
            </w:r>
            <w:r w:rsidRPr="002F39D5">
              <w:t xml:space="preserve"> be a sub plan to the CEMP. </w:t>
            </w:r>
          </w:p>
          <w:p w14:paraId="06668B99" w14:textId="77777777" w:rsidR="001F5605" w:rsidRDefault="00FC42C3" w:rsidP="002F39D5">
            <w:pPr>
              <w:pStyle w:val="TableNumbers"/>
              <w:cnfStyle w:val="000000010000" w:firstRow="0" w:lastRow="0" w:firstColumn="0" w:lastColumn="0" w:oddVBand="0" w:evenVBand="0" w:oddHBand="0" w:evenHBand="1" w:firstRowFirstColumn="0" w:firstRowLastColumn="0" w:lastRowFirstColumn="0" w:lastRowLastColumn="0"/>
            </w:pPr>
            <w:r w:rsidRPr="00FC42C3">
              <w:t>The Vegetation Management Plan must include but not be limited to:</w:t>
            </w:r>
          </w:p>
          <w:p w14:paraId="324AA2A3" w14:textId="626FE4DF" w:rsidR="002E73AD" w:rsidRPr="00C9237C" w:rsidRDefault="00C76F62" w:rsidP="002F190C">
            <w:pPr>
              <w:pStyle w:val="Tablenumbers2"/>
              <w:numPr>
                <w:ilvl w:val="0"/>
                <w:numId w:val="23"/>
              </w:numPr>
              <w:ind w:left="568" w:hanging="284"/>
              <w:cnfStyle w:val="000000010000" w:firstRow="0" w:lastRow="0" w:firstColumn="0" w:lastColumn="0" w:oddVBand="0" w:evenVBand="0" w:oddHBand="0" w:evenHBand="1" w:firstRowFirstColumn="0" w:firstRowLastColumn="0" w:lastRowFirstColumn="0" w:lastRowLastColumn="0"/>
            </w:pPr>
            <w:r w:rsidRPr="00C9237C">
              <w:t>Designating and implementing controls to prevent unauthorised access or disturbance to the no go zones identified in the Easement Corridor and shown on the updated Appendix O map</w:t>
            </w:r>
            <w:r w:rsidR="002F39D5" w:rsidRPr="00C9237C">
              <w:t xml:space="preserve">ping in </w:t>
            </w:r>
            <w:r w:rsidR="002F39D5" w:rsidRPr="00A20226">
              <w:rPr>
                <w:b/>
                <w:bCs/>
              </w:rPr>
              <w:t>Technical Report A: Biodiversity Impact Assessment</w:t>
            </w:r>
            <w:r w:rsidR="003B147E">
              <w:t>.</w:t>
            </w:r>
          </w:p>
          <w:p w14:paraId="7417AA9A" w14:textId="57B069F7" w:rsidR="002E73AD" w:rsidRDefault="00B0663E" w:rsidP="00C9237C">
            <w:pPr>
              <w:pStyle w:val="Tablenumbers2"/>
              <w:cnfStyle w:val="000000010000" w:firstRow="0" w:lastRow="0" w:firstColumn="0" w:lastColumn="0" w:oddVBand="0" w:evenVBand="0" w:oddHBand="0" w:evenHBand="1" w:firstRowFirstColumn="0" w:firstRowLastColumn="0" w:lastRowFirstColumn="0" w:lastRowLastColumn="0"/>
            </w:pPr>
            <w:r>
              <w:t>Implementing controls to minimise disturbance to tree protection zones associated with access tracks construction</w:t>
            </w:r>
            <w:r w:rsidR="002F39D5">
              <w:t>.</w:t>
            </w:r>
          </w:p>
          <w:p w14:paraId="4381EC7D" w14:textId="25DE0AF7" w:rsidR="004A2C4B" w:rsidRDefault="00B0663E" w:rsidP="00C9237C">
            <w:pPr>
              <w:pStyle w:val="Tablenumbers2"/>
              <w:cnfStyle w:val="000000010000" w:firstRow="0" w:lastRow="0" w:firstColumn="0" w:lastColumn="0" w:oddVBand="0" w:evenVBand="0" w:oddHBand="0" w:evenHBand="1" w:firstRowFirstColumn="0" w:firstRowLastColumn="0" w:lastRowFirstColumn="0" w:lastRowLastColumn="0"/>
            </w:pPr>
            <w:r>
              <w:t>Within the areas identified for Partial Clearance, understorey vegetation is to be maintained and clearing limited to canopy trees only with minimal disturbance to the understorey</w:t>
            </w:r>
            <w:r w:rsidR="044FFBE8">
              <w:t xml:space="preserve"> </w:t>
            </w:r>
            <w:r w:rsidR="044FFBE8" w:rsidRPr="7691560C">
              <w:t xml:space="preserve">understorey (refer to Appendix O.1 mapping in </w:t>
            </w:r>
            <w:r w:rsidR="044FFBE8" w:rsidRPr="00A20226">
              <w:rPr>
                <w:b/>
                <w:bCs/>
              </w:rPr>
              <w:t>EES Technical Report A: Biodiversity Impact Assessment</w:t>
            </w:r>
            <w:r w:rsidR="044FFBE8" w:rsidRPr="7691560C">
              <w:t>)</w:t>
            </w:r>
          </w:p>
          <w:p w14:paraId="6A5A4AE1" w14:textId="77777777" w:rsidR="00B0663E" w:rsidRDefault="00B0663E" w:rsidP="00C9237C">
            <w:pPr>
              <w:pStyle w:val="Tablenumbers2"/>
              <w:cnfStyle w:val="000000010000" w:firstRow="0" w:lastRow="0" w:firstColumn="0" w:lastColumn="0" w:oddVBand="0" w:evenVBand="0" w:oddHBand="0" w:evenHBand="1" w:firstRowFirstColumn="0" w:firstRowLastColumn="0" w:lastRowFirstColumn="0" w:lastRowLastColumn="0"/>
            </w:pPr>
            <w:r>
              <w:t>A hollow replacement strategy that includes identification of tree hollows and requirements for removal and areas of re-establishment in adjoining habitat (e.g., strapped onto suitable trees where available) where practicable and subject to landholder agreement. In particular, consideration of tree hollows must be given in the following areas:</w:t>
            </w:r>
          </w:p>
          <w:p w14:paraId="24F780EB" w14:textId="77777777" w:rsidR="00DB7825" w:rsidRPr="002F190C" w:rsidRDefault="002F39D5" w:rsidP="002F190C">
            <w:pPr>
              <w:pStyle w:val="Tablenumbers3"/>
              <w:numPr>
                <w:ilvl w:val="0"/>
                <w:numId w:val="34"/>
              </w:numPr>
              <w:ind w:left="851" w:hanging="284"/>
              <w:cnfStyle w:val="000000010000" w:firstRow="0" w:lastRow="0" w:firstColumn="0" w:lastColumn="0" w:oddVBand="0" w:evenVBand="0" w:oddHBand="0" w:evenHBand="1" w:firstRowFirstColumn="0" w:firstRowLastColumn="0" w:lastRowFirstColumn="0" w:lastRowLastColumn="0"/>
            </w:pPr>
            <w:r w:rsidRPr="002F190C">
              <w:t xml:space="preserve">Impacted </w:t>
            </w:r>
            <w:r w:rsidR="00DB7825" w:rsidRPr="002F190C">
              <w:t>forest habitat located at Lexton, Lerderderg and Haydens Hill, hollows with an opening greater than 20cm diameter (to support owl species, Gang-gang Cockatoo (EN, en) and potentially Southern Greater Glider (EN, en) at Haydens Hill)</w:t>
            </w:r>
          </w:p>
          <w:p w14:paraId="46196F6B" w14:textId="77777777" w:rsidR="00DB7825" w:rsidRDefault="002F39D5" w:rsidP="00C9237C">
            <w:pPr>
              <w:pStyle w:val="Tablenumbers3"/>
              <w:cnfStyle w:val="000000010000" w:firstRow="0" w:lastRow="0" w:firstColumn="0" w:lastColumn="0" w:oddVBand="0" w:evenVBand="0" w:oddHBand="0" w:evenHBand="1" w:firstRowFirstColumn="0" w:firstRowLastColumn="0" w:lastRowFirstColumn="0" w:lastRowLastColumn="0"/>
            </w:pPr>
            <w:r>
              <w:t>I</w:t>
            </w:r>
            <w:r w:rsidR="00DB7825">
              <w:t>mpacted woodland habitat located at Lexton and Lerderderg, hollows with an opening greater than 5cm diameter (to support the smaller arboreal fauna group, potentially Brush-tailed Phascogale (vu), that inhabits these areas)</w:t>
            </w:r>
            <w:r>
              <w:t>.</w:t>
            </w:r>
          </w:p>
          <w:p w14:paraId="58D4309D" w14:textId="77777777" w:rsidR="005302D2" w:rsidRDefault="005302D2" w:rsidP="00C9237C">
            <w:pPr>
              <w:pStyle w:val="Tablenumbers2"/>
              <w:cnfStyle w:val="000000010000" w:firstRow="0" w:lastRow="0" w:firstColumn="0" w:lastColumn="0" w:oddVBand="0" w:evenVBand="0" w:oddHBand="0" w:evenHBand="1" w:firstRowFirstColumn="0" w:firstRowLastColumn="0" w:lastRowFirstColumn="0" w:lastRowLastColumn="0"/>
            </w:pPr>
            <w:r>
              <w:t>Measures to maximise reuse of cleared native vegetation such as logs, salvaged hollows and other coarse woody debris for habitat in suitable areas (i.e. vegetated areas where practicable), subject to landholder consent</w:t>
            </w:r>
          </w:p>
          <w:p w14:paraId="5F59E195" w14:textId="77777777" w:rsidR="005302D2" w:rsidRDefault="005302D2" w:rsidP="00C9237C">
            <w:pPr>
              <w:pStyle w:val="Tablenumbers2"/>
              <w:cnfStyle w:val="000000010000" w:firstRow="0" w:lastRow="0" w:firstColumn="0" w:lastColumn="0" w:oddVBand="0" w:evenVBand="0" w:oddHBand="0" w:evenHBand="1" w:firstRowFirstColumn="0" w:firstRowLastColumn="0" w:lastRowFirstColumn="0" w:lastRowLastColumn="0"/>
            </w:pPr>
            <w:r>
              <w:t>Develop tailored construction methods and measures to minimise removal of native vegetation in patches of native vegetation where full removal is not required, and to minimise ground disturbance in patches of native vegetation where works are required where practicable</w:t>
            </w:r>
          </w:p>
          <w:p w14:paraId="162FF636" w14:textId="77777777" w:rsidR="005302D2" w:rsidRDefault="005302D2" w:rsidP="00C9237C">
            <w:pPr>
              <w:pStyle w:val="Tablenumbers2"/>
              <w:cnfStyle w:val="000000010000" w:firstRow="0" w:lastRow="0" w:firstColumn="0" w:lastColumn="0" w:oddVBand="0" w:evenVBand="0" w:oddHBand="0" w:evenHBand="1" w:firstRowFirstColumn="0" w:firstRowLastColumn="0" w:lastRowFirstColumn="0" w:lastRowLastColumn="0"/>
            </w:pPr>
            <w:r>
              <w:t xml:space="preserve">Requirements for reestablishment of areas of native vegetation removed during construction works in areas that are not required to be maintained clear of native vegetation during operation of the transmission line (e.g. temporary access tracks) </w:t>
            </w:r>
          </w:p>
          <w:p w14:paraId="49052A5E" w14:textId="77777777" w:rsidR="005302D2" w:rsidRDefault="005302D2" w:rsidP="00C9237C">
            <w:pPr>
              <w:pStyle w:val="Tablenumbers2"/>
              <w:cnfStyle w:val="000000010000" w:firstRow="0" w:lastRow="0" w:firstColumn="0" w:lastColumn="0" w:oddVBand="0" w:evenVBand="0" w:oddHBand="0" w:evenHBand="1" w:firstRowFirstColumn="0" w:firstRowLastColumn="0" w:lastRowFirstColumn="0" w:lastRowLastColumn="0"/>
            </w:pPr>
            <w:r>
              <w:t xml:space="preserve">Procedures and methods for briefing all contractors and sub-contractors on requirements for the protection of flora and fauna habitat, and response procedures if unexpected threatened species are identified. </w:t>
            </w:r>
          </w:p>
          <w:p w14:paraId="66372D31" w14:textId="77777777" w:rsidR="005B222D" w:rsidRDefault="0096228A" w:rsidP="0096228A">
            <w:pPr>
              <w:pStyle w:val="TableNumbers"/>
              <w:cnfStyle w:val="000000010000" w:firstRow="0" w:lastRow="0" w:firstColumn="0" w:lastColumn="0" w:oddVBand="0" w:evenVBand="0" w:oddHBand="0" w:evenHBand="1" w:firstRowFirstColumn="0" w:firstRowLastColumn="0" w:lastRowFirstColumn="0" w:lastRowLastColumn="0"/>
            </w:pPr>
            <w:r>
              <w:t xml:space="preserve">The Vegetation Management Plan must include measures to minimise impacts to threatened flora, in areas </w:t>
            </w:r>
            <w:r w:rsidRPr="0096228A">
              <w:t>identified as being habitat or potential habitat for the following threatened flora:</w:t>
            </w:r>
          </w:p>
          <w:p w14:paraId="6DCD90DB" w14:textId="77777777" w:rsidR="0096228A" w:rsidRPr="00C9237C" w:rsidRDefault="0096228A" w:rsidP="002F190C">
            <w:pPr>
              <w:pStyle w:val="Tablenumbers2"/>
              <w:numPr>
                <w:ilvl w:val="0"/>
                <w:numId w:val="24"/>
              </w:numPr>
              <w:ind w:left="568" w:hanging="284"/>
              <w:cnfStyle w:val="000000010000" w:firstRow="0" w:lastRow="0" w:firstColumn="0" w:lastColumn="0" w:oddVBand="0" w:evenVBand="0" w:oddHBand="0" w:evenHBand="1" w:firstRowFirstColumn="0" w:firstRowLastColumn="0" w:lastRowFirstColumn="0" w:lastRowLastColumn="0"/>
            </w:pPr>
            <w:r w:rsidRPr="00C9237C">
              <w:t>Matted Flax-lily (</w:t>
            </w:r>
            <w:r w:rsidRPr="00C9237C">
              <w:rPr>
                <w:i/>
                <w:iCs/>
              </w:rPr>
              <w:t>Dianella amoena</w:t>
            </w:r>
            <w:r w:rsidRPr="00C9237C">
              <w:t>) (EN, cr)</w:t>
            </w:r>
          </w:p>
          <w:p w14:paraId="023B1C85" w14:textId="77777777" w:rsidR="0096228A" w:rsidRP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rsidRPr="0096228A">
              <w:t>Small Golden Moth Orchid (</w:t>
            </w:r>
            <w:r w:rsidRPr="0096228A">
              <w:rPr>
                <w:i/>
                <w:iCs/>
              </w:rPr>
              <w:t>Diuris basaltica</w:t>
            </w:r>
            <w:r w:rsidRPr="0096228A">
              <w:t>) (EN, cr)</w:t>
            </w:r>
          </w:p>
          <w:p w14:paraId="30C1D0A4"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Swamp Fireweed (</w:t>
            </w:r>
            <w:r w:rsidRPr="00490504">
              <w:rPr>
                <w:i/>
                <w:iCs/>
              </w:rPr>
              <w:t>Senecio psilocarpus</w:t>
            </w:r>
            <w:r>
              <w:t>) (VU)</w:t>
            </w:r>
          </w:p>
          <w:p w14:paraId="166DF182"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Bacchus Marsh Wattle (</w:t>
            </w:r>
            <w:r w:rsidRPr="00490504">
              <w:rPr>
                <w:i/>
                <w:iCs/>
              </w:rPr>
              <w:t>Acacia rostriformis</w:t>
            </w:r>
            <w:r>
              <w:t>) (vu)</w:t>
            </w:r>
          </w:p>
          <w:p w14:paraId="12D6CF1D"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Cane Spear-grass (</w:t>
            </w:r>
            <w:r w:rsidRPr="00490504">
              <w:rPr>
                <w:i/>
                <w:iCs/>
              </w:rPr>
              <w:t>Austrostipa breviglumis</w:t>
            </w:r>
            <w:r>
              <w:t>) (en)</w:t>
            </w:r>
          </w:p>
          <w:p w14:paraId="55D43891"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Melbourne Yellow-gum (</w:t>
            </w:r>
            <w:r w:rsidRPr="00490504">
              <w:rPr>
                <w:i/>
                <w:iCs/>
              </w:rPr>
              <w:t>Eucalyptus leucoxylon subsp. connata</w:t>
            </w:r>
            <w:r>
              <w:t xml:space="preserve">) (en) </w:t>
            </w:r>
          </w:p>
          <w:p w14:paraId="498AF2E2"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Yarra Gum (</w:t>
            </w:r>
            <w:r w:rsidRPr="00490504">
              <w:rPr>
                <w:i/>
                <w:iCs/>
              </w:rPr>
              <w:t>Eucalyptus yarraensis</w:t>
            </w:r>
            <w:r>
              <w:t>) (cr)</w:t>
            </w:r>
          </w:p>
          <w:p w14:paraId="7294AAA1"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Brittle Greenhood (</w:t>
            </w:r>
            <w:r w:rsidRPr="00490504">
              <w:rPr>
                <w:i/>
                <w:iCs/>
              </w:rPr>
              <w:t>Pterostylis truncata</w:t>
            </w:r>
            <w:r>
              <w:t>) (cr)</w:t>
            </w:r>
          </w:p>
          <w:p w14:paraId="4C62DD38"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Fragrant Saltbush (</w:t>
            </w:r>
            <w:r w:rsidRPr="00490504">
              <w:rPr>
                <w:i/>
                <w:iCs/>
              </w:rPr>
              <w:t>Rhagodia parabolica</w:t>
            </w:r>
            <w:r>
              <w:t>) (vu)</w:t>
            </w:r>
          </w:p>
          <w:p w14:paraId="07CD9B91" w14:textId="77777777" w:rsid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Floodplain Fireweed (</w:t>
            </w:r>
            <w:r w:rsidRPr="00490504">
              <w:rPr>
                <w:i/>
                <w:iCs/>
              </w:rPr>
              <w:t>Senecio campylocarpus</w:t>
            </w:r>
            <w:r>
              <w:t>) (en)</w:t>
            </w:r>
          </w:p>
          <w:p w14:paraId="75D5C491" w14:textId="77777777" w:rsidR="0096228A" w:rsidRPr="0096228A" w:rsidRDefault="0096228A" w:rsidP="00C9237C">
            <w:pPr>
              <w:pStyle w:val="Tablenumbers2"/>
              <w:cnfStyle w:val="000000010000" w:firstRow="0" w:lastRow="0" w:firstColumn="0" w:lastColumn="0" w:oddVBand="0" w:evenVBand="0" w:oddHBand="0" w:evenHBand="1" w:firstRowFirstColumn="0" w:firstRowLastColumn="0" w:lastRowFirstColumn="0" w:lastRowLastColumn="0"/>
            </w:pPr>
            <w:r>
              <w:t>Glaucous Flax-lily (</w:t>
            </w:r>
            <w:r w:rsidRPr="00490504">
              <w:rPr>
                <w:i/>
                <w:iCs/>
              </w:rPr>
              <w:t>Dianella longifolia var. grandis s.l</w:t>
            </w:r>
            <w:r>
              <w:t>.) (cr).</w:t>
            </w:r>
          </w:p>
          <w:p w14:paraId="24E2E60A" w14:textId="77777777" w:rsidR="00363539" w:rsidRDefault="0024335B" w:rsidP="00AB3EEF">
            <w:pPr>
              <w:pStyle w:val="TableNumbers"/>
              <w:keepNext/>
              <w:keepLines/>
              <w:cnfStyle w:val="000000010000" w:firstRow="0" w:lastRow="0" w:firstColumn="0" w:lastColumn="0" w:oddVBand="0" w:evenVBand="0" w:oddHBand="0" w:evenHBand="1" w:firstRowFirstColumn="0" w:firstRowLastColumn="0" w:lastRowFirstColumn="0" w:lastRowLastColumn="0"/>
            </w:pPr>
            <w:r w:rsidRPr="0024335B">
              <w:t>The threatened flora measures must address or satisfy as a minimum the following requirements:</w:t>
            </w:r>
          </w:p>
          <w:p w14:paraId="2F9FCEBF" w14:textId="77777777" w:rsidR="00441FC2" w:rsidRPr="00C9237C" w:rsidRDefault="00B34275" w:rsidP="002F190C">
            <w:pPr>
              <w:pStyle w:val="Tablenumbers2"/>
              <w:keepNext/>
              <w:keepLines/>
              <w:numPr>
                <w:ilvl w:val="0"/>
                <w:numId w:val="25"/>
              </w:numPr>
              <w:ind w:left="568" w:hanging="284"/>
              <w:cnfStyle w:val="000000010000" w:firstRow="0" w:lastRow="0" w:firstColumn="0" w:lastColumn="0" w:oddVBand="0" w:evenVBand="0" w:oddHBand="0" w:evenHBand="1" w:firstRowFirstColumn="0" w:firstRowLastColumn="0" w:lastRowFirstColumn="0" w:lastRowLastColumn="0"/>
            </w:pPr>
            <w:r w:rsidRPr="00C9237C">
              <w:t>A seasonal survey of identified potential threatened flora habitat where survey has not been completed under BD1 for seasonal species</w:t>
            </w:r>
          </w:p>
          <w:p w14:paraId="20CB494F" w14:textId="77777777" w:rsidR="00441FC2" w:rsidRDefault="00441FC2" w:rsidP="00C9237C">
            <w:pPr>
              <w:pStyle w:val="Tablenumbers2"/>
              <w:cnfStyle w:val="000000010000" w:firstRow="0" w:lastRow="0" w:firstColumn="0" w:lastColumn="0" w:oddVBand="0" w:evenVBand="0" w:oddHBand="0" w:evenHBand="1" w:firstRowFirstColumn="0" w:firstRowLastColumn="0" w:lastRowFirstColumn="0" w:lastRowLastColumn="0"/>
            </w:pPr>
            <w:r>
              <w:t>Identification on the relevant maps prepared under EPR BD1 for confirmed habitat or potential habitat for the threatened flora listed above</w:t>
            </w:r>
          </w:p>
          <w:p w14:paraId="31C81FF6" w14:textId="7CC6AF42" w:rsidR="00441FC2" w:rsidRDefault="00373F46" w:rsidP="00C9237C">
            <w:pPr>
              <w:pStyle w:val="Tablenumbers2"/>
              <w:cnfStyle w:val="000000010000" w:firstRow="0" w:lastRow="0" w:firstColumn="0" w:lastColumn="0" w:oddVBand="0" w:evenVBand="0" w:oddHBand="0" w:evenHBand="1" w:firstRowFirstColumn="0" w:firstRowLastColumn="0" w:lastRowFirstColumn="0" w:lastRowLastColumn="0"/>
            </w:pPr>
            <w:r w:rsidRPr="00373F46">
              <w:lastRenderedPageBreak/>
              <w:t xml:space="preserve">A process to be followed </w:t>
            </w:r>
            <w:r w:rsidR="00520241">
              <w:t xml:space="preserve">to avoid as far as </w:t>
            </w:r>
            <w:r w:rsidR="00FC1243">
              <w:t>practicable any</w:t>
            </w:r>
            <w:r w:rsidR="00520241" w:rsidRPr="00373F46">
              <w:t xml:space="preserve"> </w:t>
            </w:r>
            <w:r w:rsidRPr="00373F46">
              <w:t xml:space="preserve">new occurrences of threatened flora </w:t>
            </w:r>
            <w:r w:rsidR="00FC1243">
              <w:t xml:space="preserve">which </w:t>
            </w:r>
            <w:r w:rsidRPr="00373F46">
              <w:t>are identified during surveys required under BD1 and BD2(4a)</w:t>
            </w:r>
          </w:p>
          <w:p w14:paraId="657EE60C" w14:textId="77777777" w:rsidR="00441FC2" w:rsidRDefault="00441FC2" w:rsidP="00C9237C">
            <w:pPr>
              <w:pStyle w:val="Tablenumbers2"/>
              <w:cnfStyle w:val="000000010000" w:firstRow="0" w:lastRow="0" w:firstColumn="0" w:lastColumn="0" w:oddVBand="0" w:evenVBand="0" w:oddHBand="0" w:evenHBand="1" w:firstRowFirstColumn="0" w:firstRowLastColumn="0" w:lastRowFirstColumn="0" w:lastRowLastColumn="0"/>
            </w:pPr>
            <w:r>
              <w:t xml:space="preserve">Details of species awareness materials to be presented to construction personnel at Project induction and toolbox meetings </w:t>
            </w:r>
          </w:p>
          <w:p w14:paraId="504C57B7" w14:textId="77777777" w:rsidR="00441FC2" w:rsidRDefault="00441FC2" w:rsidP="00C9237C">
            <w:pPr>
              <w:pStyle w:val="Tablenumbers2"/>
              <w:cnfStyle w:val="000000010000" w:firstRow="0" w:lastRow="0" w:firstColumn="0" w:lastColumn="0" w:oddVBand="0" w:evenVBand="0" w:oddHBand="0" w:evenHBand="1" w:firstRowFirstColumn="0" w:firstRowLastColumn="0" w:lastRowFirstColumn="0" w:lastRowLastColumn="0"/>
            </w:pPr>
            <w:r>
              <w:t>For Brittle Greenhood (cr) (between towers F4515DL and F4374DL S), use of heavy machinery is to be avoided where practicable, and ground disturbance is to be minimised for all construction works including tree removal.</w:t>
            </w:r>
          </w:p>
          <w:p w14:paraId="1BCDDCE7" w14:textId="77777777" w:rsidR="0024335B" w:rsidRPr="00FE2DD5" w:rsidRDefault="00FE2DD5" w:rsidP="00FE2DD5">
            <w:pPr>
              <w:pStyle w:val="TableNumbers"/>
              <w:cnfStyle w:val="000000010000" w:firstRow="0" w:lastRow="0" w:firstColumn="0" w:lastColumn="0" w:oddVBand="0" w:evenVBand="0" w:oddHBand="0" w:evenHBand="1" w:firstRowFirstColumn="0" w:firstRowLastColumn="0" w:lastRowFirstColumn="0" w:lastRowLastColumn="0"/>
            </w:pPr>
            <w:r>
              <w:t xml:space="preserve">The Vegetation Management Plan must define post construction monitoring requirements and time frame </w:t>
            </w:r>
            <w:r w:rsidRPr="00FE2DD5">
              <w:t>required to confirm compliance with management plans, including:</w:t>
            </w:r>
          </w:p>
          <w:p w14:paraId="43A04017" w14:textId="77777777" w:rsidR="00FE2DD5" w:rsidRPr="00C9237C" w:rsidRDefault="002F39D5" w:rsidP="002F190C">
            <w:pPr>
              <w:pStyle w:val="Tablenumbers2"/>
              <w:numPr>
                <w:ilvl w:val="0"/>
                <w:numId w:val="26"/>
              </w:numPr>
              <w:ind w:left="568" w:hanging="284"/>
              <w:cnfStyle w:val="000000010000" w:firstRow="0" w:lastRow="0" w:firstColumn="0" w:lastColumn="0" w:oddVBand="0" w:evenVBand="0" w:oddHBand="0" w:evenHBand="1" w:firstRowFirstColumn="0" w:firstRowLastColumn="0" w:lastRowFirstColumn="0" w:lastRowLastColumn="0"/>
            </w:pPr>
            <w:r w:rsidRPr="00C9237C">
              <w:t xml:space="preserve">The </w:t>
            </w:r>
            <w:r w:rsidR="00FE2DD5" w:rsidRPr="00C9237C">
              <w:t xml:space="preserve">condition and extent of native vegetation, including TECs, and threatened flora </w:t>
            </w:r>
          </w:p>
          <w:p w14:paraId="75C798B4" w14:textId="77777777" w:rsidR="00FE2DD5" w:rsidRDefault="002F39D5" w:rsidP="00C9237C">
            <w:pPr>
              <w:pStyle w:val="Tablenumbers2"/>
              <w:cnfStyle w:val="000000010000" w:firstRow="0" w:lastRow="0" w:firstColumn="0" w:lastColumn="0" w:oddVBand="0" w:evenVBand="0" w:oddHBand="0" w:evenHBand="1" w:firstRowFirstColumn="0" w:firstRowLastColumn="0" w:lastRowFirstColumn="0" w:lastRowLastColumn="0"/>
            </w:pPr>
            <w:r>
              <w:t>W</w:t>
            </w:r>
            <w:r w:rsidR="00FE2DD5">
              <w:t>orks associated with revegetation and remediation</w:t>
            </w:r>
          </w:p>
          <w:p w14:paraId="053A363E" w14:textId="77777777" w:rsidR="00E96D0B" w:rsidRPr="00515D5E" w:rsidRDefault="002F39D5" w:rsidP="00C9237C">
            <w:pPr>
              <w:pStyle w:val="Tablenumbers2"/>
              <w:cnfStyle w:val="000000010000" w:firstRow="0" w:lastRow="0" w:firstColumn="0" w:lastColumn="0" w:oddVBand="0" w:evenVBand="0" w:oddHBand="0" w:evenHBand="1" w:firstRowFirstColumn="0" w:firstRowLastColumn="0" w:lastRowFirstColumn="0" w:lastRowLastColumn="0"/>
            </w:pPr>
            <w:r>
              <w:t>W</w:t>
            </w:r>
            <w:r w:rsidR="00FE2DD5">
              <w:t>eed management.</w:t>
            </w:r>
          </w:p>
        </w:tc>
      </w:tr>
      <w:tr w:rsidR="000F450B" w:rsidRPr="00DC4C10" w14:paraId="6966AEED" w14:textId="77777777" w:rsidTr="00AB3EEF">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hideMark/>
          </w:tcPr>
          <w:p w14:paraId="149B3A50" w14:textId="77777777" w:rsidR="00DC4C10" w:rsidRPr="00DC4C10" w:rsidRDefault="00DC4C10" w:rsidP="00C9237C">
            <w:pPr>
              <w:pStyle w:val="TableText"/>
            </w:pPr>
            <w:r w:rsidRPr="00DC4C10">
              <w:lastRenderedPageBreak/>
              <w:t xml:space="preserve">EPR </w:t>
            </w:r>
            <w:r w:rsidR="00A979CE">
              <w:t>BD3</w:t>
            </w:r>
          </w:p>
        </w:tc>
        <w:tc>
          <w:tcPr>
            <w:tcW w:w="4620" w:type="pct"/>
            <w:tcBorders>
              <w:top w:val="single" w:sz="8" w:space="0" w:color="FFFFFF" w:themeColor="background2"/>
              <w:left w:val="nil"/>
              <w:bottom w:val="single" w:sz="8" w:space="0" w:color="FFFFFF" w:themeColor="background2"/>
              <w:right w:val="nil"/>
            </w:tcBorders>
            <w:hideMark/>
          </w:tcPr>
          <w:p w14:paraId="2218CA09" w14:textId="77777777" w:rsidR="00DC4C10" w:rsidRPr="00490504" w:rsidRDefault="00A979CE" w:rsidP="00490504">
            <w:pPr>
              <w:pStyle w:val="TableText"/>
              <w:cnfStyle w:val="000000000000" w:firstRow="0" w:lastRow="0" w:firstColumn="0" w:lastColumn="0" w:oddVBand="0" w:evenVBand="0" w:oddHBand="0" w:evenHBand="0" w:firstRowFirstColumn="0" w:firstRowLastColumn="0" w:lastRowFirstColumn="0" w:lastRowLastColumn="0"/>
              <w:rPr>
                <w:b/>
                <w:bCs/>
              </w:rPr>
            </w:pPr>
            <w:r w:rsidRPr="00490504">
              <w:rPr>
                <w:b/>
                <w:bCs/>
              </w:rPr>
              <w:t xml:space="preserve">Develop and implement </w:t>
            </w:r>
            <w:r w:rsidR="000D4D96" w:rsidRPr="00490504">
              <w:rPr>
                <w:b/>
                <w:bCs/>
              </w:rPr>
              <w:t xml:space="preserve">a </w:t>
            </w:r>
            <w:r w:rsidRPr="00490504">
              <w:rPr>
                <w:b/>
                <w:bCs/>
              </w:rPr>
              <w:t>Fauna Management Plan</w:t>
            </w:r>
          </w:p>
          <w:p w14:paraId="2C0B6CE0" w14:textId="77777777" w:rsidR="00E96D0B" w:rsidRDefault="00E50785" w:rsidP="00363293">
            <w:pPr>
              <w:pStyle w:val="TableNumbers"/>
              <w:numPr>
                <w:ilvl w:val="0"/>
                <w:numId w:val="13"/>
              </w:numPr>
              <w:cnfStyle w:val="000000000000" w:firstRow="0" w:lastRow="0" w:firstColumn="0" w:lastColumn="0" w:oddVBand="0" w:evenVBand="0" w:oddHBand="0" w:evenHBand="0" w:firstRowFirstColumn="0" w:firstRowLastColumn="0" w:lastRowFirstColumn="0" w:lastRowLastColumn="0"/>
            </w:pPr>
            <w:r w:rsidRPr="00EE0C51">
              <w:t>Prior to the commencement of construction, develop and implement a Fauna Management Plan in</w:t>
            </w:r>
            <w:r w:rsidR="00EE0C51" w:rsidRPr="00EE0C51">
              <w:t xml:space="preserve"> </w:t>
            </w:r>
            <w:r w:rsidRPr="00EE0C51">
              <w:t>consultation with DEECA to avoid and minimise impacts to native fauna during construction. The Fauna Management Plan must be a sub plan to the CEMP and include as a minimum the following requirements:</w:t>
            </w:r>
          </w:p>
          <w:p w14:paraId="4D5C8A4B" w14:textId="77777777" w:rsidR="000E115F" w:rsidRPr="00C9237C" w:rsidRDefault="000E115F" w:rsidP="002F190C">
            <w:pPr>
              <w:pStyle w:val="Tablenumbers2"/>
              <w:numPr>
                <w:ilvl w:val="0"/>
                <w:numId w:val="27"/>
              </w:numPr>
              <w:ind w:left="568" w:hanging="284"/>
              <w:cnfStyle w:val="000000000000" w:firstRow="0" w:lastRow="0" w:firstColumn="0" w:lastColumn="0" w:oddVBand="0" w:evenVBand="0" w:oddHBand="0" w:evenHBand="0" w:firstRowFirstColumn="0" w:firstRowLastColumn="0" w:lastRowFirstColumn="0" w:lastRowLastColumn="0"/>
            </w:pPr>
            <w:r w:rsidRPr="00C9237C">
              <w:t xml:space="preserve">To undertake pre-clearing inspections and supervise habitat removal by a qualified and experience ecologist or wildlife handler. Any fauna protected under the </w:t>
            </w:r>
            <w:r w:rsidRPr="00C9237C">
              <w:rPr>
                <w:i/>
                <w:iCs/>
              </w:rPr>
              <w:t>Wildlife Act 1975</w:t>
            </w:r>
            <w:r w:rsidRPr="00C9237C">
              <w:t xml:space="preserve"> that is disturbed in the process must be safely relocated to the nearest suitable habitat outside the Construction Footprint</w:t>
            </w:r>
          </w:p>
          <w:p w14:paraId="72322C92" w14:textId="77777777" w:rsidR="000E115F" w:rsidRPr="000E115F" w:rsidRDefault="000E115F" w:rsidP="00C9237C">
            <w:pPr>
              <w:pStyle w:val="Tablenumbers2"/>
              <w:cnfStyle w:val="000000000000" w:firstRow="0" w:lastRow="0" w:firstColumn="0" w:lastColumn="0" w:oddVBand="0" w:evenVBand="0" w:oddHBand="0" w:evenHBand="0" w:firstRowFirstColumn="0" w:firstRowLastColumn="0" w:lastRowFirstColumn="0" w:lastRowLastColumn="0"/>
            </w:pPr>
            <w:r>
              <w:t xml:space="preserve">Measures to avoid entrapment of fauna in excavations (e.g., by ensuring excavations are not left open </w:t>
            </w:r>
            <w:r w:rsidRPr="000E115F">
              <w:t>overnight or installing temporary fencing to prevent fauna access and undertaking daily inspections of excavations before starting works for the day) where practicable</w:t>
            </w:r>
          </w:p>
          <w:p w14:paraId="09E4C844" w14:textId="77777777" w:rsidR="000E115F" w:rsidRPr="000E115F" w:rsidRDefault="000E115F" w:rsidP="00C9237C">
            <w:pPr>
              <w:pStyle w:val="Tablenumbers2"/>
              <w:cnfStyle w:val="000000000000" w:firstRow="0" w:lastRow="0" w:firstColumn="0" w:lastColumn="0" w:oddVBand="0" w:evenVBand="0" w:oddHBand="0" w:evenHBand="0" w:firstRowFirstColumn="0" w:firstRowLastColumn="0" w:lastRowFirstColumn="0" w:lastRowLastColumn="0"/>
            </w:pPr>
            <w:r>
              <w:t xml:space="preserve">Fauna that may be displaced due to habitat removal or encountered on site during construction works, </w:t>
            </w:r>
            <w:r w:rsidRPr="000E115F">
              <w:t xml:space="preserve">must be managed in compliance with the </w:t>
            </w:r>
            <w:r w:rsidRPr="002F39D5">
              <w:rPr>
                <w:i/>
                <w:iCs/>
              </w:rPr>
              <w:t>Wildlife Act 1975</w:t>
            </w:r>
          </w:p>
          <w:p w14:paraId="28E3897C" w14:textId="77777777" w:rsidR="000E115F" w:rsidRPr="000E115F" w:rsidRDefault="000E115F" w:rsidP="00C9237C">
            <w:pPr>
              <w:pStyle w:val="Tablenumbers2"/>
              <w:cnfStyle w:val="000000000000" w:firstRow="0" w:lastRow="0" w:firstColumn="0" w:lastColumn="0" w:oddVBand="0" w:evenVBand="0" w:oddHBand="0" w:evenHBand="0" w:firstRowFirstColumn="0" w:firstRowLastColumn="0" w:lastRowFirstColumn="0" w:lastRowLastColumn="0"/>
            </w:pPr>
            <w:r>
              <w:t xml:space="preserve">Measures to map active eagle (such as Wedge-tailed Eagle, White bellied Sea Eagle) nest locations in </w:t>
            </w:r>
            <w:r w:rsidRPr="000E115F">
              <w:t>suitable breeding habitat- forested areas with large trees and measures to minimise impacts such as applying spatial or temporal buffers to works in proximity to active nests during breeding season</w:t>
            </w:r>
          </w:p>
          <w:p w14:paraId="3C1E170A" w14:textId="77777777" w:rsidR="000E115F" w:rsidRPr="000E115F" w:rsidRDefault="000E115F" w:rsidP="00C9237C">
            <w:pPr>
              <w:pStyle w:val="Tablenumbers2"/>
              <w:cnfStyle w:val="000000000000" w:firstRow="0" w:lastRow="0" w:firstColumn="0" w:lastColumn="0" w:oddVBand="0" w:evenVBand="0" w:oddHBand="0" w:evenHBand="0" w:firstRowFirstColumn="0" w:firstRowLastColumn="0" w:lastRowFirstColumn="0" w:lastRowLastColumn="0"/>
            </w:pPr>
            <w:r>
              <w:t xml:space="preserve">Identify opportunities where nest box and artificial hollows could be installed where hollow salvage is not </w:t>
            </w:r>
            <w:r w:rsidRPr="000E115F">
              <w:t>practicable, or in areas that could benefit from the addition of them, subject to landholders providing consent for placement on their land, and requirements to deploy nest boxes and artificial hollows in specified circumstances.</w:t>
            </w:r>
          </w:p>
        </w:tc>
      </w:tr>
      <w:tr w:rsidR="000F450B" w:rsidRPr="00DC4C10" w14:paraId="2888ADAA"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hideMark/>
          </w:tcPr>
          <w:p w14:paraId="2351A133" w14:textId="77777777" w:rsidR="00DC4C10" w:rsidRPr="00DC4C10" w:rsidRDefault="00DC4C10" w:rsidP="00C9237C">
            <w:pPr>
              <w:pStyle w:val="TableText"/>
            </w:pPr>
            <w:r w:rsidRPr="00DC4C10">
              <w:t xml:space="preserve">EPR </w:t>
            </w:r>
            <w:r w:rsidR="00A979CE">
              <w:t>BD4</w:t>
            </w:r>
          </w:p>
        </w:tc>
        <w:tc>
          <w:tcPr>
            <w:tcW w:w="4620" w:type="pct"/>
            <w:tcBorders>
              <w:top w:val="single" w:sz="8" w:space="0" w:color="FFFFFF" w:themeColor="background2"/>
              <w:left w:val="nil"/>
              <w:bottom w:val="single" w:sz="8" w:space="0" w:color="FFFFFF" w:themeColor="background2"/>
              <w:right w:val="nil"/>
            </w:tcBorders>
            <w:hideMark/>
          </w:tcPr>
          <w:p w14:paraId="0DA1F8F9" w14:textId="77777777" w:rsidR="00DC4C10" w:rsidRPr="00C9237C" w:rsidRDefault="001A6712" w:rsidP="00C9237C">
            <w:pPr>
              <w:pStyle w:val="TableText"/>
              <w:cnfStyle w:val="000000010000" w:firstRow="0" w:lastRow="0" w:firstColumn="0" w:lastColumn="0" w:oddVBand="0" w:evenVBand="0" w:oddHBand="0" w:evenHBand="1" w:firstRowFirstColumn="0" w:firstRowLastColumn="0" w:lastRowFirstColumn="0" w:lastRowLastColumn="0"/>
              <w:rPr>
                <w:rStyle w:val="Para0Char"/>
                <w:rFonts w:eastAsia="Century Gothic"/>
                <w:b/>
                <w:bCs/>
                <w:kern w:val="0"/>
                <w:sz w:val="16"/>
                <w:szCs w:val="16"/>
                <w14:ligatures w14:val="none"/>
              </w:rPr>
            </w:pPr>
            <w:r w:rsidRPr="00C9237C">
              <w:rPr>
                <w:rStyle w:val="Para0Char"/>
                <w:rFonts w:eastAsia="Century Gothic"/>
                <w:b/>
                <w:bCs/>
                <w:kern w:val="0"/>
                <w:sz w:val="16"/>
                <w:szCs w:val="16"/>
                <w14:ligatures w14:val="none"/>
              </w:rPr>
              <w:t xml:space="preserve">Develop and implement Threatened </w:t>
            </w:r>
            <w:r w:rsidR="001970E0" w:rsidRPr="00C9237C">
              <w:rPr>
                <w:rStyle w:val="Para0Char"/>
                <w:rFonts w:eastAsia="Century Gothic"/>
                <w:b/>
                <w:bCs/>
                <w:kern w:val="0"/>
                <w:sz w:val="16"/>
                <w:szCs w:val="16"/>
                <w14:ligatures w14:val="none"/>
              </w:rPr>
              <w:t xml:space="preserve">Fauna </w:t>
            </w:r>
            <w:r w:rsidRPr="00C9237C">
              <w:rPr>
                <w:rStyle w:val="Para0Char"/>
                <w:rFonts w:eastAsia="Century Gothic"/>
                <w:b/>
                <w:bCs/>
                <w:kern w:val="0"/>
                <w:sz w:val="16"/>
                <w:szCs w:val="16"/>
                <w14:ligatures w14:val="none"/>
              </w:rPr>
              <w:t>Management Plans</w:t>
            </w:r>
          </w:p>
          <w:p w14:paraId="19D91AF6" w14:textId="77777777" w:rsidR="00E96D0B" w:rsidRDefault="00080599" w:rsidP="00363293">
            <w:pPr>
              <w:pStyle w:val="TableNumbers"/>
              <w:numPr>
                <w:ilvl w:val="0"/>
                <w:numId w:val="14"/>
              </w:numPr>
              <w:cnfStyle w:val="000000010000" w:firstRow="0" w:lastRow="0" w:firstColumn="0" w:lastColumn="0" w:oddVBand="0" w:evenVBand="0" w:oddHBand="0" w:evenHBand="1" w:firstRowFirstColumn="0" w:firstRowLastColumn="0" w:lastRowFirstColumn="0" w:lastRowLastColumn="0"/>
            </w:pPr>
            <w:r w:rsidRPr="00080599">
              <w:t>Prior to the commencement of construction, develop and implement Fauna Management Plans, in consultation with DEECA and DCCEEW where relevant, to minimise potential impacts to identified or potential habitat for threatened fauna species. The plans must be prepared for the following species:</w:t>
            </w:r>
          </w:p>
          <w:p w14:paraId="38EC132E" w14:textId="77777777" w:rsidR="00C94107" w:rsidRPr="00C9237C" w:rsidRDefault="00C94107" w:rsidP="002F190C">
            <w:pPr>
              <w:pStyle w:val="Tablenumbers2"/>
              <w:numPr>
                <w:ilvl w:val="0"/>
                <w:numId w:val="28"/>
              </w:numPr>
              <w:ind w:left="568" w:hanging="284"/>
              <w:cnfStyle w:val="000000010000" w:firstRow="0" w:lastRow="0" w:firstColumn="0" w:lastColumn="0" w:oddVBand="0" w:evenVBand="0" w:oddHBand="0" w:evenHBand="1" w:firstRowFirstColumn="0" w:firstRowLastColumn="0" w:lastRowFirstColumn="0" w:lastRowLastColumn="0"/>
            </w:pPr>
            <w:r w:rsidRPr="00C9237C">
              <w:t>Brown Toadlet (</w:t>
            </w:r>
            <w:r w:rsidRPr="00C9237C">
              <w:rPr>
                <w:i/>
                <w:iCs/>
              </w:rPr>
              <w:t>Pseudophryne bibronii</w:t>
            </w:r>
            <w:r w:rsidRPr="00C9237C">
              <w:t>) (en)</w:t>
            </w:r>
          </w:p>
          <w:p w14:paraId="53A88DF2"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Western Burrowing Crayfish (</w:t>
            </w:r>
            <w:r w:rsidRPr="00490504">
              <w:rPr>
                <w:i/>
                <w:iCs/>
              </w:rPr>
              <w:t>Engaeus merosetosus</w:t>
            </w:r>
            <w:r>
              <w:t>) (en)</w:t>
            </w:r>
          </w:p>
          <w:p w14:paraId="045A6CA3" w14:textId="77777777" w:rsidR="00C94107" w:rsidRPr="00DB11E4"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rsidRPr="00DB11E4">
              <w:t>Growling Grass Frog (</w:t>
            </w:r>
            <w:r w:rsidRPr="00490504">
              <w:rPr>
                <w:i/>
                <w:iCs/>
              </w:rPr>
              <w:t>Litoria raniformis</w:t>
            </w:r>
            <w:r w:rsidRPr="00DB11E4">
              <w:t>) (VU, vu)</w:t>
            </w:r>
          </w:p>
          <w:p w14:paraId="1C065606"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Swift Parrot (</w:t>
            </w:r>
            <w:r w:rsidRPr="00490504">
              <w:rPr>
                <w:i/>
                <w:iCs/>
              </w:rPr>
              <w:t>Lathamus discolor</w:t>
            </w:r>
            <w:r>
              <w:t>) (CR, cr)</w:t>
            </w:r>
          </w:p>
          <w:p w14:paraId="3A1EEF7C"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Barking Owl (</w:t>
            </w:r>
            <w:r w:rsidRPr="00490504">
              <w:rPr>
                <w:i/>
                <w:iCs/>
              </w:rPr>
              <w:t>Ninox connivens</w:t>
            </w:r>
            <w:r>
              <w:t>) (cr)</w:t>
            </w:r>
          </w:p>
          <w:p w14:paraId="4FD63094"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Powerful Owl (</w:t>
            </w:r>
            <w:r w:rsidRPr="00490504">
              <w:rPr>
                <w:i/>
                <w:iCs/>
              </w:rPr>
              <w:t>Ninox strenua</w:t>
            </w:r>
            <w:r>
              <w:t>) (vu)</w:t>
            </w:r>
          </w:p>
          <w:p w14:paraId="67127102"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Masked Owl (</w:t>
            </w:r>
            <w:r w:rsidRPr="00490504">
              <w:rPr>
                <w:i/>
                <w:iCs/>
              </w:rPr>
              <w:t>Tyto novaehollandiae</w:t>
            </w:r>
            <w:r>
              <w:t>) (cr)</w:t>
            </w:r>
          </w:p>
          <w:p w14:paraId="4986525C"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Golden Sun Moth (</w:t>
            </w:r>
            <w:r w:rsidRPr="00490504">
              <w:rPr>
                <w:i/>
                <w:iCs/>
              </w:rPr>
              <w:t>Synemon plana</w:t>
            </w:r>
            <w:r>
              <w:t>) (VU, vu)</w:t>
            </w:r>
          </w:p>
          <w:p w14:paraId="41127E32"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Fat-tailed Dunnart (</w:t>
            </w:r>
            <w:r w:rsidRPr="00490504">
              <w:rPr>
                <w:i/>
                <w:iCs/>
              </w:rPr>
              <w:t>Sminthopsis crassicaudata</w:t>
            </w:r>
            <w:r>
              <w:t>) (vu)</w:t>
            </w:r>
          </w:p>
          <w:p w14:paraId="7D8017C8"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Brush-tailed Phascogale (</w:t>
            </w:r>
            <w:r w:rsidRPr="00490504">
              <w:rPr>
                <w:i/>
                <w:iCs/>
              </w:rPr>
              <w:t>Phascogale tapoatafa</w:t>
            </w:r>
            <w:r>
              <w:t>) (vu)</w:t>
            </w:r>
          </w:p>
          <w:p w14:paraId="361D48C5"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Southern Greater Glider (</w:t>
            </w:r>
            <w:r w:rsidRPr="00490504">
              <w:rPr>
                <w:i/>
                <w:iCs/>
              </w:rPr>
              <w:t>Petauroides volans</w:t>
            </w:r>
            <w:r>
              <w:t>) (EN, en)</w:t>
            </w:r>
          </w:p>
          <w:p w14:paraId="1C7D83D0" w14:textId="77777777" w:rsidR="00C94107"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Platypus (</w:t>
            </w:r>
            <w:r w:rsidRPr="00490504">
              <w:rPr>
                <w:i/>
                <w:iCs/>
              </w:rPr>
              <w:t>Ornithorhynchus anatinus</w:t>
            </w:r>
            <w:r>
              <w:t>) (vu)</w:t>
            </w:r>
          </w:p>
          <w:p w14:paraId="163678AA" w14:textId="77777777" w:rsidR="00080599" w:rsidRDefault="00C94107" w:rsidP="00C9237C">
            <w:pPr>
              <w:pStyle w:val="Tablenumbers2"/>
              <w:cnfStyle w:val="000000010000" w:firstRow="0" w:lastRow="0" w:firstColumn="0" w:lastColumn="0" w:oddVBand="0" w:evenVBand="0" w:oddHBand="0" w:evenHBand="1" w:firstRowFirstColumn="0" w:firstRowLastColumn="0" w:lastRowFirstColumn="0" w:lastRowLastColumn="0"/>
            </w:pPr>
            <w:r>
              <w:t>Tussock Skink (</w:t>
            </w:r>
            <w:r w:rsidRPr="00490504">
              <w:rPr>
                <w:i/>
                <w:iCs/>
              </w:rPr>
              <w:t>Pseudemoia pagenstecheri</w:t>
            </w:r>
            <w:r>
              <w:t>) (en)</w:t>
            </w:r>
          </w:p>
          <w:p w14:paraId="42BFCAC7" w14:textId="77777777" w:rsidR="00944022" w:rsidRDefault="00944022" w:rsidP="00C9237C">
            <w:pPr>
              <w:pStyle w:val="Tablenumbers2"/>
              <w:cnfStyle w:val="000000010000" w:firstRow="0" w:lastRow="0" w:firstColumn="0" w:lastColumn="0" w:oddVBand="0" w:evenVBand="0" w:oddHBand="0" w:evenHBand="1" w:firstRowFirstColumn="0" w:firstRowLastColumn="0" w:lastRowFirstColumn="0" w:lastRowLastColumn="0"/>
            </w:pPr>
            <w:r>
              <w:t>Striped Legless Lizard (</w:t>
            </w:r>
            <w:r w:rsidRPr="00490504">
              <w:rPr>
                <w:i/>
                <w:iCs/>
              </w:rPr>
              <w:t>Delma impar</w:t>
            </w:r>
            <w:r>
              <w:t>) (VU, en)</w:t>
            </w:r>
          </w:p>
          <w:p w14:paraId="52D316E6" w14:textId="77777777" w:rsidR="00944022" w:rsidRDefault="00944022" w:rsidP="00C9237C">
            <w:pPr>
              <w:pStyle w:val="Tablenumbers2"/>
              <w:cnfStyle w:val="000000010000" w:firstRow="0" w:lastRow="0" w:firstColumn="0" w:lastColumn="0" w:oddVBand="0" w:evenVBand="0" w:oddHBand="0" w:evenHBand="1" w:firstRowFirstColumn="0" w:firstRowLastColumn="0" w:lastRowFirstColumn="0" w:lastRowLastColumn="0"/>
            </w:pPr>
            <w:r>
              <w:t>Victorian Grassland Earless Dragon (</w:t>
            </w:r>
            <w:r w:rsidRPr="00490504">
              <w:rPr>
                <w:i/>
                <w:iCs/>
              </w:rPr>
              <w:t>Tympanocryptis pinguicolla</w:t>
            </w:r>
            <w:r>
              <w:t>) (CR, cr).</w:t>
            </w:r>
          </w:p>
          <w:p w14:paraId="072250E5" w14:textId="77777777" w:rsidR="009C0D72" w:rsidRDefault="00944022" w:rsidP="009C0D72">
            <w:pPr>
              <w:pStyle w:val="TableNumbers"/>
              <w:cnfStyle w:val="000000010000" w:firstRow="0" w:lastRow="0" w:firstColumn="0" w:lastColumn="0" w:oddVBand="0" w:evenVBand="0" w:oddHBand="0" w:evenHBand="1" w:firstRowFirstColumn="0" w:firstRowLastColumn="0" w:lastRowFirstColumn="0" w:lastRowLastColumn="0"/>
            </w:pPr>
            <w:r w:rsidRPr="00944022">
              <w:t>The threatened fauna management plans must include requirements for:</w:t>
            </w:r>
          </w:p>
          <w:p w14:paraId="4A8624C7" w14:textId="77777777" w:rsidR="00063367" w:rsidRPr="00C9237C" w:rsidRDefault="004D23D0" w:rsidP="002F190C">
            <w:pPr>
              <w:pStyle w:val="Tablenumbers2"/>
              <w:numPr>
                <w:ilvl w:val="0"/>
                <w:numId w:val="29"/>
              </w:numPr>
              <w:ind w:left="568" w:hanging="284"/>
              <w:cnfStyle w:val="000000010000" w:firstRow="0" w:lastRow="0" w:firstColumn="0" w:lastColumn="0" w:oddVBand="0" w:evenVBand="0" w:oddHBand="0" w:evenHBand="1" w:firstRowFirstColumn="0" w:firstRowLastColumn="0" w:lastRowFirstColumn="0" w:lastRowLastColumn="0"/>
            </w:pPr>
            <w:r w:rsidRPr="00C9237C">
              <w:t>Identification on the relevant maps prepared under EPR BD1</w:t>
            </w:r>
            <w:r w:rsidR="50E4F0D8" w:rsidRPr="00C9237C">
              <w:t xml:space="preserve"> </w:t>
            </w:r>
            <w:r w:rsidR="43076A04" w:rsidRPr="00C9237C">
              <w:t>for</w:t>
            </w:r>
            <w:r w:rsidRPr="00C9237C">
              <w:t xml:space="preserve"> confirmed habitat or potential habitat for the threatened fauna listed above</w:t>
            </w:r>
          </w:p>
          <w:p w14:paraId="173DB9FE" w14:textId="77777777" w:rsidR="00063367" w:rsidRDefault="004D23D0" w:rsidP="00C9237C">
            <w:pPr>
              <w:pStyle w:val="Tablenumbers2"/>
              <w:cnfStyle w:val="000000010000" w:firstRow="0" w:lastRow="0" w:firstColumn="0" w:lastColumn="0" w:oddVBand="0" w:evenVBand="0" w:oddHBand="0" w:evenHBand="1" w:firstRowFirstColumn="0" w:firstRowLastColumn="0" w:lastRowFirstColumn="0" w:lastRowLastColumn="0"/>
            </w:pPr>
            <w:r>
              <w:lastRenderedPageBreak/>
              <w:t xml:space="preserve">Avoiding construction activities in identified habitat for threatened fauna if occupied during breeding </w:t>
            </w:r>
            <w:r w:rsidRPr="004D23D0">
              <w:t>season to the extent practicable, (in particular for: Brush-tailed Phascogale; Growling Grass Frog (VU, vu); Powerful Owl (vu); Barking Owl (cr))</w:t>
            </w:r>
          </w:p>
          <w:p w14:paraId="3614F4A1" w14:textId="77777777" w:rsidR="00FD3F3D" w:rsidRPr="004D23D0" w:rsidRDefault="004D23D0" w:rsidP="00C9237C">
            <w:pPr>
              <w:pStyle w:val="Tablenumbers2"/>
              <w:cnfStyle w:val="000000010000" w:firstRow="0" w:lastRow="0" w:firstColumn="0" w:lastColumn="0" w:oddVBand="0" w:evenVBand="0" w:oddHBand="0" w:evenHBand="1" w:firstRowFirstColumn="0" w:firstRowLastColumn="0" w:lastRowFirstColumn="0" w:lastRowLastColumn="0"/>
            </w:pPr>
            <w:r>
              <w:t xml:space="preserve">Retention of groundstorey and shrub layer in the easement where possible and identify opportunities to </w:t>
            </w:r>
            <w:r w:rsidRPr="004D23D0">
              <w:t>increase cover particularly in areas of habitat for woodland birds, Brown Toadlet (en) and Brush-tailed Phascogale (vu)</w:t>
            </w:r>
          </w:p>
          <w:p w14:paraId="5CF99689" w14:textId="77777777" w:rsidR="004D23D0" w:rsidRPr="004D23D0" w:rsidRDefault="004D23D0" w:rsidP="00C9237C">
            <w:pPr>
              <w:pStyle w:val="Tablenumbers2"/>
              <w:cnfStyle w:val="000000010000" w:firstRow="0" w:lastRow="0" w:firstColumn="0" w:lastColumn="0" w:oddVBand="0" w:evenVBand="0" w:oddHBand="0" w:evenHBand="1" w:firstRowFirstColumn="0" w:firstRowLastColumn="0" w:lastRowFirstColumn="0" w:lastRowLastColumn="0"/>
            </w:pPr>
            <w:r>
              <w:t>Apply recommendations from the Growling Grass Frog Crossing Design Standards (DELWP, 2017</w:t>
            </w:r>
            <w:r w:rsidR="15A1039A">
              <w:t>b</w:t>
            </w:r>
            <w:r>
              <w:t>) where required access tracks cross or impact on mapped aquatic habitat for the species.</w:t>
            </w:r>
          </w:p>
          <w:p w14:paraId="6E10DBA3" w14:textId="77777777" w:rsidR="004D23D0" w:rsidRPr="004D23D0" w:rsidRDefault="004D23D0" w:rsidP="00C9237C">
            <w:pPr>
              <w:pStyle w:val="Tablenumbers2"/>
              <w:cnfStyle w:val="000000010000" w:firstRow="0" w:lastRow="0" w:firstColumn="0" w:lastColumn="0" w:oddVBand="0" w:evenVBand="0" w:oddHBand="0" w:evenHBand="1" w:firstRowFirstColumn="0" w:firstRowLastColumn="0" w:lastRowFirstColumn="0" w:lastRowLastColumn="0"/>
            </w:pPr>
            <w:r>
              <w:t xml:space="preserve">Identification and installation of measures to support movement for Brush-tailed Phascogale (vu) and </w:t>
            </w:r>
            <w:r w:rsidRPr="004D23D0">
              <w:t>Southern Greater Glider (EN, en) in identified habitat that is fragmented by the Project Area. This is likely to require rope bridges (near Lexton between F6120DL and F6123DL, Darley between F4649DL and F4387DL, Djerriwarrh Creek between F4608DL and F4609DL) and glider poles (at Haydens Hill between F4399DL and F4404DL) across the transmission line easement at approximately 50m intervals where retained canopy vegetation is available on both sides of the clearing. The height of glider poles shall be established in accordance with the Electricity Safety Regulations and subject to landholder discussion and agreement of placement.</w:t>
            </w:r>
          </w:p>
          <w:p w14:paraId="17C6DC33" w14:textId="77777777" w:rsidR="00944022" w:rsidRDefault="004D23D0" w:rsidP="00C9237C">
            <w:pPr>
              <w:pStyle w:val="Tablenumbers2"/>
              <w:cnfStyle w:val="000000010000" w:firstRow="0" w:lastRow="0" w:firstColumn="0" w:lastColumn="0" w:oddVBand="0" w:evenVBand="0" w:oddHBand="0" w:evenHBand="1" w:firstRowFirstColumn="0" w:firstRowLastColumn="0" w:lastRowFirstColumn="0" w:lastRowLastColumn="0"/>
            </w:pPr>
            <w:r>
              <w:t>Define reporting and post construction monitoring requirements and time frames to:</w:t>
            </w:r>
          </w:p>
          <w:p w14:paraId="42FA5E3A" w14:textId="77777777" w:rsidR="00A0784F" w:rsidRPr="00C9237C" w:rsidRDefault="002F39D5" w:rsidP="002F190C">
            <w:pPr>
              <w:pStyle w:val="Tablenumbers3"/>
              <w:numPr>
                <w:ilvl w:val="0"/>
                <w:numId w:val="30"/>
              </w:numPr>
              <w:ind w:left="851" w:hanging="284"/>
              <w:cnfStyle w:val="000000010000" w:firstRow="0" w:lastRow="0" w:firstColumn="0" w:lastColumn="0" w:oddVBand="0" w:evenVBand="0" w:oddHBand="0" w:evenHBand="1" w:firstRowFirstColumn="0" w:firstRowLastColumn="0" w:lastRowFirstColumn="0" w:lastRowLastColumn="0"/>
            </w:pPr>
            <w:r w:rsidRPr="00C9237C">
              <w:t>C</w:t>
            </w:r>
            <w:r w:rsidR="00A0784F" w:rsidRPr="00C9237C">
              <w:t>onfirm compliance with management plans to demonstrate impacts have been managed; and</w:t>
            </w:r>
          </w:p>
          <w:p w14:paraId="19FDBEC6" w14:textId="77777777" w:rsidR="004D23D0" w:rsidRDefault="002F39D5" w:rsidP="00C9237C">
            <w:pPr>
              <w:pStyle w:val="Tablenumbers3"/>
              <w:cnfStyle w:val="000000010000" w:firstRow="0" w:lastRow="0" w:firstColumn="0" w:lastColumn="0" w:oddVBand="0" w:evenVBand="0" w:oddHBand="0" w:evenHBand="1" w:firstRowFirstColumn="0" w:firstRowLastColumn="0" w:lastRowFirstColumn="0" w:lastRowLastColumn="0"/>
            </w:pPr>
            <w:r>
              <w:t>D</w:t>
            </w:r>
            <w:r w:rsidR="00A0784F">
              <w:t xml:space="preserve">etermine effectiveness of installed habitat (e.g. salvaged hollows, artificial hollows, nest boxes) and </w:t>
            </w:r>
            <w:r w:rsidR="00A0784F" w:rsidRPr="00A0784F">
              <w:t>connectivity measures (e.g. glider poles and rope-bridges).</w:t>
            </w:r>
          </w:p>
          <w:p w14:paraId="368C7464" w14:textId="77777777" w:rsidR="00A0784F" w:rsidRPr="00A0784F" w:rsidRDefault="00A0784F" w:rsidP="00C9237C">
            <w:pPr>
              <w:pStyle w:val="Tablenumbers2"/>
              <w:cnfStyle w:val="000000010000" w:firstRow="0" w:lastRow="0" w:firstColumn="0" w:lastColumn="0" w:oddVBand="0" w:evenVBand="0" w:oddHBand="0" w:evenHBand="1" w:firstRowFirstColumn="0" w:firstRowLastColumn="0" w:lastRowFirstColumn="0" w:lastRowLastColumn="0"/>
            </w:pPr>
            <w:r>
              <w:t>Preparation of species awareness materials on threatened fauna to be presented to construction personnel at Project induction and toolbox meetings</w:t>
            </w:r>
            <w:r w:rsidR="63676B77">
              <w:t xml:space="preserve"> (e.g glider poles and rope-bridges)</w:t>
            </w:r>
          </w:p>
          <w:p w14:paraId="4559FE97" w14:textId="77777777" w:rsidR="00A0784F" w:rsidRPr="00A0784F" w:rsidRDefault="00A0784F" w:rsidP="00C9237C">
            <w:pPr>
              <w:pStyle w:val="Tablenumbers2"/>
              <w:cnfStyle w:val="000000010000" w:firstRow="0" w:lastRow="0" w:firstColumn="0" w:lastColumn="0" w:oddVBand="0" w:evenVBand="0" w:oddHBand="0" w:evenHBand="1" w:firstRowFirstColumn="0" w:firstRowLastColumn="0" w:lastRowFirstColumn="0" w:lastRowLastColumn="0"/>
            </w:pPr>
            <w:r>
              <w:t xml:space="preserve">Installation of signage along access routes through habitat for threatened fauna to raise awareness of wildlife crossings and implementation </w:t>
            </w:r>
            <w:r w:rsidR="233CB378">
              <w:t>measures</w:t>
            </w:r>
            <w:r>
              <w:t xml:space="preserve"> such as reduced vehicle speeds to minimise the risk of collisions with wildlife.</w:t>
            </w:r>
          </w:p>
        </w:tc>
      </w:tr>
      <w:tr w:rsidR="000F450B" w:rsidRPr="00DC4C10" w14:paraId="48A9F7F2" w14:textId="77777777" w:rsidTr="00AB3EEF">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hideMark/>
          </w:tcPr>
          <w:p w14:paraId="1E7B1F30" w14:textId="77777777" w:rsidR="00DC4C10" w:rsidRPr="00DC4C10" w:rsidRDefault="00DC4C10" w:rsidP="00C9237C">
            <w:pPr>
              <w:pStyle w:val="TableText"/>
            </w:pPr>
            <w:r w:rsidRPr="00DC4C10">
              <w:lastRenderedPageBreak/>
              <w:t xml:space="preserve">EPR </w:t>
            </w:r>
            <w:r w:rsidR="00A979CE">
              <w:t>BD5</w:t>
            </w:r>
          </w:p>
        </w:tc>
        <w:tc>
          <w:tcPr>
            <w:tcW w:w="4620" w:type="pct"/>
            <w:tcBorders>
              <w:top w:val="single" w:sz="8" w:space="0" w:color="FFFFFF" w:themeColor="background2"/>
              <w:left w:val="nil"/>
              <w:bottom w:val="single" w:sz="8" w:space="0" w:color="FFFFFF" w:themeColor="background2"/>
              <w:right w:val="nil"/>
            </w:tcBorders>
            <w:hideMark/>
          </w:tcPr>
          <w:p w14:paraId="74683266" w14:textId="77777777" w:rsidR="00DC4C10" w:rsidRPr="00C9237C" w:rsidRDefault="00F45FDE" w:rsidP="00C9237C">
            <w:pPr>
              <w:pStyle w:val="TableText"/>
              <w:cnfStyle w:val="000000000000" w:firstRow="0" w:lastRow="0" w:firstColumn="0" w:lastColumn="0" w:oddVBand="0" w:evenVBand="0" w:oddHBand="0" w:evenHBand="0" w:firstRowFirstColumn="0" w:firstRowLastColumn="0" w:lastRowFirstColumn="0" w:lastRowLastColumn="0"/>
              <w:rPr>
                <w:rStyle w:val="Para0Char"/>
                <w:rFonts w:eastAsia="Century Gothic"/>
                <w:b/>
                <w:bCs/>
                <w:kern w:val="0"/>
                <w:sz w:val="16"/>
                <w:szCs w:val="16"/>
                <w14:ligatures w14:val="none"/>
              </w:rPr>
            </w:pPr>
            <w:r w:rsidRPr="00C9237C">
              <w:rPr>
                <w:rStyle w:val="Para0Char"/>
                <w:rFonts w:eastAsia="Century Gothic"/>
                <w:b/>
                <w:bCs/>
                <w:kern w:val="0"/>
                <w:sz w:val="16"/>
                <w:szCs w:val="16"/>
                <w14:ligatures w14:val="none"/>
              </w:rPr>
              <w:t>Develop and implement a Collision Risk Management Plan</w:t>
            </w:r>
          </w:p>
          <w:p w14:paraId="5C627B93" w14:textId="77777777" w:rsidR="00E96D0B" w:rsidRDefault="001052DD" w:rsidP="00363293">
            <w:pPr>
              <w:pStyle w:val="TableNumbers"/>
              <w:numPr>
                <w:ilvl w:val="0"/>
                <w:numId w:val="15"/>
              </w:numPr>
              <w:cnfStyle w:val="000000000000" w:firstRow="0" w:lastRow="0" w:firstColumn="0" w:lastColumn="0" w:oddVBand="0" w:evenVBand="0" w:oddHBand="0" w:evenHBand="0" w:firstRowFirstColumn="0" w:firstRowLastColumn="0" w:lastRowFirstColumn="0" w:lastRowLastColumn="0"/>
            </w:pPr>
            <w:r w:rsidRPr="001052DD">
              <w:t>Prior to the commencement of construction, develop and implement a Collision Risk Management Plan, in consultation with DEECA, to minimise the potential for bird and bat collisions with transmission line infrastructure. The plan should:</w:t>
            </w:r>
          </w:p>
          <w:p w14:paraId="492B8E71" w14:textId="77777777" w:rsidR="00DB76F7" w:rsidRPr="00C9237C" w:rsidRDefault="00DB76F7" w:rsidP="002F190C">
            <w:pPr>
              <w:pStyle w:val="Tablenumbers2"/>
              <w:numPr>
                <w:ilvl w:val="0"/>
                <w:numId w:val="31"/>
              </w:numPr>
              <w:ind w:left="568" w:hanging="284"/>
              <w:cnfStyle w:val="000000000000" w:firstRow="0" w:lastRow="0" w:firstColumn="0" w:lastColumn="0" w:oddVBand="0" w:evenVBand="0" w:oddHBand="0" w:evenHBand="0" w:firstRowFirstColumn="0" w:firstRowLastColumn="0" w:lastRowFirstColumn="0" w:lastRowLastColumn="0"/>
            </w:pPr>
            <w:r w:rsidRPr="00C9237C">
              <w:t>Identify key collision risk areas for the Project, focussing on areas of high bird utilisation, habitat for species identified as high risk or in proximity to key habitat features (wetlands, riparian corridors, movement corridors)</w:t>
            </w:r>
          </w:p>
          <w:p w14:paraId="27046F4D" w14:textId="77777777" w:rsidR="00DB76F7" w:rsidRPr="00DB76F7" w:rsidRDefault="00DB76F7" w:rsidP="00C9237C">
            <w:pPr>
              <w:pStyle w:val="Tablenumbers2"/>
              <w:cnfStyle w:val="000000000000" w:firstRow="0" w:lastRow="0" w:firstColumn="0" w:lastColumn="0" w:oddVBand="0" w:evenVBand="0" w:oddHBand="0" w:evenHBand="0" w:firstRowFirstColumn="0" w:firstRowLastColumn="0" w:lastRowFirstColumn="0" w:lastRowLastColumn="0"/>
            </w:pPr>
            <w:r>
              <w:t xml:space="preserve">Describe mitigation measures to be implemented for key collision risk areas during construction and </w:t>
            </w:r>
            <w:r w:rsidRPr="00DB76F7">
              <w:t>operation of the Project (e.g. larger wire diameters or vertical line marking such as bird flappers or diverters)</w:t>
            </w:r>
          </w:p>
          <w:p w14:paraId="702EA62D" w14:textId="77777777" w:rsidR="001052DD" w:rsidRPr="00DB76F7" w:rsidRDefault="00DB76F7" w:rsidP="00C9237C">
            <w:pPr>
              <w:pStyle w:val="Tablenumbers2"/>
              <w:cnfStyle w:val="000000000000" w:firstRow="0" w:lastRow="0" w:firstColumn="0" w:lastColumn="0" w:oddVBand="0" w:evenVBand="0" w:oddHBand="0" w:evenHBand="0" w:firstRowFirstColumn="0" w:firstRowLastColumn="0" w:lastRowFirstColumn="0" w:lastRowLastColumn="0"/>
            </w:pPr>
            <w:r>
              <w:t xml:space="preserve">Describe a carcass monitoring plan (post construction) to assess success of mitigation measures applied and </w:t>
            </w:r>
            <w:r w:rsidRPr="00DB76F7">
              <w:t>to identify any further areas of collision concern, that require mitigation measures to be applied.</w:t>
            </w:r>
          </w:p>
        </w:tc>
      </w:tr>
      <w:tr w:rsidR="000F450B" w:rsidRPr="00DC4C10" w14:paraId="5FCDC6B2"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hideMark/>
          </w:tcPr>
          <w:p w14:paraId="3B99D276" w14:textId="77777777" w:rsidR="00DC4C10" w:rsidRPr="00DC4C10" w:rsidRDefault="00DC4C10" w:rsidP="00DC4C10">
            <w:pPr>
              <w:spacing w:after="40"/>
              <w:rPr>
                <w:sz w:val="16"/>
                <w:szCs w:val="16"/>
              </w:rPr>
            </w:pPr>
            <w:r w:rsidRPr="00DC4C10">
              <w:rPr>
                <w:sz w:val="16"/>
                <w:szCs w:val="16"/>
              </w:rPr>
              <w:t xml:space="preserve">EPR </w:t>
            </w:r>
            <w:r w:rsidR="00A979CE">
              <w:rPr>
                <w:sz w:val="16"/>
                <w:szCs w:val="16"/>
              </w:rPr>
              <w:t>BD6</w:t>
            </w:r>
          </w:p>
        </w:tc>
        <w:tc>
          <w:tcPr>
            <w:tcW w:w="4620" w:type="pct"/>
            <w:tcBorders>
              <w:top w:val="single" w:sz="8" w:space="0" w:color="FFFFFF" w:themeColor="background2"/>
              <w:left w:val="nil"/>
              <w:bottom w:val="single" w:sz="8" w:space="0" w:color="FFFFFF" w:themeColor="background2"/>
              <w:right w:val="nil"/>
            </w:tcBorders>
            <w:hideMark/>
          </w:tcPr>
          <w:p w14:paraId="172BC0A7" w14:textId="77777777" w:rsidR="00DC4C10" w:rsidRPr="00490504" w:rsidRDefault="00F45FDE" w:rsidP="00490504">
            <w:pPr>
              <w:pStyle w:val="TableText"/>
              <w:cnfStyle w:val="000000010000" w:firstRow="0" w:lastRow="0" w:firstColumn="0" w:lastColumn="0" w:oddVBand="0" w:evenVBand="0" w:oddHBand="0" w:evenHBand="1" w:firstRowFirstColumn="0" w:firstRowLastColumn="0" w:lastRowFirstColumn="0" w:lastRowLastColumn="0"/>
              <w:rPr>
                <w:b/>
                <w:bCs/>
              </w:rPr>
            </w:pPr>
            <w:r w:rsidRPr="00490504">
              <w:rPr>
                <w:b/>
                <w:bCs/>
              </w:rPr>
              <w:t>Develop and implement measures to manage riparian and aquatic habitat</w:t>
            </w:r>
          </w:p>
          <w:p w14:paraId="048A7A99" w14:textId="77777777" w:rsidR="00E96D0B" w:rsidRDefault="00D64D05" w:rsidP="00363293">
            <w:pPr>
              <w:pStyle w:val="TableNumbers"/>
              <w:numPr>
                <w:ilvl w:val="0"/>
                <w:numId w:val="16"/>
              </w:numPr>
              <w:cnfStyle w:val="000000010000" w:firstRow="0" w:lastRow="0" w:firstColumn="0" w:lastColumn="0" w:oddVBand="0" w:evenVBand="0" w:oddHBand="0" w:evenHBand="1" w:firstRowFirstColumn="0" w:firstRowLastColumn="0" w:lastRowFirstColumn="0" w:lastRowLastColumn="0"/>
            </w:pPr>
            <w:r w:rsidRPr="00D64D05">
              <w:t>Prior to commencement of construction, develop and implement measures to avoid and minimise, to the extent reasonably practicable, short and long-term adverse impacts on riparian, riverbed and aquatic habitat, and aquatic fauna connectivity during construction activities. The measures must be developed in consultation with the relevant catchment management authorities, and be documented in the CEMP. Measures should include as a minimum but not limited to:</w:t>
            </w:r>
          </w:p>
          <w:p w14:paraId="4F8DEE56" w14:textId="77777777" w:rsidR="0032055F" w:rsidRPr="00C9237C" w:rsidRDefault="0032055F" w:rsidP="002F190C">
            <w:pPr>
              <w:pStyle w:val="Tablenumbers2"/>
              <w:numPr>
                <w:ilvl w:val="0"/>
                <w:numId w:val="32"/>
              </w:numPr>
              <w:ind w:left="568" w:hanging="284"/>
              <w:cnfStyle w:val="000000010000" w:firstRow="0" w:lastRow="0" w:firstColumn="0" w:lastColumn="0" w:oddVBand="0" w:evenVBand="0" w:oddHBand="0" w:evenHBand="1" w:firstRowFirstColumn="0" w:firstRowLastColumn="0" w:lastRowFirstColumn="0" w:lastRowLastColumn="0"/>
            </w:pPr>
            <w:r w:rsidRPr="00C9237C">
              <w:t>Retaining understorey and ground cover vegetation in the riparian area, and tree stumps to maintain bank stability and retaining in-stream habitat features such as woody snags where practicable</w:t>
            </w:r>
          </w:p>
          <w:p w14:paraId="12FD4046" w14:textId="77777777" w:rsidR="0032055F" w:rsidRPr="0032055F" w:rsidRDefault="0032055F" w:rsidP="00C9237C">
            <w:pPr>
              <w:pStyle w:val="Tablenumbers2"/>
              <w:cnfStyle w:val="000000010000" w:firstRow="0" w:lastRow="0" w:firstColumn="0" w:lastColumn="0" w:oddVBand="0" w:evenVBand="0" w:oddHBand="0" w:evenHBand="1" w:firstRowFirstColumn="0" w:firstRowLastColumn="0" w:lastRowFirstColumn="0" w:lastRowLastColumn="0"/>
            </w:pPr>
            <w:r>
              <w:t xml:space="preserve">Identifying areas of revegetation and location where fencing will enhance the success of the revegetation </w:t>
            </w:r>
            <w:r w:rsidRPr="0032055F">
              <w:t>(in consultation with landholders)</w:t>
            </w:r>
          </w:p>
          <w:p w14:paraId="1897678B" w14:textId="77777777" w:rsidR="0032055F" w:rsidRPr="0032055F" w:rsidRDefault="0032055F" w:rsidP="00C9237C">
            <w:pPr>
              <w:pStyle w:val="Tablenumbers2"/>
              <w:cnfStyle w:val="000000010000" w:firstRow="0" w:lastRow="0" w:firstColumn="0" w:lastColumn="0" w:oddVBand="0" w:evenVBand="0" w:oddHBand="0" w:evenHBand="1" w:firstRowFirstColumn="0" w:firstRowLastColumn="0" w:lastRowFirstColumn="0" w:lastRowLastColumn="0"/>
            </w:pPr>
            <w:r>
              <w:t xml:space="preserve">Standard erosion and sediment control measures as outlined in EPA Victoria construction guidelines </w:t>
            </w:r>
            <w:r w:rsidRPr="0032055F">
              <w:t>(Publications 275, 1820.1 and 1834.1) along waterways during the construction period</w:t>
            </w:r>
          </w:p>
          <w:p w14:paraId="036BF61F" w14:textId="77777777" w:rsidR="00D64D05" w:rsidRPr="0032055F" w:rsidRDefault="0032055F" w:rsidP="00C9237C">
            <w:pPr>
              <w:pStyle w:val="Tablenumbers2"/>
              <w:cnfStyle w:val="000000010000" w:firstRow="0" w:lastRow="0" w:firstColumn="0" w:lastColumn="0" w:oddVBand="0" w:evenVBand="0" w:oddHBand="0" w:evenHBand="1" w:firstRowFirstColumn="0" w:firstRowLastColumn="0" w:lastRowFirstColumn="0" w:lastRowLastColumn="0"/>
            </w:pPr>
            <w:r>
              <w:t xml:space="preserve">Establishment of native vegetation in any riparian areas disturbed during construction that are not otherwise </w:t>
            </w:r>
            <w:r w:rsidRPr="0032055F">
              <w:t>required for the operation of the Project.</w:t>
            </w:r>
          </w:p>
        </w:tc>
      </w:tr>
      <w:tr w:rsidR="000F450B" w:rsidRPr="00DC4C10" w14:paraId="62FA6888" w14:textId="77777777" w:rsidTr="00AB3EEF">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hideMark/>
          </w:tcPr>
          <w:p w14:paraId="744C86C8" w14:textId="77777777" w:rsidR="00DC4C10" w:rsidRPr="00DC4C10" w:rsidRDefault="00DC4C10" w:rsidP="00C9237C">
            <w:pPr>
              <w:pStyle w:val="TableText"/>
            </w:pPr>
            <w:r w:rsidRPr="00DC4C10">
              <w:t>EPR</w:t>
            </w:r>
            <w:r w:rsidR="00377065">
              <w:t xml:space="preserve"> </w:t>
            </w:r>
            <w:r w:rsidR="00A979CE">
              <w:t>BD7</w:t>
            </w:r>
          </w:p>
        </w:tc>
        <w:tc>
          <w:tcPr>
            <w:tcW w:w="4620" w:type="pct"/>
            <w:tcBorders>
              <w:top w:val="single" w:sz="8" w:space="0" w:color="FFFFFF" w:themeColor="background2"/>
              <w:left w:val="nil"/>
              <w:bottom w:val="single" w:sz="8" w:space="0" w:color="FFFFFF" w:themeColor="background2"/>
              <w:right w:val="nil"/>
            </w:tcBorders>
            <w:hideMark/>
          </w:tcPr>
          <w:p w14:paraId="36DBAAFB" w14:textId="77777777" w:rsidR="00DC4C10" w:rsidRPr="00490504" w:rsidRDefault="00F45FDE" w:rsidP="00490504">
            <w:pPr>
              <w:pStyle w:val="TableText"/>
              <w:cnfStyle w:val="000000000000" w:firstRow="0" w:lastRow="0" w:firstColumn="0" w:lastColumn="0" w:oddVBand="0" w:evenVBand="0" w:oddHBand="0" w:evenHBand="0" w:firstRowFirstColumn="0" w:firstRowLastColumn="0" w:lastRowFirstColumn="0" w:lastRowLastColumn="0"/>
              <w:rPr>
                <w:b/>
                <w:bCs/>
              </w:rPr>
            </w:pPr>
            <w:r w:rsidRPr="00490504">
              <w:rPr>
                <w:b/>
                <w:bCs/>
              </w:rPr>
              <w:t>Develop and implement an Operational Vegetation and Habitat Management Plan</w:t>
            </w:r>
          </w:p>
          <w:p w14:paraId="243B30A2" w14:textId="77777777" w:rsidR="00BB0DA5" w:rsidRPr="00F557E2" w:rsidRDefault="00BB0DA5" w:rsidP="00363293">
            <w:pPr>
              <w:pStyle w:val="TableNumbers"/>
              <w:numPr>
                <w:ilvl w:val="0"/>
                <w:numId w:val="17"/>
              </w:numPr>
              <w:cnfStyle w:val="000000000000" w:firstRow="0" w:lastRow="0" w:firstColumn="0" w:lastColumn="0" w:oddVBand="0" w:evenVBand="0" w:oddHBand="0" w:evenHBand="0" w:firstRowFirstColumn="0" w:firstRowLastColumn="0" w:lastRowFirstColumn="0" w:lastRowLastColumn="0"/>
            </w:pPr>
            <w:r w:rsidRPr="00F557E2">
              <w:t>Prior to the commencement of operation of the Project, develop and implement an Operational Vegetation</w:t>
            </w:r>
            <w:r w:rsidR="00174B3F" w:rsidRPr="00F557E2">
              <w:t xml:space="preserve"> </w:t>
            </w:r>
            <w:r w:rsidRPr="00F557E2">
              <w:t>and Habitat Management Plan in consultation with DEECA that sets out the requirements and methods for protection of native vegetation and flora and fauna habitat during operations and in accordance with the Electricity Act Regulations.</w:t>
            </w:r>
          </w:p>
          <w:p w14:paraId="0DC57B57" w14:textId="77777777" w:rsidR="00E96D0B" w:rsidRPr="00F557E2" w:rsidRDefault="00BB0DA5" w:rsidP="002F190C">
            <w:pPr>
              <w:pStyle w:val="TableNumbers"/>
              <w:keepNext/>
              <w:keepLines/>
              <w:cnfStyle w:val="000000000000" w:firstRow="0" w:lastRow="0" w:firstColumn="0" w:lastColumn="0" w:oddVBand="0" w:evenVBand="0" w:oddHBand="0" w:evenHBand="0" w:firstRowFirstColumn="0" w:firstRowLastColumn="0" w:lastRowFirstColumn="0" w:lastRowLastColumn="0"/>
              <w:rPr>
                <w:bCs/>
              </w:rPr>
            </w:pPr>
            <w:r w:rsidRPr="00BB0DA5">
              <w:lastRenderedPageBreak/>
              <w:t>The plan should include, as a minimum:</w:t>
            </w:r>
          </w:p>
          <w:p w14:paraId="6C196CD4" w14:textId="77777777" w:rsidR="00F557E2" w:rsidRPr="00C9237C" w:rsidRDefault="00695645" w:rsidP="002F190C">
            <w:pPr>
              <w:pStyle w:val="Tablenumbers2"/>
              <w:keepLines/>
              <w:numPr>
                <w:ilvl w:val="0"/>
                <w:numId w:val="33"/>
              </w:numPr>
              <w:ind w:left="568" w:hanging="284"/>
              <w:cnfStyle w:val="000000000000" w:firstRow="0" w:lastRow="0" w:firstColumn="0" w:lastColumn="0" w:oddVBand="0" w:evenVBand="0" w:oddHBand="0" w:evenHBand="0" w:firstRowFirstColumn="0" w:firstRowLastColumn="0" w:lastRowFirstColumn="0" w:lastRowLastColumn="0"/>
            </w:pPr>
            <w:r w:rsidRPr="00C9237C">
              <w:t xml:space="preserve">Within areas identified as containing high densities of threatened flora (between Swans Road and Camerons Road, Darley), where native understorey vegetation is to be maintained within the easement area (outside permanent hardstand sites and access tracks), clearing of native vegetation must be limited to canopy trees &gt;3m only, ensuring minimal disturbance to the understorey (refer to Appendix O.3 of </w:t>
            </w:r>
            <w:r w:rsidRPr="00A20226">
              <w:rPr>
                <w:b/>
                <w:bCs/>
              </w:rPr>
              <w:t>EES Technical Report A: Biodiversity Impact Assessment</w:t>
            </w:r>
            <w:r w:rsidRPr="00C9237C">
              <w:t>)</w:t>
            </w:r>
          </w:p>
          <w:p w14:paraId="2670F202" w14:textId="77777777" w:rsidR="00695645" w:rsidRPr="002F39D5" w:rsidRDefault="00695645" w:rsidP="00C9237C">
            <w:pPr>
              <w:pStyle w:val="Tablenumbers2"/>
              <w:cnfStyle w:val="000000000000" w:firstRow="0" w:lastRow="0" w:firstColumn="0" w:lastColumn="0" w:oddVBand="0" w:evenVBand="0" w:oddHBand="0" w:evenHBand="0" w:firstRowFirstColumn="0" w:firstRowLastColumn="0" w:lastRowFirstColumn="0" w:lastRowLastColumn="0"/>
            </w:pPr>
            <w:r w:rsidRPr="002F39D5">
              <w:t xml:space="preserve">Within identified habitat for Brittle Greenhood (cr) (between towers F4515DL and F4374DL S) (refer to Appendix O.3 of </w:t>
            </w:r>
            <w:r w:rsidRPr="00A20226">
              <w:rPr>
                <w:b/>
                <w:bCs/>
              </w:rPr>
              <w:t>EES Technical Report A: Biodiversity Impact Assessment</w:t>
            </w:r>
            <w:r w:rsidRPr="002F39D5">
              <w:t>), use of heavy machinery is to be avoided where practicable, and ground disturbance is to be minimised</w:t>
            </w:r>
          </w:p>
          <w:p w14:paraId="56010D45" w14:textId="77777777" w:rsidR="00695645" w:rsidRPr="002F39D5" w:rsidRDefault="00695645" w:rsidP="00C9237C">
            <w:pPr>
              <w:pStyle w:val="Tablenumbers2"/>
              <w:cnfStyle w:val="000000000000" w:firstRow="0" w:lastRow="0" w:firstColumn="0" w:lastColumn="0" w:oddVBand="0" w:evenVBand="0" w:oddHBand="0" w:evenHBand="0" w:firstRowFirstColumn="0" w:firstRowLastColumn="0" w:lastRowFirstColumn="0" w:lastRowLastColumn="0"/>
            </w:pPr>
            <w:r w:rsidRPr="002F39D5">
              <w:t>Implementation of appropriate measures to manage the risk of the spread and treat the introduction of pest animals, weeds and pathogens</w:t>
            </w:r>
          </w:p>
          <w:p w14:paraId="0166E20B" w14:textId="77777777" w:rsidR="00695645" w:rsidRPr="00695645" w:rsidRDefault="00695645" w:rsidP="00C9237C">
            <w:pPr>
              <w:pStyle w:val="Tablenumbers2"/>
              <w:cnfStyle w:val="000000000000" w:firstRow="0" w:lastRow="0" w:firstColumn="0" w:lastColumn="0" w:oddVBand="0" w:evenVBand="0" w:oddHBand="0" w:evenHBand="0" w:firstRowFirstColumn="0" w:firstRowLastColumn="0" w:lastRowFirstColumn="0" w:lastRowLastColumn="0"/>
              <w:rPr>
                <w:bCs/>
              </w:rPr>
            </w:pPr>
            <w:r w:rsidRPr="002F39D5">
              <w:t>Processes to manage any spread of weeds and pathogens resulting from ongoing maintenance works within easement</w:t>
            </w:r>
            <w:r w:rsidR="002F39D5">
              <w:t>.</w:t>
            </w:r>
          </w:p>
        </w:tc>
      </w:tr>
      <w:tr w:rsidR="00DF62FA" w:rsidRPr="00DC4C10" w14:paraId="2E8F49E3" w14:textId="77777777" w:rsidTr="00AB3E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 w:type="pct"/>
            <w:tcBorders>
              <w:top w:val="single" w:sz="8" w:space="0" w:color="FFFFFF" w:themeColor="background2"/>
              <w:left w:val="nil"/>
              <w:bottom w:val="single" w:sz="8" w:space="0" w:color="FFFFFF" w:themeColor="background2"/>
              <w:right w:val="nil"/>
            </w:tcBorders>
          </w:tcPr>
          <w:p w14:paraId="6F89504B" w14:textId="1BC664C5" w:rsidR="00DF62FA" w:rsidRPr="00DC4C10" w:rsidRDefault="00DF62FA" w:rsidP="00C9237C">
            <w:pPr>
              <w:pStyle w:val="TableText"/>
            </w:pPr>
            <w:r>
              <w:lastRenderedPageBreak/>
              <w:t>EPR BD8</w:t>
            </w:r>
          </w:p>
        </w:tc>
        <w:tc>
          <w:tcPr>
            <w:tcW w:w="4620" w:type="pct"/>
            <w:tcBorders>
              <w:top w:val="single" w:sz="8" w:space="0" w:color="FFFFFF" w:themeColor="background2"/>
              <w:left w:val="nil"/>
              <w:bottom w:val="single" w:sz="8" w:space="0" w:color="FFFFFF" w:themeColor="background2"/>
              <w:right w:val="nil"/>
            </w:tcBorders>
          </w:tcPr>
          <w:p w14:paraId="4B2D6D35" w14:textId="50655A35" w:rsidR="006A270A" w:rsidRPr="00A5473A" w:rsidRDefault="00E00B8B" w:rsidP="00E00B8B">
            <w:pPr>
              <w:pStyle w:val="TableText"/>
              <w:cnfStyle w:val="000000010000" w:firstRow="0" w:lastRow="0" w:firstColumn="0" w:lastColumn="0" w:oddVBand="0" w:evenVBand="0" w:oddHBand="0" w:evenHBand="1" w:firstRowFirstColumn="0" w:firstRowLastColumn="0" w:lastRowFirstColumn="0" w:lastRowLastColumn="0"/>
              <w:rPr>
                <w:b/>
                <w:bCs/>
                <w:szCs w:val="22"/>
              </w:rPr>
            </w:pPr>
            <w:r w:rsidRPr="00A5473A">
              <w:rPr>
                <w:b/>
                <w:szCs w:val="22"/>
              </w:rPr>
              <w:t>Complete ecological surveys and finalise design for TEC – White Box</w:t>
            </w:r>
            <w:r w:rsidR="00A5473A" w:rsidRPr="00A5473A">
              <w:rPr>
                <w:b/>
                <w:bCs/>
                <w:szCs w:val="22"/>
              </w:rPr>
              <w:t>-</w:t>
            </w:r>
            <w:r w:rsidRPr="00A5473A">
              <w:rPr>
                <w:b/>
                <w:szCs w:val="22"/>
              </w:rPr>
              <w:t>Yellow Box</w:t>
            </w:r>
            <w:r w:rsidR="00E008B3">
              <w:rPr>
                <w:b/>
                <w:bCs/>
                <w:szCs w:val="22"/>
              </w:rPr>
              <w:t>-</w:t>
            </w:r>
            <w:r w:rsidR="00A5473A" w:rsidRPr="00A5473A">
              <w:rPr>
                <w:b/>
                <w:bCs/>
                <w:szCs w:val="22"/>
              </w:rPr>
              <w:t>Blakely’s Red Gum Grassy Woodland and Derived Native Grassland (WBYB)</w:t>
            </w:r>
          </w:p>
          <w:p w14:paraId="066ECD4A" w14:textId="1029746D" w:rsidR="00E00B8B" w:rsidRPr="00E00B8B" w:rsidRDefault="00E00B8B" w:rsidP="00E00B8B">
            <w:pPr>
              <w:pStyle w:val="TableText"/>
              <w:cnfStyle w:val="000000010000" w:firstRow="0" w:lastRow="0" w:firstColumn="0" w:lastColumn="0" w:oddVBand="0" w:evenVBand="0" w:oddHBand="0" w:evenHBand="1" w:firstRowFirstColumn="0" w:firstRowLastColumn="0" w:lastRowFirstColumn="0" w:lastRowLastColumn="0"/>
              <w:rPr>
                <w:szCs w:val="22"/>
              </w:rPr>
            </w:pPr>
            <w:r w:rsidRPr="00E00B8B">
              <w:rPr>
                <w:szCs w:val="22"/>
              </w:rPr>
              <w:t>Complete ecological surveys and finalise design for TEC – White Box</w:t>
            </w:r>
            <w:r w:rsidR="00E008B3">
              <w:rPr>
                <w:szCs w:val="22"/>
              </w:rPr>
              <w:t>-</w:t>
            </w:r>
            <w:r w:rsidRPr="00E00B8B">
              <w:rPr>
                <w:szCs w:val="22"/>
              </w:rPr>
              <w:t>Yellow Box</w:t>
            </w:r>
            <w:r w:rsidR="00E008B3">
              <w:rPr>
                <w:szCs w:val="22"/>
              </w:rPr>
              <w:t>-</w:t>
            </w:r>
            <w:r w:rsidRPr="00E00B8B">
              <w:rPr>
                <w:szCs w:val="22"/>
              </w:rPr>
              <w:t>Blakely’s Red Gum Grassy Woodland and Derived Native Grassland (WBYB).</w:t>
            </w:r>
          </w:p>
          <w:p w14:paraId="63C648E7" w14:textId="77777777" w:rsidR="00E00B8B" w:rsidRPr="00E00B8B" w:rsidRDefault="00E00B8B" w:rsidP="00E00B8B">
            <w:pPr>
              <w:pStyle w:val="TableText"/>
              <w:cnfStyle w:val="000000010000" w:firstRow="0" w:lastRow="0" w:firstColumn="0" w:lastColumn="0" w:oddVBand="0" w:evenVBand="0" w:oddHBand="0" w:evenHBand="1" w:firstRowFirstColumn="0" w:firstRowLastColumn="0" w:lastRowFirstColumn="0" w:lastRowLastColumn="0"/>
              <w:rPr>
                <w:szCs w:val="22"/>
              </w:rPr>
            </w:pPr>
            <w:r w:rsidRPr="00E00B8B">
              <w:rPr>
                <w:szCs w:val="22"/>
              </w:rPr>
              <w:t xml:space="preserve">Prior to the finalisation of the detailed design for an area, complete survey for areas yet to be surveyed and where impacts to WBYB TEC cannot be avoided. </w:t>
            </w:r>
          </w:p>
          <w:p w14:paraId="01DA4B81" w14:textId="4E4849CC" w:rsidR="00DF62FA" w:rsidRPr="00490504" w:rsidRDefault="00E00B8B" w:rsidP="00490504">
            <w:pPr>
              <w:pStyle w:val="TableText"/>
              <w:cnfStyle w:val="000000010000" w:firstRow="0" w:lastRow="0" w:firstColumn="0" w:lastColumn="0" w:oddVBand="0" w:evenVBand="0" w:oddHBand="0" w:evenHBand="1" w:firstRowFirstColumn="0" w:firstRowLastColumn="0" w:lastRowFirstColumn="0" w:lastRowLastColumn="0"/>
              <w:rPr>
                <w:b/>
                <w:bCs/>
              </w:rPr>
            </w:pPr>
            <w:r w:rsidRPr="00E00B8B">
              <w:rPr>
                <w:szCs w:val="22"/>
              </w:rPr>
              <w:t xml:space="preserve">Undertake design refinements and establish no go zones to avoid or minimise impacts to WBYB TEC so that impacts do not exceed the area of removal as assessed within </w:t>
            </w:r>
            <w:r w:rsidRPr="006A270A">
              <w:rPr>
                <w:b/>
                <w:szCs w:val="22"/>
              </w:rPr>
              <w:t>EES Technical Report A: Biodiversity Impact Assessment</w:t>
            </w:r>
            <w:r w:rsidRPr="00E00B8B">
              <w:rPr>
                <w:szCs w:val="22"/>
              </w:rPr>
              <w:t>. When finalising the detailed design update mapping in accordance with BD 1. Impacts that cannot be avoided will require offsets under the EPBC Act</w:t>
            </w:r>
            <w:r w:rsidR="00822F4A">
              <w:rPr>
                <w:szCs w:val="22"/>
              </w:rPr>
              <w:t>.</w:t>
            </w:r>
            <w:r w:rsidR="00DF62FA" w:rsidRPr="007F5F0C">
              <w:rPr>
                <w:szCs w:val="22"/>
              </w:rPr>
              <w:t> </w:t>
            </w:r>
          </w:p>
        </w:tc>
      </w:tr>
    </w:tbl>
    <w:p w14:paraId="13D8334F" w14:textId="77777777" w:rsidR="00E83B44" w:rsidRPr="00873EA6" w:rsidRDefault="00E83B44" w:rsidP="00C9237C">
      <w:pPr>
        <w:spacing w:before="240"/>
      </w:pPr>
      <w:bookmarkStart w:id="248" w:name="_Ref182893707"/>
      <w:bookmarkStart w:id="249" w:name="_Ref182893710"/>
      <w:r>
        <w:t xml:space="preserve">Other EPRs contribute to a reduction in the magnitude, extent and duration of impacts for </w:t>
      </w:r>
      <w:r w:rsidRPr="00873EA6">
        <w:t>biodiversity and habitat values</w:t>
      </w:r>
      <w:r>
        <w:t xml:space="preserve">. </w:t>
      </w:r>
      <w:r w:rsidRPr="00B41209">
        <w:t xml:space="preserve">Additional EPRs related to </w:t>
      </w:r>
      <w:r w:rsidRPr="00873EA6">
        <w:t xml:space="preserve">biodiversity and habitat </w:t>
      </w:r>
      <w:r w:rsidRPr="00B41209">
        <w:t>include:</w:t>
      </w:r>
      <w:r>
        <w:t xml:space="preserve"> </w:t>
      </w:r>
    </w:p>
    <w:p w14:paraId="30F2B745" w14:textId="77777777" w:rsidR="008337C4" w:rsidRPr="002F190C" w:rsidRDefault="008337C4" w:rsidP="008337C4">
      <w:pPr>
        <w:pStyle w:val="ListBullet"/>
      </w:pPr>
      <w:r w:rsidRPr="002F190C">
        <w:t xml:space="preserve">EPR AQ1 </w:t>
      </w:r>
      <w:r>
        <w:t>–</w:t>
      </w:r>
      <w:r w:rsidRPr="002F190C">
        <w:t xml:space="preserve"> Develop</w:t>
      </w:r>
      <w:r>
        <w:t xml:space="preserve"> </w:t>
      </w:r>
      <w:r w:rsidRPr="002F190C">
        <w:t>and implement an Air Quality Management Plan</w:t>
      </w:r>
    </w:p>
    <w:p w14:paraId="68351392" w14:textId="1DF91383" w:rsidR="00083451" w:rsidRPr="002F190C" w:rsidRDefault="00083451" w:rsidP="002F190C">
      <w:pPr>
        <w:pStyle w:val="ListBullet"/>
      </w:pPr>
      <w:r w:rsidRPr="002F190C">
        <w:t>EPR EM2</w:t>
      </w:r>
      <w:r w:rsidR="006E40DD" w:rsidRPr="002F190C">
        <w:t xml:space="preserve"> </w:t>
      </w:r>
      <w:r w:rsidR="002F190C">
        <w:t>–</w:t>
      </w:r>
      <w:r w:rsidR="006E40DD" w:rsidRPr="002F190C">
        <w:t xml:space="preserve"> Develop and implement a Construction Environmental Management Plan</w:t>
      </w:r>
    </w:p>
    <w:p w14:paraId="573CB8E1" w14:textId="74F4B722" w:rsidR="007A3970" w:rsidRPr="002F190C" w:rsidRDefault="007A3970" w:rsidP="002F190C">
      <w:pPr>
        <w:pStyle w:val="ListBullet"/>
      </w:pPr>
      <w:r w:rsidRPr="002F190C">
        <w:t>EPR EM8</w:t>
      </w:r>
      <w:r w:rsidR="006E40DD" w:rsidRPr="002F190C">
        <w:t xml:space="preserve"> </w:t>
      </w:r>
      <w:r w:rsidR="002F190C">
        <w:t>–</w:t>
      </w:r>
      <w:r w:rsidR="006E40DD" w:rsidRPr="002F190C">
        <w:t xml:space="preserve"> </w:t>
      </w:r>
      <w:r w:rsidR="00E57D00" w:rsidRPr="002F190C">
        <w:t>Develop and implement a Biosecurity Management Plan</w:t>
      </w:r>
    </w:p>
    <w:p w14:paraId="4F8D7EB5" w14:textId="34C7DF86" w:rsidR="00E83B44" w:rsidRPr="002F190C" w:rsidRDefault="00E83B44" w:rsidP="002F190C">
      <w:pPr>
        <w:pStyle w:val="ListBullet"/>
      </w:pPr>
      <w:r w:rsidRPr="002F190C">
        <w:t xml:space="preserve">EPR EM11 </w:t>
      </w:r>
      <w:r w:rsidR="002F190C">
        <w:t>–</w:t>
      </w:r>
      <w:r w:rsidRPr="002F190C">
        <w:t xml:space="preserve"> Develop and implement a Decommissioning Management Plan</w:t>
      </w:r>
    </w:p>
    <w:p w14:paraId="55CB5B3E" w14:textId="417F3672" w:rsidR="00587EA6" w:rsidRPr="002F190C" w:rsidRDefault="00587EA6" w:rsidP="002F190C">
      <w:pPr>
        <w:pStyle w:val="ListBullet"/>
      </w:pPr>
      <w:r w:rsidRPr="002F190C">
        <w:t xml:space="preserve">EPR NV1 </w:t>
      </w:r>
      <w:r w:rsidR="002F190C">
        <w:t>–</w:t>
      </w:r>
      <w:r w:rsidR="00E551A7" w:rsidRPr="002F190C">
        <w:t xml:space="preserve"> Develop</w:t>
      </w:r>
      <w:r w:rsidR="002F190C">
        <w:t xml:space="preserve"> </w:t>
      </w:r>
      <w:r w:rsidR="00E551A7" w:rsidRPr="002F190C">
        <w:t>and implement a Construction Noise and Vibration Management Plan</w:t>
      </w:r>
    </w:p>
    <w:p w14:paraId="757844AC" w14:textId="4479B66E" w:rsidR="00587EA6" w:rsidRPr="002F190C" w:rsidRDefault="00587EA6" w:rsidP="002F190C">
      <w:pPr>
        <w:pStyle w:val="ListBullet"/>
      </w:pPr>
      <w:r w:rsidRPr="002F190C">
        <w:t xml:space="preserve">EPR NV2 </w:t>
      </w:r>
      <w:r w:rsidR="002F190C">
        <w:t>–</w:t>
      </w:r>
      <w:r w:rsidR="00E551A7" w:rsidRPr="002F190C">
        <w:t xml:space="preserve"> </w:t>
      </w:r>
      <w:r w:rsidR="0008010C" w:rsidRPr="002F190C">
        <w:t>Minimise</w:t>
      </w:r>
      <w:r w:rsidR="002F190C">
        <w:t xml:space="preserve"> </w:t>
      </w:r>
      <w:r w:rsidR="0008010C" w:rsidRPr="002F190C">
        <w:t>construction outside of Normal Working Hours</w:t>
      </w:r>
    </w:p>
    <w:p w14:paraId="21EF6196" w14:textId="5D92A5A4" w:rsidR="00587EA6" w:rsidRPr="002F190C" w:rsidRDefault="00587EA6" w:rsidP="002F190C">
      <w:pPr>
        <w:pStyle w:val="ListBullet"/>
      </w:pPr>
      <w:r w:rsidRPr="002F190C">
        <w:t xml:space="preserve">EPR NV3 </w:t>
      </w:r>
      <w:r w:rsidR="002F190C">
        <w:t>–</w:t>
      </w:r>
      <w:r w:rsidR="00BB22E6" w:rsidRPr="002F190C">
        <w:t xml:space="preserve"> Minimise construction vibration impacts on amenity</w:t>
      </w:r>
    </w:p>
    <w:p w14:paraId="777F8EEE" w14:textId="1E0075B1" w:rsidR="00587EA6" w:rsidRPr="002F190C" w:rsidRDefault="00587EA6" w:rsidP="002F190C">
      <w:pPr>
        <w:pStyle w:val="ListBullet"/>
      </w:pPr>
      <w:r w:rsidRPr="002F190C">
        <w:t>EPR SW1</w:t>
      </w:r>
      <w:r w:rsidR="001C02ED" w:rsidRPr="002F190C">
        <w:t xml:space="preserve"> </w:t>
      </w:r>
      <w:r w:rsidR="002F190C">
        <w:t>–</w:t>
      </w:r>
      <w:r w:rsidR="001C02ED" w:rsidRPr="002F190C">
        <w:t xml:space="preserve"> Site works to reduce the potential for surface water impact.</w:t>
      </w:r>
    </w:p>
    <w:p w14:paraId="739B3FB0" w14:textId="77777777" w:rsidR="007B5FA0" w:rsidRDefault="007B5FA0" w:rsidP="00C9237C">
      <w:r w:rsidRPr="7C814E8B">
        <w:t xml:space="preserve">The </w:t>
      </w:r>
      <w:r w:rsidR="00065A94">
        <w:t xml:space="preserve">EPRs </w:t>
      </w:r>
      <w:r w:rsidR="009D459A">
        <w:t xml:space="preserve">for </w:t>
      </w:r>
      <w:r w:rsidR="009D459A" w:rsidRPr="7C814E8B">
        <w:rPr>
          <w:rFonts w:ascii="Century Gothic" w:eastAsia="Century Gothic" w:hAnsi="Century Gothic" w:cs="Times New Roman"/>
        </w:rPr>
        <w:t xml:space="preserve">biodiversity </w:t>
      </w:r>
      <w:r w:rsidRPr="7C814E8B">
        <w:t xml:space="preserve">will work in conjunction with </w:t>
      </w:r>
      <w:r w:rsidR="00D372CF">
        <w:t>the</w:t>
      </w:r>
      <w:r w:rsidR="00D372CF" w:rsidRPr="7C814E8B">
        <w:t xml:space="preserve"> </w:t>
      </w:r>
      <w:r w:rsidRPr="7C814E8B">
        <w:t>EPRs for surface water, groundwater, noise and vibration, to manage identified potential impacts to biodiversity.</w:t>
      </w:r>
      <w:r w:rsidR="00E57D00" w:rsidRPr="00E57D00">
        <w:t xml:space="preserve"> </w:t>
      </w:r>
      <w:r w:rsidR="004078BD">
        <w:t xml:space="preserve">It has also been identified in </w:t>
      </w:r>
      <w:r w:rsidR="004078BD" w:rsidRPr="004078BD">
        <w:t>the cultural values assessment</w:t>
      </w:r>
      <w:r w:rsidR="004078BD">
        <w:t xml:space="preserve"> (</w:t>
      </w:r>
      <w:r w:rsidR="004078BD" w:rsidRPr="00490504">
        <w:rPr>
          <w:b/>
          <w:bCs/>
        </w:rPr>
        <w:t>Chapter 9: Aboriginal cultural heritage</w:t>
      </w:r>
      <w:r w:rsidR="004078BD">
        <w:t>) that</w:t>
      </w:r>
      <w:r w:rsidR="004078BD" w:rsidRPr="004078BD">
        <w:t xml:space="preserve"> particular species and remnant vegetation hold</w:t>
      </w:r>
      <w:r w:rsidR="004078BD">
        <w:t xml:space="preserve"> cultural</w:t>
      </w:r>
      <w:r w:rsidR="004078BD" w:rsidRPr="004078BD">
        <w:t xml:space="preserve"> significance</w:t>
      </w:r>
      <w:r w:rsidR="004078BD">
        <w:t xml:space="preserve">. Therefore, </w:t>
      </w:r>
      <w:r w:rsidR="004078BD" w:rsidRPr="004078BD">
        <w:t xml:space="preserve">outputs from engagement through </w:t>
      </w:r>
      <w:r w:rsidR="004078BD">
        <w:t xml:space="preserve">EPR </w:t>
      </w:r>
      <w:r w:rsidR="004078BD" w:rsidRPr="004078BD">
        <w:t>ACH2</w:t>
      </w:r>
      <w:r w:rsidR="004078BD">
        <w:t xml:space="preserve"> will be</w:t>
      </w:r>
      <w:r w:rsidR="004078BD" w:rsidRPr="004078BD">
        <w:t xml:space="preserve"> applied alongside biodiversity mitigations</w:t>
      </w:r>
      <w:r w:rsidR="004078BD">
        <w:t xml:space="preserve"> where relevant. </w:t>
      </w:r>
      <w:r w:rsidR="00E57D00" w:rsidRPr="00B41209">
        <w:t xml:space="preserve">Refer to the relevant technical chapters and </w:t>
      </w:r>
      <w:r w:rsidR="00E57D00" w:rsidRPr="00B41209">
        <w:rPr>
          <w:b/>
          <w:bCs/>
        </w:rPr>
        <w:t>Chapter 29: Environmental Management Framework</w:t>
      </w:r>
      <w:r w:rsidR="00E57D00" w:rsidRPr="00B41209">
        <w:t xml:space="preserve"> for full detail of these EPRs. </w:t>
      </w:r>
    </w:p>
    <w:p w14:paraId="25E72D43" w14:textId="77777777" w:rsidR="007B5FA0" w:rsidRPr="00961234" w:rsidRDefault="007B5FA0" w:rsidP="00C9237C">
      <w:pPr>
        <w:rPr>
          <w:b/>
        </w:rPr>
      </w:pPr>
      <w:r w:rsidRPr="7C814E8B">
        <w:t xml:space="preserve">Monitoring will be undertaken during the construction and operation </w:t>
      </w:r>
      <w:r w:rsidR="009B5937">
        <w:t xml:space="preserve">stages </w:t>
      </w:r>
      <w:r w:rsidRPr="7C814E8B">
        <w:t>of the Project, as required by the relevant Management Plans.</w:t>
      </w:r>
      <w:r w:rsidR="001B26A4">
        <w:t xml:space="preserve"> A monitoring plan will be developed</w:t>
      </w:r>
      <w:r w:rsidR="002A2196">
        <w:t>,</w:t>
      </w:r>
      <w:r w:rsidR="00D54A94">
        <w:t xml:space="preserve"> </w:t>
      </w:r>
      <w:r w:rsidR="001B26A4">
        <w:t xml:space="preserve">that details monitoring </w:t>
      </w:r>
      <w:r w:rsidR="002A2196">
        <w:t xml:space="preserve">activities </w:t>
      </w:r>
      <w:r w:rsidR="001B26A4">
        <w:t>and timeframes</w:t>
      </w:r>
      <w:r w:rsidR="005E1FB1">
        <w:t xml:space="preserve">. This plan will </w:t>
      </w:r>
      <w:r w:rsidR="001B26A4">
        <w:t xml:space="preserve">consider </w:t>
      </w:r>
      <w:r w:rsidRPr="7C814E8B">
        <w:t xml:space="preserve">the ongoing presence, extent and quality of threatened flora species and TECs within the </w:t>
      </w:r>
      <w:r w:rsidR="008457A3">
        <w:t>Project</w:t>
      </w:r>
      <w:r w:rsidR="008457A3" w:rsidRPr="7C814E8B">
        <w:t xml:space="preserve"> </w:t>
      </w:r>
      <w:r w:rsidRPr="7C814E8B">
        <w:t xml:space="preserve">easement, weed densities in areas of native vegetation, the </w:t>
      </w:r>
      <w:r w:rsidR="008B0AF7">
        <w:t>effectiveness</w:t>
      </w:r>
      <w:r w:rsidR="008B0AF7" w:rsidRPr="7C814E8B">
        <w:t xml:space="preserve"> </w:t>
      </w:r>
      <w:r w:rsidRPr="7C814E8B">
        <w:t xml:space="preserve">and integrity of specific mitigation </w:t>
      </w:r>
      <w:r w:rsidR="002D3DDB">
        <w:t>measures</w:t>
      </w:r>
      <w:r w:rsidR="002D3DDB" w:rsidRPr="7C814E8B">
        <w:t xml:space="preserve"> </w:t>
      </w:r>
      <w:r w:rsidRPr="7C814E8B">
        <w:t>(such rope bridges and glider poles), revegetation efforts, and collision mortality rates in birds and bats.</w:t>
      </w:r>
      <w:r w:rsidR="003C1153">
        <w:t xml:space="preserve"> </w:t>
      </w:r>
      <w:r>
        <w:t xml:space="preserve">The </w:t>
      </w:r>
      <w:r w:rsidR="00215D4B">
        <w:t xml:space="preserve">objectives of </w:t>
      </w:r>
      <w:r>
        <w:t>proposed monitoring programs for the Project</w:t>
      </w:r>
      <w:r w:rsidR="00215D4B">
        <w:t xml:space="preserve"> required by the</w:t>
      </w:r>
      <w:r w:rsidR="009A7E27">
        <w:t xml:space="preserve"> EPRs</w:t>
      </w:r>
      <w:r w:rsidR="00F531B8">
        <w:t>, and the</w:t>
      </w:r>
      <w:r w:rsidR="008C12D7">
        <w:t xml:space="preserve"> proposed</w:t>
      </w:r>
      <w:r w:rsidR="00F531B8">
        <w:t xml:space="preserve"> change management process for </w:t>
      </w:r>
      <w:r w:rsidR="00DA3040">
        <w:t>design refinement</w:t>
      </w:r>
      <w:r w:rsidR="001F2D83">
        <w:t xml:space="preserve"> in accordance with the endorsed Development Plans</w:t>
      </w:r>
      <w:r w:rsidR="000F3874">
        <w:t>,</w:t>
      </w:r>
      <w:r w:rsidR="009A7E27">
        <w:t xml:space="preserve"> </w:t>
      </w:r>
      <w:r>
        <w:t xml:space="preserve">are </w:t>
      </w:r>
      <w:r w:rsidR="00EB1248">
        <w:t xml:space="preserve">outlined </w:t>
      </w:r>
      <w:r>
        <w:t xml:space="preserve">in </w:t>
      </w:r>
      <w:r>
        <w:rPr>
          <w:b/>
          <w:bCs/>
        </w:rPr>
        <w:t>Chapter 29: Environmental Management Framework.</w:t>
      </w:r>
    </w:p>
    <w:p w14:paraId="30C03397" w14:textId="753C7CDE" w:rsidR="00EC151C" w:rsidRPr="007C10C2" w:rsidRDefault="005E240A" w:rsidP="002F190C">
      <w:pPr>
        <w:pStyle w:val="Heading2"/>
        <w:rPr>
          <w:color w:val="auto"/>
        </w:rPr>
      </w:pPr>
      <w:bookmarkStart w:id="250" w:name="_Ref196914687"/>
      <w:r>
        <w:lastRenderedPageBreak/>
        <w:t>Summary of r</w:t>
      </w:r>
      <w:r w:rsidR="0050646D">
        <w:t>esidual impacts</w:t>
      </w:r>
      <w:bookmarkEnd w:id="248"/>
      <w:bookmarkEnd w:id="249"/>
      <w:bookmarkEnd w:id="250"/>
      <w:r w:rsidR="0050646D">
        <w:t xml:space="preserve"> </w:t>
      </w:r>
    </w:p>
    <w:p w14:paraId="5887EFEF" w14:textId="77777777" w:rsidR="00761FB5" w:rsidRDefault="00095F09" w:rsidP="002F190C">
      <w:pPr>
        <w:keepNext/>
        <w:keepLines/>
      </w:pPr>
      <w:r>
        <w:t>Development of the Project sought to avoid</w:t>
      </w:r>
      <w:r w:rsidR="00FC576E">
        <w:t xml:space="preserve"> </w:t>
      </w:r>
      <w:r w:rsidR="00D71F73">
        <w:t>areas of</w:t>
      </w:r>
      <w:r w:rsidR="00A5727B">
        <w:t xml:space="preserve"> native vegetation and ecological value</w:t>
      </w:r>
      <w:r w:rsidR="00D71F73">
        <w:t>. Application of measures to comply with</w:t>
      </w:r>
      <w:r w:rsidR="005567AF" w:rsidDel="00764ED2">
        <w:t xml:space="preserve"> </w:t>
      </w:r>
      <w:r w:rsidR="005567AF">
        <w:t>EPRs</w:t>
      </w:r>
      <w:r w:rsidR="00C86B32">
        <w:t xml:space="preserve"> seek</w:t>
      </w:r>
      <w:r w:rsidR="003F743C">
        <w:t>s</w:t>
      </w:r>
      <w:r w:rsidR="00C86B32">
        <w:t xml:space="preserve"> to further reduce impacts to biodiversity within the Project Area</w:t>
      </w:r>
      <w:r w:rsidR="00EA2BB6">
        <w:t>. R</w:t>
      </w:r>
      <w:r w:rsidR="005567AF">
        <w:t xml:space="preserve">esidual impacts </w:t>
      </w:r>
      <w:r w:rsidR="00D36AA9">
        <w:t xml:space="preserve">(after </w:t>
      </w:r>
      <w:r w:rsidR="004B6363">
        <w:t>implementation of mitigation</w:t>
      </w:r>
      <w:r w:rsidR="00962530">
        <w:t xml:space="preserve"> measures) </w:t>
      </w:r>
      <w:r w:rsidR="005567AF">
        <w:t>are</w:t>
      </w:r>
      <w:r w:rsidR="009F6386">
        <w:t xml:space="preserve"> summarised below</w:t>
      </w:r>
      <w:r w:rsidR="004B560C">
        <w:t xml:space="preserve"> for construction and operation</w:t>
      </w:r>
      <w:r w:rsidR="00221794">
        <w:t xml:space="preserve">. </w:t>
      </w:r>
      <w:r w:rsidR="0072115B" w:rsidRPr="0072115B">
        <w:t xml:space="preserve">For </w:t>
      </w:r>
      <w:r w:rsidR="0072115B">
        <w:t xml:space="preserve">most </w:t>
      </w:r>
      <w:r w:rsidR="0072115B" w:rsidRPr="0072115B">
        <w:t xml:space="preserve">species, although the reduction in impact following implementation of mitigation will be meaningful, the impact significance ratings are considered to remain the same as the potential impact rating as there is not a large enough reduction to result in a change in impact category. Generally, the </w:t>
      </w:r>
      <w:r w:rsidR="00CF3DDE">
        <w:t xml:space="preserve">greatest impact </w:t>
      </w:r>
      <w:r w:rsidR="002E19C1">
        <w:t xml:space="preserve">on </w:t>
      </w:r>
      <w:r w:rsidR="0063038D">
        <w:t>biodiversity</w:t>
      </w:r>
      <w:r w:rsidR="00C14907">
        <w:t xml:space="preserve"> during construction and operation</w:t>
      </w:r>
      <w:r w:rsidR="002E19C1">
        <w:t xml:space="preserve"> is </w:t>
      </w:r>
      <w:r w:rsidR="0072115B" w:rsidRPr="0072115B">
        <w:t>related to the removal of vegetation/habitat</w:t>
      </w:r>
      <w:r w:rsidR="00A871EB">
        <w:t>. While</w:t>
      </w:r>
      <w:r w:rsidR="0072115B" w:rsidRPr="0072115B">
        <w:t xml:space="preserve"> the proposed EPRs and associated mitigation measures will minimise further impacts, they do not result in a substantial reduction of the vegetation/habitat clearing proposed. Therefore, the mitigation measures provide a marginal reduction in predicted impact to these species </w:t>
      </w:r>
      <w:r w:rsidR="00662A91">
        <w:t xml:space="preserve">and </w:t>
      </w:r>
      <w:r w:rsidR="00133FEC">
        <w:t>the</w:t>
      </w:r>
      <w:r w:rsidR="00D54A94">
        <w:t xml:space="preserve"> </w:t>
      </w:r>
      <w:r w:rsidR="0072115B" w:rsidRPr="0072115B">
        <w:t>residual</w:t>
      </w:r>
      <w:r w:rsidR="00133FEC">
        <w:t xml:space="preserve"> impact</w:t>
      </w:r>
      <w:r w:rsidR="0072115B" w:rsidRPr="0072115B">
        <w:t xml:space="preserve"> remain</w:t>
      </w:r>
      <w:r w:rsidR="00133FEC">
        <w:t>s</w:t>
      </w:r>
      <w:r w:rsidR="0072115B" w:rsidRPr="0072115B">
        <w:t xml:space="preserve"> in the same impact category for most species</w:t>
      </w:r>
      <w:r w:rsidR="0072115B">
        <w:t>.</w:t>
      </w:r>
    </w:p>
    <w:p w14:paraId="720C99FC" w14:textId="4320AE90" w:rsidR="0046176A" w:rsidRDefault="00CB0564" w:rsidP="0046176A">
      <w:r>
        <w:t xml:space="preserve">It is noted that these residual impacts include consideration of </w:t>
      </w:r>
      <w:r w:rsidR="008A4032">
        <w:t xml:space="preserve">impacts to </w:t>
      </w:r>
      <w:r w:rsidRPr="002D37A5">
        <w:t xml:space="preserve">the </w:t>
      </w:r>
      <w:r w:rsidR="008612F4">
        <w:t>E</w:t>
      </w:r>
      <w:r w:rsidRPr="002D37A5">
        <w:t xml:space="preserve">asement </w:t>
      </w:r>
      <w:r w:rsidR="008612F4">
        <w:t>C</w:t>
      </w:r>
      <w:r w:rsidRPr="002D37A5">
        <w:t>orridor</w:t>
      </w:r>
      <w:r>
        <w:t xml:space="preserve">, which </w:t>
      </w:r>
      <w:r w:rsidRPr="002D37A5">
        <w:t xml:space="preserve">is </w:t>
      </w:r>
      <w:r w:rsidR="000D1D8B">
        <w:t xml:space="preserve">a </w:t>
      </w:r>
      <w:r w:rsidRPr="002D37A5">
        <w:t xml:space="preserve">conservative </w:t>
      </w:r>
      <w:r w:rsidR="000D1D8B">
        <w:t xml:space="preserve">approach </w:t>
      </w:r>
      <w:r w:rsidRPr="002D37A5">
        <w:t xml:space="preserve">as it assumes </w:t>
      </w:r>
      <w:r w:rsidR="00441194">
        <w:t xml:space="preserve">impacts </w:t>
      </w:r>
      <w:r w:rsidR="00745714">
        <w:t xml:space="preserve">to all </w:t>
      </w:r>
      <w:r w:rsidR="00441194">
        <w:t xml:space="preserve">areas </w:t>
      </w:r>
      <w:r w:rsidR="00210EE4">
        <w:t xml:space="preserve">of the </w:t>
      </w:r>
      <w:r w:rsidR="00C632C6">
        <w:t>E</w:t>
      </w:r>
      <w:r w:rsidR="00210EE4">
        <w:t>asement</w:t>
      </w:r>
      <w:r w:rsidR="00C632C6">
        <w:t xml:space="preserve"> Corridor</w:t>
      </w:r>
      <w:r w:rsidR="00210EE4">
        <w:t>, even</w:t>
      </w:r>
      <w:r w:rsidR="00441194">
        <w:t xml:space="preserve"> where no works or vegetation removal </w:t>
      </w:r>
      <w:r w:rsidR="00EC1C5C">
        <w:t>may be</w:t>
      </w:r>
      <w:r w:rsidR="00441194">
        <w:t xml:space="preserve"> planned</w:t>
      </w:r>
      <w:r w:rsidR="00451BAD">
        <w:t xml:space="preserve">. </w:t>
      </w:r>
      <w:r w:rsidR="00221794">
        <w:t>The</w:t>
      </w:r>
      <w:r>
        <w:t xml:space="preserve">refore, </w:t>
      </w:r>
      <w:r w:rsidR="00221794">
        <w:t>residual impacts</w:t>
      </w:r>
      <w:r w:rsidR="003D76C1">
        <w:t xml:space="preserve"> </w:t>
      </w:r>
      <w:r w:rsidR="002011A9">
        <w:t>will be</w:t>
      </w:r>
      <w:r w:rsidR="00221794">
        <w:t xml:space="preserve"> </w:t>
      </w:r>
      <w:r w:rsidR="003D76C1">
        <w:t>further</w:t>
      </w:r>
      <w:r w:rsidR="00221794">
        <w:t xml:space="preserve"> </w:t>
      </w:r>
      <w:r w:rsidR="0041073A">
        <w:t>reduced</w:t>
      </w:r>
      <w:r w:rsidR="002011A9">
        <w:t xml:space="preserve"> </w:t>
      </w:r>
      <w:r w:rsidR="003A56D7">
        <w:t>through the application of</w:t>
      </w:r>
      <w:r w:rsidR="0041073A">
        <w:t xml:space="preserve"> </w:t>
      </w:r>
      <w:r w:rsidR="003D71A2">
        <w:t>additional survey information and</w:t>
      </w:r>
      <w:r w:rsidR="00B26ED1">
        <w:t xml:space="preserve"> </w:t>
      </w:r>
      <w:r w:rsidR="00A36FD3">
        <w:t xml:space="preserve">detailed </w:t>
      </w:r>
      <w:r w:rsidR="00B26ED1">
        <w:t xml:space="preserve">design </w:t>
      </w:r>
      <w:r w:rsidR="003A56D7">
        <w:t xml:space="preserve">refinement </w:t>
      </w:r>
      <w:r w:rsidR="00316A3F">
        <w:t xml:space="preserve">to </w:t>
      </w:r>
      <w:r w:rsidR="00060B23">
        <w:t>reduce the area of impact</w:t>
      </w:r>
      <w:r w:rsidR="00BE3E80">
        <w:t xml:space="preserve"> within the easement</w:t>
      </w:r>
      <w:r w:rsidR="002011A9">
        <w:t>.</w:t>
      </w:r>
      <w:r w:rsidR="00205250">
        <w:t xml:space="preserve"> </w:t>
      </w:r>
      <w:r w:rsidR="00757473" w:rsidRPr="00757473">
        <w:t xml:space="preserve">Prior to the start of construction, </w:t>
      </w:r>
      <w:r w:rsidR="009E0847">
        <w:t>completion of</w:t>
      </w:r>
      <w:r w:rsidR="00757473" w:rsidRPr="00757473">
        <w:t xml:space="preserve"> surveys </w:t>
      </w:r>
      <w:r w:rsidR="009E0847">
        <w:t>is</w:t>
      </w:r>
      <w:r w:rsidR="00757473" w:rsidRPr="00757473">
        <w:t xml:space="preserve"> required to confirm the locations of ecological values that have been assumed</w:t>
      </w:r>
      <w:r w:rsidR="00757473">
        <w:t xml:space="preserve"> (where survey has not yet been undertaken)</w:t>
      </w:r>
      <w:r w:rsidR="00757473" w:rsidRPr="00757473">
        <w:t xml:space="preserve">, and identify the extent of native vegetation and species habitat. The outcomes of the </w:t>
      </w:r>
      <w:r w:rsidR="009E0847">
        <w:t>finalised</w:t>
      </w:r>
      <w:r w:rsidR="00757473" w:rsidRPr="00757473">
        <w:t xml:space="preserve"> surveys will inform micro-siting and the development of no</w:t>
      </w:r>
      <w:r w:rsidR="00E545BE">
        <w:t xml:space="preserve"> </w:t>
      </w:r>
      <w:r w:rsidR="00757473" w:rsidRPr="00757473">
        <w:t>go zones to reduce the overall area of impact within the easement, where practicable</w:t>
      </w:r>
      <w:r w:rsidR="00EB0825">
        <w:t xml:space="preserve"> </w:t>
      </w:r>
      <w:r w:rsidR="00AA17D5">
        <w:t>(</w:t>
      </w:r>
      <w:r w:rsidR="00EB0825">
        <w:t xml:space="preserve">EPR </w:t>
      </w:r>
      <w:r w:rsidR="00AA17D5">
        <w:t>BD1)</w:t>
      </w:r>
      <w:r w:rsidR="00757473" w:rsidRPr="00757473">
        <w:t>.</w:t>
      </w:r>
    </w:p>
    <w:p w14:paraId="687C438B" w14:textId="77777777" w:rsidR="002A4699" w:rsidRDefault="002A4699" w:rsidP="00205250">
      <w:pPr>
        <w:keepNext/>
      </w:pPr>
      <w:r>
        <w:t xml:space="preserve">The residual impacts to </w:t>
      </w:r>
      <w:r w:rsidRPr="009945BB">
        <w:t xml:space="preserve">biodiversity </w:t>
      </w:r>
      <w:r w:rsidR="00F63063" w:rsidRPr="009945BB">
        <w:t xml:space="preserve">from construction and operation </w:t>
      </w:r>
      <w:r w:rsidRPr="009945BB">
        <w:t>include</w:t>
      </w:r>
      <w:r>
        <w:t>:</w:t>
      </w:r>
    </w:p>
    <w:p w14:paraId="02381406" w14:textId="77777777" w:rsidR="005567AF" w:rsidRPr="005567AF" w:rsidRDefault="005567AF" w:rsidP="005166CA">
      <w:pPr>
        <w:pStyle w:val="ListBullet"/>
      </w:pPr>
      <w:r w:rsidRPr="7C814E8B">
        <w:t>Residual impacts to native vegetation during construction and operation are considered to be moderate.</w:t>
      </w:r>
      <w:r w:rsidR="00521A30" w:rsidRPr="7C814E8B">
        <w:t xml:space="preserve"> This </w:t>
      </w:r>
      <w:r w:rsidR="001B26A4">
        <w:t xml:space="preserve">considers </w:t>
      </w:r>
      <w:r w:rsidR="00521A30" w:rsidRPr="7C814E8B">
        <w:t xml:space="preserve">impacts </w:t>
      </w:r>
      <w:r w:rsidR="00521A30" w:rsidRPr="7C814E8B" w:rsidDel="001B26A4">
        <w:t xml:space="preserve">due </w:t>
      </w:r>
      <w:r w:rsidR="00521A30" w:rsidRPr="7C814E8B">
        <w:t xml:space="preserve">to </w:t>
      </w:r>
      <w:r w:rsidR="001B26A4">
        <w:t xml:space="preserve">ongoing </w:t>
      </w:r>
      <w:r w:rsidR="00521A30" w:rsidRPr="7C814E8B">
        <w:t>vegetation management within the easement during operation.</w:t>
      </w:r>
      <w:r w:rsidRPr="7C814E8B">
        <w:t xml:space="preserve"> Loss of native vegetation has been avoided through design and </w:t>
      </w:r>
      <w:r w:rsidR="00CB621C">
        <w:t>implementation</w:t>
      </w:r>
      <w:r w:rsidR="00D82FD1">
        <w:t xml:space="preserve"> of a </w:t>
      </w:r>
      <w:r w:rsidR="00CB621C">
        <w:t>V</w:t>
      </w:r>
      <w:r w:rsidR="00D82FD1">
        <w:t xml:space="preserve">egetation </w:t>
      </w:r>
      <w:r w:rsidR="00CB621C">
        <w:t>M</w:t>
      </w:r>
      <w:r w:rsidR="00D82FD1">
        <w:t xml:space="preserve">anagement </w:t>
      </w:r>
      <w:r w:rsidR="00CB621C">
        <w:t>P</w:t>
      </w:r>
      <w:r w:rsidR="00D82FD1">
        <w:t>lan</w:t>
      </w:r>
      <w:r w:rsidR="00CB621C">
        <w:t xml:space="preserve"> (EPR BD2) will</w:t>
      </w:r>
      <w:r w:rsidR="00E46237" w:rsidRPr="7C814E8B">
        <w:t xml:space="preserve"> further reduce </w:t>
      </w:r>
      <w:r w:rsidR="00B66E84">
        <w:t>impact</w:t>
      </w:r>
      <w:r w:rsidR="00E46237" w:rsidRPr="7C814E8B">
        <w:t>.</w:t>
      </w:r>
      <w:r w:rsidR="0091178A" w:rsidRPr="7C814E8B">
        <w:t xml:space="preserve"> </w:t>
      </w:r>
    </w:p>
    <w:p w14:paraId="3C64EC91" w14:textId="4791865E" w:rsidR="003140B7" w:rsidRDefault="005567AF" w:rsidP="005166CA">
      <w:pPr>
        <w:pStyle w:val="ListBullet"/>
      </w:pPr>
      <w:r w:rsidRPr="00244916">
        <w:t>Residual</w:t>
      </w:r>
      <w:r w:rsidRPr="7C814E8B">
        <w:t xml:space="preserve"> impacts to TECs during construction and operation are considered to be high to low</w:t>
      </w:r>
      <w:r w:rsidR="00DB4C4D">
        <w:t>-moder</w:t>
      </w:r>
      <w:r w:rsidR="00CD24B0">
        <w:t>ate</w:t>
      </w:r>
      <w:r w:rsidR="00533430">
        <w:t xml:space="preserve"> (depending on species)</w:t>
      </w:r>
      <w:r w:rsidRPr="7C814E8B">
        <w:t xml:space="preserve"> as the Project will result in unavoidable impacts to three EPBC Act listed TECs and six FFG Act</w:t>
      </w:r>
      <w:r w:rsidR="001370C5">
        <w:t xml:space="preserve"> </w:t>
      </w:r>
      <w:r w:rsidRPr="7C814E8B">
        <w:t>listed TECs. Of these, only the Grey Box (</w:t>
      </w:r>
      <w:r w:rsidRPr="00244916">
        <w:rPr>
          <w:i/>
          <w:iCs/>
        </w:rPr>
        <w:t>Eucalyptus microcarpa</w:t>
      </w:r>
      <w:r w:rsidRPr="7C814E8B">
        <w:t xml:space="preserve">) Grassy Woodland and Derived Native Grasslands of South-eastern Australia is considered to have a high residual impact. </w:t>
      </w:r>
      <w:r w:rsidR="005E0C84">
        <w:t xml:space="preserve">Three EPBC Act listed </w:t>
      </w:r>
      <w:r w:rsidR="00610B1A">
        <w:t>TECs</w:t>
      </w:r>
      <w:r w:rsidR="005E0C84">
        <w:t xml:space="preserve"> are </w:t>
      </w:r>
      <w:r w:rsidR="00724553">
        <w:t>likely</w:t>
      </w:r>
      <w:r w:rsidR="005E0C84">
        <w:t xml:space="preserve"> to be </w:t>
      </w:r>
      <w:r w:rsidR="00AA4404">
        <w:t>s</w:t>
      </w:r>
      <w:r w:rsidRPr="7C814E8B">
        <w:t>ignificant</w:t>
      </w:r>
      <w:r w:rsidR="00AA4404">
        <w:t>ly</w:t>
      </w:r>
      <w:r w:rsidRPr="7C814E8B">
        <w:t xml:space="preserve"> impact</w:t>
      </w:r>
      <w:r w:rsidR="00AA4404">
        <w:t>ed</w:t>
      </w:r>
      <w:r w:rsidR="003140B7">
        <w:t>, including:</w:t>
      </w:r>
    </w:p>
    <w:p w14:paraId="06D44DF9" w14:textId="77777777" w:rsidR="003140B7" w:rsidRDefault="003140B7" w:rsidP="00873EA6">
      <w:pPr>
        <w:pStyle w:val="ListBullet2"/>
      </w:pPr>
      <w:r>
        <w:t>Grey Box (</w:t>
      </w:r>
      <w:r w:rsidRPr="007E18AF">
        <w:rPr>
          <w:i/>
        </w:rPr>
        <w:t>Eucalyptus microcarpa</w:t>
      </w:r>
      <w:r>
        <w:t>) Grassy Woodlands and Derived Native Grasslands of South-eastern Australia</w:t>
      </w:r>
      <w:r w:rsidR="00D704B3">
        <w:t>, where</w:t>
      </w:r>
      <w:r w:rsidR="007D487C">
        <w:t xml:space="preserve"> </w:t>
      </w:r>
      <w:r w:rsidR="00D52026" w:rsidRPr="00D52026">
        <w:t xml:space="preserve">12.48ha has been recorded within the Project Area </w:t>
      </w:r>
      <w:r w:rsidR="00D704B3">
        <w:t>and</w:t>
      </w:r>
      <w:r w:rsidR="00D52026" w:rsidRPr="00D52026">
        <w:t xml:space="preserve"> which 6.79ha may be impacted</w:t>
      </w:r>
      <w:r w:rsidR="008D5F68">
        <w:t xml:space="preserve"> by the </w:t>
      </w:r>
      <w:r w:rsidR="008D5F68" w:rsidRPr="00BB72A5">
        <w:t>Project</w:t>
      </w:r>
      <w:r w:rsidR="00D52026" w:rsidRPr="00D52026">
        <w:t>. A further 9.82ha of EVC equivalent for this TEC may potentially occur in</w:t>
      </w:r>
      <w:r w:rsidR="00D54A94">
        <w:t xml:space="preserve"> </w:t>
      </w:r>
      <w:r w:rsidR="00D52026" w:rsidRPr="00D52026">
        <w:t xml:space="preserve">the Project Area where </w:t>
      </w:r>
      <w:r w:rsidR="00D704B3">
        <w:t>a</w:t>
      </w:r>
      <w:r w:rsidR="00D52026" w:rsidRPr="00D52026">
        <w:t xml:space="preserve"> field survey has not been completed. </w:t>
      </w:r>
      <w:r w:rsidR="00D704B3">
        <w:t>The</w:t>
      </w:r>
      <w:r w:rsidR="00B50686">
        <w:t xml:space="preserve"> r</w:t>
      </w:r>
      <w:r w:rsidR="00D52026" w:rsidRPr="00D52026">
        <w:t xml:space="preserve">esidual impact is </w:t>
      </w:r>
      <w:r w:rsidR="00D704B3">
        <w:t xml:space="preserve">expected to be </w:t>
      </w:r>
      <w:r w:rsidR="00D52026" w:rsidRPr="00D52026">
        <w:t>high and a significant impact under the EPBC Act is likely</w:t>
      </w:r>
      <w:r w:rsidR="00BE5A0A">
        <w:t xml:space="preserve"> </w:t>
      </w:r>
      <w:r w:rsidR="005514CC">
        <w:t>due to r</w:t>
      </w:r>
      <w:r w:rsidR="005514CC" w:rsidRPr="005514CC">
        <w:t>educ</w:t>
      </w:r>
      <w:r w:rsidR="005514CC">
        <w:t>tion in</w:t>
      </w:r>
      <w:r w:rsidR="005514CC" w:rsidRPr="005514CC">
        <w:t xml:space="preserve"> the extent of an ecological community</w:t>
      </w:r>
      <w:r w:rsidR="005514CC">
        <w:t>,</w:t>
      </w:r>
      <w:r w:rsidR="00C26311" w:rsidRPr="00C26311">
        <w:t xml:space="preserve"> </w:t>
      </w:r>
      <w:r w:rsidR="006F65EC">
        <w:t xml:space="preserve">potential </w:t>
      </w:r>
      <w:r w:rsidR="00B91E42" w:rsidRPr="00B91E42">
        <w:t>fragmentation of an ecological community</w:t>
      </w:r>
      <w:r w:rsidR="00B91E42">
        <w:t xml:space="preserve">, and </w:t>
      </w:r>
      <w:r w:rsidR="006F65EC">
        <w:t>likely</w:t>
      </w:r>
      <w:r w:rsidR="00BA777E" w:rsidRPr="00BA777E">
        <w:t xml:space="preserve"> change in the species composition of an occurrence of an ecological community</w:t>
      </w:r>
      <w:r w:rsidR="00D52026">
        <w:t>.</w:t>
      </w:r>
    </w:p>
    <w:p w14:paraId="7C0F55D3" w14:textId="77777777" w:rsidR="000B43AB" w:rsidRPr="005567AF" w:rsidRDefault="000B43AB" w:rsidP="000B43AB">
      <w:pPr>
        <w:pStyle w:val="ListBullet2"/>
      </w:pPr>
      <w:r>
        <w:t xml:space="preserve">Natural Temperate Grassland of the Victorian Volcanic Plain, where </w:t>
      </w:r>
      <w:r w:rsidRPr="00AD78EE">
        <w:t xml:space="preserve">38.05ha has been recorded within the Project Area </w:t>
      </w:r>
      <w:r>
        <w:t>and</w:t>
      </w:r>
      <w:r w:rsidRPr="00AD78EE">
        <w:t xml:space="preserve"> which 4.47ha may be impacted</w:t>
      </w:r>
      <w:r>
        <w:t xml:space="preserve"> </w:t>
      </w:r>
      <w:r w:rsidRPr="00BB72A5">
        <w:t>by the Project</w:t>
      </w:r>
      <w:r w:rsidRPr="00AD78EE">
        <w:t xml:space="preserve">. A further 0.90ha of EVC equivalent for this TEC may potentially occur in areas of the Construction Footprint where </w:t>
      </w:r>
      <w:r>
        <w:t>a</w:t>
      </w:r>
      <w:r w:rsidRPr="00AD78EE">
        <w:t xml:space="preserve"> field survey has not been completed. </w:t>
      </w:r>
      <w:r>
        <w:t>The r</w:t>
      </w:r>
      <w:r w:rsidRPr="00AD78EE">
        <w:t xml:space="preserve">esidual impact </w:t>
      </w:r>
      <w:r>
        <w:t>is expected to be</w:t>
      </w:r>
      <w:r w:rsidRPr="00AD78EE">
        <w:t xml:space="preserve"> moderate and a significant impact under the EPBC Act is likely</w:t>
      </w:r>
      <w:r w:rsidRPr="009A78CC">
        <w:t xml:space="preserve"> due to reduction in the extent of an ecological community</w:t>
      </w:r>
      <w:r w:rsidRPr="00AD78EE">
        <w:t>.</w:t>
      </w:r>
      <w:r>
        <w:t xml:space="preserve"> </w:t>
      </w:r>
    </w:p>
    <w:p w14:paraId="3B66D97A" w14:textId="36CA993B" w:rsidR="000B43AB" w:rsidRDefault="003140B7">
      <w:pPr>
        <w:pStyle w:val="ListBullet2"/>
      </w:pPr>
      <w:r>
        <w:t>White Box-Yellow Box-Blakely’s Red Gum Grassy Woodland and Derived Native Grassland</w:t>
      </w:r>
      <w:r w:rsidR="000B43AB">
        <w:t xml:space="preserve"> –</w:t>
      </w:r>
      <w:r w:rsidR="008612F4">
        <w:t xml:space="preserve"> </w:t>
      </w:r>
      <w:r w:rsidR="000B43AB" w:rsidRPr="000B43AB">
        <w:t>This community has not been recorded within the Project Area. However, 17ha of potential habitat</w:t>
      </w:r>
      <w:r w:rsidR="00864D46">
        <w:t xml:space="preserve"> is</w:t>
      </w:r>
      <w:r w:rsidR="000B43AB" w:rsidRPr="000B43AB">
        <w:t xml:space="preserve"> modelled to occur within the Construction Footprint</w:t>
      </w:r>
      <w:r w:rsidR="00C263E8">
        <w:t>, in areas not yet surveyed</w:t>
      </w:r>
      <w:r w:rsidR="000B43AB" w:rsidRPr="000B43AB">
        <w:t xml:space="preserve">. Desktop review indicates that some of these areas are likely to support the TEC, and </w:t>
      </w:r>
      <w:r w:rsidR="00652869">
        <w:t xml:space="preserve">this worst-case </w:t>
      </w:r>
      <w:r w:rsidR="000B43AB" w:rsidRPr="000B43AB">
        <w:t xml:space="preserve">assessment </w:t>
      </w:r>
      <w:r w:rsidR="00652869">
        <w:t xml:space="preserve">assumes </w:t>
      </w:r>
      <w:r w:rsidR="000B43AB" w:rsidRPr="000B43AB">
        <w:t xml:space="preserve">5ha </w:t>
      </w:r>
      <w:r w:rsidR="00AB1B90">
        <w:t>may</w:t>
      </w:r>
      <w:r w:rsidR="000B43AB" w:rsidRPr="000B43AB">
        <w:t xml:space="preserve"> be impacted. </w:t>
      </w:r>
      <w:r w:rsidR="000B502C">
        <w:t>A</w:t>
      </w:r>
      <w:r w:rsidR="000B43AB" w:rsidRPr="000B43AB">
        <w:t xml:space="preserve"> significant impact is possible given avoidance of this community could be difficult if a significantly sized patch is identified</w:t>
      </w:r>
      <w:r w:rsidR="000B43AB">
        <w:t xml:space="preserve">. </w:t>
      </w:r>
    </w:p>
    <w:p w14:paraId="768DA087" w14:textId="6A2ACBC9" w:rsidR="00244916" w:rsidRDefault="00244916" w:rsidP="00AB3EEF">
      <w:pPr>
        <w:pStyle w:val="ListBullet"/>
        <w:keepNext/>
        <w:keepLines/>
      </w:pPr>
      <w:r>
        <w:lastRenderedPageBreak/>
        <w:t xml:space="preserve">Moderate impacts </w:t>
      </w:r>
      <w:r w:rsidR="000C446D">
        <w:t xml:space="preserve">are anticipated </w:t>
      </w:r>
      <w:r>
        <w:t xml:space="preserve">for two of the six </w:t>
      </w:r>
      <w:r w:rsidRPr="00244916">
        <w:t>FFG Act</w:t>
      </w:r>
      <w:r w:rsidR="001370C5">
        <w:t xml:space="preserve"> </w:t>
      </w:r>
      <w:r w:rsidRPr="00244916">
        <w:t>listed TECs</w:t>
      </w:r>
      <w:r>
        <w:t>, including:</w:t>
      </w:r>
    </w:p>
    <w:p w14:paraId="325443B8" w14:textId="77777777" w:rsidR="00244916" w:rsidRDefault="00244916" w:rsidP="00AB3EEF">
      <w:pPr>
        <w:pStyle w:val="ListBullet2"/>
        <w:keepNext/>
        <w:keepLines/>
      </w:pPr>
      <w:r>
        <w:t>Creekline Grassy Woodland (Goldfields) Community</w:t>
      </w:r>
      <w:r w:rsidR="00D704B3">
        <w:t>, where</w:t>
      </w:r>
      <w:r w:rsidR="00347E67">
        <w:t xml:space="preserve"> </w:t>
      </w:r>
      <w:r w:rsidR="00347E67" w:rsidRPr="00347E67">
        <w:t xml:space="preserve">9.69ha has been recorded within the Project Area </w:t>
      </w:r>
      <w:r w:rsidR="00D704B3">
        <w:t>and</w:t>
      </w:r>
      <w:r w:rsidR="00347E67" w:rsidRPr="00347E67">
        <w:t xml:space="preserve"> which 6.05ha may be impacted</w:t>
      </w:r>
      <w:r w:rsidR="00D704B3">
        <w:t xml:space="preserve"> by the Project</w:t>
      </w:r>
      <w:r w:rsidR="00347E67" w:rsidRPr="00347E67">
        <w:t xml:space="preserve">. A further 1.26ha of potential habitat (areas not yet surveyed) occurs within the Construction Footprint. </w:t>
      </w:r>
      <w:r w:rsidR="00D704B3">
        <w:t>The r</w:t>
      </w:r>
      <w:r w:rsidR="00347E67" w:rsidRPr="00347E67">
        <w:t xml:space="preserve">esidual impact is </w:t>
      </w:r>
      <w:r w:rsidR="00D704B3">
        <w:t>ex</w:t>
      </w:r>
      <w:r w:rsidR="00247CE2">
        <w:t>p</w:t>
      </w:r>
      <w:r w:rsidR="00D704B3">
        <w:t>ected to be</w:t>
      </w:r>
      <w:r w:rsidR="00347E67" w:rsidRPr="00347E67">
        <w:t xml:space="preserve"> moderate</w:t>
      </w:r>
      <w:r w:rsidR="004F2544" w:rsidRPr="004F2544">
        <w:t xml:space="preserve"> </w:t>
      </w:r>
      <w:r w:rsidR="004F2544">
        <w:t xml:space="preserve">as </w:t>
      </w:r>
      <w:r w:rsidR="004F2544" w:rsidRPr="004F2544">
        <w:t>some fragmentation of patches will occur</w:t>
      </w:r>
      <w:r w:rsidR="004F2544">
        <w:t xml:space="preserve"> at a local scale</w:t>
      </w:r>
      <w:r w:rsidR="00D704B3">
        <w:t>;</w:t>
      </w:r>
      <w:r w:rsidR="004F2544" w:rsidRPr="004F2544">
        <w:t xml:space="preserve"> however</w:t>
      </w:r>
      <w:r w:rsidR="00D704B3">
        <w:t>,</w:t>
      </w:r>
      <w:r w:rsidR="004F2544" w:rsidRPr="004F2544">
        <w:t xml:space="preserve"> this occurs within a highly fragmented landscape where the additional impacts are unlikely to cause a substantial change in the species composition or long-term persistence of the TEC</w:t>
      </w:r>
      <w:r w:rsidR="00347E67" w:rsidRPr="00347E67">
        <w:t>.</w:t>
      </w:r>
    </w:p>
    <w:p w14:paraId="65B6BA3D" w14:textId="77777777" w:rsidR="00244916" w:rsidRDefault="00244916" w:rsidP="00873EA6">
      <w:pPr>
        <w:pStyle w:val="ListBullet2"/>
      </w:pPr>
      <w:r>
        <w:t>Rocky Chenopod Open Scrub Community</w:t>
      </w:r>
      <w:r w:rsidR="00247CE2">
        <w:t>, where</w:t>
      </w:r>
      <w:r w:rsidR="00401204">
        <w:t xml:space="preserve"> </w:t>
      </w:r>
      <w:r w:rsidR="00401204" w:rsidRPr="00401204">
        <w:t xml:space="preserve">4.23ha has been recorded within the Project Area </w:t>
      </w:r>
      <w:r w:rsidR="00247CE2">
        <w:t>and</w:t>
      </w:r>
      <w:r w:rsidR="00401204" w:rsidRPr="00401204">
        <w:t xml:space="preserve"> which </w:t>
      </w:r>
      <w:r w:rsidR="00906C8C">
        <w:t>2.</w:t>
      </w:r>
      <w:r w:rsidR="00D10714">
        <w:t>4</w:t>
      </w:r>
      <w:r w:rsidR="00906C8C">
        <w:t>4</w:t>
      </w:r>
      <w:r w:rsidR="00401204" w:rsidRPr="00401204">
        <w:t>ha may be impacted</w:t>
      </w:r>
      <w:r w:rsidR="008D5F68">
        <w:t xml:space="preserve"> </w:t>
      </w:r>
      <w:r w:rsidR="008D5F68" w:rsidRPr="00BB72A5">
        <w:t>by the Project</w:t>
      </w:r>
      <w:r w:rsidR="00401204" w:rsidRPr="00401204">
        <w:t>. A further 14.</w:t>
      </w:r>
      <w:r w:rsidR="00906C8C">
        <w:t>89</w:t>
      </w:r>
      <w:r w:rsidR="00401204" w:rsidRPr="00401204">
        <w:t xml:space="preserve">ha of potential habitat (areas not surveyed) may also be impacted. </w:t>
      </w:r>
      <w:r w:rsidR="00247CE2">
        <w:t>The r</w:t>
      </w:r>
      <w:r w:rsidR="00401204" w:rsidRPr="00401204">
        <w:t xml:space="preserve">esidual impact is </w:t>
      </w:r>
      <w:r w:rsidR="00247CE2">
        <w:t>expected to be</w:t>
      </w:r>
      <w:r w:rsidR="00401204" w:rsidRPr="00401204">
        <w:t xml:space="preserve"> moderate</w:t>
      </w:r>
      <w:r w:rsidR="009F70E4" w:rsidRPr="009F70E4">
        <w:t xml:space="preserve"> given the restricted extent of the community within Victoria (less than 200ha). However, impacts are considered highly conservative and that the areas of TEC identified for disturbance are degraded and fragmented in nature</w:t>
      </w:r>
      <w:r w:rsidR="00401204" w:rsidRPr="00401204">
        <w:t>.</w:t>
      </w:r>
      <w:r w:rsidR="00401204">
        <w:t xml:space="preserve"> </w:t>
      </w:r>
    </w:p>
    <w:p w14:paraId="2E13B28B" w14:textId="65835FFA" w:rsidR="000F450B" w:rsidRDefault="005567AF" w:rsidP="003140B7">
      <w:pPr>
        <w:pStyle w:val="ListBullet"/>
      </w:pPr>
      <w:r w:rsidRPr="7C814E8B">
        <w:t>Residual impacts to threatened flora during construction and operation are considered to be high to low</w:t>
      </w:r>
      <w:r w:rsidR="000F450B">
        <w:t>-moderate (depending on species)</w:t>
      </w:r>
      <w:r w:rsidR="0011503D">
        <w:t xml:space="preserve"> and will be managed via </w:t>
      </w:r>
      <w:r w:rsidR="0011503D" w:rsidRPr="7C814E8B">
        <w:t>Threatened Flora Management Plans</w:t>
      </w:r>
      <w:r w:rsidR="0011503D">
        <w:t xml:space="preserve"> which </w:t>
      </w:r>
      <w:r w:rsidR="0011503D" w:rsidRPr="7C814E8B">
        <w:t>includ</w:t>
      </w:r>
      <w:r w:rsidR="0011503D">
        <w:t xml:space="preserve">es the </w:t>
      </w:r>
      <w:r w:rsidR="0011503D" w:rsidRPr="7C814E8B">
        <w:t>controls to prevent unauthorised disturbance</w:t>
      </w:r>
      <w:r w:rsidRPr="7C814E8B">
        <w:t>. The Project will result in unavoidable impacts to three EPBC Act</w:t>
      </w:r>
      <w:r w:rsidR="001370C5">
        <w:t xml:space="preserve"> </w:t>
      </w:r>
      <w:r w:rsidRPr="7C814E8B">
        <w:t xml:space="preserve">listed species (two of which are listed under both </w:t>
      </w:r>
      <w:r w:rsidR="00247CE2">
        <w:t>The EPBC Act and the FFG</w:t>
      </w:r>
      <w:r w:rsidRPr="7C814E8B">
        <w:t xml:space="preserve"> Act) and 10 species listed only under the FFG Act</w:t>
      </w:r>
      <w:r w:rsidR="0058165D">
        <w:t>.</w:t>
      </w:r>
      <w:r w:rsidR="000F450B">
        <w:t xml:space="preserve"> </w:t>
      </w:r>
      <w:r w:rsidR="006031DD">
        <w:t>H</w:t>
      </w:r>
      <w:r w:rsidR="000F450B">
        <w:t>owever</w:t>
      </w:r>
      <w:r w:rsidR="0058165D">
        <w:t>,</w:t>
      </w:r>
      <w:r w:rsidR="000F450B">
        <w:t xml:space="preserve"> the EPBC </w:t>
      </w:r>
      <w:r w:rsidR="00247CE2">
        <w:t>Act</w:t>
      </w:r>
      <w:r w:rsidR="000F450B">
        <w:t xml:space="preserve"> listed flora are unlikely to be significantly impacted. </w:t>
      </w:r>
      <w:r w:rsidR="0081643A">
        <w:t>T</w:t>
      </w:r>
      <w:r w:rsidR="0081643A" w:rsidRPr="7C814E8B">
        <w:t xml:space="preserve">he residual impact for some species cannot be reduced where direct removal is required to facilitate the construction and operation of the </w:t>
      </w:r>
      <w:r w:rsidR="0081643A">
        <w:t>Project,</w:t>
      </w:r>
      <w:r w:rsidR="0081643A" w:rsidRPr="7C814E8B">
        <w:t xml:space="preserve"> particularly impacting trees and species greater than 3m in height, such as the Melbourne Yellow-Gum, or where species are sensitive to potential canopy loss such as the Brittle Greenhood.</w:t>
      </w:r>
      <w:r w:rsidR="0081643A">
        <w:t xml:space="preserve"> These two</w:t>
      </w:r>
      <w:r w:rsidR="00D54A94">
        <w:t xml:space="preserve"> </w:t>
      </w:r>
      <w:r w:rsidR="000F450B">
        <w:t>FFG Act listed flora species will have a high residual impact:</w:t>
      </w:r>
    </w:p>
    <w:p w14:paraId="44B5460D" w14:textId="77777777" w:rsidR="000F450B" w:rsidRDefault="000F450B" w:rsidP="00873EA6">
      <w:pPr>
        <w:pStyle w:val="ListBullet2"/>
      </w:pPr>
      <w:r>
        <w:t>Brittle Greenhood</w:t>
      </w:r>
      <w:r w:rsidR="0081643A">
        <w:t>, where a</w:t>
      </w:r>
      <w:r w:rsidR="00E257E8" w:rsidRPr="00E257E8">
        <w:t xml:space="preserve">pproximately 1,388 individuals and 20.60ha of potential habitat (not yet surveyed) may be impacted by the Project. </w:t>
      </w:r>
      <w:r w:rsidR="00594F7A">
        <w:t>The r</w:t>
      </w:r>
      <w:r w:rsidR="00E257E8" w:rsidRPr="00E257E8">
        <w:t xml:space="preserve">esidual impact is </w:t>
      </w:r>
      <w:r w:rsidR="002B51BA">
        <w:t>expected to be</w:t>
      </w:r>
      <w:r w:rsidR="00E257E8" w:rsidRPr="00E257E8">
        <w:t xml:space="preserve"> high</w:t>
      </w:r>
      <w:r w:rsidR="00C22AD3" w:rsidRPr="00C22AD3">
        <w:t xml:space="preserve"> </w:t>
      </w:r>
      <w:r w:rsidR="00C22AD3">
        <w:t xml:space="preserve">as </w:t>
      </w:r>
      <w:r w:rsidR="00C22AD3" w:rsidRPr="00C22AD3">
        <w:t>the long-term survival of the population is considered at risk</w:t>
      </w:r>
      <w:r w:rsidR="00E257E8" w:rsidRPr="00E257E8">
        <w:t>.</w:t>
      </w:r>
    </w:p>
    <w:p w14:paraId="794D4C77" w14:textId="77777777" w:rsidR="000F450B" w:rsidRDefault="000F450B" w:rsidP="00873EA6">
      <w:pPr>
        <w:pStyle w:val="ListBullet2"/>
      </w:pPr>
      <w:r>
        <w:t>Melbourne Yellow Gum</w:t>
      </w:r>
      <w:r w:rsidR="008E5DB1">
        <w:t>.</w:t>
      </w:r>
      <w:r w:rsidR="00E257E8">
        <w:t xml:space="preserve"> </w:t>
      </w:r>
      <w:r w:rsidR="007C730F">
        <w:t>Approximately 400</w:t>
      </w:r>
      <w:r w:rsidR="001B3F34" w:rsidRPr="001B3F34">
        <w:t xml:space="preserve"> individuals and 19.42ha of potential habitat (not yet surveyed) may be impacted by the Project. </w:t>
      </w:r>
      <w:r w:rsidR="008D5F68">
        <w:t>The r</w:t>
      </w:r>
      <w:r w:rsidR="001B3F34" w:rsidRPr="001B3F34">
        <w:t xml:space="preserve">esidual impact is </w:t>
      </w:r>
      <w:r w:rsidR="002B51BA">
        <w:t>expected to be</w:t>
      </w:r>
      <w:r w:rsidR="002B51BA" w:rsidRPr="00401204">
        <w:t xml:space="preserve"> </w:t>
      </w:r>
      <w:r w:rsidR="001B3F34" w:rsidRPr="001B3F34">
        <w:t>high</w:t>
      </w:r>
      <w:r w:rsidR="009E329C">
        <w:t xml:space="preserve"> as</w:t>
      </w:r>
      <w:r w:rsidR="002F1535">
        <w:t xml:space="preserve"> </w:t>
      </w:r>
      <w:r w:rsidR="009E329C" w:rsidRPr="009E329C">
        <w:t>there will need to be substantial canopy reduction</w:t>
      </w:r>
      <w:r w:rsidR="009E329C">
        <w:t xml:space="preserve"> in some patches </w:t>
      </w:r>
      <w:r w:rsidR="00FC5785">
        <w:t xml:space="preserve">including </w:t>
      </w:r>
      <w:r w:rsidR="00FC5785" w:rsidRPr="00FC5785">
        <w:t>along the northern boundary fence of MacPherson Park</w:t>
      </w:r>
      <w:r w:rsidR="001B3F34" w:rsidRPr="001B3F34">
        <w:t>.</w:t>
      </w:r>
    </w:p>
    <w:p w14:paraId="257B7914" w14:textId="77777777" w:rsidR="000F450B" w:rsidRPr="0024535D" w:rsidRDefault="008E5DB1" w:rsidP="0024535D">
      <w:pPr>
        <w:pStyle w:val="ListBullet"/>
      </w:pPr>
      <w:r w:rsidRPr="0024535D">
        <w:t>F</w:t>
      </w:r>
      <w:r w:rsidR="000F450B" w:rsidRPr="0024535D">
        <w:t>ive FFG Act listed flora species will have a moderate residual impact, including:</w:t>
      </w:r>
    </w:p>
    <w:p w14:paraId="0CE0B3E2" w14:textId="77777777" w:rsidR="000F450B" w:rsidRDefault="000F450B" w:rsidP="00873EA6">
      <w:pPr>
        <w:pStyle w:val="ListBullet2"/>
      </w:pPr>
      <w:r>
        <w:t>Buloke</w:t>
      </w:r>
      <w:r w:rsidR="001B3F34">
        <w:t xml:space="preserve">. </w:t>
      </w:r>
      <w:r w:rsidR="00FC12A9" w:rsidRPr="00FC12A9">
        <w:t xml:space="preserve">27 individuals and 47.25ha of potential habitat (not yet surveyed) may be impacted by the Project. </w:t>
      </w:r>
      <w:r w:rsidR="008D5F68">
        <w:t>The r</w:t>
      </w:r>
      <w:r w:rsidR="00FC12A9" w:rsidRPr="00FC12A9">
        <w:t>esidual impact is</w:t>
      </w:r>
      <w:r w:rsidR="00D54A94">
        <w:t xml:space="preserve"> </w:t>
      </w:r>
      <w:r w:rsidR="002B51BA">
        <w:t>expected to be</w:t>
      </w:r>
      <w:r w:rsidR="002B51BA" w:rsidRPr="00401204">
        <w:t xml:space="preserve"> </w:t>
      </w:r>
      <w:r w:rsidR="00FC12A9" w:rsidRPr="00FC12A9">
        <w:t>moderate</w:t>
      </w:r>
      <w:r w:rsidR="003C1E63">
        <w:t xml:space="preserve"> as</w:t>
      </w:r>
      <w:r w:rsidR="007F250B">
        <w:t xml:space="preserve"> clearing is required,</w:t>
      </w:r>
      <w:r w:rsidR="003C1E63">
        <w:t xml:space="preserve"> the </w:t>
      </w:r>
      <w:r w:rsidR="00A675C1">
        <w:t>numbe</w:t>
      </w:r>
      <w:r w:rsidR="0018169F">
        <w:t xml:space="preserve">r of individuals to be cleared and </w:t>
      </w:r>
      <w:r w:rsidR="00FD2738">
        <w:t xml:space="preserve">modelled </w:t>
      </w:r>
      <w:r w:rsidR="0018169F">
        <w:t xml:space="preserve">potential </w:t>
      </w:r>
      <w:r w:rsidR="00FD2738">
        <w:t>extent is relatively small compared to</w:t>
      </w:r>
      <w:r w:rsidR="0076032A">
        <w:t xml:space="preserve"> the</w:t>
      </w:r>
      <w:r w:rsidR="00FD2738">
        <w:t xml:space="preserve"> total </w:t>
      </w:r>
      <w:r w:rsidR="007F250B">
        <w:t xml:space="preserve">known </w:t>
      </w:r>
      <w:r w:rsidR="00E66C96">
        <w:t>extent</w:t>
      </w:r>
      <w:r w:rsidR="00FC12A9" w:rsidRPr="00FC12A9">
        <w:t>.</w:t>
      </w:r>
    </w:p>
    <w:p w14:paraId="2361A0BF" w14:textId="77777777" w:rsidR="000F450B" w:rsidRDefault="000F450B" w:rsidP="00873EA6">
      <w:pPr>
        <w:pStyle w:val="ListBullet2"/>
      </w:pPr>
      <w:r>
        <w:t>Brooker’s Gum</w:t>
      </w:r>
      <w:r w:rsidR="00FC12A9">
        <w:t xml:space="preserve">. </w:t>
      </w:r>
      <w:r w:rsidR="006F25D2" w:rsidRPr="006F25D2">
        <w:t xml:space="preserve">233 individuals and 22.83ha of potential habitat (not yet surveyed) may be impacted by the Project. </w:t>
      </w:r>
      <w:r w:rsidR="008D5F68">
        <w:t>The r</w:t>
      </w:r>
      <w:r w:rsidR="006F25D2" w:rsidRPr="006F25D2">
        <w:t xml:space="preserve">esidual impact is </w:t>
      </w:r>
      <w:r w:rsidR="002B51BA">
        <w:t>expected to be</w:t>
      </w:r>
      <w:r w:rsidR="002B51BA" w:rsidRPr="00401204">
        <w:t xml:space="preserve"> </w:t>
      </w:r>
      <w:r w:rsidR="006F25D2" w:rsidRPr="006F25D2">
        <w:t>moderate</w:t>
      </w:r>
      <w:r w:rsidR="00F15DCA" w:rsidRPr="00F15DCA">
        <w:t xml:space="preserve"> </w:t>
      </w:r>
      <w:r w:rsidR="00F15DCA">
        <w:t>as a</w:t>
      </w:r>
      <w:r w:rsidR="00F15DCA" w:rsidRPr="00F15DCA">
        <w:t>t a state level, impact to 233 individuals may be considered notable when compared to the lower end of the inferred population range of 5,000 to 35,000</w:t>
      </w:r>
      <w:r w:rsidR="006F25D2" w:rsidRPr="006F25D2">
        <w:t>.</w:t>
      </w:r>
      <w:r w:rsidR="005D2BC4">
        <w:t xml:space="preserve"> However, fragmentation </w:t>
      </w:r>
      <w:r w:rsidR="005D2BC4" w:rsidRPr="005D2BC4">
        <w:t>impacts are not anticipated to affect the viability of the population, with pollination expected to continue across fragmented areas.</w:t>
      </w:r>
    </w:p>
    <w:p w14:paraId="73608957" w14:textId="77777777" w:rsidR="000F450B" w:rsidRDefault="000F450B" w:rsidP="00873EA6">
      <w:pPr>
        <w:pStyle w:val="ListBullet2"/>
      </w:pPr>
      <w:r>
        <w:t>Yarra Gum</w:t>
      </w:r>
      <w:r w:rsidR="006F25D2">
        <w:t xml:space="preserve">. </w:t>
      </w:r>
      <w:r w:rsidR="00CC634B" w:rsidRPr="00CC634B">
        <w:t>63 individuals and 40.3</w:t>
      </w:r>
      <w:r w:rsidR="008D0C30">
        <w:t>2</w:t>
      </w:r>
      <w:r w:rsidR="00CC634B" w:rsidRPr="00CC634B">
        <w:t xml:space="preserve">ha of potential habitat (not yet surveyed) may be impacted by the Project. </w:t>
      </w:r>
      <w:r w:rsidR="008D5F68">
        <w:t>The r</w:t>
      </w:r>
      <w:r w:rsidR="00CC634B" w:rsidRPr="00CC634B">
        <w:t>esidual impact is</w:t>
      </w:r>
      <w:r w:rsidR="008612F4">
        <w:t xml:space="preserve"> </w:t>
      </w:r>
      <w:r w:rsidR="00AA08FD">
        <w:t>expected to be</w:t>
      </w:r>
      <w:r w:rsidR="00AA08FD" w:rsidRPr="00401204">
        <w:t xml:space="preserve"> </w:t>
      </w:r>
      <w:r w:rsidR="00CC634B" w:rsidRPr="00CC634B">
        <w:t>moderate</w:t>
      </w:r>
      <w:r w:rsidR="008F157D">
        <w:t xml:space="preserve"> as c</w:t>
      </w:r>
      <w:r w:rsidR="008F157D" w:rsidRPr="008F157D">
        <w:t xml:space="preserve">onsidering the species’ relatively restricted distribution at the state level, </w:t>
      </w:r>
      <w:r w:rsidR="008F157D">
        <w:t>clearing</w:t>
      </w:r>
      <w:r w:rsidR="008F157D" w:rsidRPr="008F157D">
        <w:t xml:space="preserve"> may carry greater significance. However</w:t>
      </w:r>
      <w:r w:rsidR="008F157D">
        <w:t>,</w:t>
      </w:r>
      <w:r w:rsidR="008F157D" w:rsidRPr="008F157D">
        <w:t xml:space="preserve"> at the local level, the viability of the population is not anticipated to be affected by the Project, considering the size of the population and that pollination </w:t>
      </w:r>
      <w:r w:rsidR="00DB21E6">
        <w:t xml:space="preserve">is </w:t>
      </w:r>
      <w:r w:rsidR="008F157D" w:rsidRPr="008F157D">
        <w:t>expected to continue across fragmented areas</w:t>
      </w:r>
      <w:r w:rsidR="00CC634B" w:rsidRPr="00CC634B">
        <w:t>.</w:t>
      </w:r>
    </w:p>
    <w:p w14:paraId="5981B328" w14:textId="77777777" w:rsidR="000F450B" w:rsidRDefault="000F450B" w:rsidP="00AB3EEF">
      <w:pPr>
        <w:pStyle w:val="ListBullet2"/>
        <w:keepNext/>
        <w:keepLines/>
      </w:pPr>
      <w:r>
        <w:lastRenderedPageBreak/>
        <w:t>Bacchus Marsh Wattle</w:t>
      </w:r>
      <w:r w:rsidR="00CC634B">
        <w:t xml:space="preserve">. </w:t>
      </w:r>
      <w:r w:rsidR="0025389B" w:rsidRPr="0025389B">
        <w:t xml:space="preserve">500 individuals and 21.53ha of potential habitat (not yet surveyed) may be impacted by the Project. </w:t>
      </w:r>
      <w:r w:rsidR="008D5F68">
        <w:t>The r</w:t>
      </w:r>
      <w:r w:rsidR="0025389B" w:rsidRPr="0025389B">
        <w:t>esidual impact is</w:t>
      </w:r>
      <w:r w:rsidR="00D54A94">
        <w:t xml:space="preserve"> </w:t>
      </w:r>
      <w:r w:rsidR="00AA08FD">
        <w:t>expected to be</w:t>
      </w:r>
      <w:r w:rsidR="0025389B" w:rsidRPr="0025389B">
        <w:t xml:space="preserve"> moderate</w:t>
      </w:r>
      <w:r w:rsidR="004F7DBC">
        <w:t xml:space="preserve"> </w:t>
      </w:r>
      <w:r w:rsidR="00780970">
        <w:t>as 500</w:t>
      </w:r>
      <w:r w:rsidR="004F7DBC">
        <w:t xml:space="preserve"> individuals </w:t>
      </w:r>
      <w:r w:rsidR="00780970">
        <w:t xml:space="preserve">are </w:t>
      </w:r>
      <w:r w:rsidR="004F7DBC">
        <w:t xml:space="preserve">to be cleared, </w:t>
      </w:r>
      <w:r w:rsidR="00780970">
        <w:t>c</w:t>
      </w:r>
      <w:r w:rsidR="00780970" w:rsidRPr="00780970">
        <w:t>onsidering the local abundance of the species and continuous nature of the vegetation within the Project area, the impact to the species is considered unlikely to affect the viability of the population. Additionally, as the species will persist under the conductors, it is unlikely that the Project will cause population fragmentation</w:t>
      </w:r>
      <w:r w:rsidR="0025389B" w:rsidRPr="0025389B">
        <w:t>.</w:t>
      </w:r>
    </w:p>
    <w:p w14:paraId="5FC2FCBE" w14:textId="77777777" w:rsidR="005567AF" w:rsidRPr="005567AF" w:rsidRDefault="000F450B" w:rsidP="00873EA6">
      <w:pPr>
        <w:pStyle w:val="ListBullet2"/>
      </w:pPr>
      <w:r>
        <w:t>Fragrant Saltbush</w:t>
      </w:r>
      <w:r w:rsidR="00E212E1">
        <w:t>.</w:t>
      </w:r>
      <w:r w:rsidR="00DA5E76">
        <w:t xml:space="preserve"> </w:t>
      </w:r>
      <w:r w:rsidR="00DA5E76" w:rsidRPr="00DA5E76">
        <w:t xml:space="preserve">Approximately 3,081 individuals and 33.05ha of potential habitat (not yet surveyed) may be impacted by the Project. </w:t>
      </w:r>
      <w:r w:rsidR="008D5F68">
        <w:t>The r</w:t>
      </w:r>
      <w:r w:rsidR="00DA5E76" w:rsidRPr="00DA5E76">
        <w:t xml:space="preserve">esidual impact is </w:t>
      </w:r>
      <w:r w:rsidR="00AA08FD">
        <w:t>expected to be</w:t>
      </w:r>
      <w:r w:rsidR="00AA08FD" w:rsidRPr="00401204">
        <w:t xml:space="preserve"> </w:t>
      </w:r>
      <w:r w:rsidR="00DA5E76" w:rsidRPr="00DA5E76">
        <w:t>moderate</w:t>
      </w:r>
      <w:r w:rsidR="00DE44FD" w:rsidRPr="00DE44FD">
        <w:t xml:space="preserve"> </w:t>
      </w:r>
      <w:r w:rsidR="00DE44FD">
        <w:t xml:space="preserve">as </w:t>
      </w:r>
      <w:r w:rsidR="00DE44FD" w:rsidRPr="00DE44FD">
        <w:t>the Project is anticipated to impact a notable number of individuals, when considering the species’ abundance within the Project Area and surrounds</w:t>
      </w:r>
      <w:r w:rsidR="0011503D">
        <w:t>.</w:t>
      </w:r>
      <w:r w:rsidR="00DE44FD" w:rsidRPr="00DE44FD">
        <w:t xml:space="preserve"> </w:t>
      </w:r>
      <w:r w:rsidR="0011503D">
        <w:t>T</w:t>
      </w:r>
      <w:r w:rsidR="00DE44FD" w:rsidRPr="00DE44FD">
        <w:t>his impact is not anticipated to affect the viability of the population</w:t>
      </w:r>
      <w:r w:rsidR="00DA5E76" w:rsidRPr="00DA5E76">
        <w:t>.</w:t>
      </w:r>
      <w:r w:rsidR="00DA5E76">
        <w:t xml:space="preserve"> </w:t>
      </w:r>
    </w:p>
    <w:p w14:paraId="5666DE7D" w14:textId="4D169A5E" w:rsidR="005567AF" w:rsidRPr="005567AF" w:rsidRDefault="005567AF" w:rsidP="005166CA">
      <w:pPr>
        <w:pStyle w:val="ListBullet"/>
      </w:pPr>
      <w:r w:rsidRPr="7C814E8B">
        <w:t>Residual impacts to threatened fauna during construction</w:t>
      </w:r>
      <w:r w:rsidR="00897D4D" w:rsidRPr="7C814E8B">
        <w:t xml:space="preserve"> and operation</w:t>
      </w:r>
      <w:r w:rsidRPr="7C814E8B">
        <w:t xml:space="preserve"> are considered to be moderate to low. </w:t>
      </w:r>
      <w:r w:rsidR="00897D4D" w:rsidRPr="7C814E8B">
        <w:t>This includes impacts associated with fragmentation, and collision and electrocution during operation.</w:t>
      </w:r>
      <w:r w:rsidR="00D54A94">
        <w:t xml:space="preserve"> </w:t>
      </w:r>
      <w:r w:rsidR="00702DC9" w:rsidRPr="7C814E8B">
        <w:t>Threatened Fauna Management Plans will be developed and implemented prior to construction and will require a qualified and experienced ecologist or wildlife handler to be present during the clearing of identified habitat trees to facilitate relocation and minimise impacts so far as reasonably practicable.</w:t>
      </w:r>
      <w:r w:rsidR="00897D4D" w:rsidRPr="7C814E8B">
        <w:t xml:space="preserve"> </w:t>
      </w:r>
      <w:r w:rsidRPr="7C814E8B">
        <w:t>The Project will result in unavoidable impacts to 13 EPBC Act</w:t>
      </w:r>
      <w:r w:rsidR="001370C5">
        <w:t xml:space="preserve"> </w:t>
      </w:r>
      <w:r w:rsidRPr="7C814E8B">
        <w:t xml:space="preserve">listed threatened fauna species (11 of which are listed under both acts) and 25 species listed only under the FFG Act. Residual impacts are considered to be moderate for four of these species, including: </w:t>
      </w:r>
    </w:p>
    <w:p w14:paraId="4372369B" w14:textId="77777777" w:rsidR="005567AF" w:rsidRPr="005567AF" w:rsidRDefault="005567AF" w:rsidP="00873EA6">
      <w:pPr>
        <w:pStyle w:val="ListBullet2"/>
      </w:pPr>
      <w:r w:rsidRPr="005567AF">
        <w:t>Golden Sun Moth (EPBC and FFG Act)</w:t>
      </w:r>
      <w:r w:rsidR="00BB72A5">
        <w:t xml:space="preserve">. </w:t>
      </w:r>
      <w:r w:rsidR="00BB72A5" w:rsidRPr="00BB72A5">
        <w:t>Forty individuals recorded in the Project Area</w:t>
      </w:r>
      <w:r w:rsidR="00E265E4">
        <w:t xml:space="preserve"> with</w:t>
      </w:r>
      <w:r w:rsidR="00BB72A5" w:rsidRPr="00BB72A5">
        <w:t xml:space="preserve"> 9.71ha of confirmed habitat and 11.29ha of potential habitat (not yet surveyed) </w:t>
      </w:r>
      <w:r w:rsidR="00E265E4">
        <w:t xml:space="preserve">that </w:t>
      </w:r>
      <w:r w:rsidR="00BB72A5" w:rsidRPr="00BB72A5">
        <w:t xml:space="preserve">may be impacted by the Project. </w:t>
      </w:r>
      <w:r w:rsidR="002B51BA">
        <w:t>The r</w:t>
      </w:r>
      <w:r w:rsidR="00BB72A5" w:rsidRPr="00BB72A5">
        <w:t xml:space="preserve">esidual impact rating is </w:t>
      </w:r>
      <w:r w:rsidR="00AA08FD">
        <w:t>expected to be</w:t>
      </w:r>
      <w:r w:rsidR="00BB72A5" w:rsidRPr="00BB72A5">
        <w:t xml:space="preserve"> moderate and a significant impact under the EPBC Act impact is possible</w:t>
      </w:r>
      <w:r w:rsidR="00F1251C">
        <w:t xml:space="preserve"> as the</w:t>
      </w:r>
      <w:r w:rsidR="00EA3471">
        <w:t xml:space="preserve"> Project </w:t>
      </w:r>
      <w:r w:rsidR="00EA3471" w:rsidRPr="00EA3471">
        <w:t>could lead to the long-term decrease in the size of an important population</w:t>
      </w:r>
      <w:r w:rsidR="001269AE">
        <w:t xml:space="preserve"> and</w:t>
      </w:r>
      <w:r w:rsidR="001269AE" w:rsidRPr="001269AE">
        <w:t xml:space="preserve"> </w:t>
      </w:r>
      <w:r w:rsidR="001269AE">
        <w:t>r</w:t>
      </w:r>
      <w:r w:rsidR="001269AE" w:rsidRPr="001269AE">
        <w:t>educe the area of occupancy an important population</w:t>
      </w:r>
      <w:r w:rsidR="00BB72A5" w:rsidRPr="00BB72A5">
        <w:t>.</w:t>
      </w:r>
    </w:p>
    <w:p w14:paraId="0FA59FF1" w14:textId="77777777" w:rsidR="005567AF" w:rsidRPr="005567AF" w:rsidRDefault="005567AF" w:rsidP="00873EA6">
      <w:pPr>
        <w:pStyle w:val="ListBullet2"/>
      </w:pPr>
      <w:r w:rsidRPr="005567AF">
        <w:t>Striped Legless Lizard (EPBC and FFG Act)</w:t>
      </w:r>
      <w:r w:rsidR="006E367D">
        <w:t xml:space="preserve">. </w:t>
      </w:r>
      <w:r w:rsidR="006E367D" w:rsidRPr="006E367D">
        <w:t xml:space="preserve">1.44ha of field mapped potential habitat may be impacted by the Project. </w:t>
      </w:r>
      <w:r w:rsidR="00E265E4">
        <w:t>The r</w:t>
      </w:r>
      <w:r w:rsidR="006E367D" w:rsidRPr="006E367D">
        <w:t xml:space="preserve">esidual impact is </w:t>
      </w:r>
      <w:r w:rsidR="00E265E4">
        <w:t xml:space="preserve">expected to be </w:t>
      </w:r>
      <w:r w:rsidR="006E367D" w:rsidRPr="006E367D">
        <w:t>moderate and a significant impact under the EPBC Act impact is possible</w:t>
      </w:r>
      <w:r w:rsidR="001E26C7">
        <w:t xml:space="preserve"> as</w:t>
      </w:r>
      <w:r w:rsidR="001E26C7" w:rsidRPr="001E26C7">
        <w:t xml:space="preserve"> the Project may reduce the area of occupancy of an important population to a small degree</w:t>
      </w:r>
      <w:r w:rsidR="006E367D" w:rsidRPr="006E367D">
        <w:t>.</w:t>
      </w:r>
      <w:r w:rsidR="006E367D">
        <w:t xml:space="preserve"> </w:t>
      </w:r>
    </w:p>
    <w:p w14:paraId="5FF5ACE7" w14:textId="77777777" w:rsidR="005567AF" w:rsidRPr="005567AF" w:rsidRDefault="005567AF" w:rsidP="00873EA6">
      <w:pPr>
        <w:pStyle w:val="ListBullet2"/>
      </w:pPr>
      <w:r w:rsidRPr="005567AF">
        <w:t>Victorian Grassland Earless Dragon (EPBC and FFG Act)</w:t>
      </w:r>
      <w:r w:rsidR="006E367D">
        <w:t xml:space="preserve">. </w:t>
      </w:r>
      <w:r w:rsidR="00956B6B" w:rsidRPr="00956B6B">
        <w:t xml:space="preserve">3.48ha of field mapped potential habitat may be impacted by the Project. </w:t>
      </w:r>
      <w:r w:rsidR="00E265E4">
        <w:t>The r</w:t>
      </w:r>
      <w:r w:rsidR="00956B6B" w:rsidRPr="00956B6B">
        <w:t xml:space="preserve">esidual impact is </w:t>
      </w:r>
      <w:r w:rsidR="00E265E4">
        <w:t>expected to be</w:t>
      </w:r>
      <w:r w:rsidR="00956B6B" w:rsidRPr="00956B6B">
        <w:t xml:space="preserve"> moderate and a significant impact under the EPBC Act impact is possible</w:t>
      </w:r>
      <w:r w:rsidR="008F7E68">
        <w:t xml:space="preserve"> as </w:t>
      </w:r>
      <w:r w:rsidR="008F7E68" w:rsidRPr="008F7E68">
        <w:t>the species is restricted</w:t>
      </w:r>
      <w:r w:rsidR="00AA08FD">
        <w:t xml:space="preserve"> and</w:t>
      </w:r>
      <w:r w:rsidR="008F7E68" w:rsidRPr="008F7E68">
        <w:t xml:space="preserve"> loss of utilised habitat may lead to a decrease in area of occupancy</w:t>
      </w:r>
      <w:r w:rsidR="00956B6B" w:rsidRPr="00956B6B">
        <w:t>.</w:t>
      </w:r>
    </w:p>
    <w:p w14:paraId="6EF6F747" w14:textId="77777777" w:rsidR="005567AF" w:rsidRPr="005567AF" w:rsidRDefault="005567AF" w:rsidP="00873EA6">
      <w:pPr>
        <w:pStyle w:val="ListBullet2"/>
      </w:pPr>
      <w:r w:rsidRPr="005567AF">
        <w:t>Tussock Skink (FFG Act)</w:t>
      </w:r>
      <w:r w:rsidR="00956B6B">
        <w:t xml:space="preserve">. </w:t>
      </w:r>
      <w:r w:rsidR="00AB7E92" w:rsidRPr="00AB7E92">
        <w:t xml:space="preserve">2.04ha of confirmed habitat and 1.31ha of potential habitat (not yet surveyed) may be impacted by the Project. </w:t>
      </w:r>
      <w:r w:rsidR="00E265E4">
        <w:t>The r</w:t>
      </w:r>
      <w:r w:rsidR="00AB7E92" w:rsidRPr="00AB7E92">
        <w:t xml:space="preserve">esidual impact is </w:t>
      </w:r>
      <w:r w:rsidR="00E265E4">
        <w:t xml:space="preserve">expected to be </w:t>
      </w:r>
      <w:r w:rsidR="00AB7E92" w:rsidRPr="00AB7E92">
        <w:t>moderate</w:t>
      </w:r>
      <w:r w:rsidR="00141444">
        <w:t xml:space="preserve"> as t</w:t>
      </w:r>
      <w:r w:rsidR="00141444" w:rsidRPr="00141444">
        <w:t xml:space="preserve">he species is susceptible to ground disturbance </w:t>
      </w:r>
      <w:r w:rsidR="00141444">
        <w:t>and the impacts are</w:t>
      </w:r>
      <w:r w:rsidR="00141444" w:rsidRPr="00141444">
        <w:t xml:space="preserve"> considered to be a reduction in species occupancy</w:t>
      </w:r>
      <w:r w:rsidR="00AB7E92" w:rsidRPr="00AB7E92">
        <w:t>.</w:t>
      </w:r>
      <w:r w:rsidR="00AB7E92">
        <w:t xml:space="preserve"> </w:t>
      </w:r>
    </w:p>
    <w:p w14:paraId="13794513" w14:textId="77777777" w:rsidR="00E55710" w:rsidRDefault="00E55710" w:rsidP="005166CA">
      <w:pPr>
        <w:pStyle w:val="ListBullet"/>
      </w:pPr>
      <w:r w:rsidRPr="00E55710">
        <w:t xml:space="preserve">Residual impacts to </w:t>
      </w:r>
      <w:r>
        <w:t>bird species</w:t>
      </w:r>
      <w:r w:rsidRPr="00E55710">
        <w:t xml:space="preserve"> </w:t>
      </w:r>
      <w:r w:rsidR="00644AF7">
        <w:t>from collision with the operational infrastructure</w:t>
      </w:r>
      <w:r w:rsidRPr="00E55710">
        <w:t xml:space="preserve"> </w:t>
      </w:r>
      <w:r w:rsidR="007B1472" w:rsidRPr="007B1472">
        <w:t>will vary depending on species</w:t>
      </w:r>
      <w:r w:rsidR="00FB0D42">
        <w:t>;</w:t>
      </w:r>
      <w:r w:rsidR="007B1472">
        <w:t xml:space="preserve"> however</w:t>
      </w:r>
      <w:r w:rsidR="00FB0D42">
        <w:t>,</w:t>
      </w:r>
      <w:r w:rsidR="00E168B7">
        <w:t xml:space="preserve"> these</w:t>
      </w:r>
      <w:r w:rsidR="007B1472">
        <w:t xml:space="preserve"> </w:t>
      </w:r>
      <w:r w:rsidRPr="00E55710">
        <w:t>are considered to be moderate to low</w:t>
      </w:r>
      <w:r>
        <w:t>.</w:t>
      </w:r>
      <w:r w:rsidR="007B1472" w:rsidRPr="007B1472">
        <w:t xml:space="preserve"> </w:t>
      </w:r>
      <w:r w:rsidR="00644AF7" w:rsidRPr="00644AF7">
        <w:t>Whilst population level impacts are not anticipated to occur for any species, measures to further reduce any impact associated with the transmission line will be made. This includes development of a Collision Risk Management Plan (EPR BD5)</w:t>
      </w:r>
      <w:r w:rsidR="002A6DFB">
        <w:t>,</w:t>
      </w:r>
      <w:r w:rsidR="00644AF7" w:rsidRPr="00644AF7">
        <w:t xml:space="preserve"> incorporating </w:t>
      </w:r>
      <w:r w:rsidR="00644AF7">
        <w:t xml:space="preserve">specific </w:t>
      </w:r>
      <w:r w:rsidR="00644AF7" w:rsidRPr="00644AF7">
        <w:t>mitigation measures</w:t>
      </w:r>
      <w:r w:rsidR="00EF0221">
        <w:t xml:space="preserve"> to reduce collision risk</w:t>
      </w:r>
      <w:r w:rsidR="00D048F3">
        <w:t xml:space="preserve"> such as </w:t>
      </w:r>
      <w:r w:rsidR="0050032C">
        <w:t>v</w:t>
      </w:r>
      <w:r w:rsidR="0050032C" w:rsidRPr="0050032C">
        <w:t>ertical line marking</w:t>
      </w:r>
      <w:r w:rsidR="0050032C">
        <w:t xml:space="preserve"> and sensitive structural designs</w:t>
      </w:r>
      <w:r w:rsidR="00644AF7">
        <w:t>.</w:t>
      </w:r>
    </w:p>
    <w:p w14:paraId="2E5B9B22" w14:textId="77777777" w:rsidR="005567AF" w:rsidRPr="005567AF" w:rsidRDefault="005567AF" w:rsidP="005166CA">
      <w:pPr>
        <w:pStyle w:val="ListBullet"/>
      </w:pPr>
      <w:r w:rsidRPr="7C814E8B">
        <w:t xml:space="preserve">Residual impacts to wetland areas during construction </w:t>
      </w:r>
      <w:r w:rsidR="004B26A9">
        <w:t>and operation</w:t>
      </w:r>
      <w:r w:rsidRPr="7C814E8B">
        <w:t xml:space="preserve"> are considered to be moderate to low. Impacts to eight DEECA mapped wetlands are considered unavoidable, and further impacts may occur due to the removal of vegetation.</w:t>
      </w:r>
    </w:p>
    <w:p w14:paraId="0B5B27CB" w14:textId="77777777" w:rsidR="005567AF" w:rsidRPr="005567AF" w:rsidRDefault="005567AF" w:rsidP="005166CA">
      <w:pPr>
        <w:pStyle w:val="ListBullet"/>
      </w:pPr>
      <w:r w:rsidRPr="7C814E8B">
        <w:t>Residual impacts to fauna behaviour due to EMF emitted during operation are considered to be low. There is no evidence that supports the possibility that the Project will have a negative impact on foraging success, reproductive behaviour, navigation or movement of wildlife.</w:t>
      </w:r>
    </w:p>
    <w:p w14:paraId="43125250" w14:textId="77777777" w:rsidR="005567AF" w:rsidRDefault="005567AF" w:rsidP="005166CA">
      <w:pPr>
        <w:pStyle w:val="ListBullet"/>
      </w:pPr>
      <w:r w:rsidRPr="7C814E8B">
        <w:lastRenderedPageBreak/>
        <w:t xml:space="preserve">Residual impacts to biodiversity and habitat values during decommissioning </w:t>
      </w:r>
      <w:r w:rsidR="00BF0011">
        <w:t xml:space="preserve">will be </w:t>
      </w:r>
      <w:r w:rsidR="00BF0011" w:rsidRPr="7C814E8B">
        <w:t>manage</w:t>
      </w:r>
      <w:r w:rsidR="00BF0011">
        <w:t>d</w:t>
      </w:r>
      <w:r w:rsidR="00BF0011" w:rsidRPr="7C814E8B">
        <w:t xml:space="preserve"> in accordance with the conditions of the time</w:t>
      </w:r>
      <w:r w:rsidR="00BF0011">
        <w:t xml:space="preserve"> and</w:t>
      </w:r>
      <w:r w:rsidR="00BF0011" w:rsidRPr="7C814E8B">
        <w:t xml:space="preserve"> </w:t>
      </w:r>
      <w:r w:rsidR="00BF0011">
        <w:t>will be incorporated into the</w:t>
      </w:r>
      <w:r w:rsidR="00BF0011" w:rsidRPr="7C814E8B">
        <w:t xml:space="preserve"> Decommissioning Management Plan (</w:t>
      </w:r>
      <w:r w:rsidR="00BF0011" w:rsidRPr="00D4347B">
        <w:t xml:space="preserve">EPR </w:t>
      </w:r>
      <w:r w:rsidR="002D7FD7" w:rsidRPr="00D4347B">
        <w:t>EM</w:t>
      </w:r>
      <w:r w:rsidR="002D7FD7">
        <w:t>11</w:t>
      </w:r>
      <w:r w:rsidR="00BF0011" w:rsidRPr="7C814E8B">
        <w:t>)</w:t>
      </w:r>
      <w:r w:rsidRPr="7C814E8B">
        <w:t>.</w:t>
      </w:r>
      <w:r w:rsidR="007C0575" w:rsidRPr="7C814E8B">
        <w:t xml:space="preserve"> </w:t>
      </w:r>
    </w:p>
    <w:p w14:paraId="30ECB06A" w14:textId="094612F9" w:rsidR="008612F4" w:rsidRPr="005567AF" w:rsidRDefault="009E0847" w:rsidP="005166CA">
      <w:pPr>
        <w:pStyle w:val="ListBullet"/>
      </w:pPr>
      <w:r>
        <w:t>I</w:t>
      </w:r>
      <w:r w:rsidR="008612F4">
        <w:t>mpacts</w:t>
      </w:r>
      <w:r w:rsidR="008612F4" w:rsidRPr="008612F4">
        <w:t xml:space="preserve"> will be offset in accordance with the </w:t>
      </w:r>
      <w:r w:rsidR="008612F4" w:rsidRPr="00490504">
        <w:rPr>
          <w:i/>
          <w:iCs/>
        </w:rPr>
        <w:t>Guidelines for the removal, destruction or lopping of native vegetation</w:t>
      </w:r>
      <w:r w:rsidR="008612F4" w:rsidRPr="008612F4">
        <w:t xml:space="preserve"> (DELWP, 2017</w:t>
      </w:r>
      <w:r w:rsidR="002143DB">
        <w:t>a</w:t>
      </w:r>
      <w:r w:rsidR="008612F4" w:rsidRPr="008612F4">
        <w:t xml:space="preserve">) </w:t>
      </w:r>
      <w:r w:rsidR="008612F4">
        <w:t xml:space="preserve">and </w:t>
      </w:r>
      <w:r w:rsidR="008612F4" w:rsidRPr="00490504">
        <w:rPr>
          <w:i/>
          <w:iCs/>
        </w:rPr>
        <w:t xml:space="preserve">EPBC Act Environmental Offsets Policy </w:t>
      </w:r>
      <w:r w:rsidR="008612F4" w:rsidRPr="008612F4">
        <w:t>(</w:t>
      </w:r>
      <w:r w:rsidR="00734521">
        <w:t>D</w:t>
      </w:r>
      <w:r w:rsidR="008612F4" w:rsidRPr="008612F4">
        <w:t>SEWP</w:t>
      </w:r>
      <w:r w:rsidR="00734521">
        <w:t>a</w:t>
      </w:r>
      <w:r w:rsidR="008612F4" w:rsidRPr="008612F4">
        <w:t>C, 2012)</w:t>
      </w:r>
      <w:r w:rsidR="008612F4">
        <w:t>, discussed further in Section</w:t>
      </w:r>
      <w:r w:rsidR="00C8256D">
        <w:t> </w:t>
      </w:r>
      <w:r w:rsidR="008612F4">
        <w:fldChar w:fldCharType="begin"/>
      </w:r>
      <w:r w:rsidR="008612F4">
        <w:instrText xml:space="preserve"> REF _Ref196256621 \r \h </w:instrText>
      </w:r>
      <w:r w:rsidR="008612F4">
        <w:fldChar w:fldCharType="separate"/>
      </w:r>
      <w:r w:rsidR="001D5D81">
        <w:t>8.11</w:t>
      </w:r>
      <w:r w:rsidR="008612F4">
        <w:fldChar w:fldCharType="end"/>
      </w:r>
      <w:r w:rsidR="008612F4" w:rsidRPr="008612F4">
        <w:t>.</w:t>
      </w:r>
    </w:p>
    <w:p w14:paraId="1C22A5A7" w14:textId="0CC05489" w:rsidR="00FC57D3" w:rsidRDefault="005D584F" w:rsidP="00FC57D3">
      <w:pPr>
        <w:pStyle w:val="ListBullet"/>
        <w:numPr>
          <w:ilvl w:val="0"/>
          <w:numId w:val="0"/>
        </w:numPr>
      </w:pPr>
      <w:r>
        <w:t xml:space="preserve">With the implementation of measures to comply with EPRs, it is considered that the Project </w:t>
      </w:r>
      <w:r w:rsidR="00A628C2">
        <w:t xml:space="preserve">meets the biodiversity and habitat aspects of the </w:t>
      </w:r>
      <w:r w:rsidR="008168E3">
        <w:t xml:space="preserve">following evaluation objectives: </w:t>
      </w:r>
    </w:p>
    <w:p w14:paraId="45BBEAEA" w14:textId="14EF078E" w:rsidR="008168E3" w:rsidRPr="008168E3" w:rsidRDefault="008168E3" w:rsidP="008168E3">
      <w:pPr>
        <w:pStyle w:val="ListBullet"/>
        <w:rPr>
          <w:i/>
          <w:iCs/>
        </w:rPr>
      </w:pPr>
      <w:r>
        <w:rPr>
          <w:i/>
          <w:iCs/>
        </w:rPr>
        <w:t>“</w:t>
      </w:r>
      <w:r w:rsidRPr="008168E3">
        <w:rPr>
          <w:i/>
          <w:iCs/>
        </w:rPr>
        <w:t>Avoid, and where avoidance is not possible, minimise potential adverse effects on protected native vegetation and animals (particularly listed threatened species and their habitat and listed ecological communities), as well as address offset requirements consistent with state and Commonwealth policies.</w:t>
      </w:r>
      <w:r>
        <w:rPr>
          <w:i/>
          <w:iCs/>
        </w:rPr>
        <w:t>”</w:t>
      </w:r>
      <w:r w:rsidRPr="008168E3">
        <w:rPr>
          <w:i/>
          <w:iCs/>
        </w:rPr>
        <w:t xml:space="preserve"> </w:t>
      </w:r>
    </w:p>
    <w:p w14:paraId="6BB3288E" w14:textId="4A173BE4" w:rsidR="008168E3" w:rsidRPr="008168E3" w:rsidRDefault="008168E3" w:rsidP="008168E3">
      <w:pPr>
        <w:pStyle w:val="ListBullet"/>
        <w:rPr>
          <w:i/>
          <w:iCs/>
        </w:rPr>
      </w:pPr>
      <w:r>
        <w:rPr>
          <w:i/>
          <w:iCs/>
        </w:rPr>
        <w:t>“</w:t>
      </w:r>
      <w:r w:rsidRPr="008168E3">
        <w:rPr>
          <w:i/>
          <w:iCs/>
        </w:rPr>
        <w:t>Maintain the functions and values of aquatic environments, surface water and groundwater quality and stream flows and prevent adverse effects on protected beneficial uses.</w:t>
      </w:r>
      <w:r>
        <w:rPr>
          <w:i/>
          <w:iCs/>
        </w:rPr>
        <w:t>”</w:t>
      </w:r>
    </w:p>
    <w:p w14:paraId="033894D3" w14:textId="6C39EACB" w:rsidR="0033525E" w:rsidRDefault="0033525E" w:rsidP="0033525E">
      <w:pPr>
        <w:pStyle w:val="Heading2"/>
      </w:pPr>
      <w:bookmarkStart w:id="251" w:name="_Toc191472580"/>
      <w:bookmarkStart w:id="252" w:name="_Toc191556852"/>
      <w:bookmarkStart w:id="253" w:name="_Toc191472581"/>
      <w:bookmarkStart w:id="254" w:name="_Toc191556853"/>
      <w:bookmarkStart w:id="255" w:name="_Toc191472582"/>
      <w:bookmarkStart w:id="256" w:name="_Toc191556854"/>
      <w:bookmarkStart w:id="257" w:name="_Toc191472583"/>
      <w:bookmarkStart w:id="258" w:name="_Toc191556855"/>
      <w:bookmarkStart w:id="259" w:name="_Toc191472584"/>
      <w:bookmarkStart w:id="260" w:name="_Toc191556856"/>
      <w:bookmarkStart w:id="261" w:name="_Toc191472585"/>
      <w:bookmarkStart w:id="262" w:name="_Toc191556857"/>
      <w:bookmarkStart w:id="263" w:name="_Toc191472586"/>
      <w:bookmarkStart w:id="264" w:name="_Toc191556858"/>
      <w:bookmarkStart w:id="265" w:name="_Toc191472587"/>
      <w:bookmarkStart w:id="266" w:name="_Toc191556859"/>
      <w:bookmarkStart w:id="267" w:name="_Toc191472588"/>
      <w:bookmarkStart w:id="268" w:name="_Toc191556860"/>
      <w:bookmarkStart w:id="269" w:name="_Toc191472589"/>
      <w:bookmarkStart w:id="270" w:name="_Toc191556861"/>
      <w:bookmarkStart w:id="271" w:name="_Toc191472590"/>
      <w:bookmarkStart w:id="272" w:name="_Toc191556862"/>
      <w:bookmarkStart w:id="273" w:name="_Toc191472591"/>
      <w:bookmarkStart w:id="274" w:name="_Toc191556863"/>
      <w:bookmarkStart w:id="275" w:name="_Toc191472592"/>
      <w:bookmarkStart w:id="276" w:name="_Toc191556864"/>
      <w:bookmarkStart w:id="277" w:name="_Toc191472593"/>
      <w:bookmarkStart w:id="278" w:name="_Toc191556865"/>
      <w:bookmarkStart w:id="279" w:name="_Toc191472594"/>
      <w:bookmarkStart w:id="280" w:name="_Toc191556866"/>
      <w:bookmarkStart w:id="281" w:name="_Toc191472595"/>
      <w:bookmarkStart w:id="282" w:name="_Toc191556867"/>
      <w:bookmarkStart w:id="283" w:name="_Toc191472596"/>
      <w:bookmarkStart w:id="284" w:name="_Toc191556868"/>
      <w:bookmarkStart w:id="285" w:name="_Toc191472597"/>
      <w:bookmarkStart w:id="286" w:name="_Toc191556869"/>
      <w:bookmarkStart w:id="287" w:name="_Toc191472598"/>
      <w:bookmarkStart w:id="288" w:name="_Toc191556870"/>
      <w:bookmarkStart w:id="289" w:name="_Toc191472599"/>
      <w:bookmarkStart w:id="290" w:name="_Toc191556871"/>
      <w:bookmarkStart w:id="291" w:name="_Toc191472600"/>
      <w:bookmarkStart w:id="292" w:name="_Toc191556872"/>
      <w:bookmarkStart w:id="293" w:name="_Toc191472601"/>
      <w:bookmarkStart w:id="294" w:name="_Toc191556873"/>
      <w:bookmarkStart w:id="295" w:name="_Toc191472602"/>
      <w:bookmarkStart w:id="296" w:name="_Toc191556874"/>
      <w:bookmarkStart w:id="297" w:name="_Toc191472603"/>
      <w:bookmarkStart w:id="298" w:name="_Toc191556875"/>
      <w:bookmarkStart w:id="299" w:name="_Toc191472604"/>
      <w:bookmarkStart w:id="300" w:name="_Toc191556876"/>
      <w:bookmarkStart w:id="301" w:name="_Toc191472605"/>
      <w:bookmarkStart w:id="302" w:name="_Toc191556877"/>
      <w:bookmarkStart w:id="303" w:name="_Toc191472606"/>
      <w:bookmarkStart w:id="304" w:name="_Toc191556878"/>
      <w:bookmarkStart w:id="305" w:name="_Toc191472607"/>
      <w:bookmarkStart w:id="306" w:name="_Toc191556879"/>
      <w:bookmarkStart w:id="307" w:name="_Toc191472608"/>
      <w:bookmarkStart w:id="308" w:name="_Toc191556880"/>
      <w:bookmarkStart w:id="309" w:name="_Toc191472609"/>
      <w:bookmarkStart w:id="310" w:name="_Toc191556881"/>
      <w:bookmarkStart w:id="311" w:name="_Toc191472610"/>
      <w:bookmarkStart w:id="312" w:name="_Toc191556882"/>
      <w:bookmarkStart w:id="313" w:name="_Toc191472611"/>
      <w:bookmarkStart w:id="314" w:name="_Toc191556883"/>
      <w:bookmarkStart w:id="315" w:name="_Toc191472612"/>
      <w:bookmarkStart w:id="316" w:name="_Toc191556884"/>
      <w:bookmarkStart w:id="317" w:name="_Toc191472613"/>
      <w:bookmarkStart w:id="318" w:name="_Toc191556885"/>
      <w:bookmarkStart w:id="319" w:name="_Toc191472614"/>
      <w:bookmarkStart w:id="320" w:name="_Toc191556886"/>
      <w:bookmarkStart w:id="321" w:name="_Toc191472615"/>
      <w:bookmarkStart w:id="322" w:name="_Toc191556887"/>
      <w:bookmarkStart w:id="323" w:name="_Toc191472616"/>
      <w:bookmarkStart w:id="324" w:name="_Toc191556888"/>
      <w:bookmarkStart w:id="325" w:name="_Toc191472617"/>
      <w:bookmarkStart w:id="326" w:name="_Toc191556889"/>
      <w:bookmarkStart w:id="327" w:name="_Toc191472618"/>
      <w:bookmarkStart w:id="328" w:name="_Toc191556890"/>
      <w:bookmarkStart w:id="329" w:name="_Toc191472619"/>
      <w:bookmarkStart w:id="330" w:name="_Toc191556891"/>
      <w:bookmarkStart w:id="331" w:name="_Toc191472620"/>
      <w:bookmarkStart w:id="332" w:name="_Toc191556892"/>
      <w:bookmarkStart w:id="333" w:name="_Toc191472621"/>
      <w:bookmarkStart w:id="334" w:name="_Toc191556893"/>
      <w:bookmarkStart w:id="335" w:name="_Toc191472622"/>
      <w:bookmarkStart w:id="336" w:name="_Toc191556894"/>
      <w:bookmarkStart w:id="337" w:name="_Toc191472623"/>
      <w:bookmarkStart w:id="338" w:name="_Toc191556895"/>
      <w:bookmarkStart w:id="339" w:name="_Toc191472624"/>
      <w:bookmarkStart w:id="340" w:name="_Toc191556896"/>
      <w:bookmarkStart w:id="341" w:name="_Toc191472625"/>
      <w:bookmarkStart w:id="342" w:name="_Toc191556897"/>
      <w:bookmarkStart w:id="343" w:name="_Toc191472626"/>
      <w:bookmarkStart w:id="344" w:name="_Toc191556898"/>
      <w:bookmarkStart w:id="345" w:name="_Toc191472627"/>
      <w:bookmarkStart w:id="346" w:name="_Toc191556899"/>
      <w:bookmarkStart w:id="347" w:name="_Toc191472628"/>
      <w:bookmarkStart w:id="348" w:name="_Toc191556900"/>
      <w:bookmarkStart w:id="349" w:name="_Toc191472629"/>
      <w:bookmarkStart w:id="350" w:name="_Toc191556901"/>
      <w:bookmarkStart w:id="351" w:name="_Toc191472630"/>
      <w:bookmarkStart w:id="352" w:name="_Toc191556902"/>
      <w:bookmarkStart w:id="353" w:name="_Toc191472631"/>
      <w:bookmarkStart w:id="354" w:name="_Toc191556903"/>
      <w:bookmarkStart w:id="355" w:name="_Toc191472632"/>
      <w:bookmarkStart w:id="356" w:name="_Toc191556904"/>
      <w:bookmarkStart w:id="357" w:name="_Toc191472633"/>
      <w:bookmarkStart w:id="358" w:name="_Toc191556905"/>
      <w:bookmarkStart w:id="359" w:name="_Toc191472634"/>
      <w:bookmarkStart w:id="360" w:name="_Toc191556906"/>
      <w:bookmarkStart w:id="361" w:name="_Toc191472635"/>
      <w:bookmarkStart w:id="362" w:name="_Toc191556907"/>
      <w:bookmarkStart w:id="363" w:name="_Toc191472636"/>
      <w:bookmarkStart w:id="364" w:name="_Toc191556908"/>
      <w:bookmarkStart w:id="365" w:name="_Toc191472637"/>
      <w:bookmarkStart w:id="366" w:name="_Toc191556909"/>
      <w:bookmarkStart w:id="367" w:name="_Toc191472638"/>
      <w:bookmarkStart w:id="368" w:name="_Toc191556910"/>
      <w:bookmarkStart w:id="369" w:name="_Toc191472639"/>
      <w:bookmarkStart w:id="370" w:name="_Toc191556911"/>
      <w:bookmarkStart w:id="371" w:name="_Toc191472640"/>
      <w:bookmarkStart w:id="372" w:name="_Toc191556912"/>
      <w:bookmarkStart w:id="373" w:name="_Ref196255347"/>
      <w:bookmarkStart w:id="374" w:name="_Ref196256621"/>
      <w:bookmarkStart w:id="375" w:name="_Ref196914635"/>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t xml:space="preserve">Offset </w:t>
      </w:r>
      <w:r w:rsidR="00CA5E44">
        <w:t>r</w:t>
      </w:r>
      <w:r>
        <w:t>equirements</w:t>
      </w:r>
      <w:bookmarkEnd w:id="373"/>
      <w:bookmarkEnd w:id="374"/>
      <w:bookmarkEnd w:id="375"/>
    </w:p>
    <w:p w14:paraId="2CB20C9D" w14:textId="0A8C154B" w:rsidR="00577372" w:rsidRDefault="005747BE" w:rsidP="0033525E">
      <w:r w:rsidRPr="00873EA6">
        <w:rPr>
          <w:b/>
          <w:bCs/>
        </w:rPr>
        <w:t>Attachment VI:</w:t>
      </w:r>
      <w:r w:rsidR="003A29BF" w:rsidRPr="00873EA6">
        <w:rPr>
          <w:b/>
          <w:bCs/>
        </w:rPr>
        <w:t xml:space="preserve"> </w:t>
      </w:r>
      <w:r w:rsidR="0033525E" w:rsidRPr="00873EA6">
        <w:rPr>
          <w:b/>
          <w:bCs/>
        </w:rPr>
        <w:t>Offset Management Strategy</w:t>
      </w:r>
      <w:r w:rsidR="0033525E" w:rsidRPr="003A29BF">
        <w:t xml:space="preserve"> </w:t>
      </w:r>
      <w:r w:rsidR="006B1107">
        <w:t>outlines</w:t>
      </w:r>
      <w:r w:rsidR="006B1107" w:rsidRPr="003A29BF">
        <w:t xml:space="preserve"> </w:t>
      </w:r>
      <w:r w:rsidR="00C8752F" w:rsidRPr="003A29BF">
        <w:t xml:space="preserve">the approach to </w:t>
      </w:r>
      <w:r w:rsidR="001A0C79" w:rsidRPr="003A29BF">
        <w:t>biodiversity offsets for the Project,</w:t>
      </w:r>
      <w:r w:rsidR="0033525E" w:rsidRPr="003A29BF">
        <w:t xml:space="preserve"> in accordance with the </w:t>
      </w:r>
      <w:r w:rsidR="0033525E" w:rsidRPr="00490504">
        <w:rPr>
          <w:i/>
          <w:iCs/>
        </w:rPr>
        <w:t>EPBC Act Environmental Offsets Policy</w:t>
      </w:r>
      <w:r w:rsidR="005E178F" w:rsidRPr="003A29BF">
        <w:t xml:space="preserve"> (</w:t>
      </w:r>
      <w:r w:rsidR="00DE2412">
        <w:t>D</w:t>
      </w:r>
      <w:r w:rsidR="00533E9D" w:rsidRPr="003A29BF">
        <w:t>SEWP</w:t>
      </w:r>
      <w:r w:rsidR="00734521">
        <w:t>a</w:t>
      </w:r>
      <w:r w:rsidR="00533E9D" w:rsidRPr="003A29BF">
        <w:t>C, 2012)</w:t>
      </w:r>
      <w:r w:rsidR="00261A95">
        <w:t xml:space="preserve"> (for offsets required under Commonwealth laws)</w:t>
      </w:r>
      <w:r w:rsidR="0033525E" w:rsidRPr="003A29BF">
        <w:t xml:space="preserve"> and </w:t>
      </w:r>
      <w:r w:rsidR="0033525E" w:rsidRPr="003A29BF">
        <w:rPr>
          <w:i/>
          <w:iCs/>
        </w:rPr>
        <w:t>Guidelines for the removal, destruction or lopping of native vegetation</w:t>
      </w:r>
      <w:r w:rsidR="0033525E" w:rsidRPr="003A29BF">
        <w:t xml:space="preserve"> (DELWP, 2017</w:t>
      </w:r>
      <w:r w:rsidR="002143DB">
        <w:t>a</w:t>
      </w:r>
      <w:r w:rsidR="0033525E" w:rsidRPr="003A29BF">
        <w:t>)</w:t>
      </w:r>
      <w:r w:rsidR="00261A95">
        <w:t xml:space="preserve"> (for offsets required under State laws)</w:t>
      </w:r>
      <w:r w:rsidR="0033525E" w:rsidRPr="003A29BF">
        <w:t>. A summary of estimated</w:t>
      </w:r>
      <w:r w:rsidR="00261A95">
        <w:t xml:space="preserve"> State</w:t>
      </w:r>
      <w:r w:rsidR="0033525E" w:rsidRPr="003A29BF">
        <w:t xml:space="preserve"> offsets required is outlined in </w:t>
      </w:r>
      <w:r w:rsidR="0033525E" w:rsidRPr="003A29BF">
        <w:fldChar w:fldCharType="begin"/>
      </w:r>
      <w:r w:rsidR="0033525E" w:rsidRPr="003A29BF">
        <w:instrText xml:space="preserve"> REF _Ref190702012 \h </w:instrText>
      </w:r>
      <w:r w:rsidR="003A29BF">
        <w:instrText xml:space="preserve"> \* MERGEFORMAT </w:instrText>
      </w:r>
      <w:r w:rsidR="0033525E" w:rsidRPr="003A29BF">
        <w:fldChar w:fldCharType="separate"/>
      </w:r>
      <w:r w:rsidR="001D5D81">
        <w:t>Table 8.24</w:t>
      </w:r>
      <w:r w:rsidR="0033525E" w:rsidRPr="003A29BF">
        <w:fldChar w:fldCharType="end"/>
      </w:r>
      <w:r w:rsidR="0033525E" w:rsidRPr="003A29BF">
        <w:t>.</w:t>
      </w:r>
      <w:r w:rsidR="00261A95">
        <w:t xml:space="preserve"> A summary of estimated Commonwealth offsets required is outlined in </w:t>
      </w:r>
      <w:r w:rsidR="00261A95">
        <w:fldChar w:fldCharType="begin"/>
      </w:r>
      <w:r w:rsidR="00261A95">
        <w:instrText xml:space="preserve"> REF _Ref185771656 \h </w:instrText>
      </w:r>
      <w:r w:rsidR="00261A95">
        <w:fldChar w:fldCharType="separate"/>
      </w:r>
      <w:r w:rsidR="001D5D81" w:rsidRPr="009038E7">
        <w:t>Table</w:t>
      </w:r>
      <w:r w:rsidR="001D5D81">
        <w:t> </w:t>
      </w:r>
      <w:r w:rsidR="001D5D81">
        <w:rPr>
          <w:noProof/>
        </w:rPr>
        <w:t>8</w:t>
      </w:r>
      <w:r w:rsidR="001D5D81">
        <w:t>.</w:t>
      </w:r>
      <w:r w:rsidR="001D5D81">
        <w:rPr>
          <w:noProof/>
        </w:rPr>
        <w:t>25</w:t>
      </w:r>
      <w:r w:rsidR="00261A95">
        <w:fldChar w:fldCharType="end"/>
      </w:r>
      <w:r w:rsidR="00261A95">
        <w:t>.</w:t>
      </w:r>
    </w:p>
    <w:p w14:paraId="459AB216" w14:textId="4ABDACDA" w:rsidR="001D09D1" w:rsidRDefault="005D75E5" w:rsidP="0033525E">
      <w:r w:rsidRPr="003A29BF">
        <w:t>The Project has a</w:t>
      </w:r>
      <w:r w:rsidR="004A6706" w:rsidRPr="003A29BF">
        <w:t>dopt</w:t>
      </w:r>
      <w:r w:rsidRPr="003A29BF">
        <w:t>ed</w:t>
      </w:r>
      <w:r w:rsidR="000A657B" w:rsidRPr="003A29BF">
        <w:t xml:space="preserve"> a precautionary approach, </w:t>
      </w:r>
      <w:r w:rsidRPr="003A29BF">
        <w:t>therefore</w:t>
      </w:r>
      <w:r w:rsidR="000A657B" w:rsidRPr="003A29BF">
        <w:t xml:space="preserve"> the offset calculations have been assessed for the ‘worst case scenario’</w:t>
      </w:r>
      <w:r w:rsidR="000677CF">
        <w:t>,</w:t>
      </w:r>
      <w:r w:rsidR="000A657B" w:rsidRPr="003A29BF">
        <w:t xml:space="preserve"> whereby both confirmed and potential impacts are included</w:t>
      </w:r>
      <w:r w:rsidR="000C61F1" w:rsidRPr="003A29BF">
        <w:t xml:space="preserve"> as a total area</w:t>
      </w:r>
      <w:r w:rsidR="000A657B" w:rsidRPr="003A29BF">
        <w:t>.</w:t>
      </w:r>
      <w:r w:rsidR="002D37A5" w:rsidRPr="003A29BF">
        <w:t xml:space="preserve"> This includes consideration of the easement</w:t>
      </w:r>
      <w:r w:rsidR="002D37A5" w:rsidRPr="003A29BF" w:rsidDel="00292D8B">
        <w:t xml:space="preserve"> corridor</w:t>
      </w:r>
      <w:r w:rsidR="002D37A5" w:rsidRPr="003A29BF">
        <w:t xml:space="preserve">, which is highly conservative as it assumes vegetation </w:t>
      </w:r>
      <w:r w:rsidR="00EA05BB" w:rsidRPr="003A29BF">
        <w:t>will be impacted where no works or vegetation removal is currently planned</w:t>
      </w:r>
      <w:r w:rsidR="005D4171" w:rsidRPr="003A29BF">
        <w:t>. H</w:t>
      </w:r>
      <w:r w:rsidR="0066074A" w:rsidRPr="003A29BF">
        <w:t>owever, through design refinement</w:t>
      </w:r>
      <w:r w:rsidR="004F1330">
        <w:t>s</w:t>
      </w:r>
      <w:r w:rsidR="0066074A" w:rsidRPr="003A29BF">
        <w:t xml:space="preserve"> </w:t>
      </w:r>
      <w:r w:rsidR="006C33E4" w:rsidRPr="003A29BF">
        <w:t xml:space="preserve">and </w:t>
      </w:r>
      <w:r w:rsidR="00224B64" w:rsidRPr="003A29BF">
        <w:t>adoption of</w:t>
      </w:r>
      <w:r w:rsidR="006C33E4" w:rsidRPr="003A29BF">
        <w:t xml:space="preserve"> no</w:t>
      </w:r>
      <w:r w:rsidR="004F6055">
        <w:t xml:space="preserve"> </w:t>
      </w:r>
      <w:r w:rsidR="006C33E4" w:rsidRPr="003A29BF">
        <w:t xml:space="preserve">go zones </w:t>
      </w:r>
      <w:r w:rsidR="0066074A" w:rsidRPr="003A29BF">
        <w:t>the area of impact within the easement will be reduced</w:t>
      </w:r>
      <w:r w:rsidR="00BB5F70" w:rsidRPr="003A29BF">
        <w:t>.</w:t>
      </w:r>
      <w:r w:rsidR="000A657B" w:rsidRPr="003A29BF">
        <w:t xml:space="preserve"> </w:t>
      </w:r>
    </w:p>
    <w:p w14:paraId="00BB20CB" w14:textId="35F4CF30" w:rsidR="00261A95" w:rsidRDefault="00BB4A59" w:rsidP="00AB3EEF">
      <w:pPr>
        <w:spacing w:after="240"/>
      </w:pPr>
      <w:r w:rsidRPr="003A29BF">
        <w:t>These offset requirements are considered indicative</w:t>
      </w:r>
      <w:r w:rsidR="001D09D1">
        <w:t>,</w:t>
      </w:r>
      <w:r w:rsidRPr="003A29BF">
        <w:t xml:space="preserve"> and </w:t>
      </w:r>
      <w:r w:rsidR="002D37A5" w:rsidRPr="003A29BF">
        <w:t xml:space="preserve">will be reduced </w:t>
      </w:r>
      <w:r w:rsidR="0058359E" w:rsidRPr="003A29BF">
        <w:t>during the post-approval process</w:t>
      </w:r>
      <w:r w:rsidR="002D0831">
        <w:t>,</w:t>
      </w:r>
      <w:r w:rsidR="00DF52A4" w:rsidRPr="003A29BF">
        <w:t xml:space="preserve"> </w:t>
      </w:r>
      <w:r w:rsidR="00FD59E2" w:rsidRPr="003A29BF">
        <w:t>through</w:t>
      </w:r>
      <w:r w:rsidR="00DF52A4" w:rsidRPr="003A29BF">
        <w:t xml:space="preserve"> design</w:t>
      </w:r>
      <w:r w:rsidR="00FD59E2" w:rsidRPr="003A29BF">
        <w:t xml:space="preserve"> refinement</w:t>
      </w:r>
      <w:r w:rsidR="002B553E" w:rsidRPr="003A29BF">
        <w:t xml:space="preserve">, </w:t>
      </w:r>
      <w:r w:rsidR="002010E5" w:rsidRPr="003A29BF">
        <w:t>as the area of impact will be reduced</w:t>
      </w:r>
      <w:r w:rsidR="0058359E" w:rsidRPr="003A29BF">
        <w:t xml:space="preserve"> </w:t>
      </w:r>
      <w:r w:rsidRPr="003A29BF">
        <w:t>following further field surveys</w:t>
      </w:r>
      <w:r w:rsidR="00117AB1" w:rsidRPr="003A29BF">
        <w:t xml:space="preserve">, </w:t>
      </w:r>
      <w:r w:rsidR="00A642C6" w:rsidRPr="003A29BF">
        <w:t>implementation of EPRs (i.e.</w:t>
      </w:r>
      <w:r w:rsidR="00C2028C" w:rsidRPr="003A29BF">
        <w:t>,</w:t>
      </w:r>
      <w:r w:rsidR="00A642C6" w:rsidRPr="003A29BF">
        <w:t xml:space="preserve"> no</w:t>
      </w:r>
      <w:r w:rsidR="004F6055">
        <w:t xml:space="preserve"> </w:t>
      </w:r>
      <w:r w:rsidR="00A642C6" w:rsidRPr="003A29BF">
        <w:t>go zones)</w:t>
      </w:r>
      <w:r w:rsidR="00B65DBF" w:rsidRPr="003A29BF">
        <w:t xml:space="preserve"> and</w:t>
      </w:r>
      <w:r w:rsidR="002010E5" w:rsidRPr="003A29BF">
        <w:t xml:space="preserve"> identification of further opportunities </w:t>
      </w:r>
      <w:r w:rsidR="00CB0564" w:rsidRPr="003A29BF">
        <w:t>for</w:t>
      </w:r>
      <w:r w:rsidR="00B65DBF" w:rsidRPr="003A29BF">
        <w:t xml:space="preserve"> design refinement</w:t>
      </w:r>
      <w:r w:rsidRPr="003A29BF">
        <w:t>.</w:t>
      </w:r>
    </w:p>
    <w:p w14:paraId="755C91B3" w14:textId="3A468F41" w:rsidR="002F190C" w:rsidRDefault="002F190C">
      <w:pPr>
        <w:spacing w:after="160"/>
      </w:pPr>
      <w:r>
        <w:br w:type="page"/>
      </w:r>
    </w:p>
    <w:p w14:paraId="25E5CB36" w14:textId="615B24A1" w:rsidR="00011FCC" w:rsidRDefault="00011FCC" w:rsidP="00C9237C">
      <w:pPr>
        <w:pStyle w:val="Caption"/>
      </w:pPr>
      <w:bookmarkStart w:id="376" w:name="_Ref146714964"/>
      <w:bookmarkStart w:id="377" w:name="_Ref190702012"/>
      <w:bookmarkStart w:id="378" w:name="_Toc153988870"/>
      <w:r>
        <w:lastRenderedPageBreak/>
        <w:t>Table</w:t>
      </w:r>
      <w:r w:rsidR="00C9237C">
        <w:t> </w:t>
      </w:r>
      <w:r>
        <w:fldChar w:fldCharType="begin"/>
      </w:r>
      <w:r>
        <w:instrText>STYLEREF 1 \s</w:instrText>
      </w:r>
      <w:r>
        <w:fldChar w:fldCharType="separate"/>
      </w:r>
      <w:r w:rsidR="001D5D81">
        <w:rPr>
          <w:noProof/>
        </w:rPr>
        <w:t>8</w:t>
      </w:r>
      <w:r>
        <w:fldChar w:fldCharType="end"/>
      </w:r>
      <w:r w:rsidR="00C9237C">
        <w:t>.</w:t>
      </w:r>
      <w:r>
        <w:fldChar w:fldCharType="begin"/>
      </w:r>
      <w:bookmarkEnd w:id="376"/>
      <w:r>
        <w:instrText xml:space="preserve"> SEQ Table \* ARABIC \s 1 </w:instrText>
      </w:r>
      <w:r>
        <w:fldChar w:fldCharType="separate"/>
      </w:r>
      <w:r w:rsidR="001D5D81">
        <w:rPr>
          <w:noProof/>
        </w:rPr>
        <w:t>24</w:t>
      </w:r>
      <w:r>
        <w:fldChar w:fldCharType="end"/>
      </w:r>
      <w:bookmarkEnd w:id="377"/>
      <w:r>
        <w:t xml:space="preserve"> Native vegetation offset requirements under the </w:t>
      </w:r>
      <w:r w:rsidRPr="00873EA6">
        <w:rPr>
          <w:i/>
          <w:iCs/>
        </w:rPr>
        <w:t>Guidelines</w:t>
      </w:r>
      <w:bookmarkEnd w:id="378"/>
      <w:r w:rsidR="00DB0B89" w:rsidRPr="00DB0B89">
        <w:rPr>
          <w:i/>
          <w:iCs/>
        </w:rPr>
        <w:t xml:space="preserve"> </w:t>
      </w:r>
      <w:r w:rsidR="00DB0B89" w:rsidRPr="003A29BF">
        <w:rPr>
          <w:i/>
          <w:iCs/>
        </w:rPr>
        <w:t>for the removal, destruction or lopping of native vegetation</w:t>
      </w:r>
      <w:r w:rsidR="00DB0B89" w:rsidRPr="003A29BF">
        <w:t xml:space="preserve"> (DELWP, 2017</w:t>
      </w:r>
      <w:r w:rsidR="002143DB">
        <w:t>a</w:t>
      </w:r>
      <w:r w:rsidR="00DB0B89">
        <w:t>)</w:t>
      </w:r>
    </w:p>
    <w:tbl>
      <w:tblPr>
        <w:tblStyle w:val="WVTTable2"/>
        <w:tblW w:w="5000" w:type="pct"/>
        <w:tblLook w:val="04A0" w:firstRow="1" w:lastRow="0" w:firstColumn="1" w:lastColumn="0" w:noHBand="0" w:noVBand="1"/>
      </w:tblPr>
      <w:tblGrid>
        <w:gridCol w:w="985"/>
        <w:gridCol w:w="1809"/>
        <w:gridCol w:w="6276"/>
      </w:tblGrid>
      <w:tr w:rsidR="00C131DF" w14:paraId="69EDFFA2" w14:textId="77777777" w:rsidTr="00AB3EE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7BB1AAAF" w14:textId="77777777" w:rsidR="00C131DF" w:rsidRPr="009B7387" w:rsidRDefault="00C131DF" w:rsidP="00C9237C">
            <w:pPr>
              <w:pStyle w:val="TableText"/>
            </w:pPr>
            <w:r>
              <w:t>Offset requirements</w:t>
            </w:r>
          </w:p>
        </w:tc>
      </w:tr>
      <w:tr w:rsidR="00687BE3" w14:paraId="7A99B8F8" w14:textId="77777777" w:rsidTr="00AB3EEF">
        <w:trPr>
          <w:cantSplit/>
        </w:trPr>
        <w:tc>
          <w:tcPr>
            <w:cnfStyle w:val="001000000000" w:firstRow="0" w:lastRow="0" w:firstColumn="1" w:lastColumn="0" w:oddVBand="0" w:evenVBand="0" w:oddHBand="0" w:evenHBand="0" w:firstRowFirstColumn="0" w:firstRowLastColumn="0" w:lastRowFirstColumn="0" w:lastRowLastColumn="0"/>
            <w:tcW w:w="543" w:type="pct"/>
            <w:vMerge w:val="restart"/>
          </w:tcPr>
          <w:p w14:paraId="6A74DC6A" w14:textId="77777777" w:rsidR="008A54AA" w:rsidRPr="009B7387" w:rsidRDefault="008A54AA" w:rsidP="00C9237C">
            <w:pPr>
              <w:pStyle w:val="TableText"/>
            </w:pPr>
            <w:r w:rsidRPr="009B7387">
              <w:t>General offset</w:t>
            </w:r>
          </w:p>
        </w:tc>
        <w:tc>
          <w:tcPr>
            <w:tcW w:w="997" w:type="pct"/>
          </w:tcPr>
          <w:p w14:paraId="2038C44C"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General offset amount</w:t>
            </w:r>
          </w:p>
        </w:tc>
        <w:tc>
          <w:tcPr>
            <w:tcW w:w="3460" w:type="pct"/>
          </w:tcPr>
          <w:p w14:paraId="3CCF5FC4"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2.832 general offset units</w:t>
            </w:r>
          </w:p>
        </w:tc>
      </w:tr>
      <w:tr w:rsidR="00C131DF" w14:paraId="7FE60C62" w14:textId="77777777" w:rsidTr="00AB3E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3" w:type="pct"/>
            <w:vMerge/>
          </w:tcPr>
          <w:p w14:paraId="7659E8F8" w14:textId="77777777" w:rsidR="008A54AA" w:rsidRPr="009B7387" w:rsidRDefault="008A54AA" w:rsidP="00C9237C">
            <w:pPr>
              <w:pStyle w:val="TableText"/>
            </w:pPr>
          </w:p>
        </w:tc>
        <w:tc>
          <w:tcPr>
            <w:tcW w:w="997" w:type="pct"/>
          </w:tcPr>
          <w:p w14:paraId="724B5B11" w14:textId="77777777" w:rsidR="008A54AA" w:rsidRPr="009B7387" w:rsidRDefault="008A54AA" w:rsidP="00C9237C">
            <w:pPr>
              <w:pStyle w:val="TableText"/>
              <w:cnfStyle w:val="000000010000" w:firstRow="0" w:lastRow="0" w:firstColumn="0" w:lastColumn="0" w:oddVBand="0" w:evenVBand="0" w:oddHBand="0" w:evenHBand="1" w:firstRowFirstColumn="0" w:firstRowLastColumn="0" w:lastRowFirstColumn="0" w:lastRowLastColumn="0"/>
            </w:pPr>
            <w:r w:rsidRPr="009B7387">
              <w:t xml:space="preserve">Vicinity </w:t>
            </w:r>
          </w:p>
        </w:tc>
        <w:tc>
          <w:tcPr>
            <w:tcW w:w="3460" w:type="pct"/>
          </w:tcPr>
          <w:p w14:paraId="4FF18772" w14:textId="77777777" w:rsidR="008A54AA" w:rsidRPr="009B7387" w:rsidRDefault="008A54AA" w:rsidP="00C9237C">
            <w:pPr>
              <w:pStyle w:val="TableText"/>
              <w:cnfStyle w:val="000000010000" w:firstRow="0" w:lastRow="0" w:firstColumn="0" w:lastColumn="0" w:oddVBand="0" w:evenVBand="0" w:oddHBand="0" w:evenHBand="1" w:firstRowFirstColumn="0" w:firstRowLastColumn="0" w:lastRowFirstColumn="0" w:lastRowLastColumn="0"/>
            </w:pPr>
            <w:r w:rsidRPr="009B7387">
              <w:t>Corangamite, North Central, Port Phillip and Westernport, Wimmera Catchment Management Authority (CMA) or Ballarat City, Hepburn Shire, Melton City, Moorabool Shire, Northern Grampians Shire, Pyrenees Shire Councils</w:t>
            </w:r>
          </w:p>
        </w:tc>
      </w:tr>
      <w:tr w:rsidR="00C131DF" w14:paraId="57715C0F" w14:textId="77777777" w:rsidTr="00AB3EEF">
        <w:trPr>
          <w:cantSplit/>
        </w:trPr>
        <w:tc>
          <w:tcPr>
            <w:cnfStyle w:val="001000000000" w:firstRow="0" w:lastRow="0" w:firstColumn="1" w:lastColumn="0" w:oddVBand="0" w:evenVBand="0" w:oddHBand="0" w:evenHBand="0" w:firstRowFirstColumn="0" w:firstRowLastColumn="0" w:lastRowFirstColumn="0" w:lastRowLastColumn="0"/>
            <w:tcW w:w="543" w:type="pct"/>
            <w:vMerge/>
          </w:tcPr>
          <w:p w14:paraId="377601FD" w14:textId="77777777" w:rsidR="008A54AA" w:rsidRPr="009B7387" w:rsidRDefault="008A54AA" w:rsidP="00C9237C">
            <w:pPr>
              <w:pStyle w:val="TableText"/>
            </w:pPr>
          </w:p>
        </w:tc>
        <w:tc>
          <w:tcPr>
            <w:tcW w:w="997" w:type="pct"/>
          </w:tcPr>
          <w:p w14:paraId="45372073"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Minimum strategic biodiversity value score</w:t>
            </w:r>
          </w:p>
        </w:tc>
        <w:tc>
          <w:tcPr>
            <w:tcW w:w="3460" w:type="pct"/>
          </w:tcPr>
          <w:p w14:paraId="6EE4B7F0"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0.277</w:t>
            </w:r>
          </w:p>
        </w:tc>
      </w:tr>
      <w:tr w:rsidR="00C131DF" w14:paraId="538A8A94" w14:textId="77777777" w:rsidTr="00AB3E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3" w:type="pct"/>
            <w:vMerge/>
          </w:tcPr>
          <w:p w14:paraId="32E59E9D" w14:textId="77777777" w:rsidR="008A54AA" w:rsidRPr="009B7387" w:rsidRDefault="008A54AA" w:rsidP="00C9237C">
            <w:pPr>
              <w:pStyle w:val="TableText"/>
            </w:pPr>
          </w:p>
        </w:tc>
        <w:tc>
          <w:tcPr>
            <w:tcW w:w="997" w:type="pct"/>
          </w:tcPr>
          <w:p w14:paraId="2E02CDD8" w14:textId="77777777" w:rsidR="008A54AA" w:rsidRPr="009B7387" w:rsidRDefault="008A54AA" w:rsidP="00C9237C">
            <w:pPr>
              <w:pStyle w:val="TableText"/>
              <w:cnfStyle w:val="000000010000" w:firstRow="0" w:lastRow="0" w:firstColumn="0" w:lastColumn="0" w:oddVBand="0" w:evenVBand="0" w:oddHBand="0" w:evenHBand="1" w:firstRowFirstColumn="0" w:firstRowLastColumn="0" w:lastRowFirstColumn="0" w:lastRowLastColumn="0"/>
            </w:pPr>
            <w:r w:rsidRPr="009B7387">
              <w:t>Large trees</w:t>
            </w:r>
          </w:p>
        </w:tc>
        <w:tc>
          <w:tcPr>
            <w:tcW w:w="3460" w:type="pct"/>
          </w:tcPr>
          <w:p w14:paraId="3C9FA505" w14:textId="77777777" w:rsidR="008A54AA" w:rsidRPr="009B7387" w:rsidRDefault="008A54AA" w:rsidP="00C9237C">
            <w:pPr>
              <w:pStyle w:val="TableText"/>
              <w:cnfStyle w:val="000000010000" w:firstRow="0" w:lastRow="0" w:firstColumn="0" w:lastColumn="0" w:oddVBand="0" w:evenVBand="0" w:oddHBand="0" w:evenHBand="1" w:firstRowFirstColumn="0" w:firstRowLastColumn="0" w:lastRowFirstColumn="0" w:lastRowLastColumn="0"/>
            </w:pPr>
            <w:r w:rsidRPr="009B7387">
              <w:t>44 large trees</w:t>
            </w:r>
          </w:p>
        </w:tc>
      </w:tr>
      <w:tr w:rsidR="00C131DF" w14:paraId="22632154" w14:textId="77777777" w:rsidTr="00AB3EEF">
        <w:trPr>
          <w:cantSplit/>
        </w:trPr>
        <w:tc>
          <w:tcPr>
            <w:cnfStyle w:val="001000000000" w:firstRow="0" w:lastRow="0" w:firstColumn="1" w:lastColumn="0" w:oddVBand="0" w:evenVBand="0" w:oddHBand="0" w:evenHBand="0" w:firstRowFirstColumn="0" w:firstRowLastColumn="0" w:lastRowFirstColumn="0" w:lastRowLastColumn="0"/>
            <w:tcW w:w="543" w:type="pct"/>
            <w:vMerge w:val="restart"/>
          </w:tcPr>
          <w:p w14:paraId="04F340D6" w14:textId="77777777" w:rsidR="008A54AA" w:rsidRPr="009B7387" w:rsidRDefault="008A54AA" w:rsidP="00C9237C">
            <w:pPr>
              <w:pStyle w:val="TableText"/>
            </w:pPr>
            <w:r w:rsidRPr="009B7387">
              <w:t>Species offset</w:t>
            </w:r>
          </w:p>
        </w:tc>
        <w:tc>
          <w:tcPr>
            <w:tcW w:w="997" w:type="pct"/>
          </w:tcPr>
          <w:p w14:paraId="030B08E5"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Species offset amount</w:t>
            </w:r>
          </w:p>
        </w:tc>
        <w:tc>
          <w:tcPr>
            <w:tcW w:w="3460" w:type="pct"/>
          </w:tcPr>
          <w:p w14:paraId="5960E0AD" w14:textId="471E5CF9"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rPr>
            </w:pPr>
            <w:r w:rsidRPr="009B7387">
              <w:t xml:space="preserve">24.821 </w:t>
            </w:r>
            <w:r w:rsidR="000B2E79">
              <w:t>SHU</w:t>
            </w:r>
            <w:r w:rsidR="002F190C">
              <w:t>*</w:t>
            </w:r>
            <w:r w:rsidRPr="009B7387">
              <w:t xml:space="preserve"> Spotted Hyacinth-orchid, </w:t>
            </w:r>
            <w:r w:rsidRPr="009B7387">
              <w:rPr>
                <w:i/>
              </w:rPr>
              <w:t>Dipodium pardalinum</w:t>
            </w:r>
          </w:p>
          <w:p w14:paraId="7498427C"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rPr>
            </w:pPr>
            <w:r w:rsidRPr="009B7387">
              <w:t xml:space="preserve">23.146 </w:t>
            </w:r>
            <w:r w:rsidR="000B2E79">
              <w:t>SHU</w:t>
            </w:r>
            <w:r w:rsidR="000B2E79" w:rsidRPr="009B7387">
              <w:t xml:space="preserve"> </w:t>
            </w:r>
            <w:r w:rsidRPr="009B7387">
              <w:t xml:space="preserve">Victorian Grassland Earless Dragon, </w:t>
            </w:r>
            <w:r w:rsidRPr="009B7387">
              <w:rPr>
                <w:i/>
              </w:rPr>
              <w:t>Tympanocryptis pinguicolla</w:t>
            </w:r>
          </w:p>
          <w:p w14:paraId="103B86A3"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iCs/>
              </w:rPr>
            </w:pPr>
            <w:r w:rsidRPr="7C814E8B">
              <w:t xml:space="preserve">102.005 </w:t>
            </w:r>
            <w:r w:rsidR="000B2E79" w:rsidRPr="7C814E8B">
              <w:t xml:space="preserve">SHU </w:t>
            </w:r>
            <w:r w:rsidRPr="7C814E8B">
              <w:t xml:space="preserve">Golden Sun Moth, </w:t>
            </w:r>
            <w:r w:rsidRPr="7C814E8B">
              <w:rPr>
                <w:i/>
                <w:iCs/>
              </w:rPr>
              <w:t>Synemon plana</w:t>
            </w:r>
          </w:p>
          <w:p w14:paraId="56A8CACB"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rPr>
            </w:pPr>
            <w:r w:rsidRPr="009B7387">
              <w:t xml:space="preserve">20.275 </w:t>
            </w:r>
            <w:r w:rsidR="000B2E79">
              <w:t>SHU</w:t>
            </w:r>
            <w:r w:rsidR="000B2E79" w:rsidRPr="009B7387">
              <w:t xml:space="preserve"> </w:t>
            </w:r>
            <w:r w:rsidRPr="009B7387">
              <w:t xml:space="preserve">Wiry Bossiaea, </w:t>
            </w:r>
            <w:r w:rsidRPr="009B7387">
              <w:rPr>
                <w:i/>
              </w:rPr>
              <w:t>Bossiaea cordigera</w:t>
            </w:r>
          </w:p>
          <w:p w14:paraId="2478B4B3"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rPr>
            </w:pPr>
            <w:r w:rsidRPr="009B7387">
              <w:t xml:space="preserve">29.596 </w:t>
            </w:r>
            <w:r w:rsidR="000B2E79">
              <w:t>SHU</w:t>
            </w:r>
            <w:r w:rsidR="000B2E79" w:rsidRPr="009B7387">
              <w:t xml:space="preserve"> </w:t>
            </w:r>
            <w:r w:rsidRPr="009B7387">
              <w:t xml:space="preserve">Brooker's Gum, </w:t>
            </w:r>
            <w:r w:rsidRPr="009B7387">
              <w:rPr>
                <w:i/>
              </w:rPr>
              <w:t>Eucalyptus brookeriana</w:t>
            </w:r>
          </w:p>
          <w:p w14:paraId="45B90088"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iCs/>
              </w:rPr>
            </w:pPr>
            <w:r w:rsidRPr="7C814E8B">
              <w:t xml:space="preserve">86.892 </w:t>
            </w:r>
            <w:r w:rsidR="000B2E79" w:rsidRPr="7C814E8B">
              <w:t xml:space="preserve">SHU </w:t>
            </w:r>
            <w:r w:rsidRPr="7C814E8B">
              <w:t xml:space="preserve">Gum, </w:t>
            </w:r>
            <w:r w:rsidRPr="7C814E8B">
              <w:rPr>
                <w:i/>
                <w:iCs/>
              </w:rPr>
              <w:t>Eucalyptus yarraensis</w:t>
            </w:r>
          </w:p>
          <w:p w14:paraId="65564283"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rPr>
            </w:pPr>
            <w:r w:rsidRPr="009B7387">
              <w:t xml:space="preserve">6.790 </w:t>
            </w:r>
            <w:r w:rsidR="000B2E79">
              <w:t>SHU</w:t>
            </w:r>
            <w:r w:rsidR="000B2E79" w:rsidRPr="009B7387">
              <w:t xml:space="preserve"> </w:t>
            </w:r>
            <w:r w:rsidRPr="009B7387">
              <w:t xml:space="preserve">Small Golden Moths, </w:t>
            </w:r>
            <w:r w:rsidRPr="009B7387">
              <w:rPr>
                <w:i/>
              </w:rPr>
              <w:t>Diuris basaltica</w:t>
            </w:r>
          </w:p>
          <w:p w14:paraId="39428504"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iCs/>
              </w:rPr>
            </w:pPr>
            <w:r w:rsidRPr="7C814E8B">
              <w:t xml:space="preserve">33.951 </w:t>
            </w:r>
            <w:r w:rsidR="000B2E79" w:rsidRPr="7C814E8B">
              <w:t xml:space="preserve">SHU </w:t>
            </w:r>
            <w:r w:rsidRPr="7C814E8B">
              <w:t xml:space="preserve">Goldfields Grevillea, </w:t>
            </w:r>
            <w:r w:rsidRPr="7C814E8B">
              <w:rPr>
                <w:i/>
                <w:iCs/>
              </w:rPr>
              <w:t>Grevillea dryophylla</w:t>
            </w:r>
          </w:p>
          <w:p w14:paraId="47F5B3BC"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16.956 </w:t>
            </w:r>
            <w:r w:rsidR="000B2E79">
              <w:t>SHU</w:t>
            </w:r>
            <w:r w:rsidR="000B2E79" w:rsidRPr="009B7387">
              <w:t xml:space="preserve"> </w:t>
            </w:r>
            <w:r w:rsidRPr="009B7387">
              <w:t xml:space="preserve">Ben Major Grevillea, </w:t>
            </w:r>
            <w:r w:rsidRPr="009B7387">
              <w:rPr>
                <w:i/>
              </w:rPr>
              <w:t>Grevillea floripendula</w:t>
            </w:r>
            <w:r w:rsidRPr="009B7387">
              <w:t xml:space="preserve"> </w:t>
            </w:r>
          </w:p>
          <w:p w14:paraId="37FCFF80"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12.247 species units of habitat for Brittle Greenhood, </w:t>
            </w:r>
            <w:r w:rsidRPr="009B7387">
              <w:rPr>
                <w:i/>
              </w:rPr>
              <w:t>Pterostylis truncata</w:t>
            </w:r>
            <w:r w:rsidRPr="009B7387">
              <w:t xml:space="preserve"> </w:t>
            </w:r>
          </w:p>
          <w:p w14:paraId="7FE2A0EC"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26.292 </w:t>
            </w:r>
            <w:r w:rsidR="000B2E79">
              <w:t>SHU</w:t>
            </w:r>
            <w:r w:rsidR="000B2E79" w:rsidRPr="009B7387">
              <w:t xml:space="preserve"> </w:t>
            </w:r>
            <w:r w:rsidRPr="009B7387">
              <w:t xml:space="preserve">Fragrant Saltbush, </w:t>
            </w:r>
            <w:r w:rsidRPr="009B7387">
              <w:rPr>
                <w:i/>
              </w:rPr>
              <w:t>Rhagodia parabolica</w:t>
            </w:r>
            <w:r w:rsidRPr="009B7387">
              <w:t xml:space="preserve"> </w:t>
            </w:r>
          </w:p>
          <w:p w14:paraId="34446C41"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20.415 </w:t>
            </w:r>
            <w:r w:rsidR="000B2E79">
              <w:t>SHU</w:t>
            </w:r>
            <w:r w:rsidR="000B2E79" w:rsidRPr="009B7387">
              <w:t xml:space="preserve"> </w:t>
            </w:r>
            <w:r w:rsidRPr="009B7387">
              <w:t xml:space="preserve">Heath Spear-grass, </w:t>
            </w:r>
            <w:r w:rsidRPr="009B7387">
              <w:rPr>
                <w:i/>
              </w:rPr>
              <w:t>Austrostipa exilis</w:t>
            </w:r>
            <w:r w:rsidRPr="009B7387">
              <w:t xml:space="preserve"> </w:t>
            </w:r>
          </w:p>
          <w:p w14:paraId="3FF9D075"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23.397 </w:t>
            </w:r>
            <w:r w:rsidR="000B2E79">
              <w:t>SHU</w:t>
            </w:r>
            <w:r w:rsidR="000B2E79" w:rsidRPr="009B7387">
              <w:t xml:space="preserve"> </w:t>
            </w:r>
            <w:r w:rsidRPr="009B7387">
              <w:t xml:space="preserve">Melbourne Yellow-gum, </w:t>
            </w:r>
            <w:r w:rsidRPr="009B7387">
              <w:rPr>
                <w:i/>
              </w:rPr>
              <w:t xml:space="preserve">Eucalyptus leucoxylon </w:t>
            </w:r>
            <w:r w:rsidRPr="009B7387">
              <w:t>subsp</w:t>
            </w:r>
            <w:r w:rsidRPr="009B7387">
              <w:rPr>
                <w:i/>
              </w:rPr>
              <w:t>. connata</w:t>
            </w:r>
            <w:r w:rsidRPr="009B7387">
              <w:t xml:space="preserve"> </w:t>
            </w:r>
          </w:p>
          <w:p w14:paraId="6DBEDFFC"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4.483 </w:t>
            </w:r>
            <w:r w:rsidR="000B2E79">
              <w:t>SHU</w:t>
            </w:r>
            <w:r w:rsidR="000B2E79" w:rsidRPr="009B7387">
              <w:t xml:space="preserve"> </w:t>
            </w:r>
            <w:r w:rsidRPr="009B7387">
              <w:t xml:space="preserve">Golden Bush-pea, </w:t>
            </w:r>
            <w:r w:rsidRPr="009B7387">
              <w:rPr>
                <w:i/>
              </w:rPr>
              <w:t xml:space="preserve">Pultenaea gunnii </w:t>
            </w:r>
            <w:r w:rsidRPr="009B7387">
              <w:t>subsp</w:t>
            </w:r>
            <w:r w:rsidRPr="009B7387">
              <w:rPr>
                <w:i/>
              </w:rPr>
              <w:t>. tuberculata</w:t>
            </w:r>
            <w:r w:rsidRPr="009B7387">
              <w:t xml:space="preserve"> </w:t>
            </w:r>
          </w:p>
          <w:p w14:paraId="4EA3AB53"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rPr>
            </w:pPr>
            <w:r w:rsidRPr="009B7387">
              <w:t xml:space="preserve">24.135 </w:t>
            </w:r>
            <w:r w:rsidR="000B2E79">
              <w:t>SHU</w:t>
            </w:r>
            <w:r w:rsidR="000B2E79" w:rsidRPr="009B7387">
              <w:t xml:space="preserve"> </w:t>
            </w:r>
            <w:r w:rsidRPr="009B7387">
              <w:t xml:space="preserve">Wombat Bush-pea, </w:t>
            </w:r>
            <w:r w:rsidRPr="009B7387">
              <w:rPr>
                <w:i/>
              </w:rPr>
              <w:t>Pultenaea reflexifolia</w:t>
            </w:r>
          </w:p>
          <w:p w14:paraId="77F074D4"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0.672 </w:t>
            </w:r>
            <w:r w:rsidR="00FD6EE9">
              <w:t>SHU</w:t>
            </w:r>
            <w:r w:rsidR="00FD6EE9" w:rsidRPr="009B7387">
              <w:t xml:space="preserve"> </w:t>
            </w:r>
            <w:r w:rsidRPr="009B7387">
              <w:t xml:space="preserve">Red-sheath Tussock-grass, </w:t>
            </w:r>
            <w:r w:rsidRPr="009B7387">
              <w:rPr>
                <w:i/>
              </w:rPr>
              <w:t>Poa amplexicaulis</w:t>
            </w:r>
            <w:r w:rsidRPr="009B7387">
              <w:t xml:space="preserve"> </w:t>
            </w:r>
          </w:p>
          <w:p w14:paraId="5EBED583"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57.628 </w:t>
            </w:r>
            <w:r w:rsidR="00FD6EE9">
              <w:t>SHU</w:t>
            </w:r>
            <w:r w:rsidR="00FD6EE9" w:rsidRPr="009B7387">
              <w:t xml:space="preserve"> </w:t>
            </w:r>
            <w:r w:rsidRPr="009B7387">
              <w:t xml:space="preserve">Matted Flax-lily, </w:t>
            </w:r>
            <w:r w:rsidRPr="009B7387">
              <w:rPr>
                <w:i/>
              </w:rPr>
              <w:t>Dianella amoena</w:t>
            </w:r>
            <w:r w:rsidRPr="009B7387">
              <w:t xml:space="preserve"> </w:t>
            </w:r>
          </w:p>
          <w:p w14:paraId="5A11DD07"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21.541 </w:t>
            </w:r>
            <w:r w:rsidR="00FD6EE9">
              <w:t>SHU</w:t>
            </w:r>
            <w:r w:rsidR="00FD6EE9" w:rsidRPr="009B7387">
              <w:t xml:space="preserve"> </w:t>
            </w:r>
            <w:r w:rsidRPr="009B7387">
              <w:t xml:space="preserve">Bacchus Marsh Wattle, </w:t>
            </w:r>
            <w:r w:rsidRPr="009B7387">
              <w:rPr>
                <w:i/>
              </w:rPr>
              <w:t>Acacia rostriformis</w:t>
            </w:r>
            <w:r w:rsidRPr="009B7387">
              <w:t xml:space="preserve"> </w:t>
            </w:r>
          </w:p>
          <w:p w14:paraId="7A593898"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15.054 </w:t>
            </w:r>
            <w:r w:rsidR="00FD6EE9">
              <w:t>SHU</w:t>
            </w:r>
            <w:r w:rsidR="00FD6EE9" w:rsidRPr="009B7387">
              <w:t xml:space="preserve"> </w:t>
            </w:r>
            <w:r w:rsidRPr="009B7387">
              <w:t xml:space="preserve">Shiny Leionema, </w:t>
            </w:r>
            <w:r w:rsidRPr="009B7387">
              <w:rPr>
                <w:i/>
              </w:rPr>
              <w:t xml:space="preserve">Leionema lamprophyllum </w:t>
            </w:r>
            <w:r w:rsidRPr="009B7387">
              <w:t>subsp</w:t>
            </w:r>
            <w:r w:rsidRPr="009B7387">
              <w:rPr>
                <w:i/>
              </w:rPr>
              <w:t>. obovatum</w:t>
            </w:r>
            <w:r w:rsidRPr="009B7387">
              <w:t xml:space="preserve"> </w:t>
            </w:r>
          </w:p>
          <w:p w14:paraId="4BDD245E"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 xml:space="preserve">2.789 </w:t>
            </w:r>
            <w:r w:rsidR="00FD6EE9">
              <w:t>SHU</w:t>
            </w:r>
            <w:r w:rsidR="00FD6EE9" w:rsidRPr="009B7387">
              <w:t xml:space="preserve"> </w:t>
            </w:r>
            <w:r w:rsidRPr="009B7387">
              <w:t xml:space="preserve">Gum-barked Bundy, </w:t>
            </w:r>
            <w:r w:rsidRPr="009B7387">
              <w:rPr>
                <w:i/>
              </w:rPr>
              <w:t xml:space="preserve">Eucalyptus goniocalyx </w:t>
            </w:r>
            <w:r w:rsidRPr="009B7387">
              <w:t>subsp</w:t>
            </w:r>
            <w:r w:rsidRPr="009B7387">
              <w:rPr>
                <w:i/>
              </w:rPr>
              <w:t>. laxa</w:t>
            </w:r>
            <w:r w:rsidRPr="009B7387">
              <w:t xml:space="preserve"> </w:t>
            </w:r>
          </w:p>
          <w:p w14:paraId="7DC8FB71"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rPr>
                <w:i/>
              </w:rPr>
            </w:pPr>
            <w:r w:rsidRPr="009B7387">
              <w:t xml:space="preserve">3.494 </w:t>
            </w:r>
            <w:r w:rsidR="00FD6EE9">
              <w:t>SHU</w:t>
            </w:r>
            <w:r w:rsidR="00FD6EE9" w:rsidRPr="009B7387">
              <w:t xml:space="preserve"> </w:t>
            </w:r>
            <w:r w:rsidRPr="009B7387">
              <w:t xml:space="preserve">Werribee Blue-box, </w:t>
            </w:r>
            <w:r w:rsidRPr="009B7387">
              <w:rPr>
                <w:i/>
              </w:rPr>
              <w:t xml:space="preserve">Eucalyptus baueriana </w:t>
            </w:r>
            <w:r w:rsidRPr="009B7387">
              <w:t>subsp</w:t>
            </w:r>
            <w:r w:rsidRPr="009B7387">
              <w:rPr>
                <w:i/>
              </w:rPr>
              <w:t>. thalassina</w:t>
            </w:r>
          </w:p>
        </w:tc>
      </w:tr>
      <w:tr w:rsidR="00C131DF" w14:paraId="24CEA6E5" w14:textId="77777777" w:rsidTr="00AB3E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3" w:type="pct"/>
            <w:vMerge/>
          </w:tcPr>
          <w:p w14:paraId="50024FFB" w14:textId="77777777" w:rsidR="008A54AA" w:rsidRPr="009B7387" w:rsidRDefault="008A54AA" w:rsidP="00C9237C">
            <w:pPr>
              <w:pStyle w:val="TableText"/>
            </w:pPr>
          </w:p>
        </w:tc>
        <w:tc>
          <w:tcPr>
            <w:tcW w:w="997" w:type="pct"/>
          </w:tcPr>
          <w:p w14:paraId="03C3406E" w14:textId="77777777" w:rsidR="008A54AA" w:rsidRPr="009B7387" w:rsidRDefault="008A54AA" w:rsidP="00C9237C">
            <w:pPr>
              <w:pStyle w:val="TableText"/>
              <w:cnfStyle w:val="000000010000" w:firstRow="0" w:lastRow="0" w:firstColumn="0" w:lastColumn="0" w:oddVBand="0" w:evenVBand="0" w:oddHBand="0" w:evenHBand="1" w:firstRowFirstColumn="0" w:firstRowLastColumn="0" w:lastRowFirstColumn="0" w:lastRowLastColumn="0"/>
            </w:pPr>
            <w:r w:rsidRPr="009B7387">
              <w:t>Large trees</w:t>
            </w:r>
          </w:p>
        </w:tc>
        <w:tc>
          <w:tcPr>
            <w:tcW w:w="3460" w:type="pct"/>
          </w:tcPr>
          <w:p w14:paraId="748B732E" w14:textId="77777777" w:rsidR="008A54AA" w:rsidRPr="009B7387" w:rsidRDefault="008A54AA" w:rsidP="00C9237C">
            <w:pPr>
              <w:pStyle w:val="TableText"/>
              <w:cnfStyle w:val="000000010000" w:firstRow="0" w:lastRow="0" w:firstColumn="0" w:lastColumn="0" w:oddVBand="0" w:evenVBand="0" w:oddHBand="0" w:evenHBand="1" w:firstRowFirstColumn="0" w:firstRowLastColumn="0" w:lastRowFirstColumn="0" w:lastRowLastColumn="0"/>
            </w:pPr>
            <w:r w:rsidRPr="009B7387">
              <w:t>947 trees</w:t>
            </w:r>
          </w:p>
        </w:tc>
      </w:tr>
      <w:tr w:rsidR="00C131DF" w14:paraId="516A6996" w14:textId="77777777" w:rsidTr="00AB3EEF">
        <w:trPr>
          <w:cantSplit/>
        </w:trPr>
        <w:tc>
          <w:tcPr>
            <w:cnfStyle w:val="001000000000" w:firstRow="0" w:lastRow="0" w:firstColumn="1" w:lastColumn="0" w:oddVBand="0" w:evenVBand="0" w:oddHBand="0" w:evenHBand="0" w:firstRowFirstColumn="0" w:firstRowLastColumn="0" w:lastRowFirstColumn="0" w:lastRowLastColumn="0"/>
            <w:tcW w:w="1540" w:type="pct"/>
            <w:gridSpan w:val="2"/>
          </w:tcPr>
          <w:p w14:paraId="26E56A59" w14:textId="77777777" w:rsidR="008A54AA" w:rsidRPr="009B7387" w:rsidRDefault="008A54AA" w:rsidP="00C9237C">
            <w:pPr>
              <w:pStyle w:val="TableText"/>
            </w:pPr>
            <w:r w:rsidRPr="009B7387">
              <w:t>The total number of large trees that the offset must protect</w:t>
            </w:r>
          </w:p>
        </w:tc>
        <w:tc>
          <w:tcPr>
            <w:tcW w:w="3460" w:type="pct"/>
          </w:tcPr>
          <w:p w14:paraId="4A2D92ED" w14:textId="77777777" w:rsidR="008A54AA" w:rsidRPr="009B7387" w:rsidRDefault="008A54AA" w:rsidP="00C9237C">
            <w:pPr>
              <w:pStyle w:val="TableText"/>
              <w:cnfStyle w:val="000000000000" w:firstRow="0" w:lastRow="0" w:firstColumn="0" w:lastColumn="0" w:oddVBand="0" w:evenVBand="0" w:oddHBand="0" w:evenHBand="0" w:firstRowFirstColumn="0" w:firstRowLastColumn="0" w:lastRowFirstColumn="0" w:lastRowLastColumn="0"/>
            </w:pPr>
            <w:r w:rsidRPr="009B7387">
              <w:t>991 large trees (inclusive of above totals) to be protected in either the general, species or combination across all habitat units protected</w:t>
            </w:r>
          </w:p>
        </w:tc>
      </w:tr>
    </w:tbl>
    <w:p w14:paraId="7A617103" w14:textId="4A950DF2" w:rsidR="00814F77" w:rsidRDefault="002F190C" w:rsidP="00C9237C">
      <w:pPr>
        <w:pStyle w:val="TableText"/>
        <w:spacing w:after="240"/>
      </w:pPr>
      <w:r>
        <w:rPr>
          <w:vertAlign w:val="superscript"/>
        </w:rPr>
        <w:t>*</w:t>
      </w:r>
      <w:r w:rsidR="0050602D" w:rsidRPr="7C814E8B">
        <w:t xml:space="preserve"> </w:t>
      </w:r>
      <w:r w:rsidR="001D17EE">
        <w:t>Species Habitat Unit (S</w:t>
      </w:r>
      <w:r w:rsidR="008B4438">
        <w:t>H</w:t>
      </w:r>
      <w:r w:rsidR="001D17EE">
        <w:t>U)</w:t>
      </w:r>
    </w:p>
    <w:p w14:paraId="2F5E5A99" w14:textId="371E9F8A" w:rsidR="002F190C" w:rsidRDefault="002F190C">
      <w:pPr>
        <w:spacing w:after="160"/>
        <w:rPr>
          <w:sz w:val="16"/>
          <w:szCs w:val="16"/>
        </w:rPr>
      </w:pPr>
      <w:r>
        <w:br w:type="page"/>
      </w:r>
    </w:p>
    <w:p w14:paraId="073971E9" w14:textId="33F135BA" w:rsidR="00814F77" w:rsidRDefault="00814F77" w:rsidP="00AB3EEF">
      <w:pPr>
        <w:pStyle w:val="Caption"/>
        <w:keepNext/>
        <w:spacing w:before="240"/>
      </w:pPr>
      <w:bookmarkStart w:id="379" w:name="_Ref185771656"/>
      <w:bookmarkStart w:id="380" w:name="_Ref182039076"/>
      <w:r w:rsidRPr="009038E7">
        <w:lastRenderedPageBreak/>
        <w:t>Table</w:t>
      </w:r>
      <w:r>
        <w:t> </w:t>
      </w:r>
      <w:r>
        <w:fldChar w:fldCharType="begin"/>
      </w:r>
      <w:r>
        <w:instrText>STYLEREF 1 \s</w:instrText>
      </w:r>
      <w:r>
        <w:fldChar w:fldCharType="separate"/>
      </w:r>
      <w:r w:rsidR="001D5D81">
        <w:rPr>
          <w:noProof/>
        </w:rPr>
        <w:t>8</w:t>
      </w:r>
      <w:r>
        <w:fldChar w:fldCharType="end"/>
      </w:r>
      <w:r w:rsidR="00C9237C">
        <w:t>.</w:t>
      </w:r>
      <w:r>
        <w:fldChar w:fldCharType="begin"/>
      </w:r>
      <w:r>
        <w:instrText>SEQ Table \* ARABIC \s 1</w:instrText>
      </w:r>
      <w:r>
        <w:fldChar w:fldCharType="separate"/>
      </w:r>
      <w:r w:rsidR="001D5D81">
        <w:rPr>
          <w:noProof/>
        </w:rPr>
        <w:t>25</w:t>
      </w:r>
      <w:r>
        <w:fldChar w:fldCharType="end"/>
      </w:r>
      <w:bookmarkEnd w:id="379"/>
      <w:bookmarkEnd w:id="380"/>
      <w:r w:rsidRPr="009038E7">
        <w:t xml:space="preserve"> </w:t>
      </w:r>
      <w:r>
        <w:t>EPBC Act offset requirement</w:t>
      </w:r>
    </w:p>
    <w:tbl>
      <w:tblPr>
        <w:tblStyle w:val="WVTTable2"/>
        <w:tblW w:w="5000" w:type="pct"/>
        <w:tblLook w:val="04A0" w:firstRow="1" w:lastRow="0" w:firstColumn="1" w:lastColumn="0" w:noHBand="0" w:noVBand="1"/>
      </w:tblPr>
      <w:tblGrid>
        <w:gridCol w:w="1953"/>
        <w:gridCol w:w="1594"/>
        <w:gridCol w:w="1939"/>
        <w:gridCol w:w="975"/>
        <w:gridCol w:w="770"/>
        <w:gridCol w:w="943"/>
        <w:gridCol w:w="896"/>
      </w:tblGrid>
      <w:tr w:rsidR="00277CF8" w14:paraId="0B5E37AF" w14:textId="77777777" w:rsidTr="00DE2F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tcPr>
          <w:p w14:paraId="41D3A7D3" w14:textId="77777777" w:rsidR="00321896" w:rsidRDefault="00321896">
            <w:pPr>
              <w:pStyle w:val="TableText"/>
              <w:rPr>
                <w:b w:val="0"/>
              </w:rPr>
            </w:pPr>
            <w:r w:rsidRPr="74E120C8">
              <w:t xml:space="preserve">Offset type </w:t>
            </w:r>
          </w:p>
        </w:tc>
        <w:tc>
          <w:tcPr>
            <w:tcW w:w="879" w:type="pct"/>
          </w:tcPr>
          <w:p w14:paraId="6E40CB30" w14:textId="7522BA93" w:rsidR="00321896" w:rsidRDefault="00603349">
            <w:pPr>
              <w:pStyle w:val="TableText"/>
              <w:cnfStyle w:val="100000000000" w:firstRow="1" w:lastRow="0" w:firstColumn="0" w:lastColumn="0" w:oddVBand="0" w:evenVBand="0" w:oddHBand="0" w:evenHBand="0" w:firstRowFirstColumn="0" w:firstRowLastColumn="0" w:lastRowFirstColumn="0" w:lastRowLastColumn="0"/>
            </w:pPr>
            <w:r>
              <w:t>Significant impact</w:t>
            </w:r>
          </w:p>
        </w:tc>
        <w:tc>
          <w:tcPr>
            <w:tcW w:w="1069" w:type="pct"/>
          </w:tcPr>
          <w:p w14:paraId="6FDA1B9F" w14:textId="40D609BF" w:rsidR="00321896" w:rsidRDefault="00321896">
            <w:pPr>
              <w:pStyle w:val="TableText"/>
              <w:cnfStyle w:val="100000000000" w:firstRow="1" w:lastRow="0" w:firstColumn="0" w:lastColumn="0" w:oddVBand="0" w:evenVBand="0" w:oddHBand="0" w:evenHBand="0" w:firstRowFirstColumn="0" w:firstRowLastColumn="0" w:lastRowFirstColumn="0" w:lastRowLastColumn="0"/>
              <w:rPr>
                <w:b w:val="0"/>
              </w:rPr>
            </w:pPr>
            <w:r>
              <w:t>Field mapped</w:t>
            </w:r>
            <w:r w:rsidRPr="74E120C8">
              <w:t xml:space="preserve"> </w:t>
            </w:r>
            <w:r w:rsidRPr="00261A95">
              <w:t>and modelled data combined to represent a</w:t>
            </w:r>
            <w:r>
              <w:t>n</w:t>
            </w:r>
            <w:r w:rsidRPr="00261A95">
              <w:t xml:space="preserve"> </w:t>
            </w:r>
            <w:r>
              <w:t xml:space="preserve">estimated </w:t>
            </w:r>
            <w:r w:rsidRPr="74E120C8">
              <w:t>worst-case scenario</w:t>
            </w:r>
          </w:p>
        </w:tc>
        <w:tc>
          <w:tcPr>
            <w:tcW w:w="537" w:type="pct"/>
          </w:tcPr>
          <w:p w14:paraId="1D629807" w14:textId="77777777" w:rsidR="00321896" w:rsidRDefault="00321896" w:rsidP="7C814E8B">
            <w:pPr>
              <w:pStyle w:val="TableText"/>
              <w:cnfStyle w:val="100000000000" w:firstRow="1" w:lastRow="0" w:firstColumn="0" w:lastColumn="0" w:oddVBand="0" w:evenVBand="0" w:oddHBand="0" w:evenHBand="0" w:firstRowFirstColumn="0" w:firstRowLastColumn="0" w:lastRowFirstColumn="0" w:lastRowLastColumn="0"/>
              <w:rPr>
                <w:b w:val="0"/>
              </w:rPr>
            </w:pPr>
            <w:r w:rsidRPr="7C814E8B">
              <w:t xml:space="preserve">Area impacted (ha) </w:t>
            </w:r>
          </w:p>
        </w:tc>
        <w:tc>
          <w:tcPr>
            <w:tcW w:w="424" w:type="pct"/>
          </w:tcPr>
          <w:p w14:paraId="6A6F025B" w14:textId="77777777" w:rsidR="00321896" w:rsidRDefault="00321896">
            <w:pPr>
              <w:pStyle w:val="TableText"/>
              <w:cnfStyle w:val="100000000000" w:firstRow="1" w:lastRow="0" w:firstColumn="0" w:lastColumn="0" w:oddVBand="0" w:evenVBand="0" w:oddHBand="0" w:evenHBand="0" w:firstRowFirstColumn="0" w:firstRowLastColumn="0" w:lastRowFirstColumn="0" w:lastRowLastColumn="0"/>
              <w:rPr>
                <w:b w:val="0"/>
              </w:rPr>
            </w:pPr>
            <w:r w:rsidRPr="74E120C8">
              <w:t xml:space="preserve">Quality score </w:t>
            </w:r>
          </w:p>
        </w:tc>
        <w:tc>
          <w:tcPr>
            <w:tcW w:w="520" w:type="pct"/>
          </w:tcPr>
          <w:p w14:paraId="3FBA57A4" w14:textId="77777777" w:rsidR="00321896" w:rsidRDefault="00321896">
            <w:pPr>
              <w:pStyle w:val="TableText"/>
              <w:cnfStyle w:val="100000000000" w:firstRow="1" w:lastRow="0" w:firstColumn="0" w:lastColumn="0" w:oddVBand="0" w:evenVBand="0" w:oddHBand="0" w:evenHBand="0" w:firstRowFirstColumn="0" w:firstRowLastColumn="0" w:lastRowFirstColumn="0" w:lastRowLastColumn="0"/>
              <w:rPr>
                <w:b w:val="0"/>
              </w:rPr>
            </w:pPr>
            <w:r w:rsidRPr="74E120C8">
              <w:t xml:space="preserve">Quantum of impact (ha) </w:t>
            </w:r>
          </w:p>
        </w:tc>
        <w:tc>
          <w:tcPr>
            <w:tcW w:w="493" w:type="pct"/>
          </w:tcPr>
          <w:p w14:paraId="6AC10EB5" w14:textId="77777777" w:rsidR="00321896" w:rsidRDefault="00321896">
            <w:pPr>
              <w:pStyle w:val="TableText"/>
              <w:cnfStyle w:val="100000000000" w:firstRow="1" w:lastRow="0" w:firstColumn="0" w:lastColumn="0" w:oddVBand="0" w:evenVBand="0" w:oddHBand="0" w:evenHBand="0" w:firstRowFirstColumn="0" w:firstRowLastColumn="0" w:lastRowFirstColumn="0" w:lastRowLastColumn="0"/>
              <w:rPr>
                <w:b w:val="0"/>
              </w:rPr>
            </w:pPr>
            <w:r w:rsidRPr="74E120C8">
              <w:t>Area to be offset (ha)</w:t>
            </w:r>
          </w:p>
        </w:tc>
      </w:tr>
      <w:tr w:rsidR="00321896" w14:paraId="5139BEBC"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2703A0BA" w14:textId="7CA04733" w:rsidR="00321896" w:rsidRPr="00DE2F23" w:rsidRDefault="00321896" w:rsidP="00DE2F23">
            <w:pPr>
              <w:pStyle w:val="TableText"/>
              <w:jc w:val="both"/>
              <w:rPr>
                <w:bCs/>
                <w:i/>
                <w:iCs/>
              </w:rPr>
            </w:pPr>
            <w:r w:rsidRPr="002F190C">
              <w:rPr>
                <w:bCs/>
                <w:i/>
                <w:iCs/>
              </w:rPr>
              <w:t>TEC</w:t>
            </w:r>
          </w:p>
        </w:tc>
      </w:tr>
      <w:tr w:rsidR="00277CF8" w14:paraId="0179F166"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vMerge w:val="restart"/>
          </w:tcPr>
          <w:p w14:paraId="2F5710DC" w14:textId="77777777" w:rsidR="00277CF8" w:rsidRDefault="00277CF8">
            <w:pPr>
              <w:pStyle w:val="TableText"/>
            </w:pPr>
            <w:r w:rsidRPr="74E120C8">
              <w:t>Grey Box (</w:t>
            </w:r>
            <w:r w:rsidRPr="74E120C8">
              <w:rPr>
                <w:i/>
                <w:iCs/>
              </w:rPr>
              <w:t>Eucalyptus microcarpa</w:t>
            </w:r>
            <w:r w:rsidRPr="74E120C8">
              <w:t xml:space="preserve">) Grassy Woodlands and Derived Native Grasslands of South-eastern Australia </w:t>
            </w:r>
          </w:p>
        </w:tc>
        <w:tc>
          <w:tcPr>
            <w:tcW w:w="879" w:type="pct"/>
            <w:vMerge w:val="restart"/>
          </w:tcPr>
          <w:p w14:paraId="4917A674" w14:textId="73E1C640"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Likely</w:t>
            </w:r>
          </w:p>
        </w:tc>
        <w:tc>
          <w:tcPr>
            <w:tcW w:w="1069" w:type="pct"/>
          </w:tcPr>
          <w:p w14:paraId="3A2E843D" w14:textId="1B593A20"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Field mapped</w:t>
            </w:r>
          </w:p>
        </w:tc>
        <w:tc>
          <w:tcPr>
            <w:tcW w:w="537" w:type="pct"/>
          </w:tcPr>
          <w:p w14:paraId="2593FA78"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6.79</w:t>
            </w:r>
          </w:p>
        </w:tc>
        <w:tc>
          <w:tcPr>
            <w:tcW w:w="424" w:type="pct"/>
          </w:tcPr>
          <w:p w14:paraId="38FC8D0F"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5</w:t>
            </w:r>
          </w:p>
        </w:tc>
        <w:tc>
          <w:tcPr>
            <w:tcW w:w="520" w:type="pct"/>
          </w:tcPr>
          <w:p w14:paraId="4BBC4C85"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3.4</w:t>
            </w:r>
          </w:p>
        </w:tc>
        <w:tc>
          <w:tcPr>
            <w:tcW w:w="493" w:type="pct"/>
          </w:tcPr>
          <w:p w14:paraId="11D05C84"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55</w:t>
            </w:r>
          </w:p>
        </w:tc>
      </w:tr>
      <w:tr w:rsidR="00277CF8" w14:paraId="61A0A9A8"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3E2E876F" w14:textId="77777777" w:rsidR="00277CF8" w:rsidRPr="74E120C8" w:rsidRDefault="00277CF8" w:rsidP="00261A95">
            <w:pPr>
              <w:pStyle w:val="TableText"/>
            </w:pPr>
          </w:p>
        </w:tc>
        <w:tc>
          <w:tcPr>
            <w:tcW w:w="879" w:type="pct"/>
            <w:vMerge/>
          </w:tcPr>
          <w:p w14:paraId="4942FF17" w14:textId="77777777"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p>
        </w:tc>
        <w:tc>
          <w:tcPr>
            <w:tcW w:w="1069" w:type="pct"/>
          </w:tcPr>
          <w:p w14:paraId="1A0E7BB4" w14:textId="2962AAE6"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t>Modelled data</w:t>
            </w:r>
          </w:p>
        </w:tc>
        <w:tc>
          <w:tcPr>
            <w:tcW w:w="537" w:type="pct"/>
          </w:tcPr>
          <w:p w14:paraId="38AC672E" w14:textId="77777777"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60692F">
              <w:t>9.82</w:t>
            </w:r>
          </w:p>
        </w:tc>
        <w:tc>
          <w:tcPr>
            <w:tcW w:w="424" w:type="pct"/>
          </w:tcPr>
          <w:p w14:paraId="48FF31CB" w14:textId="77777777"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60692F">
              <w:t>5</w:t>
            </w:r>
          </w:p>
        </w:tc>
        <w:tc>
          <w:tcPr>
            <w:tcW w:w="520" w:type="pct"/>
          </w:tcPr>
          <w:p w14:paraId="012609AC" w14:textId="77777777"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60692F">
              <w:t>4.91</w:t>
            </w:r>
          </w:p>
        </w:tc>
        <w:tc>
          <w:tcPr>
            <w:tcW w:w="493" w:type="pct"/>
          </w:tcPr>
          <w:p w14:paraId="2B4DC58E" w14:textId="77777777"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60692F">
              <w:t>79.03</w:t>
            </w:r>
          </w:p>
        </w:tc>
      </w:tr>
      <w:tr w:rsidR="00277CF8" w14:paraId="44F514B6"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6B998BE6" w14:textId="77777777" w:rsidR="00277CF8" w:rsidRDefault="00277CF8">
            <w:pPr>
              <w:pStyle w:val="TableText"/>
            </w:pPr>
          </w:p>
        </w:tc>
        <w:tc>
          <w:tcPr>
            <w:tcW w:w="879" w:type="pct"/>
            <w:vMerge/>
          </w:tcPr>
          <w:p w14:paraId="7FC0CA27" w14:textId="77777777" w:rsidR="00277CF8" w:rsidRPr="74E120C8" w:rsidRDefault="00277CF8">
            <w:pPr>
              <w:pStyle w:val="TableText"/>
              <w:cnfStyle w:val="000000010000" w:firstRow="0" w:lastRow="0" w:firstColumn="0" w:lastColumn="0" w:oddVBand="0" w:evenVBand="0" w:oddHBand="0" w:evenHBand="1" w:firstRowFirstColumn="0" w:firstRowLastColumn="0" w:lastRowFirstColumn="0" w:lastRowLastColumn="0"/>
            </w:pPr>
          </w:p>
        </w:tc>
        <w:tc>
          <w:tcPr>
            <w:tcW w:w="1069" w:type="pct"/>
          </w:tcPr>
          <w:p w14:paraId="7C98F46E" w14:textId="7D9268B9"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Worst</w:t>
            </w:r>
            <w:r>
              <w:t>-</w:t>
            </w:r>
            <w:r w:rsidRPr="74E120C8">
              <w:t>case</w:t>
            </w:r>
            <w:r w:rsidR="005A14ED">
              <w:t xml:space="preserve"> TEC impact</w:t>
            </w:r>
          </w:p>
        </w:tc>
        <w:tc>
          <w:tcPr>
            <w:tcW w:w="537" w:type="pct"/>
          </w:tcPr>
          <w:p w14:paraId="12E62629"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16.61</w:t>
            </w:r>
          </w:p>
        </w:tc>
        <w:tc>
          <w:tcPr>
            <w:tcW w:w="424" w:type="pct"/>
          </w:tcPr>
          <w:p w14:paraId="2252B2A9"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5</w:t>
            </w:r>
          </w:p>
        </w:tc>
        <w:tc>
          <w:tcPr>
            <w:tcW w:w="520" w:type="pct"/>
          </w:tcPr>
          <w:p w14:paraId="599CC6F9"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8.31</w:t>
            </w:r>
          </w:p>
        </w:tc>
        <w:tc>
          <w:tcPr>
            <w:tcW w:w="493" w:type="pct"/>
          </w:tcPr>
          <w:p w14:paraId="6E8A2688"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140</w:t>
            </w:r>
          </w:p>
        </w:tc>
      </w:tr>
      <w:tr w:rsidR="00277CF8" w14:paraId="360F0A03"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1077" w:type="pct"/>
            <w:vMerge w:val="restart"/>
          </w:tcPr>
          <w:p w14:paraId="092853C6" w14:textId="77777777" w:rsidR="00277CF8" w:rsidRDefault="00277CF8">
            <w:pPr>
              <w:pStyle w:val="TableText"/>
            </w:pPr>
            <w:r w:rsidRPr="74E120C8">
              <w:t xml:space="preserve">Natural Temperate Grassland of the Victorian Volcanic Plain </w:t>
            </w:r>
          </w:p>
        </w:tc>
        <w:tc>
          <w:tcPr>
            <w:tcW w:w="879" w:type="pct"/>
            <w:vMerge w:val="restart"/>
          </w:tcPr>
          <w:p w14:paraId="36A355A0" w14:textId="26D5D9CB" w:rsidR="00277CF8" w:rsidRDefault="00277CF8">
            <w:pPr>
              <w:pStyle w:val="TableText"/>
              <w:cnfStyle w:val="000000000000" w:firstRow="0" w:lastRow="0" w:firstColumn="0" w:lastColumn="0" w:oddVBand="0" w:evenVBand="0" w:oddHBand="0" w:evenHBand="0" w:firstRowFirstColumn="0" w:firstRowLastColumn="0" w:lastRowFirstColumn="0" w:lastRowLastColumn="0"/>
            </w:pPr>
            <w:r>
              <w:t>Likely</w:t>
            </w:r>
          </w:p>
        </w:tc>
        <w:tc>
          <w:tcPr>
            <w:tcW w:w="1069" w:type="pct"/>
          </w:tcPr>
          <w:p w14:paraId="6B229B9C" w14:textId="7957C166" w:rsidR="00277CF8" w:rsidRDefault="00277CF8">
            <w:pPr>
              <w:pStyle w:val="TableText"/>
              <w:cnfStyle w:val="000000000000" w:firstRow="0" w:lastRow="0" w:firstColumn="0" w:lastColumn="0" w:oddVBand="0" w:evenVBand="0" w:oddHBand="0" w:evenHBand="0" w:firstRowFirstColumn="0" w:firstRowLastColumn="0" w:lastRowFirstColumn="0" w:lastRowLastColumn="0"/>
            </w:pPr>
            <w:r>
              <w:t>Field mapped</w:t>
            </w:r>
          </w:p>
        </w:tc>
        <w:tc>
          <w:tcPr>
            <w:tcW w:w="537" w:type="pct"/>
          </w:tcPr>
          <w:p w14:paraId="29B890DB"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4.47</w:t>
            </w:r>
          </w:p>
        </w:tc>
        <w:tc>
          <w:tcPr>
            <w:tcW w:w="424" w:type="pct"/>
          </w:tcPr>
          <w:p w14:paraId="2899EBAA"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3</w:t>
            </w:r>
          </w:p>
        </w:tc>
        <w:tc>
          <w:tcPr>
            <w:tcW w:w="520" w:type="pct"/>
          </w:tcPr>
          <w:p w14:paraId="33F2A4E3"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1.34</w:t>
            </w:r>
          </w:p>
        </w:tc>
        <w:tc>
          <w:tcPr>
            <w:tcW w:w="493" w:type="pct"/>
          </w:tcPr>
          <w:p w14:paraId="7EAC60EB"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38</w:t>
            </w:r>
          </w:p>
        </w:tc>
      </w:tr>
      <w:tr w:rsidR="00277CF8" w14:paraId="3749656E"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79FFEBA1" w14:textId="77777777" w:rsidR="00277CF8" w:rsidRPr="74E120C8" w:rsidRDefault="00277CF8" w:rsidP="00261A95">
            <w:pPr>
              <w:pStyle w:val="TableText"/>
            </w:pPr>
          </w:p>
        </w:tc>
        <w:tc>
          <w:tcPr>
            <w:tcW w:w="879" w:type="pct"/>
            <w:vMerge/>
          </w:tcPr>
          <w:p w14:paraId="56F0E4DE" w14:textId="77777777" w:rsidR="00277CF8" w:rsidRDefault="00277CF8" w:rsidP="00261A95">
            <w:pPr>
              <w:pStyle w:val="TableText"/>
              <w:cnfStyle w:val="000000010000" w:firstRow="0" w:lastRow="0" w:firstColumn="0" w:lastColumn="0" w:oddVBand="0" w:evenVBand="0" w:oddHBand="0" w:evenHBand="1" w:firstRowFirstColumn="0" w:firstRowLastColumn="0" w:lastRowFirstColumn="0" w:lastRowLastColumn="0"/>
            </w:pPr>
          </w:p>
        </w:tc>
        <w:tc>
          <w:tcPr>
            <w:tcW w:w="1069" w:type="pct"/>
          </w:tcPr>
          <w:p w14:paraId="69FF77D2" w14:textId="01C0A7C5" w:rsidR="00277CF8" w:rsidRDefault="00277CF8" w:rsidP="00261A95">
            <w:pPr>
              <w:pStyle w:val="TableText"/>
              <w:cnfStyle w:val="000000010000" w:firstRow="0" w:lastRow="0" w:firstColumn="0" w:lastColumn="0" w:oddVBand="0" w:evenVBand="0" w:oddHBand="0" w:evenHBand="1" w:firstRowFirstColumn="0" w:firstRowLastColumn="0" w:lastRowFirstColumn="0" w:lastRowLastColumn="0"/>
            </w:pPr>
            <w:r>
              <w:t>Modelled data</w:t>
            </w:r>
          </w:p>
        </w:tc>
        <w:tc>
          <w:tcPr>
            <w:tcW w:w="537" w:type="pct"/>
          </w:tcPr>
          <w:p w14:paraId="08A4A8B5" w14:textId="77777777" w:rsidR="00277CF8" w:rsidRPr="74E120C8" w:rsidRDefault="00277CF8" w:rsidP="00261A95">
            <w:pPr>
              <w:pStyle w:val="TableText"/>
              <w:cnfStyle w:val="000000010000" w:firstRow="0" w:lastRow="0" w:firstColumn="0" w:lastColumn="0" w:oddVBand="0" w:evenVBand="0" w:oddHBand="0" w:evenHBand="1" w:firstRowFirstColumn="0" w:firstRowLastColumn="0" w:lastRowFirstColumn="0" w:lastRowLastColumn="0"/>
            </w:pPr>
            <w:r w:rsidRPr="00D40CD7">
              <w:t xml:space="preserve">0.9 </w:t>
            </w:r>
          </w:p>
        </w:tc>
        <w:tc>
          <w:tcPr>
            <w:tcW w:w="424" w:type="pct"/>
          </w:tcPr>
          <w:p w14:paraId="2FE8CD12" w14:textId="77777777" w:rsidR="00277CF8" w:rsidRPr="74E120C8" w:rsidRDefault="00277CF8" w:rsidP="00261A95">
            <w:pPr>
              <w:pStyle w:val="TableText"/>
              <w:cnfStyle w:val="000000010000" w:firstRow="0" w:lastRow="0" w:firstColumn="0" w:lastColumn="0" w:oddVBand="0" w:evenVBand="0" w:oddHBand="0" w:evenHBand="1" w:firstRowFirstColumn="0" w:firstRowLastColumn="0" w:lastRowFirstColumn="0" w:lastRowLastColumn="0"/>
            </w:pPr>
            <w:r w:rsidRPr="00D40CD7">
              <w:t>3</w:t>
            </w:r>
          </w:p>
        </w:tc>
        <w:tc>
          <w:tcPr>
            <w:tcW w:w="520" w:type="pct"/>
          </w:tcPr>
          <w:p w14:paraId="110FF08D" w14:textId="77777777" w:rsidR="00277CF8" w:rsidRPr="74E120C8" w:rsidRDefault="00277CF8" w:rsidP="00261A95">
            <w:pPr>
              <w:pStyle w:val="TableText"/>
              <w:cnfStyle w:val="000000010000" w:firstRow="0" w:lastRow="0" w:firstColumn="0" w:lastColumn="0" w:oddVBand="0" w:evenVBand="0" w:oddHBand="0" w:evenHBand="1" w:firstRowFirstColumn="0" w:firstRowLastColumn="0" w:lastRowFirstColumn="0" w:lastRowLastColumn="0"/>
            </w:pPr>
            <w:r w:rsidRPr="00D40CD7">
              <w:t>0.27</w:t>
            </w:r>
          </w:p>
        </w:tc>
        <w:tc>
          <w:tcPr>
            <w:tcW w:w="493" w:type="pct"/>
          </w:tcPr>
          <w:p w14:paraId="2B8C0FDD" w14:textId="77777777" w:rsidR="00277CF8" w:rsidRPr="74E120C8" w:rsidRDefault="00277CF8" w:rsidP="00261A95">
            <w:pPr>
              <w:pStyle w:val="TableText"/>
              <w:cnfStyle w:val="000000010000" w:firstRow="0" w:lastRow="0" w:firstColumn="0" w:lastColumn="0" w:oddVBand="0" w:evenVBand="0" w:oddHBand="0" w:evenHBand="1" w:firstRowFirstColumn="0" w:firstRowLastColumn="0" w:lastRowFirstColumn="0" w:lastRowLastColumn="0"/>
            </w:pPr>
            <w:r w:rsidRPr="00D40CD7">
              <w:t>7.45</w:t>
            </w:r>
          </w:p>
        </w:tc>
      </w:tr>
      <w:tr w:rsidR="00277CF8" w14:paraId="725D80DF"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15C50621" w14:textId="77777777" w:rsidR="00277CF8" w:rsidRDefault="00277CF8">
            <w:pPr>
              <w:pStyle w:val="TableText"/>
            </w:pPr>
          </w:p>
        </w:tc>
        <w:tc>
          <w:tcPr>
            <w:tcW w:w="879" w:type="pct"/>
            <w:vMerge/>
          </w:tcPr>
          <w:p w14:paraId="1CFC060B" w14:textId="77777777" w:rsidR="00277CF8" w:rsidRPr="74E120C8" w:rsidRDefault="00277CF8">
            <w:pPr>
              <w:pStyle w:val="TableText"/>
              <w:cnfStyle w:val="000000000000" w:firstRow="0" w:lastRow="0" w:firstColumn="0" w:lastColumn="0" w:oddVBand="0" w:evenVBand="0" w:oddHBand="0" w:evenHBand="0" w:firstRowFirstColumn="0" w:firstRowLastColumn="0" w:lastRowFirstColumn="0" w:lastRowLastColumn="0"/>
            </w:pPr>
          </w:p>
        </w:tc>
        <w:tc>
          <w:tcPr>
            <w:tcW w:w="1069" w:type="pct"/>
          </w:tcPr>
          <w:p w14:paraId="4288D94F" w14:textId="080168AB"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Worst</w:t>
            </w:r>
            <w:r>
              <w:t>-</w:t>
            </w:r>
            <w:r w:rsidRPr="74E120C8">
              <w:t>case</w:t>
            </w:r>
            <w:r w:rsidR="005A14ED">
              <w:t xml:space="preserve"> TEC impact</w:t>
            </w:r>
          </w:p>
        </w:tc>
        <w:tc>
          <w:tcPr>
            <w:tcW w:w="537" w:type="pct"/>
          </w:tcPr>
          <w:p w14:paraId="170583D1"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5.37</w:t>
            </w:r>
          </w:p>
        </w:tc>
        <w:tc>
          <w:tcPr>
            <w:tcW w:w="424" w:type="pct"/>
          </w:tcPr>
          <w:p w14:paraId="499EB3C7"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3</w:t>
            </w:r>
          </w:p>
        </w:tc>
        <w:tc>
          <w:tcPr>
            <w:tcW w:w="520" w:type="pct"/>
          </w:tcPr>
          <w:p w14:paraId="6863C4BD"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1.61</w:t>
            </w:r>
          </w:p>
        </w:tc>
        <w:tc>
          <w:tcPr>
            <w:tcW w:w="493" w:type="pct"/>
          </w:tcPr>
          <w:p w14:paraId="567F72A1" w14:textId="77777777" w:rsidR="00277CF8" w:rsidRDefault="00277CF8">
            <w:pPr>
              <w:pStyle w:val="TableText"/>
              <w:cnfStyle w:val="000000000000" w:firstRow="0" w:lastRow="0" w:firstColumn="0" w:lastColumn="0" w:oddVBand="0" w:evenVBand="0" w:oddHBand="0" w:evenHBand="0" w:firstRowFirstColumn="0" w:firstRowLastColumn="0" w:lastRowFirstColumn="0" w:lastRowLastColumn="0"/>
            </w:pPr>
            <w:r w:rsidRPr="74E120C8">
              <w:t>45</w:t>
            </w:r>
          </w:p>
        </w:tc>
      </w:tr>
      <w:tr w:rsidR="00277CF8" w14:paraId="2A49F2E8"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vMerge w:val="restart"/>
          </w:tcPr>
          <w:p w14:paraId="0825EAEB" w14:textId="77777777" w:rsidR="00277CF8" w:rsidRDefault="00277CF8">
            <w:pPr>
              <w:pStyle w:val="TableText"/>
            </w:pPr>
            <w:r w:rsidRPr="74E120C8">
              <w:t xml:space="preserve">White Box-Yellow Box-Blakely’s Red Gum Grassy Woodland </w:t>
            </w:r>
          </w:p>
        </w:tc>
        <w:tc>
          <w:tcPr>
            <w:tcW w:w="879" w:type="pct"/>
            <w:vMerge w:val="restart"/>
          </w:tcPr>
          <w:p w14:paraId="670D0971" w14:textId="571950CC"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Possible</w:t>
            </w:r>
          </w:p>
        </w:tc>
        <w:tc>
          <w:tcPr>
            <w:tcW w:w="1069" w:type="pct"/>
          </w:tcPr>
          <w:p w14:paraId="31B1EF3F" w14:textId="2D81C91C"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Field mapped</w:t>
            </w:r>
          </w:p>
        </w:tc>
        <w:tc>
          <w:tcPr>
            <w:tcW w:w="537" w:type="pct"/>
          </w:tcPr>
          <w:p w14:paraId="12340E5E"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0</w:t>
            </w:r>
            <w:r>
              <w:t>.00</w:t>
            </w:r>
          </w:p>
        </w:tc>
        <w:tc>
          <w:tcPr>
            <w:tcW w:w="424" w:type="pct"/>
          </w:tcPr>
          <w:p w14:paraId="7217F4C0"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rPr>
                <w:rFonts w:ascii="Segoe UI" w:eastAsia="Segoe UI" w:hAnsi="Segoe UI" w:cs="Segoe UI"/>
                <w:szCs w:val="18"/>
              </w:rPr>
            </w:pPr>
            <w:r w:rsidRPr="74E120C8">
              <w:rPr>
                <w:rFonts w:ascii="Segoe UI" w:eastAsia="Segoe UI" w:hAnsi="Segoe UI" w:cs="Segoe UI"/>
                <w:szCs w:val="18"/>
              </w:rPr>
              <w:t>-</w:t>
            </w:r>
          </w:p>
        </w:tc>
        <w:tc>
          <w:tcPr>
            <w:tcW w:w="520" w:type="pct"/>
          </w:tcPr>
          <w:p w14:paraId="1C156A54"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rPr>
                <w:rFonts w:ascii="Segoe UI" w:eastAsia="Segoe UI" w:hAnsi="Segoe UI" w:cs="Segoe UI"/>
                <w:szCs w:val="18"/>
              </w:rPr>
            </w:pPr>
            <w:r w:rsidRPr="74E120C8">
              <w:rPr>
                <w:rFonts w:ascii="Segoe UI" w:eastAsia="Segoe UI" w:hAnsi="Segoe UI" w:cs="Segoe UI"/>
                <w:szCs w:val="18"/>
              </w:rPr>
              <w:t>-</w:t>
            </w:r>
          </w:p>
        </w:tc>
        <w:tc>
          <w:tcPr>
            <w:tcW w:w="493" w:type="pct"/>
          </w:tcPr>
          <w:p w14:paraId="7C9CE6AA"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rPr>
                <w:rFonts w:ascii="Segoe UI" w:eastAsia="Segoe UI" w:hAnsi="Segoe UI" w:cs="Segoe UI"/>
                <w:szCs w:val="18"/>
              </w:rPr>
            </w:pPr>
            <w:r w:rsidRPr="74E120C8">
              <w:rPr>
                <w:rFonts w:ascii="Segoe UI" w:eastAsia="Segoe UI" w:hAnsi="Segoe UI" w:cs="Segoe UI"/>
                <w:szCs w:val="18"/>
              </w:rPr>
              <w:t>-</w:t>
            </w:r>
          </w:p>
        </w:tc>
      </w:tr>
      <w:tr w:rsidR="00277CF8" w14:paraId="2AAE1E3E"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71F87E87" w14:textId="77777777" w:rsidR="00277CF8" w:rsidRPr="74E120C8" w:rsidRDefault="00277CF8" w:rsidP="00261A95">
            <w:pPr>
              <w:pStyle w:val="TableText"/>
            </w:pPr>
          </w:p>
        </w:tc>
        <w:tc>
          <w:tcPr>
            <w:tcW w:w="879" w:type="pct"/>
            <w:vMerge/>
          </w:tcPr>
          <w:p w14:paraId="50426EE1" w14:textId="77777777"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p>
        </w:tc>
        <w:tc>
          <w:tcPr>
            <w:tcW w:w="1069" w:type="pct"/>
          </w:tcPr>
          <w:p w14:paraId="651AEF7C" w14:textId="6B16442D"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t>Modelled data</w:t>
            </w:r>
          </w:p>
        </w:tc>
        <w:tc>
          <w:tcPr>
            <w:tcW w:w="537" w:type="pct"/>
          </w:tcPr>
          <w:p w14:paraId="55625E5C" w14:textId="54F39798"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983091">
              <w:t>17.00</w:t>
            </w:r>
            <w:r w:rsidR="00786101">
              <w:t>*</w:t>
            </w:r>
          </w:p>
        </w:tc>
        <w:tc>
          <w:tcPr>
            <w:tcW w:w="424" w:type="pct"/>
          </w:tcPr>
          <w:p w14:paraId="39CAC1FE" w14:textId="39E0D63E"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Cs w:val="18"/>
              </w:rPr>
            </w:pPr>
            <w:r>
              <w:t>-</w:t>
            </w:r>
          </w:p>
        </w:tc>
        <w:tc>
          <w:tcPr>
            <w:tcW w:w="520" w:type="pct"/>
          </w:tcPr>
          <w:p w14:paraId="32810D8F" w14:textId="0187DEFF"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Cs w:val="18"/>
              </w:rPr>
            </w:pPr>
            <w:r>
              <w:t>-</w:t>
            </w:r>
          </w:p>
        </w:tc>
        <w:tc>
          <w:tcPr>
            <w:tcW w:w="493" w:type="pct"/>
          </w:tcPr>
          <w:p w14:paraId="1BF1EA16" w14:textId="54828147" w:rsidR="00277CF8" w:rsidRPr="74E120C8" w:rsidRDefault="00277CF8" w:rsidP="00261A95">
            <w:pPr>
              <w:pStyle w:val="TableText"/>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Cs w:val="18"/>
              </w:rPr>
            </w:pPr>
            <w:r>
              <w:t>-</w:t>
            </w:r>
          </w:p>
        </w:tc>
      </w:tr>
      <w:tr w:rsidR="00277CF8" w14:paraId="1ECE8E18"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74CAF89A" w14:textId="77777777" w:rsidR="00277CF8" w:rsidRDefault="00277CF8">
            <w:pPr>
              <w:pStyle w:val="TableText"/>
            </w:pPr>
          </w:p>
        </w:tc>
        <w:tc>
          <w:tcPr>
            <w:tcW w:w="879" w:type="pct"/>
            <w:vMerge/>
          </w:tcPr>
          <w:p w14:paraId="7499F622" w14:textId="77777777" w:rsidR="00277CF8" w:rsidRPr="74E120C8" w:rsidRDefault="00277CF8">
            <w:pPr>
              <w:pStyle w:val="TableText"/>
              <w:cnfStyle w:val="000000010000" w:firstRow="0" w:lastRow="0" w:firstColumn="0" w:lastColumn="0" w:oddVBand="0" w:evenVBand="0" w:oddHBand="0" w:evenHBand="1" w:firstRowFirstColumn="0" w:firstRowLastColumn="0" w:lastRowFirstColumn="0" w:lastRowLastColumn="0"/>
            </w:pPr>
          </w:p>
        </w:tc>
        <w:tc>
          <w:tcPr>
            <w:tcW w:w="1069" w:type="pct"/>
          </w:tcPr>
          <w:p w14:paraId="29B0221C" w14:textId="3F1A9E40"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Wors</w:t>
            </w:r>
            <w:r>
              <w:t>t-</w:t>
            </w:r>
            <w:r w:rsidRPr="74E120C8">
              <w:t>case</w:t>
            </w:r>
            <w:r w:rsidR="00BF57E2" w:rsidRPr="00BF57E2">
              <w:rPr>
                <w:vertAlign w:val="superscript"/>
              </w:rPr>
              <w:t>#</w:t>
            </w:r>
            <w:r w:rsidR="005A14ED">
              <w:t xml:space="preserve"> TEC impact</w:t>
            </w:r>
          </w:p>
        </w:tc>
        <w:tc>
          <w:tcPr>
            <w:tcW w:w="537" w:type="pct"/>
          </w:tcPr>
          <w:p w14:paraId="651950E1" w14:textId="2DA653D1"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5</w:t>
            </w:r>
            <w:r w:rsidRPr="74E120C8">
              <w:t>.00</w:t>
            </w:r>
            <w:r>
              <w:t>*</w:t>
            </w:r>
          </w:p>
        </w:tc>
        <w:tc>
          <w:tcPr>
            <w:tcW w:w="424" w:type="pct"/>
          </w:tcPr>
          <w:p w14:paraId="1740B73C"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rsidRPr="74E120C8">
              <w:t>3</w:t>
            </w:r>
          </w:p>
        </w:tc>
        <w:tc>
          <w:tcPr>
            <w:tcW w:w="520" w:type="pct"/>
          </w:tcPr>
          <w:p w14:paraId="28C23710" w14:textId="60EA41C1"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1.50</w:t>
            </w:r>
          </w:p>
        </w:tc>
        <w:tc>
          <w:tcPr>
            <w:tcW w:w="493" w:type="pct"/>
          </w:tcPr>
          <w:p w14:paraId="3DC7387B" w14:textId="15E9783C"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41.38</w:t>
            </w:r>
          </w:p>
        </w:tc>
      </w:tr>
      <w:tr w:rsidR="00BC57D1" w14:paraId="464F6EA1"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69ADA993" w14:textId="64695CEB" w:rsidR="00BC57D1" w:rsidRPr="002F190C" w:rsidRDefault="00BC57D1" w:rsidP="007410A3">
            <w:pPr>
              <w:pStyle w:val="TableText"/>
              <w:jc w:val="both"/>
              <w:rPr>
                <w:i/>
                <w:iCs/>
              </w:rPr>
            </w:pPr>
            <w:r w:rsidRPr="002F190C">
              <w:rPr>
                <w:bCs/>
                <w:i/>
                <w:iCs/>
              </w:rPr>
              <w:t>Threatened species</w:t>
            </w:r>
          </w:p>
        </w:tc>
      </w:tr>
      <w:tr w:rsidR="00277CF8" w14:paraId="2C1F280C"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vMerge w:val="restart"/>
          </w:tcPr>
          <w:p w14:paraId="7053E47C" w14:textId="77777777" w:rsidR="00277CF8" w:rsidRDefault="00277CF8">
            <w:pPr>
              <w:pStyle w:val="TableText"/>
            </w:pPr>
            <w:r w:rsidRPr="74E120C8">
              <w:t xml:space="preserve">Golden Sun Moth habitat </w:t>
            </w:r>
          </w:p>
        </w:tc>
        <w:tc>
          <w:tcPr>
            <w:tcW w:w="879" w:type="pct"/>
            <w:vMerge w:val="restart"/>
          </w:tcPr>
          <w:p w14:paraId="675E1E47" w14:textId="7011986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Possible</w:t>
            </w:r>
          </w:p>
        </w:tc>
        <w:tc>
          <w:tcPr>
            <w:tcW w:w="1069" w:type="pct"/>
          </w:tcPr>
          <w:p w14:paraId="5D716C9F" w14:textId="04DB2D1B"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Field mapped</w:t>
            </w:r>
          </w:p>
        </w:tc>
        <w:tc>
          <w:tcPr>
            <w:tcW w:w="537" w:type="pct"/>
          </w:tcPr>
          <w:p w14:paraId="6360E81A"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9.71</w:t>
            </w:r>
          </w:p>
        </w:tc>
        <w:tc>
          <w:tcPr>
            <w:tcW w:w="424" w:type="pct"/>
          </w:tcPr>
          <w:p w14:paraId="17B50D35"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4</w:t>
            </w:r>
          </w:p>
        </w:tc>
        <w:tc>
          <w:tcPr>
            <w:tcW w:w="520" w:type="pct"/>
          </w:tcPr>
          <w:p w14:paraId="17C862FA"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3.88</w:t>
            </w:r>
          </w:p>
        </w:tc>
        <w:tc>
          <w:tcPr>
            <w:tcW w:w="493" w:type="pct"/>
          </w:tcPr>
          <w:p w14:paraId="7D89D78D"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r>
              <w:t>58</w:t>
            </w:r>
          </w:p>
        </w:tc>
      </w:tr>
      <w:tr w:rsidR="00277CF8" w14:paraId="0212CA92"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42501685" w14:textId="77777777" w:rsidR="00277CF8" w:rsidRPr="74E120C8" w:rsidRDefault="00277CF8" w:rsidP="00261A95">
            <w:pPr>
              <w:pStyle w:val="TableText"/>
            </w:pPr>
          </w:p>
        </w:tc>
        <w:tc>
          <w:tcPr>
            <w:tcW w:w="879" w:type="pct"/>
            <w:vMerge/>
          </w:tcPr>
          <w:p w14:paraId="77CECED0" w14:textId="77777777"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p>
        </w:tc>
        <w:tc>
          <w:tcPr>
            <w:tcW w:w="1069" w:type="pct"/>
          </w:tcPr>
          <w:p w14:paraId="157CD512" w14:textId="5600CD3F"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t>Modelled data</w:t>
            </w:r>
          </w:p>
        </w:tc>
        <w:tc>
          <w:tcPr>
            <w:tcW w:w="537" w:type="pct"/>
          </w:tcPr>
          <w:p w14:paraId="7106C477" w14:textId="77777777"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8E6425">
              <w:t>11.29</w:t>
            </w:r>
          </w:p>
        </w:tc>
        <w:tc>
          <w:tcPr>
            <w:tcW w:w="424" w:type="pct"/>
          </w:tcPr>
          <w:p w14:paraId="2BABFA86" w14:textId="77777777"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8E6425">
              <w:t>4</w:t>
            </w:r>
          </w:p>
        </w:tc>
        <w:tc>
          <w:tcPr>
            <w:tcW w:w="520" w:type="pct"/>
          </w:tcPr>
          <w:p w14:paraId="7FB6B2BA" w14:textId="77777777"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8E6425">
              <w:t>4.52</w:t>
            </w:r>
          </w:p>
        </w:tc>
        <w:tc>
          <w:tcPr>
            <w:tcW w:w="493" w:type="pct"/>
          </w:tcPr>
          <w:p w14:paraId="1EF397C9" w14:textId="77777777" w:rsidR="00277CF8" w:rsidRDefault="00277CF8" w:rsidP="00261A95">
            <w:pPr>
              <w:pStyle w:val="TableText"/>
              <w:cnfStyle w:val="000000000000" w:firstRow="0" w:lastRow="0" w:firstColumn="0" w:lastColumn="0" w:oddVBand="0" w:evenVBand="0" w:oddHBand="0" w:evenHBand="0" w:firstRowFirstColumn="0" w:firstRowLastColumn="0" w:lastRowFirstColumn="0" w:lastRowLastColumn="0"/>
            </w:pPr>
            <w:r w:rsidRPr="008E6425">
              <w:t>65.81</w:t>
            </w:r>
          </w:p>
        </w:tc>
      </w:tr>
      <w:tr w:rsidR="00277CF8" w14:paraId="72B3CA0C"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vMerge/>
          </w:tcPr>
          <w:p w14:paraId="25F200A2" w14:textId="77777777" w:rsidR="00277CF8" w:rsidRPr="74E120C8" w:rsidRDefault="00277CF8">
            <w:pPr>
              <w:pStyle w:val="TableText"/>
            </w:pPr>
          </w:p>
        </w:tc>
        <w:tc>
          <w:tcPr>
            <w:tcW w:w="879" w:type="pct"/>
            <w:vMerge/>
          </w:tcPr>
          <w:p w14:paraId="16AB4618" w14:textId="77777777" w:rsidR="00277CF8" w:rsidRDefault="00277CF8">
            <w:pPr>
              <w:pStyle w:val="TableText"/>
              <w:cnfStyle w:val="000000010000" w:firstRow="0" w:lastRow="0" w:firstColumn="0" w:lastColumn="0" w:oddVBand="0" w:evenVBand="0" w:oddHBand="0" w:evenHBand="1" w:firstRowFirstColumn="0" w:firstRowLastColumn="0" w:lastRowFirstColumn="0" w:lastRowLastColumn="0"/>
            </w:pPr>
          </w:p>
        </w:tc>
        <w:tc>
          <w:tcPr>
            <w:tcW w:w="1069" w:type="pct"/>
          </w:tcPr>
          <w:p w14:paraId="500F062B" w14:textId="179EC359" w:rsidR="00277CF8" w:rsidRPr="74E120C8" w:rsidRDefault="00277CF8">
            <w:pPr>
              <w:pStyle w:val="TableText"/>
              <w:cnfStyle w:val="000000010000" w:firstRow="0" w:lastRow="0" w:firstColumn="0" w:lastColumn="0" w:oddVBand="0" w:evenVBand="0" w:oddHBand="0" w:evenHBand="1" w:firstRowFirstColumn="0" w:firstRowLastColumn="0" w:lastRowFirstColumn="0" w:lastRowLastColumn="0"/>
            </w:pPr>
            <w:r>
              <w:t>Worst-case</w:t>
            </w:r>
            <w:r w:rsidR="005A14ED">
              <w:t xml:space="preserve"> habitat impact</w:t>
            </w:r>
          </w:p>
        </w:tc>
        <w:tc>
          <w:tcPr>
            <w:tcW w:w="537" w:type="pct"/>
          </w:tcPr>
          <w:p w14:paraId="6B6C7CC1" w14:textId="77777777" w:rsidR="00277CF8" w:rsidRPr="74E120C8" w:rsidRDefault="00277CF8">
            <w:pPr>
              <w:pStyle w:val="TableText"/>
              <w:cnfStyle w:val="000000010000" w:firstRow="0" w:lastRow="0" w:firstColumn="0" w:lastColumn="0" w:oddVBand="0" w:evenVBand="0" w:oddHBand="0" w:evenHBand="1" w:firstRowFirstColumn="0" w:firstRowLastColumn="0" w:lastRowFirstColumn="0" w:lastRowLastColumn="0"/>
            </w:pPr>
            <w:r>
              <w:t>21.00</w:t>
            </w:r>
          </w:p>
        </w:tc>
        <w:tc>
          <w:tcPr>
            <w:tcW w:w="424" w:type="pct"/>
          </w:tcPr>
          <w:p w14:paraId="3BFAEFD9" w14:textId="77777777" w:rsidR="00277CF8" w:rsidRPr="74E120C8" w:rsidRDefault="00277CF8">
            <w:pPr>
              <w:pStyle w:val="TableText"/>
              <w:cnfStyle w:val="000000010000" w:firstRow="0" w:lastRow="0" w:firstColumn="0" w:lastColumn="0" w:oddVBand="0" w:evenVBand="0" w:oddHBand="0" w:evenHBand="1" w:firstRowFirstColumn="0" w:firstRowLastColumn="0" w:lastRowFirstColumn="0" w:lastRowLastColumn="0"/>
            </w:pPr>
            <w:r>
              <w:t>4</w:t>
            </w:r>
          </w:p>
        </w:tc>
        <w:tc>
          <w:tcPr>
            <w:tcW w:w="520" w:type="pct"/>
          </w:tcPr>
          <w:p w14:paraId="24D03BDD" w14:textId="77777777" w:rsidR="00277CF8" w:rsidRPr="74E120C8" w:rsidRDefault="00277CF8">
            <w:pPr>
              <w:pStyle w:val="TableText"/>
              <w:cnfStyle w:val="000000010000" w:firstRow="0" w:lastRow="0" w:firstColumn="0" w:lastColumn="0" w:oddVBand="0" w:evenVBand="0" w:oddHBand="0" w:evenHBand="1" w:firstRowFirstColumn="0" w:firstRowLastColumn="0" w:lastRowFirstColumn="0" w:lastRowLastColumn="0"/>
            </w:pPr>
            <w:r>
              <w:t>8.4</w:t>
            </w:r>
          </w:p>
        </w:tc>
        <w:tc>
          <w:tcPr>
            <w:tcW w:w="493" w:type="pct"/>
          </w:tcPr>
          <w:p w14:paraId="63955391" w14:textId="77777777" w:rsidR="00277CF8" w:rsidRPr="74E120C8" w:rsidRDefault="00277CF8">
            <w:pPr>
              <w:pStyle w:val="TableText"/>
              <w:cnfStyle w:val="000000010000" w:firstRow="0" w:lastRow="0" w:firstColumn="0" w:lastColumn="0" w:oddVBand="0" w:evenVBand="0" w:oddHBand="0" w:evenHBand="1" w:firstRowFirstColumn="0" w:firstRowLastColumn="0" w:lastRowFirstColumn="0" w:lastRowLastColumn="0"/>
            </w:pPr>
            <w:r>
              <w:t>125</w:t>
            </w:r>
          </w:p>
        </w:tc>
      </w:tr>
      <w:tr w:rsidR="00277CF8" w14:paraId="080E2DB0"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1077" w:type="pct"/>
          </w:tcPr>
          <w:p w14:paraId="765B2F88" w14:textId="77777777" w:rsidR="00321896" w:rsidRDefault="00321896">
            <w:pPr>
              <w:pStyle w:val="TableText"/>
            </w:pPr>
            <w:r w:rsidRPr="74E120C8">
              <w:t xml:space="preserve">Southern Greater Glider habitat </w:t>
            </w:r>
          </w:p>
        </w:tc>
        <w:tc>
          <w:tcPr>
            <w:tcW w:w="879" w:type="pct"/>
          </w:tcPr>
          <w:p w14:paraId="6702D586" w14:textId="3315965B" w:rsidR="00321896" w:rsidRDefault="00277CF8">
            <w:pPr>
              <w:pStyle w:val="TableText"/>
              <w:cnfStyle w:val="000000000000" w:firstRow="0" w:lastRow="0" w:firstColumn="0" w:lastColumn="0" w:oddVBand="0" w:evenVBand="0" w:oddHBand="0" w:evenHBand="0" w:firstRowFirstColumn="0" w:firstRowLastColumn="0" w:lastRowFirstColumn="0" w:lastRowLastColumn="0"/>
            </w:pPr>
            <w:r>
              <w:t>Possible</w:t>
            </w:r>
          </w:p>
        </w:tc>
        <w:tc>
          <w:tcPr>
            <w:tcW w:w="1069" w:type="pct"/>
          </w:tcPr>
          <w:p w14:paraId="233B7A4E" w14:textId="1FC1C081" w:rsidR="00321896" w:rsidRDefault="00321896">
            <w:pPr>
              <w:pStyle w:val="TableText"/>
              <w:cnfStyle w:val="000000000000" w:firstRow="0" w:lastRow="0" w:firstColumn="0" w:lastColumn="0" w:oddVBand="0" w:evenVBand="0" w:oddHBand="0" w:evenHBand="0" w:firstRowFirstColumn="0" w:firstRowLastColumn="0" w:lastRowFirstColumn="0" w:lastRowLastColumn="0"/>
            </w:pPr>
            <w:r>
              <w:t>Field mapped</w:t>
            </w:r>
          </w:p>
        </w:tc>
        <w:tc>
          <w:tcPr>
            <w:tcW w:w="537" w:type="pct"/>
          </w:tcPr>
          <w:p w14:paraId="3BCFCC97" w14:textId="77777777" w:rsidR="00321896" w:rsidRDefault="00321896">
            <w:pPr>
              <w:pStyle w:val="TableText"/>
              <w:cnfStyle w:val="000000000000" w:firstRow="0" w:lastRow="0" w:firstColumn="0" w:lastColumn="0" w:oddVBand="0" w:evenVBand="0" w:oddHBand="0" w:evenHBand="0" w:firstRowFirstColumn="0" w:firstRowLastColumn="0" w:lastRowFirstColumn="0" w:lastRowLastColumn="0"/>
            </w:pPr>
            <w:r w:rsidRPr="74E120C8">
              <w:t>12.06</w:t>
            </w:r>
          </w:p>
        </w:tc>
        <w:tc>
          <w:tcPr>
            <w:tcW w:w="424" w:type="pct"/>
          </w:tcPr>
          <w:p w14:paraId="2DE896EC" w14:textId="38B65796" w:rsidR="00321896" w:rsidRDefault="00321896">
            <w:pPr>
              <w:pStyle w:val="TableText"/>
              <w:cnfStyle w:val="000000000000" w:firstRow="0" w:lastRow="0" w:firstColumn="0" w:lastColumn="0" w:oddVBand="0" w:evenVBand="0" w:oddHBand="0" w:evenHBand="0" w:firstRowFirstColumn="0" w:firstRowLastColumn="0" w:lastRowFirstColumn="0" w:lastRowLastColumn="0"/>
            </w:pPr>
            <w:r>
              <w:t>4</w:t>
            </w:r>
          </w:p>
        </w:tc>
        <w:tc>
          <w:tcPr>
            <w:tcW w:w="520" w:type="pct"/>
          </w:tcPr>
          <w:p w14:paraId="4EF29BF3" w14:textId="40CFC3F4" w:rsidR="00321896" w:rsidRDefault="00321896">
            <w:pPr>
              <w:pStyle w:val="TableText"/>
              <w:cnfStyle w:val="000000000000" w:firstRow="0" w:lastRow="0" w:firstColumn="0" w:lastColumn="0" w:oddVBand="0" w:evenVBand="0" w:oddHBand="0" w:evenHBand="0" w:firstRowFirstColumn="0" w:firstRowLastColumn="0" w:lastRowFirstColumn="0" w:lastRowLastColumn="0"/>
            </w:pPr>
            <w:r>
              <w:t>4.82</w:t>
            </w:r>
          </w:p>
        </w:tc>
        <w:tc>
          <w:tcPr>
            <w:tcW w:w="493" w:type="pct"/>
          </w:tcPr>
          <w:p w14:paraId="4C55864E" w14:textId="7D9D30B1" w:rsidR="00321896" w:rsidRDefault="00321896">
            <w:pPr>
              <w:pStyle w:val="TableText"/>
              <w:cnfStyle w:val="000000000000" w:firstRow="0" w:lastRow="0" w:firstColumn="0" w:lastColumn="0" w:oddVBand="0" w:evenVBand="0" w:oddHBand="0" w:evenHBand="0" w:firstRowFirstColumn="0" w:firstRowLastColumn="0" w:lastRowFirstColumn="0" w:lastRowLastColumn="0"/>
            </w:pPr>
            <w:r>
              <w:t>77.68</w:t>
            </w:r>
          </w:p>
        </w:tc>
      </w:tr>
      <w:tr w:rsidR="00321896" w14:paraId="255E1ADD" w14:textId="77777777" w:rsidTr="00DE2F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7" w:type="pct"/>
          </w:tcPr>
          <w:p w14:paraId="22FB7A21" w14:textId="77777777" w:rsidR="00321896" w:rsidRDefault="00321896">
            <w:pPr>
              <w:pStyle w:val="TableText"/>
            </w:pPr>
            <w:r w:rsidRPr="74E120C8">
              <w:t xml:space="preserve">Victorian Grassland Earless Dragon habitat </w:t>
            </w:r>
          </w:p>
        </w:tc>
        <w:tc>
          <w:tcPr>
            <w:tcW w:w="879" w:type="pct"/>
          </w:tcPr>
          <w:p w14:paraId="452BCF8A" w14:textId="292AAA41" w:rsidR="00321896" w:rsidRDefault="00277CF8">
            <w:pPr>
              <w:pStyle w:val="TableText"/>
              <w:cnfStyle w:val="000000010000" w:firstRow="0" w:lastRow="0" w:firstColumn="0" w:lastColumn="0" w:oddVBand="0" w:evenVBand="0" w:oddHBand="0" w:evenHBand="1" w:firstRowFirstColumn="0" w:firstRowLastColumn="0" w:lastRowFirstColumn="0" w:lastRowLastColumn="0"/>
            </w:pPr>
            <w:r>
              <w:t>Possible</w:t>
            </w:r>
          </w:p>
        </w:tc>
        <w:tc>
          <w:tcPr>
            <w:tcW w:w="1069" w:type="pct"/>
          </w:tcPr>
          <w:p w14:paraId="2488F884" w14:textId="7DEB410F" w:rsidR="00321896" w:rsidRDefault="00321896">
            <w:pPr>
              <w:pStyle w:val="TableText"/>
              <w:cnfStyle w:val="000000010000" w:firstRow="0" w:lastRow="0" w:firstColumn="0" w:lastColumn="0" w:oddVBand="0" w:evenVBand="0" w:oddHBand="0" w:evenHBand="1" w:firstRowFirstColumn="0" w:firstRowLastColumn="0" w:lastRowFirstColumn="0" w:lastRowLastColumn="0"/>
            </w:pPr>
            <w:r>
              <w:t>Field mapped</w:t>
            </w:r>
          </w:p>
        </w:tc>
        <w:tc>
          <w:tcPr>
            <w:tcW w:w="537" w:type="pct"/>
          </w:tcPr>
          <w:p w14:paraId="35B2A018" w14:textId="77777777" w:rsidR="00321896" w:rsidRDefault="00321896">
            <w:pPr>
              <w:pStyle w:val="TableText"/>
              <w:cnfStyle w:val="000000010000" w:firstRow="0" w:lastRow="0" w:firstColumn="0" w:lastColumn="0" w:oddVBand="0" w:evenVBand="0" w:oddHBand="0" w:evenHBand="1" w:firstRowFirstColumn="0" w:firstRowLastColumn="0" w:lastRowFirstColumn="0" w:lastRowLastColumn="0"/>
            </w:pPr>
            <w:r w:rsidRPr="74E120C8">
              <w:t>3.48</w:t>
            </w:r>
          </w:p>
        </w:tc>
        <w:tc>
          <w:tcPr>
            <w:tcW w:w="424" w:type="pct"/>
          </w:tcPr>
          <w:p w14:paraId="20B47EC7" w14:textId="77777777" w:rsidR="00321896" w:rsidRDefault="00321896">
            <w:pPr>
              <w:pStyle w:val="TableText"/>
              <w:cnfStyle w:val="000000010000" w:firstRow="0" w:lastRow="0" w:firstColumn="0" w:lastColumn="0" w:oddVBand="0" w:evenVBand="0" w:oddHBand="0" w:evenHBand="1" w:firstRowFirstColumn="0" w:firstRowLastColumn="0" w:lastRowFirstColumn="0" w:lastRowLastColumn="0"/>
            </w:pPr>
            <w:r w:rsidRPr="74E120C8">
              <w:t>3</w:t>
            </w:r>
          </w:p>
        </w:tc>
        <w:tc>
          <w:tcPr>
            <w:tcW w:w="520" w:type="pct"/>
          </w:tcPr>
          <w:p w14:paraId="47706BC3" w14:textId="77777777" w:rsidR="00321896" w:rsidRDefault="00321896">
            <w:pPr>
              <w:pStyle w:val="TableText"/>
              <w:cnfStyle w:val="000000010000" w:firstRow="0" w:lastRow="0" w:firstColumn="0" w:lastColumn="0" w:oddVBand="0" w:evenVBand="0" w:oddHBand="0" w:evenHBand="1" w:firstRowFirstColumn="0" w:firstRowLastColumn="0" w:lastRowFirstColumn="0" w:lastRowLastColumn="0"/>
            </w:pPr>
            <w:r w:rsidRPr="74E120C8">
              <w:t>1.04</w:t>
            </w:r>
          </w:p>
        </w:tc>
        <w:tc>
          <w:tcPr>
            <w:tcW w:w="493" w:type="pct"/>
          </w:tcPr>
          <w:p w14:paraId="3EE2FF04" w14:textId="77777777" w:rsidR="00321896" w:rsidRDefault="00321896">
            <w:pPr>
              <w:pStyle w:val="TableText"/>
              <w:cnfStyle w:val="000000010000" w:firstRow="0" w:lastRow="0" w:firstColumn="0" w:lastColumn="0" w:oddVBand="0" w:evenVBand="0" w:oddHBand="0" w:evenHBand="1" w:firstRowFirstColumn="0" w:firstRowLastColumn="0" w:lastRowFirstColumn="0" w:lastRowLastColumn="0"/>
            </w:pPr>
            <w:r w:rsidRPr="74E120C8">
              <w:t>30</w:t>
            </w:r>
          </w:p>
        </w:tc>
      </w:tr>
      <w:tr w:rsidR="00277CF8" w14:paraId="3D36574E" w14:textId="77777777" w:rsidTr="00DE2F23">
        <w:trPr>
          <w:trHeight w:val="300"/>
        </w:trPr>
        <w:tc>
          <w:tcPr>
            <w:cnfStyle w:val="001000000000" w:firstRow="0" w:lastRow="0" w:firstColumn="1" w:lastColumn="0" w:oddVBand="0" w:evenVBand="0" w:oddHBand="0" w:evenHBand="0" w:firstRowFirstColumn="0" w:firstRowLastColumn="0" w:lastRowFirstColumn="0" w:lastRowLastColumn="0"/>
            <w:tcW w:w="1077" w:type="pct"/>
          </w:tcPr>
          <w:p w14:paraId="26396508" w14:textId="77777777" w:rsidR="00321896" w:rsidRDefault="00321896">
            <w:pPr>
              <w:pStyle w:val="TableText"/>
            </w:pPr>
            <w:r w:rsidRPr="74E120C8">
              <w:t xml:space="preserve">Striped Legless Lizard </w:t>
            </w:r>
          </w:p>
        </w:tc>
        <w:tc>
          <w:tcPr>
            <w:tcW w:w="879" w:type="pct"/>
          </w:tcPr>
          <w:p w14:paraId="47576A77" w14:textId="6C273311" w:rsidR="00321896" w:rsidRDefault="00277CF8">
            <w:pPr>
              <w:pStyle w:val="TableText"/>
              <w:cnfStyle w:val="000000000000" w:firstRow="0" w:lastRow="0" w:firstColumn="0" w:lastColumn="0" w:oddVBand="0" w:evenVBand="0" w:oddHBand="0" w:evenHBand="0" w:firstRowFirstColumn="0" w:firstRowLastColumn="0" w:lastRowFirstColumn="0" w:lastRowLastColumn="0"/>
            </w:pPr>
            <w:r>
              <w:t>Possible</w:t>
            </w:r>
          </w:p>
        </w:tc>
        <w:tc>
          <w:tcPr>
            <w:tcW w:w="1069" w:type="pct"/>
          </w:tcPr>
          <w:p w14:paraId="02E5A818" w14:textId="64E52F60" w:rsidR="00321896" w:rsidRDefault="00321896">
            <w:pPr>
              <w:pStyle w:val="TableText"/>
              <w:cnfStyle w:val="000000000000" w:firstRow="0" w:lastRow="0" w:firstColumn="0" w:lastColumn="0" w:oddVBand="0" w:evenVBand="0" w:oddHBand="0" w:evenHBand="0" w:firstRowFirstColumn="0" w:firstRowLastColumn="0" w:lastRowFirstColumn="0" w:lastRowLastColumn="0"/>
            </w:pPr>
            <w:r>
              <w:t>Field mapped</w:t>
            </w:r>
          </w:p>
        </w:tc>
        <w:tc>
          <w:tcPr>
            <w:tcW w:w="537" w:type="pct"/>
          </w:tcPr>
          <w:p w14:paraId="3F6E5F6F" w14:textId="77777777" w:rsidR="00321896" w:rsidRDefault="00321896">
            <w:pPr>
              <w:pStyle w:val="TableText"/>
              <w:cnfStyle w:val="000000000000" w:firstRow="0" w:lastRow="0" w:firstColumn="0" w:lastColumn="0" w:oddVBand="0" w:evenVBand="0" w:oddHBand="0" w:evenHBand="0" w:firstRowFirstColumn="0" w:firstRowLastColumn="0" w:lastRowFirstColumn="0" w:lastRowLastColumn="0"/>
            </w:pPr>
            <w:r w:rsidRPr="74E120C8">
              <w:t>1.44</w:t>
            </w:r>
          </w:p>
        </w:tc>
        <w:tc>
          <w:tcPr>
            <w:tcW w:w="424" w:type="pct"/>
          </w:tcPr>
          <w:p w14:paraId="08500071" w14:textId="77777777" w:rsidR="00321896" w:rsidRDefault="00321896">
            <w:pPr>
              <w:pStyle w:val="TableText"/>
              <w:cnfStyle w:val="000000000000" w:firstRow="0" w:lastRow="0" w:firstColumn="0" w:lastColumn="0" w:oddVBand="0" w:evenVBand="0" w:oddHBand="0" w:evenHBand="0" w:firstRowFirstColumn="0" w:firstRowLastColumn="0" w:lastRowFirstColumn="0" w:lastRowLastColumn="0"/>
            </w:pPr>
            <w:r w:rsidRPr="74E120C8">
              <w:t>3</w:t>
            </w:r>
          </w:p>
        </w:tc>
        <w:tc>
          <w:tcPr>
            <w:tcW w:w="520" w:type="pct"/>
          </w:tcPr>
          <w:p w14:paraId="002DB4BD" w14:textId="77777777" w:rsidR="00321896" w:rsidRDefault="00321896">
            <w:pPr>
              <w:pStyle w:val="TableText"/>
              <w:cnfStyle w:val="000000000000" w:firstRow="0" w:lastRow="0" w:firstColumn="0" w:lastColumn="0" w:oddVBand="0" w:evenVBand="0" w:oddHBand="0" w:evenHBand="0" w:firstRowFirstColumn="0" w:firstRowLastColumn="0" w:lastRowFirstColumn="0" w:lastRowLastColumn="0"/>
            </w:pPr>
            <w:r w:rsidRPr="74E120C8">
              <w:t>0.39</w:t>
            </w:r>
          </w:p>
        </w:tc>
        <w:tc>
          <w:tcPr>
            <w:tcW w:w="493" w:type="pct"/>
          </w:tcPr>
          <w:p w14:paraId="747B6749" w14:textId="77777777" w:rsidR="00321896" w:rsidRDefault="00321896">
            <w:pPr>
              <w:pStyle w:val="TableText"/>
              <w:cnfStyle w:val="000000000000" w:firstRow="0" w:lastRow="0" w:firstColumn="0" w:lastColumn="0" w:oddVBand="0" w:evenVBand="0" w:oddHBand="0" w:evenHBand="0" w:firstRowFirstColumn="0" w:firstRowLastColumn="0" w:lastRowFirstColumn="0" w:lastRowLastColumn="0"/>
            </w:pPr>
            <w:r w:rsidRPr="74E120C8">
              <w:t>6.5</w:t>
            </w:r>
          </w:p>
        </w:tc>
      </w:tr>
    </w:tbl>
    <w:p w14:paraId="2894A7A6" w14:textId="2317D179" w:rsidR="00786101" w:rsidRPr="00A93198" w:rsidRDefault="00BF57E2" w:rsidP="000B5528">
      <w:pPr>
        <w:rPr>
          <w:i/>
          <w:sz w:val="16"/>
          <w:szCs w:val="20"/>
        </w:rPr>
      </w:pPr>
      <w:r w:rsidRPr="00BF57E2">
        <w:rPr>
          <w:sz w:val="16"/>
          <w:szCs w:val="20"/>
          <w:vertAlign w:val="superscript"/>
        </w:rPr>
        <w:t>#</w:t>
      </w:r>
      <w:r w:rsidR="00924A19" w:rsidRPr="007F5F0C">
        <w:rPr>
          <w:sz w:val="16"/>
          <w:szCs w:val="20"/>
        </w:rPr>
        <w:t xml:space="preserve"> </w:t>
      </w:r>
      <w:r w:rsidR="00924A19" w:rsidRPr="00A93198">
        <w:rPr>
          <w:i/>
          <w:sz w:val="16"/>
          <w:szCs w:val="20"/>
        </w:rPr>
        <w:t>Desktop review, preliminary survey and general survey of nearby areas indicate that most of these areas are unlikely to support the TEC (White Box-Yellow Box-Blakely’s Red Gum Grassy Woodland) due to incorrect floristics (e.g</w:t>
      </w:r>
      <w:r w:rsidR="00924A19" w:rsidRPr="00A93198">
        <w:rPr>
          <w:i/>
          <w:iCs/>
          <w:sz w:val="16"/>
          <w:szCs w:val="20"/>
        </w:rPr>
        <w:t>.</w:t>
      </w:r>
      <w:r w:rsidR="00C43298">
        <w:rPr>
          <w:i/>
          <w:iCs/>
          <w:sz w:val="16"/>
          <w:szCs w:val="20"/>
        </w:rPr>
        <w:t>,</w:t>
      </w:r>
      <w:r w:rsidR="00924A19" w:rsidRPr="00A93198">
        <w:rPr>
          <w:i/>
          <w:sz w:val="16"/>
          <w:szCs w:val="20"/>
        </w:rPr>
        <w:t xml:space="preserve"> lack of Yellow Box) or relatively small size and poor quality of patches that do not meet the condition thresholds to qualify. </w:t>
      </w:r>
    </w:p>
    <w:p w14:paraId="2BA18625" w14:textId="1E258E79" w:rsidR="004C0C8A" w:rsidRDefault="00BF57E2" w:rsidP="000B5528">
      <w:pPr>
        <w:rPr>
          <w:sz w:val="16"/>
          <w:szCs w:val="20"/>
        </w:rPr>
      </w:pPr>
      <w:r w:rsidRPr="00A93198">
        <w:rPr>
          <w:i/>
          <w:sz w:val="16"/>
          <w:szCs w:val="20"/>
        </w:rPr>
        <w:t>*</w:t>
      </w:r>
      <w:r w:rsidR="00924A19" w:rsidRPr="00A93198">
        <w:rPr>
          <w:i/>
          <w:sz w:val="16"/>
          <w:szCs w:val="20"/>
        </w:rPr>
        <w:t>While 17ha of modelled potential extent occurs,</w:t>
      </w:r>
      <w:r w:rsidR="00925EAF" w:rsidRPr="00A93198">
        <w:rPr>
          <w:i/>
          <w:sz w:val="16"/>
          <w:szCs w:val="20"/>
        </w:rPr>
        <w:t xml:space="preserve"> it is estimated that no more than 5ha is likely to qualify as the TEC. This will be further refined with on-ground surveys</w:t>
      </w:r>
      <w:r w:rsidR="00924A19" w:rsidRPr="00A93198">
        <w:rPr>
          <w:sz w:val="16"/>
          <w:szCs w:val="20"/>
        </w:rPr>
        <w:t>. </w:t>
      </w:r>
    </w:p>
    <w:p w14:paraId="11D961CC" w14:textId="154FCBE2" w:rsidR="00AC4AA5" w:rsidRDefault="00AC4AA5">
      <w:pPr>
        <w:spacing w:after="160"/>
        <w:rPr>
          <w:sz w:val="16"/>
          <w:szCs w:val="20"/>
        </w:rPr>
      </w:pPr>
      <w:r>
        <w:rPr>
          <w:sz w:val="16"/>
          <w:szCs w:val="20"/>
        </w:rPr>
        <w:br w:type="page"/>
      </w:r>
    </w:p>
    <w:p w14:paraId="314D50BA" w14:textId="3530FFA0" w:rsidR="00AC4AA5" w:rsidRPr="00A93198" w:rsidRDefault="00AC4AA5" w:rsidP="000B5528">
      <w:pPr>
        <w:rPr>
          <w:sz w:val="16"/>
          <w:szCs w:val="20"/>
        </w:rPr>
      </w:pPr>
      <w:r>
        <w:rPr>
          <w:noProof/>
          <w:sz w:val="16"/>
          <w:szCs w:val="20"/>
        </w:rPr>
        <w:lastRenderedPageBreak/>
        <w:drawing>
          <wp:anchor distT="0" distB="0" distL="114300" distR="114300" simplePos="0" relativeHeight="251659272" behindDoc="0" locked="0" layoutInCell="1" allowOverlap="1" wp14:anchorId="33CB66A1" wp14:editId="2F686F03">
            <wp:simplePos x="0" y="0"/>
            <wp:positionH relativeFrom="page">
              <wp:align>right</wp:align>
            </wp:positionH>
            <wp:positionV relativeFrom="paragraph">
              <wp:posOffset>-891696</wp:posOffset>
            </wp:positionV>
            <wp:extent cx="7544224" cy="10670876"/>
            <wp:effectExtent l="0" t="0" r="0" b="0"/>
            <wp:wrapNone/>
            <wp:docPr id="1152234307" name="Picture 16"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34307" name="Picture 16" descr="A close-up of a letter&#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44224" cy="10670876"/>
                    </a:xfrm>
                    <a:prstGeom prst="rect">
                      <a:avLst/>
                    </a:prstGeom>
                  </pic:spPr>
                </pic:pic>
              </a:graphicData>
            </a:graphic>
            <wp14:sizeRelH relativeFrom="margin">
              <wp14:pctWidth>0</wp14:pctWidth>
            </wp14:sizeRelH>
            <wp14:sizeRelV relativeFrom="margin">
              <wp14:pctHeight>0</wp14:pctHeight>
            </wp14:sizeRelV>
          </wp:anchor>
        </w:drawing>
      </w:r>
    </w:p>
    <w:sectPr w:rsidR="00AC4AA5" w:rsidRPr="00A93198" w:rsidSect="00F37E49">
      <w:type w:val="continuous"/>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37861" w14:textId="77777777" w:rsidR="00151F20" w:rsidRDefault="00151F20" w:rsidP="00D14ED5">
      <w:r>
        <w:separator/>
      </w:r>
    </w:p>
    <w:p w14:paraId="44BDFFCC" w14:textId="77777777" w:rsidR="00151F20" w:rsidRDefault="00151F20" w:rsidP="00D14ED5"/>
    <w:p w14:paraId="480B17CA" w14:textId="77777777" w:rsidR="00151F20" w:rsidRDefault="00151F20" w:rsidP="00D14ED5"/>
    <w:p w14:paraId="6C9C82B0" w14:textId="77777777" w:rsidR="00151F20" w:rsidRDefault="00151F20" w:rsidP="00D14ED5"/>
  </w:endnote>
  <w:endnote w:type="continuationSeparator" w:id="0">
    <w:p w14:paraId="1D88565A" w14:textId="77777777" w:rsidR="00151F20" w:rsidRDefault="00151F20" w:rsidP="00D14ED5">
      <w:r>
        <w:continuationSeparator/>
      </w:r>
    </w:p>
    <w:p w14:paraId="12656D80" w14:textId="77777777" w:rsidR="00151F20" w:rsidRDefault="00151F20" w:rsidP="00D14ED5"/>
    <w:p w14:paraId="582680D2" w14:textId="77777777" w:rsidR="00151F20" w:rsidRDefault="00151F20" w:rsidP="00D14ED5"/>
    <w:p w14:paraId="5828D067" w14:textId="77777777" w:rsidR="00151F20" w:rsidRDefault="00151F20" w:rsidP="00D14ED5"/>
  </w:endnote>
  <w:endnote w:type="continuationNotice" w:id="1">
    <w:p w14:paraId="344F624D" w14:textId="77777777" w:rsidR="00151F20" w:rsidRDefault="00151F20" w:rsidP="00D14ED5"/>
    <w:p w14:paraId="647AE994" w14:textId="77777777" w:rsidR="00151F20" w:rsidRDefault="00151F20" w:rsidP="00D14ED5"/>
    <w:p w14:paraId="5A5FC927" w14:textId="77777777" w:rsidR="00151F20" w:rsidRDefault="00151F20" w:rsidP="00D14ED5"/>
    <w:p w14:paraId="27B4B6B6" w14:textId="77777777" w:rsidR="00151F20" w:rsidRDefault="00151F20" w:rsidP="00D14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Jacobs Chronos Light">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9B6F4" w14:textId="7EA90891" w:rsidR="00E276CC" w:rsidRDefault="004446BD" w:rsidP="00E276CC">
    <w:pPr>
      <w:pStyle w:val="FooterLeft"/>
      <w:framePr w:wrap="around"/>
    </w:pPr>
    <w:r>
      <w:rPr>
        <w:noProof/>
      </w:rPr>
      <mc:AlternateContent>
        <mc:Choice Requires="wps">
          <w:drawing>
            <wp:anchor distT="0" distB="0" distL="0" distR="0" simplePos="0" relativeHeight="251660293" behindDoc="0" locked="0" layoutInCell="1" allowOverlap="1" wp14:anchorId="35BA9E9C" wp14:editId="2B9E7A83">
              <wp:simplePos x="635" y="635"/>
              <wp:positionH relativeFrom="page">
                <wp:align>center</wp:align>
              </wp:positionH>
              <wp:positionV relativeFrom="page">
                <wp:align>bottom</wp:align>
              </wp:positionV>
              <wp:extent cx="295910" cy="307975"/>
              <wp:effectExtent l="0" t="0" r="8890" b="0"/>
              <wp:wrapNone/>
              <wp:docPr id="897352741"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E8AA4DA" w14:textId="17E3099A"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A9E9C" id="_x0000_t202" coordsize="21600,21600" o:spt="202" path="m,l,21600r21600,l21600,xe">
              <v:stroke joinstyle="miter"/>
              <v:path gradientshapeok="t" o:connecttype="rect"/>
            </v:shapetype>
            <v:shape id="Text Box 12" o:spid="_x0000_s1029" type="#_x0000_t202" alt="PUBLIC" style="position:absolute;margin-left:0;margin-top:0;width:23.3pt;height:24.25pt;z-index:251660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2E8AA4DA" w14:textId="17E3099A"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1D5D81">
      <w:rPr>
        <w:noProof/>
      </w:rPr>
      <w:t>Biodiversity and habitat</w:t>
    </w:r>
    <w:r w:rsidR="00E276CC">
      <w:rPr>
        <w:noProof/>
      </w:rPr>
      <w:fldChar w:fldCharType="end"/>
    </w:r>
    <w:r w:rsidR="00E276CC">
      <w:rPr>
        <w:noProof/>
      </w:rPr>
      <w:t xml:space="preserve"> </w:t>
    </w:r>
  </w:p>
  <w:p w14:paraId="17BC85B6" w14:textId="77777777" w:rsidR="00425260" w:rsidRPr="0063022F" w:rsidRDefault="00000000" w:rsidP="00E276CC">
    <w:pPr>
      <w:pStyle w:val="Footerright"/>
      <w:framePr w:wrap="around"/>
      <w:rPr>
        <w:rStyle w:val="PlaceholderText"/>
      </w:rPr>
    </w:pPr>
    <w:sdt>
      <w:sdtPr>
        <w:rPr>
          <w:color w:val="808080"/>
        </w:r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rPr>
          <w:color w:val="6D6868" w:themeColor="accent2"/>
        </w:rPr>
      </w:sdtEndPr>
      <w:sdtContent>
        <w:r w:rsidR="7C814E8B" w:rsidRPr="7C814E8B">
          <w:rPr>
            <w:rStyle w:val="PlaceholderText"/>
          </w:rPr>
          <w:t>[Date] and</w:t>
        </w:r>
      </w:sdtContent>
    </w:sdt>
    <w:r w:rsidR="7C814E8B" w:rsidRPr="7C814E8B">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7C814E8B" w:rsidRPr="7C814E8B">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36F8" w14:textId="4FD2705D" w:rsidR="004446BD" w:rsidRDefault="004446BD">
    <w:pPr>
      <w:pStyle w:val="Footer"/>
    </w:pPr>
    <w:r>
      <w:rPr>
        <w:noProof/>
      </w:rPr>
      <mc:AlternateContent>
        <mc:Choice Requires="wps">
          <w:drawing>
            <wp:anchor distT="0" distB="0" distL="0" distR="0" simplePos="0" relativeHeight="251669509" behindDoc="0" locked="0" layoutInCell="1" allowOverlap="1" wp14:anchorId="572D89BC" wp14:editId="4BDCCDC8">
              <wp:simplePos x="635" y="635"/>
              <wp:positionH relativeFrom="page">
                <wp:align>center</wp:align>
              </wp:positionH>
              <wp:positionV relativeFrom="page">
                <wp:align>bottom</wp:align>
              </wp:positionV>
              <wp:extent cx="295910" cy="307975"/>
              <wp:effectExtent l="0" t="0" r="8890" b="0"/>
              <wp:wrapNone/>
              <wp:docPr id="1867268827"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50CF753" w14:textId="2D78DAA9"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D89BC" id="_x0000_t202" coordsize="21600,21600" o:spt="202" path="m,l,21600r21600,l21600,xe">
              <v:stroke joinstyle="miter"/>
              <v:path gradientshapeok="t" o:connecttype="rect"/>
            </v:shapetype>
            <v:shape id="Text Box 21" o:spid="_x0000_s1038" type="#_x0000_t202" alt="PUBLIC" style="position:absolute;margin-left:0;margin-top:0;width:23.3pt;height:24.25pt;z-index:2516695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150CF753" w14:textId="2D78DAA9"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0C63A" w14:textId="7C40C0A1" w:rsidR="002F190C" w:rsidRPr="00BC4E10" w:rsidRDefault="004446BD" w:rsidP="00F777C5">
    <w:pPr>
      <w:pStyle w:val="Footerright"/>
      <w:framePr w:wrap="around"/>
    </w:pPr>
    <w:r>
      <w:rPr>
        <w:noProof/>
      </w:rPr>
      <mc:AlternateContent>
        <mc:Choice Requires="wps">
          <w:drawing>
            <wp:anchor distT="0" distB="0" distL="0" distR="0" simplePos="0" relativeHeight="251670533" behindDoc="0" locked="0" layoutInCell="1" allowOverlap="1" wp14:anchorId="1C7C4C3F" wp14:editId="4140BBCA">
              <wp:simplePos x="635" y="635"/>
              <wp:positionH relativeFrom="page">
                <wp:align>center</wp:align>
              </wp:positionH>
              <wp:positionV relativeFrom="page">
                <wp:align>bottom</wp:align>
              </wp:positionV>
              <wp:extent cx="295910" cy="307975"/>
              <wp:effectExtent l="0" t="0" r="8890" b="0"/>
              <wp:wrapNone/>
              <wp:docPr id="365069787"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4F9D501" w14:textId="3F6D5537"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C4C3F" id="_x0000_t202" coordsize="21600,21600" o:spt="202" path="m,l,21600r21600,l21600,xe">
              <v:stroke joinstyle="miter"/>
              <v:path gradientshapeok="t" o:connecttype="rect"/>
            </v:shapetype>
            <v:shape id="Text Box 22" o:spid="_x0000_s1039" type="#_x0000_t202" alt="PUBLIC" style="position:absolute;left:0;text-align:left;margin-left:0;margin-top:0;width:23.3pt;height:24.25pt;z-index:2516705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44F9D501" w14:textId="3F6D5537"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Biodiversity and habitat</w:t>
      </w:r>
    </w:fldSimple>
    <w:r w:rsidR="002F190C">
      <w:t xml:space="preserve"> </w:t>
    </w:r>
    <w:r w:rsidR="002F190C" w:rsidRPr="00BC4E10">
      <w:t xml:space="preserve">| </w: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1-3</w:t>
    </w:r>
    <w:r w:rsidR="002F190C" w:rsidRPr="00BC4E10">
      <w:fldChar w:fldCharType="end"/>
    </w:r>
  </w:p>
  <w:p w14:paraId="4FE1874B" w14:textId="77777777" w:rsidR="002F190C" w:rsidRPr="00F37E49" w:rsidRDefault="002F190C" w:rsidP="00F37E4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CD22D" w14:textId="7E55A7EA" w:rsidR="004446BD" w:rsidRDefault="004446BD">
    <w:pPr>
      <w:pStyle w:val="Footer"/>
    </w:pPr>
    <w:r>
      <w:rPr>
        <w:noProof/>
      </w:rPr>
      <mc:AlternateContent>
        <mc:Choice Requires="wps">
          <w:drawing>
            <wp:anchor distT="0" distB="0" distL="0" distR="0" simplePos="0" relativeHeight="251668485" behindDoc="0" locked="0" layoutInCell="1" allowOverlap="1" wp14:anchorId="3717AAD4" wp14:editId="7469E208">
              <wp:simplePos x="635" y="635"/>
              <wp:positionH relativeFrom="page">
                <wp:align>center</wp:align>
              </wp:positionH>
              <wp:positionV relativeFrom="page">
                <wp:align>bottom</wp:align>
              </wp:positionV>
              <wp:extent cx="295910" cy="307975"/>
              <wp:effectExtent l="0" t="0" r="8890" b="0"/>
              <wp:wrapNone/>
              <wp:docPr id="1081513970"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E4DD382" w14:textId="5AB7D36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17AAD4" id="_x0000_t202" coordsize="21600,21600" o:spt="202" path="m,l,21600r21600,l21600,xe">
              <v:stroke joinstyle="miter"/>
              <v:path gradientshapeok="t" o:connecttype="rect"/>
            </v:shapetype>
            <v:shape id="Text Box 20" o:spid="_x0000_s1040" type="#_x0000_t202" alt="PUBLIC" style="position:absolute;margin-left:0;margin-top:0;width:23.3pt;height:24.25pt;z-index:2516684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0E4DD382" w14:textId="5AB7D36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5493E" w14:textId="26F12388" w:rsidR="002F190C" w:rsidRDefault="004446BD" w:rsidP="00CD658A">
    <w:pPr>
      <w:pStyle w:val="FooterLeft"/>
      <w:framePr w:wrap="around"/>
    </w:pPr>
    <w:r>
      <w:rPr>
        <w:noProof/>
      </w:rPr>
      <mc:AlternateContent>
        <mc:Choice Requires="wps">
          <w:drawing>
            <wp:anchor distT="0" distB="0" distL="0" distR="0" simplePos="0" relativeHeight="251672581" behindDoc="0" locked="0" layoutInCell="1" allowOverlap="1" wp14:anchorId="7FA16C94" wp14:editId="6AE37A8C">
              <wp:simplePos x="635" y="635"/>
              <wp:positionH relativeFrom="page">
                <wp:align>center</wp:align>
              </wp:positionH>
              <wp:positionV relativeFrom="page">
                <wp:align>bottom</wp:align>
              </wp:positionV>
              <wp:extent cx="295910" cy="307975"/>
              <wp:effectExtent l="0" t="0" r="8890" b="0"/>
              <wp:wrapNone/>
              <wp:docPr id="335694936"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3003C76" w14:textId="0B1C438D"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A16C94" id="_x0000_t202" coordsize="21600,21600" o:spt="202" path="m,l,21600r21600,l21600,xe">
              <v:stroke joinstyle="miter"/>
              <v:path gradientshapeok="t" o:connecttype="rect"/>
            </v:shapetype>
            <v:shape id="Text Box 24" o:spid="_x0000_s1041" type="#_x0000_t202" alt="PUBLIC" style="position:absolute;margin-left:0;margin-top:0;width:23.3pt;height:24.25pt;z-index:251672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h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Px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nLh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13003C76" w14:textId="0B1C438D"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1-2</w:t>
    </w:r>
    <w:r w:rsidR="002F190C" w:rsidRPr="00BC4E10">
      <w:fldChar w:fldCharType="end"/>
    </w:r>
    <w:r w:rsidR="002F190C">
      <w:t xml:space="preserve"> | </w:t>
    </w:r>
    <w:r w:rsidR="002F190C">
      <w:rPr>
        <w:noProof/>
      </w:rPr>
      <w:fldChar w:fldCharType="begin"/>
    </w:r>
    <w:r w:rsidR="002F190C">
      <w:rPr>
        <w:noProof/>
      </w:rPr>
      <w:instrText xml:space="preserve"> STYLEREF  "Heading 1"  \* MERGEFORMAT </w:instrText>
    </w:r>
    <w:r w:rsidR="002F190C">
      <w:rPr>
        <w:noProof/>
      </w:rPr>
      <w:fldChar w:fldCharType="separate"/>
    </w:r>
    <w:r>
      <w:rPr>
        <w:noProof/>
      </w:rPr>
      <w:t>Biodiversity and habitat</w:t>
    </w:r>
    <w:r w:rsidR="002F190C">
      <w:rPr>
        <w:noProof/>
      </w:rPr>
      <w:fldChar w:fldCharType="end"/>
    </w:r>
    <w:r w:rsidR="002F190C">
      <w:rPr>
        <w:noProof/>
      </w:rPr>
      <w:t xml:space="preserve"> </w:t>
    </w:r>
  </w:p>
  <w:p w14:paraId="18377CB5" w14:textId="77777777" w:rsidR="002F190C" w:rsidRPr="00CD658A" w:rsidRDefault="002F190C" w:rsidP="00CD658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32A0" w14:textId="5B79A38F" w:rsidR="004446BD" w:rsidRDefault="004446BD">
    <w:pPr>
      <w:pStyle w:val="Footer"/>
    </w:pPr>
    <w:r>
      <w:rPr>
        <w:noProof/>
      </w:rPr>
      <mc:AlternateContent>
        <mc:Choice Requires="wps">
          <w:drawing>
            <wp:anchor distT="0" distB="0" distL="0" distR="0" simplePos="0" relativeHeight="251673605" behindDoc="0" locked="0" layoutInCell="1" allowOverlap="1" wp14:anchorId="6484830F" wp14:editId="43B3DB0A">
              <wp:simplePos x="635" y="635"/>
              <wp:positionH relativeFrom="page">
                <wp:align>center</wp:align>
              </wp:positionH>
              <wp:positionV relativeFrom="page">
                <wp:align>bottom</wp:align>
              </wp:positionV>
              <wp:extent cx="295910" cy="307975"/>
              <wp:effectExtent l="0" t="0" r="8890" b="0"/>
              <wp:wrapNone/>
              <wp:docPr id="1616966007"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44D611B" w14:textId="27930BA5"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4830F" id="_x0000_t202" coordsize="21600,21600" o:spt="202" path="m,l,21600r21600,l21600,xe">
              <v:stroke joinstyle="miter"/>
              <v:path gradientshapeok="t" o:connecttype="rect"/>
            </v:shapetype>
            <v:shape id="Text Box 25" o:spid="_x0000_s1042" type="#_x0000_t202" alt="PUBLIC" style="position:absolute;margin-left:0;margin-top:0;width:23.3pt;height:24.25pt;z-index:251673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p6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Iwp6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044D611B" w14:textId="27930BA5"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3598C" w14:textId="20BBF177" w:rsidR="004446BD" w:rsidRDefault="004446BD">
    <w:pPr>
      <w:pStyle w:val="Footer"/>
    </w:pPr>
    <w:r>
      <w:rPr>
        <w:noProof/>
      </w:rPr>
      <mc:AlternateContent>
        <mc:Choice Requires="wps">
          <w:drawing>
            <wp:anchor distT="0" distB="0" distL="0" distR="0" simplePos="0" relativeHeight="251671557" behindDoc="0" locked="0" layoutInCell="1" allowOverlap="1" wp14:anchorId="652B14BB" wp14:editId="09CC3BBD">
              <wp:simplePos x="635" y="635"/>
              <wp:positionH relativeFrom="page">
                <wp:align>center</wp:align>
              </wp:positionH>
              <wp:positionV relativeFrom="page">
                <wp:align>bottom</wp:align>
              </wp:positionV>
              <wp:extent cx="295910" cy="307975"/>
              <wp:effectExtent l="0" t="0" r="8890" b="0"/>
              <wp:wrapNone/>
              <wp:docPr id="620233964"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E48FD80" w14:textId="4131EAA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B14BB" id="_x0000_t202" coordsize="21600,21600" o:spt="202" path="m,l,21600r21600,l21600,xe">
              <v:stroke joinstyle="miter"/>
              <v:path gradientshapeok="t" o:connecttype="rect"/>
            </v:shapetype>
            <v:shape id="Text Box 23" o:spid="_x0000_s1043" type="#_x0000_t202" alt="PUBLIC" style="position:absolute;margin-left:0;margin-top:0;width:23.3pt;height:24.25pt;z-index:251671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vs/t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iB8Xyg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2E48FD80" w14:textId="4131EAA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85B7" w14:textId="53B871D1" w:rsidR="002F190C" w:rsidRDefault="004446BD" w:rsidP="00CD658A">
    <w:pPr>
      <w:pStyle w:val="FooterLeft"/>
      <w:framePr w:wrap="around"/>
    </w:pPr>
    <w:r>
      <w:rPr>
        <w:noProof/>
      </w:rPr>
      <mc:AlternateContent>
        <mc:Choice Requires="wps">
          <w:drawing>
            <wp:anchor distT="0" distB="0" distL="0" distR="0" simplePos="0" relativeHeight="251675653" behindDoc="0" locked="0" layoutInCell="1" allowOverlap="1" wp14:anchorId="06EE0119" wp14:editId="76B5BF50">
              <wp:simplePos x="635" y="635"/>
              <wp:positionH relativeFrom="page">
                <wp:align>center</wp:align>
              </wp:positionH>
              <wp:positionV relativeFrom="page">
                <wp:align>bottom</wp:align>
              </wp:positionV>
              <wp:extent cx="295910" cy="307975"/>
              <wp:effectExtent l="0" t="0" r="8890" b="0"/>
              <wp:wrapNone/>
              <wp:docPr id="1102179097"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3B92400" w14:textId="70A6C9C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E0119" id="_x0000_t202" coordsize="21600,21600" o:spt="202" path="m,l,21600r21600,l21600,xe">
              <v:stroke joinstyle="miter"/>
              <v:path gradientshapeok="t" o:connecttype="rect"/>
            </v:shapetype>
            <v:shape id="Text Box 27" o:spid="_x0000_s1044" type="#_x0000_t202" alt="PUBLIC" style="position:absolute;margin-left:0;margin-top:0;width:23.3pt;height:24.25pt;z-index:2516756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X3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V1nw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Wgpf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03B92400" w14:textId="70A6C9C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1-2</w:t>
    </w:r>
    <w:r w:rsidR="002F190C" w:rsidRPr="00BC4E10">
      <w:fldChar w:fldCharType="end"/>
    </w:r>
    <w:r w:rsidR="002F190C">
      <w:t xml:space="preserve"> | </w:t>
    </w:r>
    <w:r w:rsidR="002F190C">
      <w:rPr>
        <w:noProof/>
      </w:rPr>
      <w:fldChar w:fldCharType="begin"/>
    </w:r>
    <w:r w:rsidR="002F190C">
      <w:rPr>
        <w:noProof/>
      </w:rPr>
      <w:instrText xml:space="preserve"> STYLEREF  "Heading 1"  \* MERGEFORMAT </w:instrText>
    </w:r>
    <w:r w:rsidR="002F190C">
      <w:rPr>
        <w:noProof/>
      </w:rPr>
      <w:fldChar w:fldCharType="separate"/>
    </w:r>
    <w:r>
      <w:rPr>
        <w:noProof/>
      </w:rPr>
      <w:t>Biodiversity and habitat</w:t>
    </w:r>
    <w:r w:rsidR="002F190C">
      <w:rPr>
        <w:noProof/>
      </w:rPr>
      <w:fldChar w:fldCharType="end"/>
    </w:r>
    <w:r w:rsidR="002F190C">
      <w:rPr>
        <w:noProof/>
      </w:rPr>
      <w:t xml:space="preserve"> </w:t>
    </w:r>
  </w:p>
  <w:p w14:paraId="47C0AC26" w14:textId="77777777" w:rsidR="002F190C" w:rsidRPr="00CD658A" w:rsidRDefault="002F190C" w:rsidP="00CD658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C3D31" w14:textId="72F32EC2" w:rsidR="002F190C" w:rsidRPr="00BC4E10" w:rsidRDefault="004446BD" w:rsidP="00F777C5">
    <w:pPr>
      <w:pStyle w:val="Footerright"/>
      <w:framePr w:wrap="around"/>
    </w:pPr>
    <w:r>
      <w:rPr>
        <w:noProof/>
      </w:rPr>
      <mc:AlternateContent>
        <mc:Choice Requires="wps">
          <w:drawing>
            <wp:anchor distT="0" distB="0" distL="0" distR="0" simplePos="0" relativeHeight="251676677" behindDoc="0" locked="0" layoutInCell="1" allowOverlap="1" wp14:anchorId="1EB2E4AC" wp14:editId="1F9F08D6">
              <wp:simplePos x="635" y="635"/>
              <wp:positionH relativeFrom="page">
                <wp:align>center</wp:align>
              </wp:positionH>
              <wp:positionV relativeFrom="page">
                <wp:align>bottom</wp:align>
              </wp:positionV>
              <wp:extent cx="295910" cy="307975"/>
              <wp:effectExtent l="0" t="0" r="8890" b="0"/>
              <wp:wrapNone/>
              <wp:docPr id="2100353028" name="Text Box 2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E3DECA6" w14:textId="08AC7998"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2E4AC" id="_x0000_t202" coordsize="21600,21600" o:spt="202" path="m,l,21600r21600,l21600,xe">
              <v:stroke joinstyle="miter"/>
              <v:path gradientshapeok="t" o:connecttype="rect"/>
            </v:shapetype>
            <v:shape id="Text Box 28" o:spid="_x0000_s1045" type="#_x0000_t202" alt="PUBLIC" style="position:absolute;left:0;text-align:left;margin-left:0;margin-top:0;width:23.3pt;height:24.25pt;z-index:2516766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YXK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E3DECA6" w14:textId="08AC7998"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Biodiversity and habitat</w:t>
      </w:r>
    </w:fldSimple>
    <w:r w:rsidR="002F190C">
      <w:t xml:space="preserve"> </w:t>
    </w:r>
    <w:r w:rsidR="002F190C" w:rsidRPr="00BC4E10">
      <w:t xml:space="preserve">| </w: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1-3</w:t>
    </w:r>
    <w:r w:rsidR="002F190C" w:rsidRPr="00BC4E10">
      <w:fldChar w:fldCharType="end"/>
    </w:r>
  </w:p>
  <w:p w14:paraId="0A7436FA" w14:textId="77777777" w:rsidR="002F190C" w:rsidRPr="00F37E49" w:rsidRDefault="002F190C" w:rsidP="00F37E4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CAA1" w14:textId="0274F672" w:rsidR="004446BD" w:rsidRDefault="004446BD">
    <w:pPr>
      <w:pStyle w:val="Footer"/>
    </w:pPr>
    <w:r>
      <w:rPr>
        <w:noProof/>
      </w:rPr>
      <mc:AlternateContent>
        <mc:Choice Requires="wps">
          <w:drawing>
            <wp:anchor distT="0" distB="0" distL="0" distR="0" simplePos="0" relativeHeight="251674629" behindDoc="0" locked="0" layoutInCell="1" allowOverlap="1" wp14:anchorId="5C1F31AE" wp14:editId="0EFE4F2C">
              <wp:simplePos x="635" y="635"/>
              <wp:positionH relativeFrom="page">
                <wp:align>center</wp:align>
              </wp:positionH>
              <wp:positionV relativeFrom="page">
                <wp:align>bottom</wp:align>
              </wp:positionV>
              <wp:extent cx="295910" cy="307975"/>
              <wp:effectExtent l="0" t="0" r="8890" b="0"/>
              <wp:wrapNone/>
              <wp:docPr id="2003952191"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576B38D" w14:textId="05D2EC69"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1F31AE" id="_x0000_t202" coordsize="21600,21600" o:spt="202" path="m,l,21600r21600,l21600,xe">
              <v:stroke joinstyle="miter"/>
              <v:path gradientshapeok="t" o:connecttype="rect"/>
            </v:shapetype>
            <v:shape id="Text Box 26" o:spid="_x0000_s1046" type="#_x0000_t202" alt="PUBLIC" style="position:absolute;margin-left:0;margin-top:0;width:23.3pt;height:24.25pt;z-index:2516746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vsfj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3sCM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1576B38D" w14:textId="05D2EC69"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7D39" w14:textId="71FA2AFA" w:rsidR="002F190C" w:rsidRDefault="004446BD" w:rsidP="00CD658A">
    <w:pPr>
      <w:pStyle w:val="FooterLeft"/>
      <w:framePr w:wrap="around"/>
    </w:pPr>
    <w:r>
      <w:rPr>
        <w:noProof/>
      </w:rPr>
      <mc:AlternateContent>
        <mc:Choice Requires="wps">
          <w:drawing>
            <wp:anchor distT="0" distB="0" distL="0" distR="0" simplePos="0" relativeHeight="251678725" behindDoc="0" locked="0" layoutInCell="1" allowOverlap="1" wp14:anchorId="254FB354" wp14:editId="13439A28">
              <wp:simplePos x="635" y="635"/>
              <wp:positionH relativeFrom="page">
                <wp:align>center</wp:align>
              </wp:positionH>
              <wp:positionV relativeFrom="page">
                <wp:align>bottom</wp:align>
              </wp:positionV>
              <wp:extent cx="295910" cy="307975"/>
              <wp:effectExtent l="0" t="0" r="8890" b="0"/>
              <wp:wrapNone/>
              <wp:docPr id="2000815105" name="Text Box 3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4D9235A" w14:textId="692DE67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4FB354" id="_x0000_t202" coordsize="21600,21600" o:spt="202" path="m,l,21600r21600,l21600,xe">
              <v:stroke joinstyle="miter"/>
              <v:path gradientshapeok="t" o:connecttype="rect"/>
            </v:shapetype>
            <v:shape id="Text Box 30" o:spid="_x0000_s1047" type="#_x0000_t202" alt="PUBLIC" style="position:absolute;margin-left:0;margin-top:0;width:23.3pt;height:24.25pt;z-index:251678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kKDgIAAB0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bY/e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VHzkK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14D9235A" w14:textId="692DE67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3F5FE4C1" w14:textId="44550798" w:rsidR="002F190C" w:rsidRDefault="00B16727" w:rsidP="00CD658A">
    <w:pPr>
      <w:pStyle w:val="FooterLeft"/>
      <w:framePr w:wrap="around"/>
    </w:pPr>
    <w:r>
      <w:t>8-</w:t>
    </w:r>
    <w:r w:rsidR="002F190C" w:rsidRPr="00BC4E10">
      <w:fldChar w:fldCharType="begin"/>
    </w:r>
    <w:r w:rsidR="002F190C" w:rsidRPr="00BC4E10">
      <w:instrText xml:space="preserve"> PAGE   \* MERGEFORMAT </w:instrText>
    </w:r>
    <w:r w:rsidR="002F190C" w:rsidRPr="00BC4E10">
      <w:fldChar w:fldCharType="separate"/>
    </w:r>
    <w:r w:rsidR="002F190C">
      <w:t>1-2</w:t>
    </w:r>
    <w:r w:rsidR="002F190C" w:rsidRPr="00BC4E10">
      <w:fldChar w:fldCharType="end"/>
    </w:r>
    <w:r w:rsidR="002F190C">
      <w:t xml:space="preserve"> | </w:t>
    </w:r>
    <w:r w:rsidR="002F190C">
      <w:rPr>
        <w:noProof/>
      </w:rPr>
      <w:fldChar w:fldCharType="begin"/>
    </w:r>
    <w:r w:rsidR="002F190C">
      <w:rPr>
        <w:noProof/>
      </w:rPr>
      <w:instrText xml:space="preserve"> STYLEREF  "Heading 1"  \* MERGEFORMAT </w:instrText>
    </w:r>
    <w:r w:rsidR="002F190C">
      <w:rPr>
        <w:noProof/>
      </w:rPr>
      <w:fldChar w:fldCharType="separate"/>
    </w:r>
    <w:r w:rsidR="004446BD">
      <w:rPr>
        <w:noProof/>
      </w:rPr>
      <w:t>Biodiversity and habitat</w:t>
    </w:r>
    <w:r w:rsidR="002F190C">
      <w:rPr>
        <w:noProof/>
      </w:rPr>
      <w:fldChar w:fldCharType="end"/>
    </w:r>
    <w:r w:rsidR="002F190C">
      <w:rPr>
        <w:noProof/>
      </w:rPr>
      <w:t xml:space="preserve"> </w:t>
    </w:r>
  </w:p>
  <w:p w14:paraId="5CD79C0D" w14:textId="77777777" w:rsidR="002F190C" w:rsidRPr="00CD658A" w:rsidRDefault="002F190C" w:rsidP="00CD6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6367E" w14:textId="09C373A4" w:rsidR="00E276CC" w:rsidRDefault="004446BD" w:rsidP="00E276CC">
    <w:pPr>
      <w:pStyle w:val="FooterLeft"/>
      <w:framePr w:wrap="around"/>
      <w:rPr>
        <w:rStyle w:val="PlaceholderText"/>
      </w:rPr>
    </w:pPr>
    <w:r>
      <w:rPr>
        <w:noProof/>
      </w:rPr>
      <mc:AlternateContent>
        <mc:Choice Requires="wps">
          <w:drawing>
            <wp:anchor distT="0" distB="0" distL="0" distR="0" simplePos="0" relativeHeight="251661317" behindDoc="0" locked="0" layoutInCell="1" allowOverlap="1" wp14:anchorId="2A381C71" wp14:editId="3BC8DCCB">
              <wp:simplePos x="635" y="635"/>
              <wp:positionH relativeFrom="page">
                <wp:align>center</wp:align>
              </wp:positionH>
              <wp:positionV relativeFrom="page">
                <wp:align>bottom</wp:align>
              </wp:positionV>
              <wp:extent cx="295910" cy="307975"/>
              <wp:effectExtent l="0" t="0" r="8890" b="0"/>
              <wp:wrapNone/>
              <wp:docPr id="507549155"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57956DF" w14:textId="2B0698CE"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381C71" id="_x0000_t202" coordsize="21600,21600" o:spt="202" path="m,l,21600r21600,l21600,xe">
              <v:stroke joinstyle="miter"/>
              <v:path gradientshapeok="t" o:connecttype="rect"/>
            </v:shapetype>
            <v:shape id="Text Box 13" o:spid="_x0000_s1030" type="#_x0000_t202" alt="PUBLIC" style="position:absolute;margin-left:0;margin-top:0;width:23.3pt;height:24.25pt;z-index:251661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557956DF" w14:textId="2B0698CE"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7C814E8B" w:rsidRPr="7C814E8B">
          <w:rPr>
            <w:rStyle w:val="PlaceholderText"/>
          </w:rPr>
          <w:t>[Date] and</w:t>
        </w:r>
      </w:sdtContent>
    </w:sdt>
    <w:r w:rsidR="00D54A94">
      <w:t xml:space="preserve"> </w:t>
    </w:r>
    <w:r w:rsidR="000A33F0">
      <w:t xml:space="preserve"> </w:t>
    </w:r>
    <w:r w:rsidR="7C814E8B" w:rsidRPr="7C814E8B">
      <w:t>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7C814E8B" w:rsidRPr="7C814E8B">
          <w:rPr>
            <w:rStyle w:val="PlaceholderText"/>
          </w:rPr>
          <w:t>[00] linked to document details</w:t>
        </w:r>
      </w:sdtContent>
    </w:sdt>
  </w:p>
  <w:p w14:paraId="5ED56680" w14:textId="5D70F38A" w:rsidR="009912CB" w:rsidRPr="00BC4E10" w:rsidRDefault="001D5D81" w:rsidP="00E276CC">
    <w:pPr>
      <w:pStyle w:val="Footerright"/>
      <w:framePr w:wrap="around"/>
    </w:pPr>
    <w:fldSimple w:instr="STYLEREF  &quot;Heading 1&quot;  \* MERGEFORMAT">
      <w:r>
        <w:rPr>
          <w:noProof/>
        </w:rPr>
        <w:t>Biodiversity and habitat</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0969" w14:textId="25FE32EB" w:rsidR="002F190C" w:rsidRDefault="004446BD" w:rsidP="00F777C5">
    <w:pPr>
      <w:pStyle w:val="Footerright"/>
      <w:framePr w:wrap="around"/>
    </w:pPr>
    <w:r>
      <w:rPr>
        <w:noProof/>
      </w:rPr>
      <mc:AlternateContent>
        <mc:Choice Requires="wps">
          <w:drawing>
            <wp:anchor distT="0" distB="0" distL="0" distR="0" simplePos="0" relativeHeight="251679749" behindDoc="0" locked="0" layoutInCell="1" allowOverlap="1" wp14:anchorId="23F424E2" wp14:editId="104E3A28">
              <wp:simplePos x="635" y="635"/>
              <wp:positionH relativeFrom="page">
                <wp:align>center</wp:align>
              </wp:positionH>
              <wp:positionV relativeFrom="page">
                <wp:align>bottom</wp:align>
              </wp:positionV>
              <wp:extent cx="295910" cy="307975"/>
              <wp:effectExtent l="0" t="0" r="8890" b="0"/>
              <wp:wrapNone/>
              <wp:docPr id="1303876229" name="Text Box 3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6E1373B" w14:textId="1910ABD3"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424E2" id="_x0000_t202" coordsize="21600,21600" o:spt="202" path="m,l,21600r21600,l21600,xe">
              <v:stroke joinstyle="miter"/>
              <v:path gradientshapeok="t" o:connecttype="rect"/>
            </v:shapetype>
            <v:shape id="Text Box 31" o:spid="_x0000_s1048" type="#_x0000_t202" alt="PUBLIC" style="position:absolute;left:0;text-align:left;margin-left:0;margin-top:0;width:23.3pt;height:24.25pt;z-index:2516797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s3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vxj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4oIs3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6E1373B" w14:textId="1910ABD3"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1F86CE5F" w14:textId="1D36C8A7" w:rsidR="002F190C" w:rsidRPr="00BC4E10" w:rsidRDefault="00AC4AA5" w:rsidP="00F777C5">
    <w:pPr>
      <w:pStyle w:val="Footerright"/>
      <w:framePr w:wrap="around"/>
    </w:pPr>
    <w:fldSimple w:instr=" STYLEREF  &quot;Heading 1&quot;  \* MERGEFORMAT ">
      <w:r w:rsidR="004446BD">
        <w:rPr>
          <w:noProof/>
        </w:rPr>
        <w:t>Biodiversity and habitat</w:t>
      </w:r>
    </w:fldSimple>
    <w:r w:rsidR="002F190C">
      <w:t xml:space="preserve"> </w:t>
    </w:r>
    <w:r w:rsidR="002F190C" w:rsidRPr="00BC4E10">
      <w:t xml:space="preserve">| </w: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1-3</w:t>
    </w:r>
    <w:r w:rsidR="002F190C" w:rsidRPr="00BC4E10">
      <w:fldChar w:fldCharType="end"/>
    </w:r>
  </w:p>
  <w:p w14:paraId="11A7CB3C" w14:textId="77777777" w:rsidR="002F190C" w:rsidRPr="00F37E49" w:rsidRDefault="002F190C" w:rsidP="00F37E4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E498" w14:textId="0C1D2034" w:rsidR="004446BD" w:rsidRDefault="004446BD">
    <w:pPr>
      <w:pStyle w:val="Footer"/>
    </w:pPr>
    <w:r>
      <w:rPr>
        <w:noProof/>
      </w:rPr>
      <mc:AlternateContent>
        <mc:Choice Requires="wps">
          <w:drawing>
            <wp:anchor distT="0" distB="0" distL="0" distR="0" simplePos="0" relativeHeight="251677701" behindDoc="0" locked="0" layoutInCell="1" allowOverlap="1" wp14:anchorId="54693272" wp14:editId="0DFF4640">
              <wp:simplePos x="635" y="635"/>
              <wp:positionH relativeFrom="page">
                <wp:align>center</wp:align>
              </wp:positionH>
              <wp:positionV relativeFrom="page">
                <wp:align>bottom</wp:align>
              </wp:positionV>
              <wp:extent cx="295910" cy="307975"/>
              <wp:effectExtent l="0" t="0" r="8890" b="0"/>
              <wp:wrapNone/>
              <wp:docPr id="440615500" name="Text Box 2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F5239C6" w14:textId="107F6256"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93272" id="_x0000_t202" coordsize="21600,21600" o:spt="202" path="m,l,21600r21600,l21600,xe">
              <v:stroke joinstyle="miter"/>
              <v:path gradientshapeok="t" o:connecttype="rect"/>
            </v:shapetype>
            <v:shape id="Text Box 29" o:spid="_x0000_s1049" type="#_x0000_t202" alt="PUBLIC" style="position:absolute;margin-left:0;margin-top:0;width:23.3pt;height:24.25pt;z-index:2516777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5p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QRK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ITnmk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7F5239C6" w14:textId="107F6256"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C718" w14:textId="10471E6E" w:rsidR="002F190C" w:rsidRDefault="004446BD" w:rsidP="00CD658A">
    <w:pPr>
      <w:pStyle w:val="FooterLeft"/>
      <w:framePr w:wrap="around"/>
    </w:pPr>
    <w:r>
      <w:rPr>
        <w:noProof/>
      </w:rPr>
      <mc:AlternateContent>
        <mc:Choice Requires="wps">
          <w:drawing>
            <wp:anchor distT="0" distB="0" distL="0" distR="0" simplePos="0" relativeHeight="251681797" behindDoc="0" locked="0" layoutInCell="1" allowOverlap="1" wp14:anchorId="1367101F" wp14:editId="2541FF5C">
              <wp:simplePos x="635" y="635"/>
              <wp:positionH relativeFrom="page">
                <wp:align>center</wp:align>
              </wp:positionH>
              <wp:positionV relativeFrom="page">
                <wp:align>bottom</wp:align>
              </wp:positionV>
              <wp:extent cx="295910" cy="307975"/>
              <wp:effectExtent l="0" t="0" r="8890" b="0"/>
              <wp:wrapNone/>
              <wp:docPr id="2032266167" name="Text Box 3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115E88B" w14:textId="0086E3A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7101F" id="_x0000_t202" coordsize="21600,21600" o:spt="202" path="m,l,21600r21600,l21600,xe">
              <v:stroke joinstyle="miter"/>
              <v:path gradientshapeok="t" o:connecttype="rect"/>
            </v:shapetype>
            <v:shape id="Text Box 33" o:spid="_x0000_s1050" type="#_x0000_t202" alt="PUBLIC" style="position:absolute;margin-left:0;margin-top:0;width:23.3pt;height:24.25pt;z-index:251681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U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U1cm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sLFQ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4115E88B" w14:textId="0086E3A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1-2</w:t>
    </w:r>
    <w:r w:rsidR="002F190C" w:rsidRPr="00BC4E10">
      <w:fldChar w:fldCharType="end"/>
    </w:r>
    <w:r w:rsidR="002F190C">
      <w:t xml:space="preserve"> | </w:t>
    </w:r>
    <w:r w:rsidR="002F190C">
      <w:rPr>
        <w:noProof/>
      </w:rPr>
      <w:fldChar w:fldCharType="begin"/>
    </w:r>
    <w:r w:rsidR="002F190C">
      <w:rPr>
        <w:noProof/>
      </w:rPr>
      <w:instrText xml:space="preserve"> STYLEREF  "Heading 1"  \* MERGEFORMAT </w:instrText>
    </w:r>
    <w:r w:rsidR="002F190C">
      <w:rPr>
        <w:noProof/>
      </w:rPr>
      <w:fldChar w:fldCharType="separate"/>
    </w:r>
    <w:r>
      <w:rPr>
        <w:noProof/>
      </w:rPr>
      <w:t>Biodiversity and habitat</w:t>
    </w:r>
    <w:r w:rsidR="002F190C">
      <w:rPr>
        <w:noProof/>
      </w:rPr>
      <w:fldChar w:fldCharType="end"/>
    </w:r>
    <w:r w:rsidR="002F190C">
      <w:rPr>
        <w:noProof/>
      </w:rPr>
      <w:t xml:space="preserve"> </w:t>
    </w:r>
  </w:p>
  <w:p w14:paraId="1DEDA8F4" w14:textId="77777777" w:rsidR="002F190C" w:rsidRPr="00CD658A" w:rsidRDefault="002F190C" w:rsidP="00CD658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8D52" w14:textId="35934B6D" w:rsidR="004446BD" w:rsidRDefault="004446BD">
    <w:pPr>
      <w:pStyle w:val="Footer"/>
    </w:pPr>
    <w:r>
      <w:rPr>
        <w:noProof/>
      </w:rPr>
      <mc:AlternateContent>
        <mc:Choice Requires="wps">
          <w:drawing>
            <wp:anchor distT="0" distB="0" distL="0" distR="0" simplePos="0" relativeHeight="251682821" behindDoc="0" locked="0" layoutInCell="1" allowOverlap="1" wp14:anchorId="6EC15E8D" wp14:editId="4281FD11">
              <wp:simplePos x="635" y="635"/>
              <wp:positionH relativeFrom="page">
                <wp:align>center</wp:align>
              </wp:positionH>
              <wp:positionV relativeFrom="page">
                <wp:align>bottom</wp:align>
              </wp:positionV>
              <wp:extent cx="295910" cy="307975"/>
              <wp:effectExtent l="0" t="0" r="8890" b="0"/>
              <wp:wrapNone/>
              <wp:docPr id="916056688" name="Text Box 3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95F388B" w14:textId="450901B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C15E8D" id="_x0000_t202" coordsize="21600,21600" o:spt="202" path="m,l,21600r21600,l21600,xe">
              <v:stroke joinstyle="miter"/>
              <v:path gradientshapeok="t" o:connecttype="rect"/>
            </v:shapetype>
            <v:shape id="Text Box 34" o:spid="_x0000_s1051" type="#_x0000_t202" alt="PUBLIC" style="position:absolute;margin-left:0;margin-top:0;width:23.3pt;height:24.25pt;z-index:251682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sS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h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IbfsS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295F388B" w14:textId="450901B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A989" w14:textId="63A89FB6" w:rsidR="004446BD" w:rsidRDefault="004446BD">
    <w:pPr>
      <w:pStyle w:val="Footer"/>
    </w:pPr>
    <w:r>
      <w:rPr>
        <w:noProof/>
      </w:rPr>
      <mc:AlternateContent>
        <mc:Choice Requires="wps">
          <w:drawing>
            <wp:anchor distT="0" distB="0" distL="0" distR="0" simplePos="0" relativeHeight="251680773" behindDoc="0" locked="0" layoutInCell="1" allowOverlap="1" wp14:anchorId="5703FAEF" wp14:editId="22513271">
              <wp:simplePos x="635" y="635"/>
              <wp:positionH relativeFrom="page">
                <wp:align>center</wp:align>
              </wp:positionH>
              <wp:positionV relativeFrom="page">
                <wp:align>bottom</wp:align>
              </wp:positionV>
              <wp:extent cx="295910" cy="307975"/>
              <wp:effectExtent l="0" t="0" r="8890" b="0"/>
              <wp:wrapNone/>
              <wp:docPr id="333111900" name="Text Box 3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DE35345" w14:textId="54FE61C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03FAEF" id="_x0000_t202" coordsize="21600,21600" o:spt="202" path="m,l,21600r21600,l21600,xe">
              <v:stroke joinstyle="miter"/>
              <v:path gradientshapeok="t" o:connecttype="rect"/>
            </v:shapetype>
            <v:shape id="Text Box 32" o:spid="_x0000_s1052" type="#_x0000_t202" alt="PUBLIC" style="position:absolute;margin-left:0;margin-top:0;width:23.3pt;height:24.25pt;z-index:251680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kv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yM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0kkv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3DE35345" w14:textId="54FE61C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63D38" w14:textId="746314E1" w:rsidR="004446BD" w:rsidRDefault="004446BD">
    <w:pPr>
      <w:pStyle w:val="Footer"/>
    </w:pPr>
    <w:r>
      <w:rPr>
        <w:noProof/>
      </w:rPr>
      <mc:AlternateContent>
        <mc:Choice Requires="wps">
          <w:drawing>
            <wp:anchor distT="0" distB="0" distL="0" distR="0" simplePos="0" relativeHeight="251684869" behindDoc="0" locked="0" layoutInCell="1" allowOverlap="1" wp14:anchorId="1824E7F0" wp14:editId="5A7E8F0B">
              <wp:simplePos x="635" y="635"/>
              <wp:positionH relativeFrom="page">
                <wp:align>center</wp:align>
              </wp:positionH>
              <wp:positionV relativeFrom="page">
                <wp:align>bottom</wp:align>
              </wp:positionV>
              <wp:extent cx="295910" cy="307975"/>
              <wp:effectExtent l="0" t="0" r="8890" b="0"/>
              <wp:wrapNone/>
              <wp:docPr id="1385438108" name="Text Box 3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6C5C92B" w14:textId="5CC355EE"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4E7F0" id="_x0000_t202" coordsize="21600,21600" o:spt="202" path="m,l,21600r21600,l21600,xe">
              <v:stroke joinstyle="miter"/>
              <v:path gradientshapeok="t" o:connecttype="rect"/>
            </v:shapetype>
            <v:shape id="Text Box 36" o:spid="_x0000_s1053" type="#_x0000_t202" alt="PUBLIC" style="position:absolute;margin-left:0;margin-top:0;width:23.3pt;height:24.25pt;z-index:2516848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Sf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ts5N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Zu5Unw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36C5C92B" w14:textId="5CC355EE"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8394" w14:textId="0C441864" w:rsidR="002F190C" w:rsidRPr="00BC4E10" w:rsidRDefault="004446BD" w:rsidP="002F190C">
    <w:pPr>
      <w:pStyle w:val="Footerright"/>
      <w:framePr w:wrap="around"/>
    </w:pPr>
    <w:r>
      <w:rPr>
        <w:noProof/>
      </w:rPr>
      <mc:AlternateContent>
        <mc:Choice Requires="wps">
          <w:drawing>
            <wp:anchor distT="0" distB="0" distL="0" distR="0" simplePos="0" relativeHeight="251685893" behindDoc="0" locked="0" layoutInCell="1" allowOverlap="1" wp14:anchorId="1B0ED0C8" wp14:editId="71DDD56D">
              <wp:simplePos x="635" y="635"/>
              <wp:positionH relativeFrom="page">
                <wp:align>center</wp:align>
              </wp:positionH>
              <wp:positionV relativeFrom="page">
                <wp:align>bottom</wp:align>
              </wp:positionV>
              <wp:extent cx="295910" cy="307975"/>
              <wp:effectExtent l="0" t="0" r="8890" b="0"/>
              <wp:wrapNone/>
              <wp:docPr id="550159670" name="Text Box 3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82983E8" w14:textId="7BB63B90"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ED0C8" id="_x0000_t202" coordsize="21600,21600" o:spt="202" path="m,l,21600r21600,l21600,xe">
              <v:stroke joinstyle="miter"/>
              <v:path gradientshapeok="t" o:connecttype="rect"/>
            </v:shapetype>
            <v:shape id="Text Box 37" o:spid="_x0000_s1054" type="#_x0000_t202" alt="PUBLIC" style="position:absolute;left:0;text-align:left;margin-left:0;margin-top:0;width:23.3pt;height:24.25pt;z-index:2516858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ai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U1kg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AtR5qI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482983E8" w14:textId="7BB63B90"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Biodiversity and habitat</w:t>
      </w:r>
    </w:fldSimple>
    <w:r w:rsidR="002F190C">
      <w:t xml:space="preserve"> </w:t>
    </w:r>
    <w:r w:rsidR="002F190C" w:rsidRPr="00BC4E10">
      <w:t xml:space="preserve">| </w: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8-11</w:t>
    </w:r>
    <w:r w:rsidR="002F190C" w:rsidRPr="00BC4E10">
      <w:fldChar w:fldCharType="end"/>
    </w:r>
  </w:p>
  <w:p w14:paraId="00029627" w14:textId="77777777" w:rsidR="002F190C" w:rsidRPr="00F37E49" w:rsidRDefault="002F190C" w:rsidP="00F37E4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C00D" w14:textId="3B6BF42A" w:rsidR="004446BD" w:rsidRDefault="004446BD">
    <w:pPr>
      <w:pStyle w:val="Footer"/>
    </w:pPr>
    <w:r>
      <w:rPr>
        <w:noProof/>
      </w:rPr>
      <mc:AlternateContent>
        <mc:Choice Requires="wps">
          <w:drawing>
            <wp:anchor distT="0" distB="0" distL="0" distR="0" simplePos="0" relativeHeight="251683845" behindDoc="0" locked="0" layoutInCell="1" allowOverlap="1" wp14:anchorId="3782BC5C" wp14:editId="03EC45FF">
              <wp:simplePos x="635" y="635"/>
              <wp:positionH relativeFrom="page">
                <wp:align>center</wp:align>
              </wp:positionH>
              <wp:positionV relativeFrom="page">
                <wp:align>bottom</wp:align>
              </wp:positionV>
              <wp:extent cx="295910" cy="307975"/>
              <wp:effectExtent l="0" t="0" r="8890" b="0"/>
              <wp:wrapNone/>
              <wp:docPr id="11317066" name="Text Box 3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3C46E9E" w14:textId="31D4866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82BC5C" id="_x0000_t202" coordsize="21600,21600" o:spt="202" path="m,l,21600r21600,l21600,xe">
              <v:stroke joinstyle="miter"/>
              <v:path gradientshapeok="t" o:connecttype="rect"/>
            </v:shapetype>
            <v:shape id="Text Box 35" o:spid="_x0000_s1055" type="#_x0000_t202" alt="PUBLIC" style="position:absolute;margin-left:0;margin-top:0;width:23.3pt;height:24.25pt;z-index:2516838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Hk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yM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8kDHk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3C46E9E" w14:textId="31D4866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26D2" w14:textId="2BB8FB1D" w:rsidR="002F190C" w:rsidRDefault="004446BD" w:rsidP="00CD658A">
    <w:pPr>
      <w:pStyle w:val="FooterLeft"/>
      <w:framePr w:wrap="around"/>
    </w:pPr>
    <w:r>
      <w:rPr>
        <w:noProof/>
      </w:rPr>
      <mc:AlternateContent>
        <mc:Choice Requires="wps">
          <w:drawing>
            <wp:anchor distT="0" distB="0" distL="0" distR="0" simplePos="0" relativeHeight="251687941" behindDoc="0" locked="0" layoutInCell="1" allowOverlap="1" wp14:anchorId="72864A38" wp14:editId="29D660B9">
              <wp:simplePos x="635" y="635"/>
              <wp:positionH relativeFrom="page">
                <wp:align>center</wp:align>
              </wp:positionH>
              <wp:positionV relativeFrom="page">
                <wp:align>bottom</wp:align>
              </wp:positionV>
              <wp:extent cx="295910" cy="307975"/>
              <wp:effectExtent l="0" t="0" r="8890" b="0"/>
              <wp:wrapNone/>
              <wp:docPr id="797468310" name="Text Box 3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5E633B1" w14:textId="7B59E2F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64A38" id="_x0000_t202" coordsize="21600,21600" o:spt="202" path="m,l,21600r21600,l21600,xe">
              <v:stroke joinstyle="miter"/>
              <v:path gradientshapeok="t" o:connecttype="rect"/>
            </v:shapetype>
            <v:shape id="Text Box 39" o:spid="_x0000_s1056" type="#_x0000_t202" alt="PUBLIC" style="position:absolute;margin-left:0;margin-top:0;width:23.3pt;height:24.25pt;z-index:2516879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PZ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tsZD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RL4PZ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5E633B1" w14:textId="7B59E2F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1-2</w:t>
    </w:r>
    <w:r w:rsidR="002F190C" w:rsidRPr="00BC4E10">
      <w:fldChar w:fldCharType="end"/>
    </w:r>
    <w:r w:rsidR="002F190C">
      <w:t xml:space="preserve"> | </w:t>
    </w:r>
    <w:r w:rsidR="002F190C">
      <w:rPr>
        <w:noProof/>
      </w:rPr>
      <w:fldChar w:fldCharType="begin"/>
    </w:r>
    <w:r w:rsidR="002F190C">
      <w:rPr>
        <w:noProof/>
      </w:rPr>
      <w:instrText xml:space="preserve"> STYLEREF  "Heading 1"  \* MERGEFORMAT </w:instrText>
    </w:r>
    <w:r w:rsidR="002F190C">
      <w:rPr>
        <w:noProof/>
      </w:rPr>
      <w:fldChar w:fldCharType="separate"/>
    </w:r>
    <w:r>
      <w:rPr>
        <w:noProof/>
      </w:rPr>
      <w:t>Biodiversity and habitat</w:t>
    </w:r>
    <w:r w:rsidR="002F190C">
      <w:rPr>
        <w:noProof/>
      </w:rPr>
      <w:fldChar w:fldCharType="end"/>
    </w:r>
    <w:r w:rsidR="002F190C">
      <w:rPr>
        <w:noProof/>
      </w:rPr>
      <w:t xml:space="preserve"> </w:t>
    </w:r>
  </w:p>
  <w:p w14:paraId="41DC1CAE" w14:textId="77777777" w:rsidR="002F190C" w:rsidRPr="00CD658A" w:rsidRDefault="002F190C" w:rsidP="00CD658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0DE6" w14:textId="2A2EDAC3" w:rsidR="004446BD" w:rsidRDefault="004446BD">
    <w:pPr>
      <w:pStyle w:val="Footer"/>
    </w:pPr>
    <w:r>
      <w:rPr>
        <w:noProof/>
      </w:rPr>
      <mc:AlternateContent>
        <mc:Choice Requires="wps">
          <w:drawing>
            <wp:anchor distT="0" distB="0" distL="0" distR="0" simplePos="0" relativeHeight="251688965" behindDoc="0" locked="0" layoutInCell="1" allowOverlap="1" wp14:anchorId="628B36E4" wp14:editId="3EC1E9FB">
              <wp:simplePos x="635" y="635"/>
              <wp:positionH relativeFrom="page">
                <wp:align>center</wp:align>
              </wp:positionH>
              <wp:positionV relativeFrom="page">
                <wp:align>bottom</wp:align>
              </wp:positionV>
              <wp:extent cx="295910" cy="307975"/>
              <wp:effectExtent l="0" t="0" r="8890" b="0"/>
              <wp:wrapNone/>
              <wp:docPr id="1189863797" name="Text Box 4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51DDDB0" w14:textId="15CE96D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B36E4" id="_x0000_t202" coordsize="21600,21600" o:spt="202" path="m,l,21600r21600,l21600,xe">
              <v:stroke joinstyle="miter"/>
              <v:path gradientshapeok="t" o:connecttype="rect"/>
            </v:shapetype>
            <v:shape id="Text Box 40" o:spid="_x0000_s1057" type="#_x0000_t202" alt="PUBLIC" style="position:absolute;margin-left:0;margin-top:0;width:23.3pt;height:24.25pt;z-index:2516889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pfDgIAAB0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bYyO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77npf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51DDDB0" w14:textId="15CE96D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DA68C" w14:textId="558BAB31" w:rsidR="00084150" w:rsidRDefault="004446BD">
    <w:pPr>
      <w:pStyle w:val="Footer"/>
    </w:pPr>
    <w:r>
      <w:rPr>
        <w:noProof/>
      </w:rPr>
      <mc:AlternateContent>
        <mc:Choice Requires="wps">
          <w:drawing>
            <wp:anchor distT="0" distB="0" distL="0" distR="0" simplePos="0" relativeHeight="251659269" behindDoc="0" locked="0" layoutInCell="1" allowOverlap="1" wp14:anchorId="6A335CA0" wp14:editId="72A6B664">
              <wp:simplePos x="904875" y="10363200"/>
              <wp:positionH relativeFrom="page">
                <wp:align>center</wp:align>
              </wp:positionH>
              <wp:positionV relativeFrom="page">
                <wp:align>bottom</wp:align>
              </wp:positionV>
              <wp:extent cx="295910" cy="307975"/>
              <wp:effectExtent l="0" t="0" r="8890" b="0"/>
              <wp:wrapNone/>
              <wp:docPr id="107682347"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5062025" w14:textId="370C0F3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335CA0" id="_x0000_t202" coordsize="21600,21600" o:spt="202" path="m,l,21600r21600,l21600,xe">
              <v:stroke joinstyle="miter"/>
              <v:path gradientshapeok="t" o:connecttype="rect"/>
            </v:shapetype>
            <v:shape id="Text Box 11" o:spid="_x0000_s1031" type="#_x0000_t202" alt="PUBLIC" style="position:absolute;margin-left:0;margin-top:0;width:23.3pt;height:24.25pt;z-index:251659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65062025" w14:textId="370C0F3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CE359" w14:textId="7A7BC809" w:rsidR="004446BD" w:rsidRDefault="004446BD">
    <w:pPr>
      <w:pStyle w:val="Footer"/>
    </w:pPr>
    <w:r>
      <w:rPr>
        <w:noProof/>
      </w:rPr>
      <mc:AlternateContent>
        <mc:Choice Requires="wps">
          <w:drawing>
            <wp:anchor distT="0" distB="0" distL="0" distR="0" simplePos="0" relativeHeight="251686917" behindDoc="0" locked="0" layoutInCell="1" allowOverlap="1" wp14:anchorId="79B5FEB2" wp14:editId="7CBD4CC5">
              <wp:simplePos x="635" y="635"/>
              <wp:positionH relativeFrom="page">
                <wp:align>center</wp:align>
              </wp:positionH>
              <wp:positionV relativeFrom="page">
                <wp:align>bottom</wp:align>
              </wp:positionV>
              <wp:extent cx="295910" cy="307975"/>
              <wp:effectExtent l="0" t="0" r="8890" b="0"/>
              <wp:wrapNone/>
              <wp:docPr id="1580857961" name="Text Box 3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D24E71D" w14:textId="7BC31B1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5FEB2" id="_x0000_t202" coordsize="21600,21600" o:spt="202" path="m,l,21600r21600,l21600,xe">
              <v:stroke joinstyle="miter"/>
              <v:path gradientshapeok="t" o:connecttype="rect"/>
            </v:shapetype>
            <v:shape id="Text Box 38" o:spid="_x0000_s1058" type="#_x0000_t202" alt="PUBLIC" style="position:absolute;margin-left:0;margin-top:0;width:23.3pt;height:24.25pt;z-index:2516869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hiDQ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VsZGx/B9WJpkIYFu6d3DRU+0H48CyQNkztkmrD&#10;Ex3aQFdyOFuc1YA//uaP+UQ8RTnrSDEltyRpzsw3SwuJ4hoNHI1dMqaLfJ5T3B7aOyAdTulJOJlM&#10;8mIwo6kR2l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JZRyGI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2D24E71D" w14:textId="7BC31B1F"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1FC9" w14:textId="3EBBCF07" w:rsidR="004446BD" w:rsidRDefault="004446BD">
    <w:pPr>
      <w:pStyle w:val="Footer"/>
    </w:pPr>
    <w:r>
      <w:rPr>
        <w:noProof/>
      </w:rPr>
      <mc:AlternateContent>
        <mc:Choice Requires="wps">
          <w:drawing>
            <wp:anchor distT="0" distB="0" distL="0" distR="0" simplePos="0" relativeHeight="251691013" behindDoc="0" locked="0" layoutInCell="1" allowOverlap="1" wp14:anchorId="46020946" wp14:editId="45A7F9C9">
              <wp:simplePos x="635" y="635"/>
              <wp:positionH relativeFrom="page">
                <wp:align>center</wp:align>
              </wp:positionH>
              <wp:positionV relativeFrom="page">
                <wp:align>bottom</wp:align>
              </wp:positionV>
              <wp:extent cx="295910" cy="307975"/>
              <wp:effectExtent l="0" t="0" r="8890" b="0"/>
              <wp:wrapNone/>
              <wp:docPr id="347179650" name="Text Box 4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6BAEEEC" w14:textId="1C6C9560"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20946" id="_x0000_t202" coordsize="21600,21600" o:spt="202" path="m,l,21600r21600,l21600,xe">
              <v:stroke joinstyle="miter"/>
              <v:path gradientshapeok="t" o:connecttype="rect"/>
            </v:shapetype>
            <v:shape id="Text Box 42" o:spid="_x0000_s1059" type="#_x0000_t202" alt="PUBLIC" style="position:absolute;margin-left:0;margin-top:0;width:23.3pt;height:24.25pt;z-index:2516910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BaDQ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UsPra/g+pEUyEMC/dObhqq/SB8eBZIG6Z2SbXh&#10;iQ5toCs5nC3OasAff/PHfCKeopx1pJiSW5I0Z+abpYVEcY0GjsYuGdNFPs8pbg/tHZAOp/QknEwm&#10;eTGY0dQI7SvpeR0LUUhYSeVKvhvNuzBIl96DVOt1SiIdOREe7NbJCB35imS+9K8C3ZnxQKt6hFFO&#10;onhD/JAbb3q3PgSiP20lcjsQeaacNJj2en4vUeS//qes66t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Ii8oFo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16BAEEEC" w14:textId="1C6C9560"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7EC8" w14:textId="5EF2183B" w:rsidR="002F190C" w:rsidRPr="00BC4E10" w:rsidRDefault="004446BD" w:rsidP="002F190C">
    <w:pPr>
      <w:pStyle w:val="Footerright"/>
      <w:framePr w:wrap="around"/>
    </w:pPr>
    <w:r>
      <w:rPr>
        <w:noProof/>
      </w:rPr>
      <mc:AlternateContent>
        <mc:Choice Requires="wps">
          <w:drawing>
            <wp:anchor distT="0" distB="0" distL="0" distR="0" simplePos="0" relativeHeight="251692037" behindDoc="0" locked="0" layoutInCell="1" allowOverlap="1" wp14:anchorId="280F19FE" wp14:editId="352A5283">
              <wp:simplePos x="635" y="635"/>
              <wp:positionH relativeFrom="page">
                <wp:align>center</wp:align>
              </wp:positionH>
              <wp:positionV relativeFrom="page">
                <wp:align>bottom</wp:align>
              </wp:positionV>
              <wp:extent cx="295910" cy="307975"/>
              <wp:effectExtent l="0" t="0" r="8890" b="0"/>
              <wp:wrapNone/>
              <wp:docPr id="1697067718" name="Text Box 4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5DCF375" w14:textId="78749A34"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F19FE" id="_x0000_t202" coordsize="21600,21600" o:spt="202" path="m,l,21600r21600,l21600,xe">
              <v:stroke joinstyle="miter"/>
              <v:path gradientshapeok="t" o:connecttype="rect"/>
            </v:shapetype>
            <v:shape id="Text Box 43" o:spid="_x0000_s1060" type="#_x0000_t202" alt="PUBLIC" style="position:absolute;left:0;text-align:left;margin-left:0;margin-top:0;width:23.3pt;height:24.25pt;z-index:2516920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Jn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UVv7S/g+pEUyEMC/dOblqq/SB8eBZIG6Z2SbXh&#10;iY5aQ1dyOFucNYA//uaP+UQ8RTnrSDEltyRpzvQ3SwuJ4hoNHI1dMqaLfJ5T3B7MHZAOp/QknEwm&#10;eTHo0awRzCvpeR0LUUhYSeVKvhvNuzBIl96DVOt1SiIdOREe7NbJCB35imS+9K8C3ZnxQKt6hFFO&#10;onhD/JAbb3q3PgSiP20lcjsQeaacNJj2en4vUeS//qes66t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UDEm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35DCF375" w14:textId="78749A34"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Biodiversity and habitat</w:t>
      </w:r>
    </w:fldSimple>
    <w:r w:rsidR="002F190C">
      <w:t xml:space="preserve"> </w:t>
    </w:r>
    <w:r w:rsidR="002F190C" w:rsidRPr="00BC4E10">
      <w:t xml:space="preserve">| </w:t>
    </w:r>
    <w:r w:rsidR="00B16727">
      <w:t>8-</w:t>
    </w:r>
    <w:r w:rsidR="002F190C" w:rsidRPr="00BC4E10">
      <w:fldChar w:fldCharType="begin"/>
    </w:r>
    <w:r w:rsidR="002F190C" w:rsidRPr="00BC4E10">
      <w:instrText xml:space="preserve"> PAGE   \* MERGEFORMAT </w:instrText>
    </w:r>
    <w:r w:rsidR="002F190C" w:rsidRPr="00BC4E10">
      <w:fldChar w:fldCharType="separate"/>
    </w:r>
    <w:r w:rsidR="002F190C">
      <w:t>8-11</w:t>
    </w:r>
    <w:r w:rsidR="002F190C" w:rsidRPr="00BC4E10">
      <w:fldChar w:fldCharType="end"/>
    </w:r>
  </w:p>
  <w:p w14:paraId="113A2A31" w14:textId="77777777" w:rsidR="002F190C" w:rsidRPr="00F37E49" w:rsidRDefault="002F190C" w:rsidP="00F37E4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EA0F" w14:textId="6FD76DFB" w:rsidR="004446BD" w:rsidRDefault="004446BD">
    <w:pPr>
      <w:pStyle w:val="Footer"/>
    </w:pPr>
    <w:r>
      <w:rPr>
        <w:noProof/>
      </w:rPr>
      <mc:AlternateContent>
        <mc:Choice Requires="wps">
          <w:drawing>
            <wp:anchor distT="0" distB="0" distL="0" distR="0" simplePos="0" relativeHeight="251689989" behindDoc="0" locked="0" layoutInCell="1" allowOverlap="1" wp14:anchorId="36A337E3" wp14:editId="75DB530A">
              <wp:simplePos x="635" y="635"/>
              <wp:positionH relativeFrom="page">
                <wp:align>center</wp:align>
              </wp:positionH>
              <wp:positionV relativeFrom="page">
                <wp:align>bottom</wp:align>
              </wp:positionV>
              <wp:extent cx="295910" cy="307975"/>
              <wp:effectExtent l="0" t="0" r="8890" b="0"/>
              <wp:wrapNone/>
              <wp:docPr id="1236206100" name="Text Box 4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1B0517C" w14:textId="3432AE1B"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A337E3" id="_x0000_t202" coordsize="21600,21600" o:spt="202" path="m,l,21600r21600,l21600,xe">
              <v:stroke joinstyle="miter"/>
              <v:path gradientshapeok="t" o:connecttype="rect"/>
            </v:shapetype>
            <v:shape id="Text Box 41" o:spid="_x0000_s1061" type="#_x0000_t202" alt="PUBLIC" style="position:absolute;margin-left:0;margin-top:0;width:23.3pt;height:24.25pt;z-index:2516899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U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n43t76A60VQIw8K9k5uGaj8IH54F0oapXVJt&#10;eKJDG+hKDmeLsxrwx9/8MZ+IpyhnHSmm5JYkzZn5ZmkhUVyjgaOxS8Z0kc9zittDewekwyk9CSeT&#10;SV4MZjQ1QvtKel7HQhQSVlK5ku9G8y4M0qX3INV6nZJIR06EB7t1MkJHviKZL/2rQHdmPNCqHmGU&#10;kyjeED/kxpverQ+B6E9bidwORJ4pJw2mvZ7fSxT5r/8p6/qqVz8B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wsU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11B0517C" w14:textId="3432AE1B"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CBE9" w14:textId="38B4A74D" w:rsidR="002F190C" w:rsidRDefault="004446BD" w:rsidP="00CD658A">
    <w:pPr>
      <w:pStyle w:val="FooterLeft"/>
      <w:framePr w:wrap="around"/>
    </w:pPr>
    <w:r>
      <w:rPr>
        <w:noProof/>
      </w:rPr>
      <mc:AlternateContent>
        <mc:Choice Requires="wps">
          <w:drawing>
            <wp:anchor distT="0" distB="0" distL="0" distR="0" simplePos="0" relativeHeight="251694085" behindDoc="0" locked="0" layoutInCell="1" allowOverlap="1" wp14:anchorId="0F21B43D" wp14:editId="01331973">
              <wp:simplePos x="635" y="635"/>
              <wp:positionH relativeFrom="page">
                <wp:align>center</wp:align>
              </wp:positionH>
              <wp:positionV relativeFrom="page">
                <wp:align>bottom</wp:align>
              </wp:positionV>
              <wp:extent cx="295910" cy="307975"/>
              <wp:effectExtent l="0" t="0" r="8890" b="0"/>
              <wp:wrapNone/>
              <wp:docPr id="208936864" name="Text Box 4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5FED0EA" w14:textId="0BA17BD3"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21B43D" id="_x0000_t202" coordsize="21600,21600" o:spt="202" path="m,l,21600r21600,l21600,xe">
              <v:stroke joinstyle="miter"/>
              <v:path gradientshapeok="t" o:connecttype="rect"/>
            </v:shapetype>
            <v:shape id="Text Box 45" o:spid="_x0000_s1062" type="#_x0000_t202" alt="PUBLIC" style="position:absolute;margin-left:0;margin-top:0;width:23.3pt;height:24.25pt;z-index:2516940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c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ZY/GZsv4L6hFM5GBbuLd+0WHvLfHhmDjeM7aJq&#10;wxMeUkFXUjhblDTgfv7NH/OReIxS0qFiSmpQ0pSo7wYXEsU1Gm40qmRMF/k8x7g56HtAHU7xSVie&#10;TPS6oEZTOtCvqOd1LIQhZjiWK2k1mvdhkC6+By7W65SEOrIsbM3O8ggd+YpkvvSvzNkz4wFX9Qij&#10;nFjxjvghN970dn0ISH/aSuR2IPJMOWow7fX8XqLI3/6nrOurXv0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fXcc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35FED0EA" w14:textId="0BA17BD3"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0F6F84">
      <w:t>8-</w:t>
    </w:r>
    <w:r w:rsidR="002F190C" w:rsidRPr="00BC4E10">
      <w:fldChar w:fldCharType="begin"/>
    </w:r>
    <w:r w:rsidR="002F190C" w:rsidRPr="00BC4E10">
      <w:instrText xml:space="preserve"> PAGE   \* MERGEFORMAT </w:instrText>
    </w:r>
    <w:r w:rsidR="002F190C" w:rsidRPr="00BC4E10">
      <w:fldChar w:fldCharType="separate"/>
    </w:r>
    <w:r w:rsidR="002F190C">
      <w:t>1-2</w:t>
    </w:r>
    <w:r w:rsidR="002F190C" w:rsidRPr="00BC4E10">
      <w:fldChar w:fldCharType="end"/>
    </w:r>
    <w:r w:rsidR="002F190C">
      <w:t xml:space="preserve"> | </w:t>
    </w:r>
    <w:r w:rsidR="002F190C">
      <w:rPr>
        <w:noProof/>
      </w:rPr>
      <w:fldChar w:fldCharType="begin"/>
    </w:r>
    <w:r w:rsidR="002F190C">
      <w:rPr>
        <w:noProof/>
      </w:rPr>
      <w:instrText xml:space="preserve"> STYLEREF  "Heading 1"  \* MERGEFORMAT </w:instrText>
    </w:r>
    <w:r w:rsidR="002F190C">
      <w:rPr>
        <w:noProof/>
      </w:rPr>
      <w:fldChar w:fldCharType="separate"/>
    </w:r>
    <w:r>
      <w:rPr>
        <w:noProof/>
      </w:rPr>
      <w:t>Biodiversity and habitat</w:t>
    </w:r>
    <w:r w:rsidR="002F190C">
      <w:rPr>
        <w:noProof/>
      </w:rPr>
      <w:fldChar w:fldCharType="end"/>
    </w:r>
    <w:r w:rsidR="002F190C">
      <w:rPr>
        <w:noProof/>
      </w:rPr>
      <w:t xml:space="preserve"> </w:t>
    </w:r>
  </w:p>
  <w:p w14:paraId="464E69A2" w14:textId="77777777" w:rsidR="002F190C" w:rsidRPr="00CD658A" w:rsidRDefault="002F190C" w:rsidP="00CD658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3921" w14:textId="577B473A" w:rsidR="002F190C" w:rsidRPr="00BC4E10" w:rsidRDefault="004446BD" w:rsidP="002F190C">
    <w:pPr>
      <w:pStyle w:val="Footerright"/>
      <w:framePr w:wrap="around"/>
    </w:pPr>
    <w:r>
      <w:rPr>
        <w:noProof/>
      </w:rPr>
      <mc:AlternateContent>
        <mc:Choice Requires="wps">
          <w:drawing>
            <wp:anchor distT="0" distB="0" distL="0" distR="0" simplePos="0" relativeHeight="251695109" behindDoc="0" locked="0" layoutInCell="1" allowOverlap="1" wp14:anchorId="26B16A19" wp14:editId="745FE09A">
              <wp:simplePos x="635" y="635"/>
              <wp:positionH relativeFrom="page">
                <wp:align>center</wp:align>
              </wp:positionH>
              <wp:positionV relativeFrom="page">
                <wp:align>bottom</wp:align>
              </wp:positionV>
              <wp:extent cx="295910" cy="307975"/>
              <wp:effectExtent l="0" t="0" r="8890" b="0"/>
              <wp:wrapNone/>
              <wp:docPr id="1953199553" name="Text Box 4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EE15630" w14:textId="55B465A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16A19" id="_x0000_t202" coordsize="21600,21600" o:spt="202" path="m,l,21600r21600,l21600,xe">
              <v:stroke joinstyle="miter"/>
              <v:path gradientshapeok="t" o:connecttype="rect"/>
            </v:shapetype>
            <v:shape id="Text Box 46" o:spid="_x0000_s1063" type="#_x0000_t202" alt="PUBLIC" style="position:absolute;left:0;text-align:left;margin-left:0;margin-top:0;width:23.3pt;height:24.25pt;z-index:2516951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qsDg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ss/mlsfwf1CadyMCzcW75usfaG+fDMHG4Y20XV&#10;hic8pIKuonC2KGnA/fibP+Yj8RilpEPFVNSgpClR3wwuJIprNNxo7JJRzPNZjnFz0PeAOizwSVie&#10;TPS6oEZTOtCvqOdVLIQhZjiWq+huNO/DIF18D1ysVikJdWRZ2Jit5RE68hXJfOlfmbNnxgOu6hFG&#10;ObHyDfFDbrzp7eoQkP60lcjtQOSZctRg2uv5vUSR//qfsq6vevkT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8QWqs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6EE15630" w14:textId="55B465A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Biodiversity and habitat</w:t>
      </w:r>
    </w:fldSimple>
    <w:r w:rsidR="002F190C">
      <w:t xml:space="preserve"> </w:t>
    </w:r>
    <w:r w:rsidR="002F190C" w:rsidRPr="00BC4E10">
      <w:t xml:space="preserve">| </w:t>
    </w:r>
    <w:r w:rsidR="000F6F84">
      <w:t>8-</w:t>
    </w:r>
    <w:r w:rsidR="002F190C" w:rsidRPr="00BC4E10">
      <w:fldChar w:fldCharType="begin"/>
    </w:r>
    <w:r w:rsidR="002F190C" w:rsidRPr="00BC4E10">
      <w:instrText xml:space="preserve"> PAGE   \* MERGEFORMAT </w:instrText>
    </w:r>
    <w:r w:rsidR="002F190C" w:rsidRPr="00BC4E10">
      <w:fldChar w:fldCharType="separate"/>
    </w:r>
    <w:r w:rsidR="002F190C">
      <w:t>8-11</w:t>
    </w:r>
    <w:r w:rsidR="002F190C" w:rsidRPr="00BC4E10">
      <w:fldChar w:fldCharType="end"/>
    </w:r>
  </w:p>
  <w:p w14:paraId="283072C1" w14:textId="77777777" w:rsidR="002F190C" w:rsidRPr="00F37E49" w:rsidRDefault="002F190C" w:rsidP="00F37E4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81CF" w14:textId="4F5D4FAC" w:rsidR="004446BD" w:rsidRDefault="004446BD">
    <w:pPr>
      <w:pStyle w:val="Footer"/>
    </w:pPr>
    <w:r>
      <w:rPr>
        <w:noProof/>
      </w:rPr>
      <mc:AlternateContent>
        <mc:Choice Requires="wps">
          <w:drawing>
            <wp:anchor distT="0" distB="0" distL="0" distR="0" simplePos="0" relativeHeight="251693061" behindDoc="0" locked="0" layoutInCell="1" allowOverlap="1" wp14:anchorId="49C64B02" wp14:editId="2F17A933">
              <wp:simplePos x="635" y="635"/>
              <wp:positionH relativeFrom="page">
                <wp:align>center</wp:align>
              </wp:positionH>
              <wp:positionV relativeFrom="page">
                <wp:align>bottom</wp:align>
              </wp:positionV>
              <wp:extent cx="295910" cy="307975"/>
              <wp:effectExtent l="0" t="0" r="8890" b="0"/>
              <wp:wrapNone/>
              <wp:docPr id="458193944" name="Text Box 4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B77EDB6" w14:textId="22E7588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C64B02" id="_x0000_t202" coordsize="21600,21600" o:spt="202" path="m,l,21600r21600,l21600,xe">
              <v:stroke joinstyle="miter"/>
              <v:path gradientshapeok="t" o:connecttype="rect"/>
            </v:shapetype>
            <v:shape id="Text Box 44" o:spid="_x0000_s1064" type="#_x0000_t202" alt="PUBLIC" style="position:absolute;margin-left:0;margin-top:0;width:23.3pt;height:24.25pt;z-index:2516930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R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UVT4WjawvVkaZCOC3cO7lqqfZa+PAkkDZM7ZJq&#10;wyMdtYau5HC2OGsAf73lj/lEPEU560gxJbckac70D0sLieIaDByMbTLGs3yaU9zuzR2QDsf0JJxM&#10;Jnkx6MGsEcwL6XkZC1FIWEnlSr4dzLtwki69B6mWy5REOnIirO3GyQgd+YpkPvcvAt2Z8UCreoBB&#10;TqJ4RfwpN970brkPRH/aypXIM+WkwbTX83uJIv/zP2VdX/XiN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H+2J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5B77EDB6" w14:textId="22E7588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4881E" w14:textId="52AF6CEA" w:rsidR="004446BD" w:rsidRDefault="004446BD">
    <w:pPr>
      <w:pStyle w:val="Footer"/>
    </w:pPr>
    <w:r>
      <w:rPr>
        <w:noProof/>
      </w:rPr>
      <mc:AlternateContent>
        <mc:Choice Requires="wps">
          <w:drawing>
            <wp:anchor distT="0" distB="0" distL="0" distR="0" simplePos="0" relativeHeight="251697157" behindDoc="0" locked="0" layoutInCell="1" allowOverlap="1" wp14:anchorId="2EF22EA4" wp14:editId="5DEFA076">
              <wp:simplePos x="635" y="635"/>
              <wp:positionH relativeFrom="page">
                <wp:align>center</wp:align>
              </wp:positionH>
              <wp:positionV relativeFrom="page">
                <wp:align>bottom</wp:align>
              </wp:positionV>
              <wp:extent cx="295910" cy="307975"/>
              <wp:effectExtent l="0" t="0" r="8890" b="0"/>
              <wp:wrapNone/>
              <wp:docPr id="328766633" name="Text Box 4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71D1AEC" w14:textId="329ED33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22EA4" id="_x0000_t202" coordsize="21600,21600" o:spt="202" path="m,l,21600r21600,l21600,xe">
              <v:stroke joinstyle="miter"/>
              <v:path gradientshapeok="t" o:connecttype="rect"/>
            </v:shapetype>
            <v:shape id="Text Box 48" o:spid="_x0000_s1065" type="#_x0000_t202" alt="PUBLIC" style="position:absolute;margin-left:0;margin-top:0;width:23.3pt;height:24.25pt;z-index:2516971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ZY/GZsv4L6hFM5GBbuLd+0WHvLfHhmDjeM7aJq&#10;wxMeUkFXUjhblDTgfv7NH/OReIxS0qFiSmpQ0pSo7wYXEsU1Gm40qmRMF/k8x7g56HtAHU7xSVie&#10;TPS6oEZTOtCvqOd1LIQhZjiWK2k1mvdhkC6+By7W65SEOrIsbM3O8ggd+YpkvvSvzNkz4wFX9Qij&#10;nFjxjvghN970dn0ISH/aSuR2IPJMOWow7fX8XqLI3/6nrOurXv0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Pw/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71D1AEC" w14:textId="329ED33C"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BA049" w14:textId="4CF75463" w:rsidR="004446BD" w:rsidRDefault="004446BD">
    <w:pPr>
      <w:pStyle w:val="Footer"/>
    </w:pPr>
    <w:r>
      <w:rPr>
        <w:noProof/>
      </w:rPr>
      <mc:AlternateContent>
        <mc:Choice Requires="wps">
          <w:drawing>
            <wp:anchor distT="0" distB="0" distL="0" distR="0" simplePos="0" relativeHeight="251698181" behindDoc="0" locked="0" layoutInCell="1" allowOverlap="1" wp14:anchorId="476D46E9" wp14:editId="610FBCE5">
              <wp:simplePos x="635" y="635"/>
              <wp:positionH relativeFrom="page">
                <wp:align>center</wp:align>
              </wp:positionH>
              <wp:positionV relativeFrom="page">
                <wp:align>bottom</wp:align>
              </wp:positionV>
              <wp:extent cx="295910" cy="307975"/>
              <wp:effectExtent l="0" t="0" r="8890" b="0"/>
              <wp:wrapNone/>
              <wp:docPr id="802370362" name="Text Box 4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F961255" w14:textId="2B4A02F9"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D46E9" id="_x0000_t202" coordsize="21600,21600" o:spt="202" path="m,l,21600r21600,l21600,xe">
              <v:stroke joinstyle="miter"/>
              <v:path gradientshapeok="t" o:connecttype="rect"/>
            </v:shapetype>
            <v:shape id="Text Box 49" o:spid="_x0000_s1066" type="#_x0000_t202" alt="PUBLIC" style="position:absolute;margin-left:0;margin-top:0;width:23.3pt;height:24.25pt;z-index:2516981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3q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ssvhjbr6A+41QOhoV7y7ct1t4xH56Zww1ju6ja&#10;8ISHVNCVFC4WJQ24H3/zx3wkHqOUdKiYkhqUNCXqm8GFRHGNhhuNKhnTZT7PMW6O+h5Qh1N8EpYn&#10;E70uqNGUDvQr6nkTC2GIGY7lSlqN5n0YpIvvgYvNJiWhjiwLO7O3PEJHviKZL/0rc/bCeMBVPcIo&#10;J1a8IX7IjTe93RwD0p+2ErkdiLxQjhpMe728lyjyX/9T1u1Vr38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gL3q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2F961255" w14:textId="2B4A02F9"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21AE" w14:textId="1ADDBB58" w:rsidR="000B5528" w:rsidRDefault="004446BD">
    <w:pPr>
      <w:pStyle w:val="Footer"/>
    </w:pPr>
    <w:r>
      <w:rPr>
        <w:noProof/>
      </w:rPr>
      <mc:AlternateContent>
        <mc:Choice Requires="wps">
          <w:drawing>
            <wp:anchor distT="0" distB="0" distL="0" distR="0" simplePos="0" relativeHeight="251696133" behindDoc="0" locked="0" layoutInCell="1" allowOverlap="1" wp14:anchorId="4768D810" wp14:editId="141EE50F">
              <wp:simplePos x="635" y="635"/>
              <wp:positionH relativeFrom="page">
                <wp:align>center</wp:align>
              </wp:positionH>
              <wp:positionV relativeFrom="page">
                <wp:align>bottom</wp:align>
              </wp:positionV>
              <wp:extent cx="295910" cy="307975"/>
              <wp:effectExtent l="0" t="0" r="8890" b="0"/>
              <wp:wrapNone/>
              <wp:docPr id="1585763201" name="Text Box 4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2F3E708" w14:textId="41F3147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8D810" id="_x0000_t202" coordsize="21600,21600" o:spt="202" path="m,l,21600r21600,l21600,xe">
              <v:stroke joinstyle="miter"/>
              <v:path gradientshapeok="t" o:connecttype="rect"/>
            </v:shapetype>
            <v:shape id="Text Box 47" o:spid="_x0000_s1067" type="#_x0000_t202" alt="PUBLIC" style="position:absolute;margin-left:0;margin-top:0;width:23.3pt;height:24.25pt;z-index:2516961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RsDgIAAB0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ZY/HZsv4L6hFM5GBbuLd+0WHvLfHhmDjeM7aJq&#10;wxMeUkFXUjhblDTgfv7NH/OReIxS0qFiSmpQ0pSo7wYXEsU1Gm40qmRMF/k8x7g56HtAHU7xSVie&#10;TPS6oEZTOtCvqOd1LIQhZjiWK2k1mvdhkC6+By7W65SEOrIsbM3O8ggd+YpkvvSvzNkz4wFX9Qij&#10;nFjxjvghN970dn0ISH/aSuR2IPJMOWow7fX8XqLI3/6nrOurXv0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hQURs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62F3E708" w14:textId="41F31471"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0B5528">
      <w:rPr>
        <w:noProof/>
      </w:rPr>
      <mc:AlternateContent>
        <mc:Choice Requires="wps">
          <w:drawing>
            <wp:anchor distT="0" distB="0" distL="0" distR="0" simplePos="0" relativeHeight="251658241" behindDoc="0" locked="0" layoutInCell="1" allowOverlap="1" wp14:anchorId="0D944696" wp14:editId="0C64A6C3">
              <wp:simplePos x="0" y="0"/>
              <wp:positionH relativeFrom="page">
                <wp:align>center</wp:align>
              </wp:positionH>
              <wp:positionV relativeFrom="page">
                <wp:align>bottom</wp:align>
              </wp:positionV>
              <wp:extent cx="514350" cy="304800"/>
              <wp:effectExtent l="0" t="0" r="0" b="0"/>
              <wp:wrapNone/>
              <wp:docPr id="48991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304800"/>
                      </a:xfrm>
                      <a:prstGeom prst="rect">
                        <a:avLst/>
                      </a:prstGeom>
                      <a:noFill/>
                      <a:ln>
                        <a:noFill/>
                      </a:ln>
                    </wps:spPr>
                    <wps:txbx>
                      <w:txbxContent>
                        <w:p w14:paraId="193CE15C" w14:textId="77777777" w:rsidR="000B5528" w:rsidRPr="009900EC" w:rsidRDefault="000B5528">
                          <w:pPr>
                            <w:spacing w:after="0"/>
                            <w:rPr>
                              <w:rFonts w:ascii="Calibri" w:eastAsia="Calibri" w:hAnsi="Calibri" w:cs="Calibri"/>
                              <w:noProof/>
                              <w:color w:val="7F7F7F"/>
                              <w:sz w:val="14"/>
                              <w:szCs w:val="14"/>
                            </w:rPr>
                          </w:pPr>
                          <w:r w:rsidRPr="009900EC">
                            <w:rPr>
                              <w:rFonts w:ascii="Calibri" w:eastAsia="Calibri" w:hAnsi="Calibri" w:cs="Calibri"/>
                              <w:noProof/>
                              <w:color w:val="7F7F7F"/>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D944696" id="_x0000_s1068" type="#_x0000_t202" style="position:absolute;margin-left:0;margin-top:0;width:40.5pt;height:24pt;z-index:251658241;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OXHAIAADYEAAAOAAAAZHJzL2Uyb0RvYy54bWysU01v2zAMvQ/YfxB0X+y0zdAacYqsRYYB&#10;QVsgHXpWZCk2ZomCqMTOfv0oxW66bqdhF5kmKX689zS/7U3LDspjA7bk00nOmbISqsbuSv79efXp&#10;mjMMwlaiBatKflTIbxcfP8w7V6gLqKGtlGdUxGLRuZLXIbgiy1DWygicgFOWghq8EYF+/S6rvOio&#10;ummzizz/nHXgK+dBKkTy3p+CfJHqa61keNQaVWBtyWm2kE6fzm08s8VcFDsvXN3IYQzxD1MY0Vhq&#10;+lrqXgTB9r75o5RppAcEHSYSTAZaN1KlHWibaf5um00tnEq7EDjoXmHC/1dWPhw27smz0H+BnghM&#10;S6Bbg/yBhE3WOSyGnIgpFkjZcdFeexO/tAKji4Tt8RVP1QcmyTmbXl3OKCIpdJlfXecJ7+x82XkM&#10;XxUYFo2Se6IrDSAOawyxvSjGlNjLwqpp20RZa39zUGL0pHFPE8ZZQ7/tWVNR85tIdHRtoTrSuh5O&#10;SkAnVw31XgsMT8IT9TQuyTk80qFb6EoOg8VZDf7n3/wxnxihKGcdSanklrTOWfvNElNRdaPhR2Ob&#10;jOlNPiNMmN2bOyCBTumtOJlM8vrQjqb2YF5I6MvYiELCSmpX8u1o3oWTpumhSLVcpiQSmBNhbTdO&#10;jsRGMJ/7F+HdgHggqh5g1Jko3gF/yo1Io1vuA8GfWDkDOUBO4kxkDQ8pqv/tf8o6P/fFLwAAAP//&#10;AwBQSwMEFAAGAAgAAAAhAMl6LTnZAAAAAwEAAA8AAABkcnMvZG93bnJldi54bWxMj0FLw0AQhe+C&#10;/2EZwZvdtFUJMZMiBU8Voa0Xb9vdaRLNzobspk3/vaMXvTx4vOG9b8rV5Dt1oiG2gRHmswwUsQ2u&#10;5Rrhff9yl4OKybAzXWBCuFCEVXV9VZrChTNv6bRLtZISjoVBaFLqC62jbcibOAs9sWTHMHiTxA61&#10;doM5S7nv9CLLHrU3LctCY3paN2S/dqNHeNim1/GN98uPaXH53PRruzxuLOLtzfT8BCrRlP6O4Qdf&#10;0KESpkMY2UXVIcgj6Vcly+fiDgj3eQa6KvV/9uobAAD//wMAUEsBAi0AFAAGAAgAAAAhALaDOJL+&#10;AAAA4QEAABMAAAAAAAAAAAAAAAAAAAAAAFtDb250ZW50X1R5cGVzXS54bWxQSwECLQAUAAYACAAA&#10;ACEAOP0h/9YAAACUAQAACwAAAAAAAAAAAAAAAAAvAQAAX3JlbHMvLnJlbHNQSwECLQAUAAYACAAA&#10;ACEAYBMTlxwCAAA2BAAADgAAAAAAAAAAAAAAAAAuAgAAZHJzL2Uyb0RvYy54bWxQSwECLQAUAAYA&#10;CAAAACEAyXotOdkAAAADAQAADwAAAAAAAAAAAAAAAAB2BAAAZHJzL2Rvd25yZXYueG1sUEsFBgAA&#10;AAAEAAQA8wAAAHwFAAAAAA==&#10;" filled="f" stroked="f">
              <v:textbox style="mso-fit-shape-to-text:t" inset="0,0,0,15pt">
                <w:txbxContent>
                  <w:p w14:paraId="193CE15C" w14:textId="77777777" w:rsidR="000B5528" w:rsidRPr="009900EC" w:rsidRDefault="000B5528">
                    <w:pPr>
                      <w:spacing w:after="0"/>
                      <w:rPr>
                        <w:rFonts w:ascii="Calibri" w:eastAsia="Calibri" w:hAnsi="Calibri" w:cs="Calibri"/>
                        <w:noProof/>
                        <w:color w:val="7F7F7F"/>
                        <w:sz w:val="14"/>
                        <w:szCs w:val="14"/>
                      </w:rPr>
                    </w:pPr>
                    <w:r w:rsidRPr="009900EC">
                      <w:rPr>
                        <w:rFonts w:ascii="Calibri" w:eastAsia="Calibri" w:hAnsi="Calibri" w:cs="Calibri"/>
                        <w:noProof/>
                        <w:color w:val="7F7F7F"/>
                        <w:sz w:val="14"/>
                        <w:szCs w:val="14"/>
                      </w:rPr>
                      <w:t>CONFIDENTIAL</w:t>
                    </w:r>
                  </w:p>
                </w:txbxContent>
              </v:textbox>
              <w10:wrap anchorx="page" anchory="page"/>
            </v:shape>
          </w:pict>
        </mc:Fallback>
      </mc:AlternateContent>
    </w:r>
    <w:r w:rsidR="000B5528">
      <w:rPr>
        <w:noProof/>
      </w:rPr>
      <mc:AlternateContent>
        <mc:Choice Requires="wps">
          <w:drawing>
            <wp:anchor distT="0" distB="0" distL="0" distR="0" simplePos="0" relativeHeight="251658240" behindDoc="0" locked="0" layoutInCell="1" allowOverlap="1" wp14:anchorId="0C5E3825" wp14:editId="159CAADA">
              <wp:simplePos x="0" y="0"/>
              <wp:positionH relativeFrom="page">
                <wp:align>center</wp:align>
              </wp:positionH>
              <wp:positionV relativeFrom="page">
                <wp:align>bottom</wp:align>
              </wp:positionV>
              <wp:extent cx="443865" cy="443865"/>
              <wp:effectExtent l="0" t="0" r="0" b="0"/>
              <wp:wrapNone/>
              <wp:docPr id="5441966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5EEC969" w14:textId="77777777" w:rsidR="000B5528" w:rsidRPr="00084150" w:rsidRDefault="000B5528"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5E3825" id="Text Box 1" o:spid="_x0000_s1069"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iwFgIAADYEAAAOAAAAZHJzL2Uyb0RvYy54bWysU01v2zAMvQ/YfxB0X+x0bdEZcYqsRYYB&#10;QVsgHXpWZCk2JouCqMTufv0o2U62bqdhF5kmKX6897S47VvDjspjA7bk81nOmbISqsbuS/7tef3h&#10;hjMMwlbCgFUlf1XIb5fv3y06V6gLqMFUyjMqYrHoXMnrEFyRZShr1QqcgVOWghp8KwL9+n1WedFR&#10;9dZkF3l+nXXgK+dBKkTy3g9Bvkz1tVYyPGqNKjBTcpotpNOncxfPbLkQxd4LVzdyHEP8wxStaCw1&#10;PZW6F0Gwg2/+KNU20gOCDjMJbQZaN1KlHWibef5mm20tnEq7EDjoTjDh/ysrH45b9+RZ6D9DTwSm&#10;JdBtQH5HwibrHBZjTsQUC6TsuGivfRu/tAKji4Tt6wlP1QcmyXl5+fHm+oozSaHRjjXPl53H8EVB&#10;y6JRck90pQHEcYNhSJ1SYi8L68aYRJmxvzmoZvSkcYcJ46yh3/Wsqah5Ijq6dlC90roeBiWgk+uG&#10;em8EhifhiXpahOQcHunQBrqSw2hxVoP/8Td/zCdGKMpZR1IquSWtc2a+WmIqqm4y/GTskjH/lF/l&#10;FLeH9g5IoHN6K04mk7w+mMnUHtoXEvoqNqKQsJLalXw3mXdh0DQ9FKlWq5REAnMibOzWyYnYCOZz&#10;/yK8GxEPRNUDTDoTxRvgh9yINLrVIRD8iZUzkCPkJM7E6/iQovp//U9Z5+e+/Ak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dJR4&#10;sBYCAAA2BAAADgAAAAAAAAAAAAAAAAAuAgAAZHJzL2Uyb0RvYy54bWxQSwECLQAUAAYACAAAACEA&#10;N+3R+NkAAAADAQAADwAAAAAAAAAAAAAAAABwBAAAZHJzL2Rvd25yZXYueG1sUEsFBgAAAAAEAAQA&#10;8wAAAHYFAAAAAA==&#10;" filled="f" stroked="f">
              <v:textbox style="mso-fit-shape-to-text:t" inset="0,0,0,15pt">
                <w:txbxContent>
                  <w:p w14:paraId="05EEC969" w14:textId="77777777" w:rsidR="000B5528" w:rsidRPr="00084150" w:rsidRDefault="000B5528"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BAF3" w14:textId="61CA37D2" w:rsidR="00CD658A" w:rsidRDefault="004446BD" w:rsidP="00CD658A">
    <w:pPr>
      <w:pStyle w:val="FooterLeft"/>
      <w:framePr w:wrap="around"/>
    </w:pPr>
    <w:r>
      <w:rPr>
        <w:noProof/>
      </w:rPr>
      <mc:AlternateContent>
        <mc:Choice Requires="wps">
          <w:drawing>
            <wp:anchor distT="0" distB="0" distL="0" distR="0" simplePos="0" relativeHeight="251663365" behindDoc="0" locked="0" layoutInCell="1" allowOverlap="1" wp14:anchorId="6CB239C0" wp14:editId="0297169A">
              <wp:simplePos x="901065" y="10242550"/>
              <wp:positionH relativeFrom="page">
                <wp:align>center</wp:align>
              </wp:positionH>
              <wp:positionV relativeFrom="page">
                <wp:align>bottom</wp:align>
              </wp:positionV>
              <wp:extent cx="295910" cy="307975"/>
              <wp:effectExtent l="0" t="0" r="8890" b="0"/>
              <wp:wrapNone/>
              <wp:docPr id="897987426"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B304766" w14:textId="262FD7A4"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B239C0" id="_x0000_t202" coordsize="21600,21600" o:spt="202" path="m,l,21600r21600,l21600,xe">
              <v:stroke joinstyle="miter"/>
              <v:path gradientshapeok="t" o:connecttype="rect"/>
            </v:shapetype>
            <v:shape id="Text Box 15" o:spid="_x0000_s1032" type="#_x0000_t202" alt="PUBLIC" style="position:absolute;margin-left:0;margin-top:0;width:23.3pt;height:24.2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1B304766" w14:textId="262FD7A4"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16727">
      <w:t>8-</w:t>
    </w:r>
    <w:r w:rsidR="00CD658A" w:rsidRPr="00BC4E10">
      <w:fldChar w:fldCharType="begin"/>
    </w:r>
    <w:r w:rsidR="00CD658A" w:rsidRPr="00BC4E10">
      <w:instrText xml:space="preserve"> PAGE   \* MERGEFORMAT </w:instrText>
    </w:r>
    <w:r w:rsidR="00CD658A" w:rsidRPr="00BC4E10">
      <w:fldChar w:fldCharType="separate"/>
    </w:r>
    <w:r w:rsidR="00CD658A">
      <w:t>1-2</w:t>
    </w:r>
    <w:r w:rsidR="00CD658A" w:rsidRPr="00BC4E10">
      <w:fldChar w:fldCharType="end"/>
    </w:r>
    <w:r w:rsidR="00CD658A">
      <w:t xml:space="preserve"> | </w:t>
    </w:r>
    <w:r w:rsidR="00CD658A">
      <w:rPr>
        <w:noProof/>
      </w:rPr>
      <w:fldChar w:fldCharType="begin"/>
    </w:r>
    <w:r w:rsidR="00CD658A">
      <w:rPr>
        <w:noProof/>
      </w:rPr>
      <w:instrText xml:space="preserve"> STYLEREF  "Heading 1"  \* MERGEFORMAT </w:instrText>
    </w:r>
    <w:r w:rsidR="00CD658A">
      <w:rPr>
        <w:noProof/>
      </w:rPr>
      <w:fldChar w:fldCharType="separate"/>
    </w:r>
    <w:r>
      <w:rPr>
        <w:noProof/>
      </w:rPr>
      <w:t>Biodiversity and habitat</w:t>
    </w:r>
    <w:r w:rsidR="00CD658A">
      <w:rPr>
        <w:noProof/>
      </w:rPr>
      <w:fldChar w:fldCharType="end"/>
    </w:r>
    <w:r w:rsidR="00CD658A">
      <w:rPr>
        <w:noProof/>
      </w:rPr>
      <w:t xml:space="preserve"> </w:t>
    </w:r>
  </w:p>
  <w:p w14:paraId="6C7C5F04" w14:textId="77777777" w:rsidR="003F344E" w:rsidRPr="00CD658A" w:rsidRDefault="003F344E" w:rsidP="00CD65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CB6D" w14:textId="2E41086A" w:rsidR="00F37E49" w:rsidRPr="00BC4E10" w:rsidRDefault="004446BD" w:rsidP="00F777C5">
    <w:pPr>
      <w:pStyle w:val="Footerright"/>
      <w:framePr w:wrap="around"/>
    </w:pPr>
    <w:r>
      <w:rPr>
        <w:noProof/>
      </w:rPr>
      <mc:AlternateContent>
        <mc:Choice Requires="wps">
          <w:drawing>
            <wp:anchor distT="0" distB="0" distL="0" distR="0" simplePos="0" relativeHeight="251664389" behindDoc="0" locked="0" layoutInCell="1" allowOverlap="1" wp14:anchorId="28F17C71" wp14:editId="26D43211">
              <wp:simplePos x="3781425" y="10239375"/>
              <wp:positionH relativeFrom="page">
                <wp:align>center</wp:align>
              </wp:positionH>
              <wp:positionV relativeFrom="page">
                <wp:align>bottom</wp:align>
              </wp:positionV>
              <wp:extent cx="295910" cy="307975"/>
              <wp:effectExtent l="0" t="0" r="8890" b="0"/>
              <wp:wrapNone/>
              <wp:docPr id="1486377621"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5B063E5" w14:textId="7AF514FD"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17C71" id="_x0000_t202" coordsize="21600,21600" o:spt="202" path="m,l,21600r21600,l21600,xe">
              <v:stroke joinstyle="miter"/>
              <v:path gradientshapeok="t" o:connecttype="rect"/>
            </v:shapetype>
            <v:shape id="Text Box 16" o:spid="_x0000_s1033" type="#_x0000_t202" alt="PUBLIC" style="position:absolute;left:0;text-align:left;margin-left:0;margin-top:0;width:23.3pt;height:24.2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5B063E5" w14:textId="7AF514FD"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Pr>
          <w:noProof/>
        </w:rPr>
        <w:t>Biodiversity and habitat</w:t>
      </w:r>
    </w:fldSimple>
    <w:r w:rsidR="00F37E49">
      <w:t xml:space="preserve"> </w:t>
    </w:r>
    <w:r w:rsidR="00F37E49" w:rsidRPr="00BC4E10">
      <w:t xml:space="preserve">| </w:t>
    </w:r>
    <w:r w:rsidR="00B16727">
      <w:t>8-</w:t>
    </w:r>
    <w:r w:rsidR="00F37E49" w:rsidRPr="00BC4E10">
      <w:fldChar w:fldCharType="begin"/>
    </w:r>
    <w:r w:rsidR="00F37E49" w:rsidRPr="00BC4E10">
      <w:instrText xml:space="preserve"> PAGE   \* MERGEFORMAT </w:instrText>
    </w:r>
    <w:r w:rsidR="00F37E49" w:rsidRPr="00BC4E10">
      <w:fldChar w:fldCharType="separate"/>
    </w:r>
    <w:r w:rsidR="00F37E49">
      <w:t>1-3</w:t>
    </w:r>
    <w:r w:rsidR="00F37E49" w:rsidRPr="00BC4E10">
      <w:fldChar w:fldCharType="end"/>
    </w:r>
  </w:p>
  <w:p w14:paraId="531AB5E2" w14:textId="05FCCD24" w:rsidR="003F344E" w:rsidRPr="00F37E49" w:rsidRDefault="003F344E" w:rsidP="00F37E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1E58A" w14:textId="41A8024A" w:rsidR="00084150" w:rsidRDefault="004446BD">
    <w:pPr>
      <w:pStyle w:val="Footer"/>
    </w:pPr>
    <w:r>
      <w:rPr>
        <w:noProof/>
      </w:rPr>
      <mc:AlternateContent>
        <mc:Choice Requires="wps">
          <w:drawing>
            <wp:anchor distT="0" distB="0" distL="0" distR="0" simplePos="0" relativeHeight="251662341" behindDoc="0" locked="0" layoutInCell="1" allowOverlap="1" wp14:anchorId="656CB06A" wp14:editId="136FCA2B">
              <wp:simplePos x="635" y="635"/>
              <wp:positionH relativeFrom="page">
                <wp:align>center</wp:align>
              </wp:positionH>
              <wp:positionV relativeFrom="page">
                <wp:align>bottom</wp:align>
              </wp:positionV>
              <wp:extent cx="295910" cy="307975"/>
              <wp:effectExtent l="0" t="0" r="8890" b="0"/>
              <wp:wrapNone/>
              <wp:docPr id="1837931420"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C1F9CD1" w14:textId="13CFE8A0"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CB06A" id="_x0000_t202" coordsize="21600,21600" o:spt="202" path="m,l,21600r21600,l21600,xe">
              <v:stroke joinstyle="miter"/>
              <v:path gradientshapeok="t" o:connecttype="rect"/>
            </v:shapetype>
            <v:shape id="Text Box 14" o:spid="_x0000_s1034" type="#_x0000_t202" alt="PUBLIC" style="position:absolute;margin-left:0;margin-top:0;width:23.3pt;height:24.2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6C1F9CD1" w14:textId="13CFE8A0"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BFC9" w14:textId="60485290" w:rsidR="002F190C" w:rsidRDefault="004446BD" w:rsidP="00CD658A">
    <w:pPr>
      <w:pStyle w:val="FooterLeft"/>
      <w:framePr w:wrap="around"/>
    </w:pPr>
    <w:r>
      <w:rPr>
        <w:noProof/>
      </w:rPr>
      <mc:AlternateContent>
        <mc:Choice Requires="wps">
          <w:drawing>
            <wp:anchor distT="0" distB="0" distL="0" distR="0" simplePos="0" relativeHeight="251666437" behindDoc="0" locked="0" layoutInCell="1" allowOverlap="1" wp14:anchorId="519439B9" wp14:editId="5B306B86">
              <wp:simplePos x="635" y="635"/>
              <wp:positionH relativeFrom="page">
                <wp:align>center</wp:align>
              </wp:positionH>
              <wp:positionV relativeFrom="page">
                <wp:align>bottom</wp:align>
              </wp:positionV>
              <wp:extent cx="295910" cy="307975"/>
              <wp:effectExtent l="0" t="0" r="8890" b="0"/>
              <wp:wrapNone/>
              <wp:docPr id="412682376"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B58609F" w14:textId="287F824A"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439B9" id="_x0000_t202" coordsize="21600,21600" o:spt="202" path="m,l,21600r21600,l21600,xe">
              <v:stroke joinstyle="miter"/>
              <v:path gradientshapeok="t" o:connecttype="rect"/>
            </v:shapetype>
            <v:shape id="Text Box 18" o:spid="_x0000_s1035" type="#_x0000_t202" alt="PUBLIC" style="position:absolute;margin-left:0;margin-top:0;width:23.3pt;height:24.25pt;z-index:2516664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1B58609F" w14:textId="287F824A"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3D86127B" w14:textId="411DC1EE" w:rsidR="002F190C" w:rsidRDefault="00B16727" w:rsidP="00CD658A">
    <w:pPr>
      <w:pStyle w:val="FooterLeft"/>
      <w:framePr w:wrap="around"/>
    </w:pPr>
    <w:r>
      <w:t>8-</w:t>
    </w:r>
    <w:r w:rsidR="002F190C" w:rsidRPr="00BC4E10">
      <w:fldChar w:fldCharType="begin"/>
    </w:r>
    <w:r w:rsidR="002F190C" w:rsidRPr="00BC4E10">
      <w:instrText xml:space="preserve"> PAGE   \* MERGEFORMAT </w:instrText>
    </w:r>
    <w:r w:rsidR="002F190C" w:rsidRPr="00BC4E10">
      <w:fldChar w:fldCharType="separate"/>
    </w:r>
    <w:r w:rsidR="002F190C">
      <w:t>1-2</w:t>
    </w:r>
    <w:r w:rsidR="002F190C" w:rsidRPr="00BC4E10">
      <w:fldChar w:fldCharType="end"/>
    </w:r>
    <w:r w:rsidR="002F190C">
      <w:t xml:space="preserve"> | </w:t>
    </w:r>
    <w:r w:rsidR="002F190C">
      <w:rPr>
        <w:noProof/>
      </w:rPr>
      <w:fldChar w:fldCharType="begin"/>
    </w:r>
    <w:r w:rsidR="002F190C">
      <w:rPr>
        <w:noProof/>
      </w:rPr>
      <w:instrText xml:space="preserve"> STYLEREF  "Heading 1"  \* MERGEFORMAT </w:instrText>
    </w:r>
    <w:r w:rsidR="002F190C">
      <w:rPr>
        <w:noProof/>
      </w:rPr>
      <w:fldChar w:fldCharType="separate"/>
    </w:r>
    <w:r w:rsidR="004446BD">
      <w:rPr>
        <w:noProof/>
      </w:rPr>
      <w:t>Biodiversity and habitat</w:t>
    </w:r>
    <w:r w:rsidR="002F190C">
      <w:rPr>
        <w:noProof/>
      </w:rPr>
      <w:fldChar w:fldCharType="end"/>
    </w:r>
    <w:r w:rsidR="002F190C">
      <w:rPr>
        <w:noProof/>
      </w:rPr>
      <w:t xml:space="preserve"> </w:t>
    </w:r>
  </w:p>
  <w:p w14:paraId="5B7FC03D" w14:textId="77777777" w:rsidR="002F190C" w:rsidRPr="00CD658A" w:rsidRDefault="002F190C" w:rsidP="00CD65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C4F2" w14:textId="3894967F" w:rsidR="004446BD" w:rsidRDefault="004446BD">
    <w:pPr>
      <w:pStyle w:val="Footer"/>
    </w:pPr>
    <w:r>
      <w:rPr>
        <w:noProof/>
      </w:rPr>
      <mc:AlternateContent>
        <mc:Choice Requires="wps">
          <w:drawing>
            <wp:anchor distT="0" distB="0" distL="0" distR="0" simplePos="0" relativeHeight="251667461" behindDoc="0" locked="0" layoutInCell="1" allowOverlap="1" wp14:anchorId="375E6B5E" wp14:editId="570C7C1B">
              <wp:simplePos x="635" y="635"/>
              <wp:positionH relativeFrom="page">
                <wp:align>center</wp:align>
              </wp:positionH>
              <wp:positionV relativeFrom="page">
                <wp:align>bottom</wp:align>
              </wp:positionV>
              <wp:extent cx="295910" cy="307975"/>
              <wp:effectExtent l="0" t="0" r="8890" b="0"/>
              <wp:wrapNone/>
              <wp:docPr id="2003413456"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E5E0A4D" w14:textId="28BE1FE3"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5E6B5E" id="_x0000_t202" coordsize="21600,21600" o:spt="202" path="m,l,21600r21600,l21600,xe">
              <v:stroke joinstyle="miter"/>
              <v:path gradientshapeok="t" o:connecttype="rect"/>
            </v:shapetype>
            <v:shape id="Text Box 19" o:spid="_x0000_s1036" type="#_x0000_t202" alt="PUBLIC" style="position:absolute;margin-left:0;margin-top:0;width:23.3pt;height:24.25pt;z-index:2516674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E5E0A4D" w14:textId="28BE1FE3"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44F5" w14:textId="032C5C46" w:rsidR="004446BD" w:rsidRDefault="004446BD">
    <w:pPr>
      <w:pStyle w:val="Footer"/>
    </w:pPr>
    <w:r>
      <w:rPr>
        <w:noProof/>
      </w:rPr>
      <mc:AlternateContent>
        <mc:Choice Requires="wps">
          <w:drawing>
            <wp:anchor distT="0" distB="0" distL="0" distR="0" simplePos="0" relativeHeight="251665413" behindDoc="0" locked="0" layoutInCell="1" allowOverlap="1" wp14:anchorId="57DC8DEB" wp14:editId="5347F179">
              <wp:simplePos x="635" y="635"/>
              <wp:positionH relativeFrom="page">
                <wp:align>center</wp:align>
              </wp:positionH>
              <wp:positionV relativeFrom="page">
                <wp:align>bottom</wp:align>
              </wp:positionV>
              <wp:extent cx="295910" cy="307975"/>
              <wp:effectExtent l="0" t="0" r="8890" b="0"/>
              <wp:wrapNone/>
              <wp:docPr id="1256592817"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B1D5BE1" w14:textId="005A7ABE"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DC8DEB" id="_x0000_t202" coordsize="21600,21600" o:spt="202" path="m,l,21600r21600,l21600,xe">
              <v:stroke joinstyle="miter"/>
              <v:path gradientshapeok="t" o:connecttype="rect"/>
            </v:shapetype>
            <v:shape id="Text Box 17" o:spid="_x0000_s1037" type="#_x0000_t202" alt="PUBLIC" style="position:absolute;margin-left:0;margin-top:0;width:23.3pt;height:24.25pt;z-index:2516654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B1D5BE1" w14:textId="005A7ABE" w:rsidR="004446BD" w:rsidRPr="004446BD" w:rsidRDefault="004446BD" w:rsidP="004446BD">
                    <w:pPr>
                      <w:spacing w:after="0"/>
                      <w:rPr>
                        <w:rFonts w:ascii="Century Gothic" w:eastAsia="Century Gothic" w:hAnsi="Century Gothic" w:cs="Century Gothic"/>
                        <w:noProof/>
                        <w:color w:val="7F7F7F"/>
                        <w:sz w:val="14"/>
                        <w:szCs w:val="14"/>
                      </w:rPr>
                    </w:pPr>
                    <w:r w:rsidRPr="004446B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378CE" w14:textId="77777777" w:rsidR="00151F20" w:rsidRDefault="00151F20" w:rsidP="00D14ED5">
      <w:r>
        <w:separator/>
      </w:r>
    </w:p>
    <w:p w14:paraId="205E3B8C" w14:textId="77777777" w:rsidR="00151F20" w:rsidRDefault="00151F20" w:rsidP="00D14ED5"/>
    <w:p w14:paraId="5A1F32FD" w14:textId="77777777" w:rsidR="00151F20" w:rsidRDefault="00151F20" w:rsidP="00D14ED5"/>
    <w:p w14:paraId="79F3F889" w14:textId="77777777" w:rsidR="00151F20" w:rsidRDefault="00151F20" w:rsidP="00D14ED5"/>
  </w:footnote>
  <w:footnote w:type="continuationSeparator" w:id="0">
    <w:p w14:paraId="56BC8907" w14:textId="77777777" w:rsidR="00151F20" w:rsidRDefault="00151F20" w:rsidP="00D14ED5">
      <w:r>
        <w:continuationSeparator/>
      </w:r>
    </w:p>
    <w:p w14:paraId="19E1BD4B" w14:textId="77777777" w:rsidR="00151F20" w:rsidRDefault="00151F20" w:rsidP="00D14ED5"/>
    <w:p w14:paraId="0427A15E" w14:textId="77777777" w:rsidR="00151F20" w:rsidRDefault="00151F20" w:rsidP="00D14ED5"/>
    <w:p w14:paraId="7F6652AF" w14:textId="77777777" w:rsidR="00151F20" w:rsidRDefault="00151F20" w:rsidP="00D14ED5"/>
  </w:footnote>
  <w:footnote w:type="continuationNotice" w:id="1">
    <w:p w14:paraId="0AEEB8F9" w14:textId="77777777" w:rsidR="00151F20" w:rsidRDefault="00151F20" w:rsidP="00D14ED5"/>
    <w:p w14:paraId="033AED3F" w14:textId="77777777" w:rsidR="00151F20" w:rsidRDefault="00151F20" w:rsidP="00D14ED5"/>
    <w:p w14:paraId="06AC33A0" w14:textId="77777777" w:rsidR="00151F20" w:rsidRDefault="00151F20" w:rsidP="00D14ED5"/>
    <w:p w14:paraId="17453B46" w14:textId="77777777" w:rsidR="00151F20" w:rsidRDefault="00151F20" w:rsidP="00D14E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89F9" w14:textId="77777777" w:rsidR="0063022F" w:rsidRDefault="00C61358" w:rsidP="00FA61A8">
    <w:pPr>
      <w:pStyle w:val="Header"/>
      <w:tabs>
        <w:tab w:val="clear" w:pos="4513"/>
        <w:tab w:val="clear" w:pos="9026"/>
        <w:tab w:val="left" w:pos="855"/>
      </w:tabs>
    </w:pPr>
    <w:r w:rsidRPr="0018346A">
      <w:rPr>
        <w:noProof/>
      </w:rPr>
      <w:drawing>
        <wp:anchor distT="0" distB="0" distL="114300" distR="114300" simplePos="0" relativeHeight="251658245" behindDoc="1" locked="1" layoutInCell="1" allowOverlap="1" wp14:anchorId="576F5D2D" wp14:editId="66565CD7">
          <wp:simplePos x="0" y="0"/>
          <wp:positionH relativeFrom="page">
            <wp:align>right</wp:align>
          </wp:positionH>
          <wp:positionV relativeFrom="page">
            <wp:align>top</wp:align>
          </wp:positionV>
          <wp:extent cx="2339975" cy="964565"/>
          <wp:effectExtent l="0" t="0" r="0" b="0"/>
          <wp:wrapNone/>
          <wp:docPr id="1686326759" name="Picture 8">
            <a:extLst xmlns:a="http://schemas.openxmlformats.org/drawingml/2006/main">
              <a:ext uri="{FF2B5EF4-FFF2-40B4-BE49-F238E27FC236}">
                <a16:creationId xmlns:a16="http://schemas.microsoft.com/office/drawing/2014/main" id="{F183B47F-EC46-41AA-8ED1-97372614B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183B47F-EC46-41AA-8ED1-97372614B4B3}"/>
                      </a:ext>
                    </a:extLst>
                  </pic:cNvPr>
                  <pic:cNvPicPr>
                    <a:picLocks noChangeAspect="1"/>
                  </pic:cNvPicPr>
                </pic:nvPicPr>
                <pic:blipFill rotWithShape="1">
                  <a:blip r:embed="rId1">
                    <a:extLst>
                      <a:ext uri="{28A0092B-C50C-407E-A947-70E740481C1C}">
                        <a14:useLocalDpi xmlns:a14="http://schemas.microsoft.com/office/drawing/2010/main" val="0"/>
                      </a:ext>
                    </a:extLst>
                  </a:blip>
                  <a:srcRect l="-14126" t="-17990" r="-11054" b="1883"/>
                  <a:stretch/>
                </pic:blipFill>
                <pic:spPr>
                  <a:xfrm>
                    <a:off x="0" y="0"/>
                    <a:ext cx="2339975" cy="964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87F3" w14:textId="77777777" w:rsidR="0029388F" w:rsidRDefault="00D54A94">
    <w:pPr>
      <w:pStyle w:val="Header"/>
    </w:pPr>
    <w:r>
      <w:t xml:space="preserve"> </w:t>
    </w:r>
    <w:r w:rsidR="000A33F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8B76" w14:textId="77777777" w:rsidR="00DD2CAE"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7C5F1" w14:textId="77777777" w:rsidR="00DD2CAE" w:rsidRDefault="00DD2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F318" w14:textId="56436737" w:rsidR="000B5528" w:rsidRDefault="000B5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7EFDE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7281384" o:spid="_x0000_i1025" type="#_x0000_t75" style="width:311.5pt;height:311.5pt;visibility:visible;mso-wrap-style:square">
            <v:imagedata r:id="rId1" o:title=""/>
          </v:shape>
        </w:pict>
      </mc:Choice>
      <mc:Fallback>
        <w:drawing>
          <wp:inline distT="0" distB="0" distL="0" distR="0" wp14:anchorId="35774BFC" wp14:editId="3CAADBA3">
            <wp:extent cx="3956050" cy="3956050"/>
            <wp:effectExtent l="0" t="0" r="0" b="0"/>
            <wp:docPr id="1277281384" name="Picture 127728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0" cy="3956050"/>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E62EF136"/>
    <w:lvl w:ilvl="0" w:tplc="3BA4861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B1FC8EDE"/>
    <w:lvl w:ilvl="0">
      <w:start w:val="8"/>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color w:val="2C4BA0"/>
      </w:rPr>
    </w:lvl>
    <w:lvl w:ilvl="2">
      <w:start w:val="1"/>
      <w:numFmt w:val="decimal"/>
      <w:pStyle w:val="Heading3"/>
      <w:lvlText w:val="%1.%2.%3"/>
      <w:lvlJc w:val="left"/>
      <w:pPr>
        <w:ind w:left="851" w:hanging="851"/>
      </w:pPr>
      <w:rPr>
        <w:rFonts w:hint="default"/>
      </w:rPr>
    </w:lvl>
    <w:lvl w:ilvl="3">
      <w:start w:val="1"/>
      <w:numFmt w:val="decimal"/>
      <w:lvlRestart w:val="0"/>
      <w:pStyle w:val="Heading4"/>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6"/>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6634C9"/>
    <w:multiLevelType w:val="multilevel"/>
    <w:tmpl w:val="0A7C8C64"/>
    <w:lvl w:ilvl="0">
      <w:start w:val="1"/>
      <w:numFmt w:val="bullet"/>
      <w:pStyle w:val="BulletLevel1"/>
      <w:lvlText w:val=""/>
      <w:lvlJc w:val="left"/>
      <w:pPr>
        <w:ind w:left="357" w:hanging="357"/>
      </w:pPr>
      <w:rPr>
        <w:rFonts w:ascii="Wingdings" w:hAnsi="Wingdings" w:hint="default"/>
      </w:rPr>
    </w:lvl>
    <w:lvl w:ilvl="1">
      <w:start w:val="1"/>
      <w:numFmt w:val="bullet"/>
      <w:pStyle w:val="BulletLevel2"/>
      <w:lvlText w:val="-"/>
      <w:lvlJc w:val="left"/>
      <w:pPr>
        <w:ind w:left="714" w:hanging="357"/>
      </w:pPr>
      <w:rPr>
        <w:rFonts w:ascii="Jacobs Chronos" w:hAnsi="Jacobs Chronos" w:cs="Times New Roman" w:hint="default"/>
      </w:rPr>
    </w:lvl>
    <w:lvl w:ilvl="2">
      <w:start w:val="1"/>
      <w:numFmt w:val="bullet"/>
      <w:pStyle w:val="BulletLevel3"/>
      <w:lvlText w:val=""/>
      <w:lvlJc w:val="left"/>
      <w:pPr>
        <w:ind w:left="1077" w:hanging="363"/>
      </w:pPr>
      <w:rPr>
        <w:rFonts w:ascii="Wingdings" w:hAnsi="Wingdings" w:hint="default"/>
      </w:rPr>
    </w:lvl>
    <w:lvl w:ilvl="3">
      <w:start w:val="1"/>
      <w:numFmt w:val="bullet"/>
      <w:pStyle w:val="BulletLevel4"/>
      <w:lvlText w:val="-"/>
      <w:lvlJc w:val="left"/>
      <w:pPr>
        <w:ind w:left="1361" w:hanging="284"/>
      </w:pPr>
      <w:rPr>
        <w:rFonts w:ascii="Jacobs Chronos" w:hAnsi="Jacobs Chronos" w:cs="Times New Roman" w:hint="default"/>
      </w:rPr>
    </w:lvl>
    <w:lvl w:ilvl="4">
      <w:start w:val="1"/>
      <w:numFmt w:val="bullet"/>
      <w:pStyle w:val="BulletLevel5"/>
      <w:lvlText w:val=""/>
      <w:lvlJc w:val="left"/>
      <w:pPr>
        <w:ind w:left="1644" w:hanging="283"/>
      </w:pPr>
      <w:rPr>
        <w:rFonts w:ascii="Wingdings" w:hAnsi="Wingdings" w:hint="default"/>
      </w:rPr>
    </w:lvl>
    <w:lvl w:ilvl="5">
      <w:start w:val="1"/>
      <w:numFmt w:val="bullet"/>
      <w:pStyle w:val="BulletLevel6"/>
      <w:lvlText w:val="-"/>
      <w:lvlJc w:val="left"/>
      <w:pPr>
        <w:ind w:left="1985" w:hanging="341"/>
      </w:pPr>
      <w:rPr>
        <w:rFonts w:ascii="Jacobs Chronos" w:hAnsi="Jacobs Chronos" w:cs="Times New Roman"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8"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9" w15:restartNumberingAfterBreak="0">
    <w:nsid w:val="2D177CE4"/>
    <w:multiLevelType w:val="multilevel"/>
    <w:tmpl w:val="30C2CC96"/>
    <w:numStyleLink w:val="TableNumbersBullets"/>
  </w:abstractNum>
  <w:abstractNum w:abstractNumId="10"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 w15:restartNumberingAfterBreak="0">
    <w:nsid w:val="4F791D93"/>
    <w:multiLevelType w:val="multilevel"/>
    <w:tmpl w:val="4084767A"/>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color w:val="2C4BA0" w:themeColor="accen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4BD21DD"/>
    <w:multiLevelType w:val="multilevel"/>
    <w:tmpl w:val="4516BD58"/>
    <w:numStyleLink w:val="Bullets"/>
  </w:abstractNum>
  <w:abstractNum w:abstractNumId="14"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4"/>
  </w:num>
  <w:num w:numId="2" w16cid:durableId="445738277">
    <w:abstractNumId w:val="5"/>
  </w:num>
  <w:num w:numId="3" w16cid:durableId="1793594145">
    <w:abstractNumId w:val="4"/>
  </w:num>
  <w:num w:numId="4" w16cid:durableId="1354846621">
    <w:abstractNumId w:val="6"/>
  </w:num>
  <w:num w:numId="5" w16cid:durableId="1348822989">
    <w:abstractNumId w:val="10"/>
  </w:num>
  <w:num w:numId="6" w16cid:durableId="1564754712">
    <w:abstractNumId w:val="9"/>
  </w:num>
  <w:num w:numId="7" w16cid:durableId="2132821855">
    <w:abstractNumId w:val="15"/>
  </w:num>
  <w:num w:numId="8" w16cid:durableId="59980708">
    <w:abstractNumId w:val="12"/>
  </w:num>
  <w:num w:numId="9" w16cid:durableId="1826431517">
    <w:abstractNumId w:val="7"/>
  </w:num>
  <w:num w:numId="10" w16cid:durableId="1553882902">
    <w:abstractNumId w:val="8"/>
  </w:num>
  <w:num w:numId="11" w16cid:durableId="2100104662">
    <w:abstractNumId w:val="11"/>
  </w:num>
  <w:num w:numId="12" w16cid:durableId="1185825027">
    <w:abstractNumId w:val="13"/>
  </w:num>
  <w:num w:numId="13" w16cid:durableId="9998177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282856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50379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578162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13423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9168616">
    <w:abstractNumId w:val="0"/>
  </w:num>
  <w:num w:numId="19" w16cid:durableId="9618084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9521210">
    <w:abstractNumId w:val="1"/>
  </w:num>
  <w:num w:numId="21" w16cid:durableId="332532289">
    <w:abstractNumId w:val="3"/>
  </w:num>
  <w:num w:numId="22" w16cid:durableId="871570863">
    <w:abstractNumId w:val="1"/>
    <w:lvlOverride w:ilvl="0">
      <w:startOverride w:val="1"/>
    </w:lvlOverride>
  </w:num>
  <w:num w:numId="23" w16cid:durableId="1900482372">
    <w:abstractNumId w:val="1"/>
    <w:lvlOverride w:ilvl="0">
      <w:startOverride w:val="1"/>
    </w:lvlOverride>
  </w:num>
  <w:num w:numId="24" w16cid:durableId="718475349">
    <w:abstractNumId w:val="1"/>
    <w:lvlOverride w:ilvl="0">
      <w:startOverride w:val="1"/>
    </w:lvlOverride>
  </w:num>
  <w:num w:numId="25" w16cid:durableId="517232545">
    <w:abstractNumId w:val="1"/>
    <w:lvlOverride w:ilvl="0">
      <w:startOverride w:val="1"/>
    </w:lvlOverride>
  </w:num>
  <w:num w:numId="26" w16cid:durableId="1946184522">
    <w:abstractNumId w:val="1"/>
    <w:lvlOverride w:ilvl="0">
      <w:startOverride w:val="1"/>
    </w:lvlOverride>
  </w:num>
  <w:num w:numId="27" w16cid:durableId="519318974">
    <w:abstractNumId w:val="1"/>
    <w:lvlOverride w:ilvl="0">
      <w:startOverride w:val="1"/>
    </w:lvlOverride>
  </w:num>
  <w:num w:numId="28" w16cid:durableId="824395831">
    <w:abstractNumId w:val="1"/>
    <w:lvlOverride w:ilvl="0">
      <w:startOverride w:val="1"/>
    </w:lvlOverride>
  </w:num>
  <w:num w:numId="29" w16cid:durableId="1646734198">
    <w:abstractNumId w:val="1"/>
    <w:lvlOverride w:ilvl="0">
      <w:startOverride w:val="1"/>
    </w:lvlOverride>
  </w:num>
  <w:num w:numId="30" w16cid:durableId="86460315">
    <w:abstractNumId w:val="3"/>
    <w:lvlOverride w:ilvl="0">
      <w:startOverride w:val="1"/>
    </w:lvlOverride>
  </w:num>
  <w:num w:numId="31" w16cid:durableId="1804613879">
    <w:abstractNumId w:val="1"/>
    <w:lvlOverride w:ilvl="0">
      <w:startOverride w:val="1"/>
    </w:lvlOverride>
  </w:num>
  <w:num w:numId="32" w16cid:durableId="1907254361">
    <w:abstractNumId w:val="1"/>
    <w:lvlOverride w:ilvl="0">
      <w:startOverride w:val="1"/>
    </w:lvlOverride>
  </w:num>
  <w:num w:numId="33" w16cid:durableId="10690610">
    <w:abstractNumId w:val="1"/>
    <w:lvlOverride w:ilvl="0">
      <w:startOverride w:val="1"/>
    </w:lvlOverride>
  </w:num>
  <w:num w:numId="34" w16cid:durableId="391271794">
    <w:abstractNumId w:val="3"/>
    <w:lvlOverride w:ilvl="0">
      <w:startOverride w:val="1"/>
    </w:lvlOverride>
  </w:num>
  <w:num w:numId="35" w16cid:durableId="12451437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0059040">
    <w:abstractNumId w:val="2"/>
  </w:num>
  <w:num w:numId="37" w16cid:durableId="259946525">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oZXnDaK3xQhgu+ZKD3jY2HKXdj75JxV8fK++UgyxUv0xyBbwdxTpyDNsYG+X/F0CLk5NvSQzYgv00KwV6ePwCg==" w:salt="JBjA6HRZgu8o9TXtVYEUm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38B"/>
    <w:rsid w:val="000008A2"/>
    <w:rsid w:val="0000098C"/>
    <w:rsid w:val="00000FBD"/>
    <w:rsid w:val="0000122E"/>
    <w:rsid w:val="00001484"/>
    <w:rsid w:val="000015C5"/>
    <w:rsid w:val="00001653"/>
    <w:rsid w:val="000017F0"/>
    <w:rsid w:val="00001C7C"/>
    <w:rsid w:val="00001D1E"/>
    <w:rsid w:val="00002AEF"/>
    <w:rsid w:val="00002BCB"/>
    <w:rsid w:val="00002CD4"/>
    <w:rsid w:val="000033FD"/>
    <w:rsid w:val="00003563"/>
    <w:rsid w:val="000038F0"/>
    <w:rsid w:val="00003D5E"/>
    <w:rsid w:val="00003F4C"/>
    <w:rsid w:val="0000405E"/>
    <w:rsid w:val="000043DC"/>
    <w:rsid w:val="000043ED"/>
    <w:rsid w:val="0000450E"/>
    <w:rsid w:val="0000464B"/>
    <w:rsid w:val="000046D3"/>
    <w:rsid w:val="00004E11"/>
    <w:rsid w:val="00004FB1"/>
    <w:rsid w:val="00005052"/>
    <w:rsid w:val="00005582"/>
    <w:rsid w:val="00005B6E"/>
    <w:rsid w:val="00005C15"/>
    <w:rsid w:val="00005DDE"/>
    <w:rsid w:val="00006654"/>
    <w:rsid w:val="000066CF"/>
    <w:rsid w:val="00006777"/>
    <w:rsid w:val="00006867"/>
    <w:rsid w:val="00006CFA"/>
    <w:rsid w:val="000070FB"/>
    <w:rsid w:val="000075AB"/>
    <w:rsid w:val="000078C2"/>
    <w:rsid w:val="00007A4B"/>
    <w:rsid w:val="00007B0C"/>
    <w:rsid w:val="00007B1D"/>
    <w:rsid w:val="0001000A"/>
    <w:rsid w:val="000103E7"/>
    <w:rsid w:val="0001075F"/>
    <w:rsid w:val="00010A8C"/>
    <w:rsid w:val="00011157"/>
    <w:rsid w:val="0001140C"/>
    <w:rsid w:val="00011507"/>
    <w:rsid w:val="00011670"/>
    <w:rsid w:val="00011908"/>
    <w:rsid w:val="00011CB5"/>
    <w:rsid w:val="00011D1D"/>
    <w:rsid w:val="00011DB2"/>
    <w:rsid w:val="00011FCC"/>
    <w:rsid w:val="00012732"/>
    <w:rsid w:val="00012791"/>
    <w:rsid w:val="00012958"/>
    <w:rsid w:val="00012C79"/>
    <w:rsid w:val="00012FFD"/>
    <w:rsid w:val="00013829"/>
    <w:rsid w:val="00013EFD"/>
    <w:rsid w:val="000143A5"/>
    <w:rsid w:val="0001546B"/>
    <w:rsid w:val="000158A5"/>
    <w:rsid w:val="000159FC"/>
    <w:rsid w:val="00015A5F"/>
    <w:rsid w:val="00015C1C"/>
    <w:rsid w:val="00015E1C"/>
    <w:rsid w:val="00015EA3"/>
    <w:rsid w:val="00016853"/>
    <w:rsid w:val="00016A08"/>
    <w:rsid w:val="00016AF2"/>
    <w:rsid w:val="000172DB"/>
    <w:rsid w:val="000173F0"/>
    <w:rsid w:val="00017CA2"/>
    <w:rsid w:val="00017D30"/>
    <w:rsid w:val="000206C1"/>
    <w:rsid w:val="0002083E"/>
    <w:rsid w:val="000208C6"/>
    <w:rsid w:val="00020C22"/>
    <w:rsid w:val="00020D31"/>
    <w:rsid w:val="00020DAD"/>
    <w:rsid w:val="00020E12"/>
    <w:rsid w:val="00021194"/>
    <w:rsid w:val="0002147A"/>
    <w:rsid w:val="0002178C"/>
    <w:rsid w:val="00021C3A"/>
    <w:rsid w:val="00021CF0"/>
    <w:rsid w:val="00022051"/>
    <w:rsid w:val="0002267F"/>
    <w:rsid w:val="0002295B"/>
    <w:rsid w:val="000235C6"/>
    <w:rsid w:val="00023758"/>
    <w:rsid w:val="00023A95"/>
    <w:rsid w:val="00023DBC"/>
    <w:rsid w:val="00023E85"/>
    <w:rsid w:val="000245D7"/>
    <w:rsid w:val="00024641"/>
    <w:rsid w:val="0002476C"/>
    <w:rsid w:val="00024837"/>
    <w:rsid w:val="0002493A"/>
    <w:rsid w:val="00024CEB"/>
    <w:rsid w:val="00025134"/>
    <w:rsid w:val="000252F8"/>
    <w:rsid w:val="00025D86"/>
    <w:rsid w:val="00025F21"/>
    <w:rsid w:val="00026092"/>
    <w:rsid w:val="00026367"/>
    <w:rsid w:val="00026458"/>
    <w:rsid w:val="000267B5"/>
    <w:rsid w:val="000268F4"/>
    <w:rsid w:val="000269C1"/>
    <w:rsid w:val="00026DE2"/>
    <w:rsid w:val="00026E6C"/>
    <w:rsid w:val="0002716A"/>
    <w:rsid w:val="00027468"/>
    <w:rsid w:val="00027522"/>
    <w:rsid w:val="00027E11"/>
    <w:rsid w:val="00027E32"/>
    <w:rsid w:val="00028E4A"/>
    <w:rsid w:val="000300AF"/>
    <w:rsid w:val="0003031C"/>
    <w:rsid w:val="00030951"/>
    <w:rsid w:val="00030B2B"/>
    <w:rsid w:val="00031383"/>
    <w:rsid w:val="00031399"/>
    <w:rsid w:val="000314B1"/>
    <w:rsid w:val="0003181F"/>
    <w:rsid w:val="00031CCA"/>
    <w:rsid w:val="00031E53"/>
    <w:rsid w:val="0003224C"/>
    <w:rsid w:val="00032336"/>
    <w:rsid w:val="0003272F"/>
    <w:rsid w:val="000327E5"/>
    <w:rsid w:val="00032C89"/>
    <w:rsid w:val="00032D69"/>
    <w:rsid w:val="00033034"/>
    <w:rsid w:val="000331C6"/>
    <w:rsid w:val="00033278"/>
    <w:rsid w:val="00033281"/>
    <w:rsid w:val="0003337A"/>
    <w:rsid w:val="000335F8"/>
    <w:rsid w:val="00033AC0"/>
    <w:rsid w:val="00033BB9"/>
    <w:rsid w:val="00033E7C"/>
    <w:rsid w:val="0003428E"/>
    <w:rsid w:val="0003436D"/>
    <w:rsid w:val="00034A50"/>
    <w:rsid w:val="00034CBC"/>
    <w:rsid w:val="00035005"/>
    <w:rsid w:val="00035369"/>
    <w:rsid w:val="00035893"/>
    <w:rsid w:val="000358D7"/>
    <w:rsid w:val="000359B9"/>
    <w:rsid w:val="00035A46"/>
    <w:rsid w:val="00035D13"/>
    <w:rsid w:val="00036746"/>
    <w:rsid w:val="00036784"/>
    <w:rsid w:val="00036809"/>
    <w:rsid w:val="000369FB"/>
    <w:rsid w:val="00036C24"/>
    <w:rsid w:val="000370A8"/>
    <w:rsid w:val="000370AD"/>
    <w:rsid w:val="00037335"/>
    <w:rsid w:val="0003765D"/>
    <w:rsid w:val="00037776"/>
    <w:rsid w:val="00037B50"/>
    <w:rsid w:val="00037B62"/>
    <w:rsid w:val="000400B9"/>
    <w:rsid w:val="00040843"/>
    <w:rsid w:val="0004085F"/>
    <w:rsid w:val="00040A19"/>
    <w:rsid w:val="00040B2F"/>
    <w:rsid w:val="00040C22"/>
    <w:rsid w:val="00040D68"/>
    <w:rsid w:val="00040DF6"/>
    <w:rsid w:val="0004112B"/>
    <w:rsid w:val="00041A4F"/>
    <w:rsid w:val="00041A81"/>
    <w:rsid w:val="00041E33"/>
    <w:rsid w:val="0004216A"/>
    <w:rsid w:val="00042190"/>
    <w:rsid w:val="00042B7C"/>
    <w:rsid w:val="00042BA1"/>
    <w:rsid w:val="00042D40"/>
    <w:rsid w:val="00042EA9"/>
    <w:rsid w:val="000433FD"/>
    <w:rsid w:val="00043644"/>
    <w:rsid w:val="00043A6B"/>
    <w:rsid w:val="00043B29"/>
    <w:rsid w:val="00043C09"/>
    <w:rsid w:val="00043C0A"/>
    <w:rsid w:val="00044019"/>
    <w:rsid w:val="000441CD"/>
    <w:rsid w:val="000444D0"/>
    <w:rsid w:val="00044613"/>
    <w:rsid w:val="00044636"/>
    <w:rsid w:val="00044949"/>
    <w:rsid w:val="00044AB9"/>
    <w:rsid w:val="00044D11"/>
    <w:rsid w:val="00044FD1"/>
    <w:rsid w:val="00045103"/>
    <w:rsid w:val="000451B8"/>
    <w:rsid w:val="0004569A"/>
    <w:rsid w:val="000457E8"/>
    <w:rsid w:val="0004589F"/>
    <w:rsid w:val="00045AA5"/>
    <w:rsid w:val="00045ED1"/>
    <w:rsid w:val="0004624B"/>
    <w:rsid w:val="00046377"/>
    <w:rsid w:val="0004695D"/>
    <w:rsid w:val="0004697D"/>
    <w:rsid w:val="00046A60"/>
    <w:rsid w:val="00046CBB"/>
    <w:rsid w:val="00046F58"/>
    <w:rsid w:val="00046F99"/>
    <w:rsid w:val="0004713C"/>
    <w:rsid w:val="000475FD"/>
    <w:rsid w:val="00047714"/>
    <w:rsid w:val="00047962"/>
    <w:rsid w:val="000479A8"/>
    <w:rsid w:val="00047B5C"/>
    <w:rsid w:val="00047E92"/>
    <w:rsid w:val="000500A3"/>
    <w:rsid w:val="000502D5"/>
    <w:rsid w:val="000504DF"/>
    <w:rsid w:val="00050BAA"/>
    <w:rsid w:val="00050F99"/>
    <w:rsid w:val="000513FF"/>
    <w:rsid w:val="000517CB"/>
    <w:rsid w:val="00051845"/>
    <w:rsid w:val="0005200D"/>
    <w:rsid w:val="00052260"/>
    <w:rsid w:val="000522FB"/>
    <w:rsid w:val="000523A8"/>
    <w:rsid w:val="000525F9"/>
    <w:rsid w:val="000527E1"/>
    <w:rsid w:val="00052DEC"/>
    <w:rsid w:val="00052F2C"/>
    <w:rsid w:val="00052F8F"/>
    <w:rsid w:val="000534B1"/>
    <w:rsid w:val="0005367D"/>
    <w:rsid w:val="000536A3"/>
    <w:rsid w:val="000539D4"/>
    <w:rsid w:val="00053A5D"/>
    <w:rsid w:val="0005437A"/>
    <w:rsid w:val="000544B4"/>
    <w:rsid w:val="00054AFD"/>
    <w:rsid w:val="00054C67"/>
    <w:rsid w:val="00054E74"/>
    <w:rsid w:val="0005537B"/>
    <w:rsid w:val="00055CCC"/>
    <w:rsid w:val="00055D1B"/>
    <w:rsid w:val="00055F97"/>
    <w:rsid w:val="000561E9"/>
    <w:rsid w:val="000566CB"/>
    <w:rsid w:val="00056A03"/>
    <w:rsid w:val="00056AF5"/>
    <w:rsid w:val="00056AF6"/>
    <w:rsid w:val="00056C58"/>
    <w:rsid w:val="00057333"/>
    <w:rsid w:val="00057815"/>
    <w:rsid w:val="00057A6E"/>
    <w:rsid w:val="00057BAF"/>
    <w:rsid w:val="00057D06"/>
    <w:rsid w:val="00057D45"/>
    <w:rsid w:val="00057D96"/>
    <w:rsid w:val="00060128"/>
    <w:rsid w:val="00060442"/>
    <w:rsid w:val="00060483"/>
    <w:rsid w:val="0006052A"/>
    <w:rsid w:val="00060539"/>
    <w:rsid w:val="000605C9"/>
    <w:rsid w:val="000606C7"/>
    <w:rsid w:val="000608BC"/>
    <w:rsid w:val="00060B23"/>
    <w:rsid w:val="00060B30"/>
    <w:rsid w:val="00060BA6"/>
    <w:rsid w:val="00060D31"/>
    <w:rsid w:val="00060E66"/>
    <w:rsid w:val="00060E83"/>
    <w:rsid w:val="00061E82"/>
    <w:rsid w:val="00062093"/>
    <w:rsid w:val="000625B8"/>
    <w:rsid w:val="00062A7A"/>
    <w:rsid w:val="00062FF5"/>
    <w:rsid w:val="00063030"/>
    <w:rsid w:val="000631BC"/>
    <w:rsid w:val="00063367"/>
    <w:rsid w:val="0006336B"/>
    <w:rsid w:val="0006361C"/>
    <w:rsid w:val="000636A0"/>
    <w:rsid w:val="00063BB2"/>
    <w:rsid w:val="00063EA7"/>
    <w:rsid w:val="000648C4"/>
    <w:rsid w:val="00064DA6"/>
    <w:rsid w:val="000651ED"/>
    <w:rsid w:val="0006526F"/>
    <w:rsid w:val="000652FA"/>
    <w:rsid w:val="000659AB"/>
    <w:rsid w:val="00065A36"/>
    <w:rsid w:val="00065A94"/>
    <w:rsid w:val="00065CA8"/>
    <w:rsid w:val="00065E99"/>
    <w:rsid w:val="00066690"/>
    <w:rsid w:val="00066766"/>
    <w:rsid w:val="00066BAD"/>
    <w:rsid w:val="00066C73"/>
    <w:rsid w:val="00066CE4"/>
    <w:rsid w:val="00066EC7"/>
    <w:rsid w:val="00066F5F"/>
    <w:rsid w:val="000676B5"/>
    <w:rsid w:val="000676C6"/>
    <w:rsid w:val="000677CF"/>
    <w:rsid w:val="00067A7D"/>
    <w:rsid w:val="00067AC3"/>
    <w:rsid w:val="00067CD3"/>
    <w:rsid w:val="00067F0B"/>
    <w:rsid w:val="000701BE"/>
    <w:rsid w:val="000709AF"/>
    <w:rsid w:val="00070BF5"/>
    <w:rsid w:val="00070D94"/>
    <w:rsid w:val="00070FB8"/>
    <w:rsid w:val="00071454"/>
    <w:rsid w:val="000715F2"/>
    <w:rsid w:val="000717DB"/>
    <w:rsid w:val="00071806"/>
    <w:rsid w:val="00071885"/>
    <w:rsid w:val="000719EA"/>
    <w:rsid w:val="00071D41"/>
    <w:rsid w:val="00071E84"/>
    <w:rsid w:val="00071F33"/>
    <w:rsid w:val="0007246F"/>
    <w:rsid w:val="000724AE"/>
    <w:rsid w:val="00072601"/>
    <w:rsid w:val="0007299E"/>
    <w:rsid w:val="00072E97"/>
    <w:rsid w:val="00072EC1"/>
    <w:rsid w:val="00072F74"/>
    <w:rsid w:val="00073896"/>
    <w:rsid w:val="000739E3"/>
    <w:rsid w:val="00073AA3"/>
    <w:rsid w:val="00073BB6"/>
    <w:rsid w:val="00073D0E"/>
    <w:rsid w:val="0007409C"/>
    <w:rsid w:val="000742F4"/>
    <w:rsid w:val="000746D9"/>
    <w:rsid w:val="000747FE"/>
    <w:rsid w:val="000748E8"/>
    <w:rsid w:val="00074BA8"/>
    <w:rsid w:val="00074EDF"/>
    <w:rsid w:val="00074F7D"/>
    <w:rsid w:val="000755B5"/>
    <w:rsid w:val="00075A60"/>
    <w:rsid w:val="00075D55"/>
    <w:rsid w:val="00075FCB"/>
    <w:rsid w:val="0007608D"/>
    <w:rsid w:val="000761E5"/>
    <w:rsid w:val="00076262"/>
    <w:rsid w:val="000766DF"/>
    <w:rsid w:val="00076776"/>
    <w:rsid w:val="000767B1"/>
    <w:rsid w:val="00076F26"/>
    <w:rsid w:val="00077558"/>
    <w:rsid w:val="0007779D"/>
    <w:rsid w:val="0007793E"/>
    <w:rsid w:val="00077C80"/>
    <w:rsid w:val="0008010C"/>
    <w:rsid w:val="0008020F"/>
    <w:rsid w:val="000802FC"/>
    <w:rsid w:val="0008037D"/>
    <w:rsid w:val="00080461"/>
    <w:rsid w:val="000804D0"/>
    <w:rsid w:val="00080599"/>
    <w:rsid w:val="00080681"/>
    <w:rsid w:val="000808A4"/>
    <w:rsid w:val="00080A05"/>
    <w:rsid w:val="00080CBB"/>
    <w:rsid w:val="000810E7"/>
    <w:rsid w:val="00081240"/>
    <w:rsid w:val="00081391"/>
    <w:rsid w:val="00081819"/>
    <w:rsid w:val="000821C8"/>
    <w:rsid w:val="0008249B"/>
    <w:rsid w:val="00082DBF"/>
    <w:rsid w:val="000833A8"/>
    <w:rsid w:val="00083451"/>
    <w:rsid w:val="00083791"/>
    <w:rsid w:val="00083AFD"/>
    <w:rsid w:val="00083CF6"/>
    <w:rsid w:val="00083F2F"/>
    <w:rsid w:val="00083FEB"/>
    <w:rsid w:val="00084054"/>
    <w:rsid w:val="00084150"/>
    <w:rsid w:val="00084245"/>
    <w:rsid w:val="00084265"/>
    <w:rsid w:val="00084381"/>
    <w:rsid w:val="000846C7"/>
    <w:rsid w:val="000849BA"/>
    <w:rsid w:val="00084E21"/>
    <w:rsid w:val="00084E4F"/>
    <w:rsid w:val="00084FD6"/>
    <w:rsid w:val="00085441"/>
    <w:rsid w:val="00085528"/>
    <w:rsid w:val="00085E03"/>
    <w:rsid w:val="00085EBA"/>
    <w:rsid w:val="00086023"/>
    <w:rsid w:val="00086529"/>
    <w:rsid w:val="0008697A"/>
    <w:rsid w:val="00086B0A"/>
    <w:rsid w:val="00086CD6"/>
    <w:rsid w:val="00086FBF"/>
    <w:rsid w:val="0008724B"/>
    <w:rsid w:val="00087370"/>
    <w:rsid w:val="0008748E"/>
    <w:rsid w:val="0008766A"/>
    <w:rsid w:val="00087905"/>
    <w:rsid w:val="00087A26"/>
    <w:rsid w:val="00087ACF"/>
    <w:rsid w:val="00090CA6"/>
    <w:rsid w:val="00090E08"/>
    <w:rsid w:val="00091051"/>
    <w:rsid w:val="000914A0"/>
    <w:rsid w:val="00091524"/>
    <w:rsid w:val="000915FC"/>
    <w:rsid w:val="00091694"/>
    <w:rsid w:val="00091FBC"/>
    <w:rsid w:val="000922FD"/>
    <w:rsid w:val="0009282C"/>
    <w:rsid w:val="00092C20"/>
    <w:rsid w:val="00092C4E"/>
    <w:rsid w:val="00092EAF"/>
    <w:rsid w:val="00092F05"/>
    <w:rsid w:val="00092F3E"/>
    <w:rsid w:val="00093281"/>
    <w:rsid w:val="00093490"/>
    <w:rsid w:val="0009389E"/>
    <w:rsid w:val="000940A5"/>
    <w:rsid w:val="0009425B"/>
    <w:rsid w:val="0009434A"/>
    <w:rsid w:val="000948CC"/>
    <w:rsid w:val="00094E3A"/>
    <w:rsid w:val="0009519A"/>
    <w:rsid w:val="000951F3"/>
    <w:rsid w:val="00095437"/>
    <w:rsid w:val="00095648"/>
    <w:rsid w:val="00095755"/>
    <w:rsid w:val="000958E6"/>
    <w:rsid w:val="00095909"/>
    <w:rsid w:val="00095BAE"/>
    <w:rsid w:val="00095F09"/>
    <w:rsid w:val="00096209"/>
    <w:rsid w:val="000962A9"/>
    <w:rsid w:val="000968DE"/>
    <w:rsid w:val="00096944"/>
    <w:rsid w:val="00096C0D"/>
    <w:rsid w:val="00096E08"/>
    <w:rsid w:val="000970C6"/>
    <w:rsid w:val="00097359"/>
    <w:rsid w:val="00097B71"/>
    <w:rsid w:val="000A0157"/>
    <w:rsid w:val="000A0295"/>
    <w:rsid w:val="000A0502"/>
    <w:rsid w:val="000A0513"/>
    <w:rsid w:val="000A0700"/>
    <w:rsid w:val="000A0BF0"/>
    <w:rsid w:val="000A0FE9"/>
    <w:rsid w:val="000A1340"/>
    <w:rsid w:val="000A1365"/>
    <w:rsid w:val="000A156C"/>
    <w:rsid w:val="000A1597"/>
    <w:rsid w:val="000A1958"/>
    <w:rsid w:val="000A1992"/>
    <w:rsid w:val="000A1D34"/>
    <w:rsid w:val="000A1EB1"/>
    <w:rsid w:val="000A1FCD"/>
    <w:rsid w:val="000A22C9"/>
    <w:rsid w:val="000A23B3"/>
    <w:rsid w:val="000A262D"/>
    <w:rsid w:val="000A2C1A"/>
    <w:rsid w:val="000A2C8B"/>
    <w:rsid w:val="000A2D38"/>
    <w:rsid w:val="000A2D4E"/>
    <w:rsid w:val="000A3086"/>
    <w:rsid w:val="000A3216"/>
    <w:rsid w:val="000A33F0"/>
    <w:rsid w:val="000A35FE"/>
    <w:rsid w:val="000A36CB"/>
    <w:rsid w:val="000A40A1"/>
    <w:rsid w:val="000A40A4"/>
    <w:rsid w:val="000A4284"/>
    <w:rsid w:val="000A4834"/>
    <w:rsid w:val="000A48C2"/>
    <w:rsid w:val="000A4921"/>
    <w:rsid w:val="000A50C1"/>
    <w:rsid w:val="000A5157"/>
    <w:rsid w:val="000A54BB"/>
    <w:rsid w:val="000A5983"/>
    <w:rsid w:val="000A5D51"/>
    <w:rsid w:val="000A5EDE"/>
    <w:rsid w:val="000A5FC7"/>
    <w:rsid w:val="000A6273"/>
    <w:rsid w:val="000A64E9"/>
    <w:rsid w:val="000A657B"/>
    <w:rsid w:val="000A67EC"/>
    <w:rsid w:val="000A6BFB"/>
    <w:rsid w:val="000A6CC7"/>
    <w:rsid w:val="000A6D54"/>
    <w:rsid w:val="000A6D82"/>
    <w:rsid w:val="000A70C3"/>
    <w:rsid w:val="000A7802"/>
    <w:rsid w:val="000A796C"/>
    <w:rsid w:val="000B0119"/>
    <w:rsid w:val="000B06D4"/>
    <w:rsid w:val="000B06F3"/>
    <w:rsid w:val="000B07B3"/>
    <w:rsid w:val="000B09C4"/>
    <w:rsid w:val="000B0C8E"/>
    <w:rsid w:val="000B0E0A"/>
    <w:rsid w:val="000B1C09"/>
    <w:rsid w:val="000B1CF7"/>
    <w:rsid w:val="000B2D50"/>
    <w:rsid w:val="000B2D7D"/>
    <w:rsid w:val="000B2DA4"/>
    <w:rsid w:val="000B2E79"/>
    <w:rsid w:val="000B2FCE"/>
    <w:rsid w:val="000B305F"/>
    <w:rsid w:val="000B327B"/>
    <w:rsid w:val="000B33FC"/>
    <w:rsid w:val="000B3B35"/>
    <w:rsid w:val="000B3B58"/>
    <w:rsid w:val="000B3E55"/>
    <w:rsid w:val="000B4336"/>
    <w:rsid w:val="000B43AB"/>
    <w:rsid w:val="000B4814"/>
    <w:rsid w:val="000B497F"/>
    <w:rsid w:val="000B498B"/>
    <w:rsid w:val="000B49B0"/>
    <w:rsid w:val="000B4A8F"/>
    <w:rsid w:val="000B4EF9"/>
    <w:rsid w:val="000B4FB0"/>
    <w:rsid w:val="000B502C"/>
    <w:rsid w:val="000B5088"/>
    <w:rsid w:val="000B5528"/>
    <w:rsid w:val="000B566D"/>
    <w:rsid w:val="000B56A1"/>
    <w:rsid w:val="000B59C6"/>
    <w:rsid w:val="000B5D04"/>
    <w:rsid w:val="000B5DC5"/>
    <w:rsid w:val="000B5DE2"/>
    <w:rsid w:val="000B6369"/>
    <w:rsid w:val="000B65E9"/>
    <w:rsid w:val="000B6AE7"/>
    <w:rsid w:val="000B6B05"/>
    <w:rsid w:val="000B6B18"/>
    <w:rsid w:val="000B6C10"/>
    <w:rsid w:val="000B6D10"/>
    <w:rsid w:val="000B6D2A"/>
    <w:rsid w:val="000B6E1D"/>
    <w:rsid w:val="000B73B5"/>
    <w:rsid w:val="000B73BB"/>
    <w:rsid w:val="000B7675"/>
    <w:rsid w:val="000B76CC"/>
    <w:rsid w:val="000B7827"/>
    <w:rsid w:val="000B78D2"/>
    <w:rsid w:val="000B7DA4"/>
    <w:rsid w:val="000B7E66"/>
    <w:rsid w:val="000C0275"/>
    <w:rsid w:val="000C0821"/>
    <w:rsid w:val="000C0B30"/>
    <w:rsid w:val="000C0C33"/>
    <w:rsid w:val="000C100F"/>
    <w:rsid w:val="000C109A"/>
    <w:rsid w:val="000C11D0"/>
    <w:rsid w:val="000C1436"/>
    <w:rsid w:val="000C17D4"/>
    <w:rsid w:val="000C19A5"/>
    <w:rsid w:val="000C1A80"/>
    <w:rsid w:val="000C22E4"/>
    <w:rsid w:val="000C242B"/>
    <w:rsid w:val="000C2C77"/>
    <w:rsid w:val="000C2D23"/>
    <w:rsid w:val="000C3025"/>
    <w:rsid w:val="000C32E1"/>
    <w:rsid w:val="000C376C"/>
    <w:rsid w:val="000C39CA"/>
    <w:rsid w:val="000C3B26"/>
    <w:rsid w:val="000C3D8A"/>
    <w:rsid w:val="000C3ED0"/>
    <w:rsid w:val="000C3F70"/>
    <w:rsid w:val="000C4048"/>
    <w:rsid w:val="000C407B"/>
    <w:rsid w:val="000C4213"/>
    <w:rsid w:val="000C423D"/>
    <w:rsid w:val="000C4363"/>
    <w:rsid w:val="000C446D"/>
    <w:rsid w:val="000C462B"/>
    <w:rsid w:val="000C46FB"/>
    <w:rsid w:val="000C47AA"/>
    <w:rsid w:val="000C49F6"/>
    <w:rsid w:val="000C5059"/>
    <w:rsid w:val="000C511A"/>
    <w:rsid w:val="000C52E3"/>
    <w:rsid w:val="000C58C3"/>
    <w:rsid w:val="000C5D9B"/>
    <w:rsid w:val="000C5E03"/>
    <w:rsid w:val="000C5E43"/>
    <w:rsid w:val="000C5F0C"/>
    <w:rsid w:val="000C61F1"/>
    <w:rsid w:val="000C679F"/>
    <w:rsid w:val="000C6B19"/>
    <w:rsid w:val="000C6D31"/>
    <w:rsid w:val="000C725C"/>
    <w:rsid w:val="000C72BB"/>
    <w:rsid w:val="000C74B7"/>
    <w:rsid w:val="000C75D6"/>
    <w:rsid w:val="000C769E"/>
    <w:rsid w:val="000C7EE2"/>
    <w:rsid w:val="000D019D"/>
    <w:rsid w:val="000D01F1"/>
    <w:rsid w:val="000D06AA"/>
    <w:rsid w:val="000D0747"/>
    <w:rsid w:val="000D090E"/>
    <w:rsid w:val="000D09DF"/>
    <w:rsid w:val="000D0B7C"/>
    <w:rsid w:val="000D0BC2"/>
    <w:rsid w:val="000D0C93"/>
    <w:rsid w:val="000D0CE1"/>
    <w:rsid w:val="000D0E18"/>
    <w:rsid w:val="000D1052"/>
    <w:rsid w:val="000D1062"/>
    <w:rsid w:val="000D12D9"/>
    <w:rsid w:val="000D17EC"/>
    <w:rsid w:val="000D17FB"/>
    <w:rsid w:val="000D1A63"/>
    <w:rsid w:val="000D1BA2"/>
    <w:rsid w:val="000D1D8B"/>
    <w:rsid w:val="000D1F53"/>
    <w:rsid w:val="000D1F5E"/>
    <w:rsid w:val="000D2313"/>
    <w:rsid w:val="000D23BE"/>
    <w:rsid w:val="000D23E8"/>
    <w:rsid w:val="000D24ED"/>
    <w:rsid w:val="000D26A2"/>
    <w:rsid w:val="000D2A1B"/>
    <w:rsid w:val="000D2BA4"/>
    <w:rsid w:val="000D2C4E"/>
    <w:rsid w:val="000D2C68"/>
    <w:rsid w:val="000D2CD6"/>
    <w:rsid w:val="000D2DC7"/>
    <w:rsid w:val="000D2F3D"/>
    <w:rsid w:val="000D34C7"/>
    <w:rsid w:val="000D3689"/>
    <w:rsid w:val="000D3870"/>
    <w:rsid w:val="000D3A61"/>
    <w:rsid w:val="000D3FCF"/>
    <w:rsid w:val="000D3FD7"/>
    <w:rsid w:val="000D41FE"/>
    <w:rsid w:val="000D422D"/>
    <w:rsid w:val="000D4521"/>
    <w:rsid w:val="000D4533"/>
    <w:rsid w:val="000D468A"/>
    <w:rsid w:val="000D46C3"/>
    <w:rsid w:val="000D4D96"/>
    <w:rsid w:val="000D4DDC"/>
    <w:rsid w:val="000D4E84"/>
    <w:rsid w:val="000D54B1"/>
    <w:rsid w:val="000D57BD"/>
    <w:rsid w:val="000D626F"/>
    <w:rsid w:val="000D62BC"/>
    <w:rsid w:val="000D66B8"/>
    <w:rsid w:val="000D6789"/>
    <w:rsid w:val="000D68FF"/>
    <w:rsid w:val="000D6ED8"/>
    <w:rsid w:val="000D71FB"/>
    <w:rsid w:val="000D78BD"/>
    <w:rsid w:val="000D7C8F"/>
    <w:rsid w:val="000E0054"/>
    <w:rsid w:val="000E00B7"/>
    <w:rsid w:val="000E0A00"/>
    <w:rsid w:val="000E0E2D"/>
    <w:rsid w:val="000E1157"/>
    <w:rsid w:val="000E115F"/>
    <w:rsid w:val="000E14D3"/>
    <w:rsid w:val="000E161C"/>
    <w:rsid w:val="000E19B7"/>
    <w:rsid w:val="000E21B9"/>
    <w:rsid w:val="000E24C9"/>
    <w:rsid w:val="000E2CBF"/>
    <w:rsid w:val="000E2CF8"/>
    <w:rsid w:val="000E2D78"/>
    <w:rsid w:val="000E3E0A"/>
    <w:rsid w:val="000E42D6"/>
    <w:rsid w:val="000E4DDA"/>
    <w:rsid w:val="000E4FAA"/>
    <w:rsid w:val="000E503A"/>
    <w:rsid w:val="000E526A"/>
    <w:rsid w:val="000E5388"/>
    <w:rsid w:val="000E583D"/>
    <w:rsid w:val="000E58E4"/>
    <w:rsid w:val="000E5B37"/>
    <w:rsid w:val="000E5C83"/>
    <w:rsid w:val="000E60AD"/>
    <w:rsid w:val="000E683C"/>
    <w:rsid w:val="000E6C3E"/>
    <w:rsid w:val="000E70B4"/>
    <w:rsid w:val="000E7D63"/>
    <w:rsid w:val="000E7DFF"/>
    <w:rsid w:val="000F0116"/>
    <w:rsid w:val="000F02C7"/>
    <w:rsid w:val="000F0988"/>
    <w:rsid w:val="000F0E7F"/>
    <w:rsid w:val="000F0F84"/>
    <w:rsid w:val="000F10D8"/>
    <w:rsid w:val="000F11FF"/>
    <w:rsid w:val="000F124A"/>
    <w:rsid w:val="000F13C9"/>
    <w:rsid w:val="000F14A0"/>
    <w:rsid w:val="000F1542"/>
    <w:rsid w:val="000F15DA"/>
    <w:rsid w:val="000F1683"/>
    <w:rsid w:val="000F1686"/>
    <w:rsid w:val="000F174F"/>
    <w:rsid w:val="000F1800"/>
    <w:rsid w:val="000F2309"/>
    <w:rsid w:val="000F2869"/>
    <w:rsid w:val="000F2FEC"/>
    <w:rsid w:val="000F31B9"/>
    <w:rsid w:val="000F33BA"/>
    <w:rsid w:val="000F3874"/>
    <w:rsid w:val="000F39A3"/>
    <w:rsid w:val="000F3B97"/>
    <w:rsid w:val="000F3BCE"/>
    <w:rsid w:val="000F3C5D"/>
    <w:rsid w:val="000F3FCC"/>
    <w:rsid w:val="000F41B1"/>
    <w:rsid w:val="000F450B"/>
    <w:rsid w:val="000F4DB0"/>
    <w:rsid w:val="000F5115"/>
    <w:rsid w:val="000F54EB"/>
    <w:rsid w:val="000F5F97"/>
    <w:rsid w:val="000F5FEE"/>
    <w:rsid w:val="000F64BB"/>
    <w:rsid w:val="000F6ABD"/>
    <w:rsid w:val="000F6B8C"/>
    <w:rsid w:val="000F6E43"/>
    <w:rsid w:val="000F6F84"/>
    <w:rsid w:val="000F7010"/>
    <w:rsid w:val="000F71E2"/>
    <w:rsid w:val="000F725F"/>
    <w:rsid w:val="000F76A5"/>
    <w:rsid w:val="000F7813"/>
    <w:rsid w:val="000F782D"/>
    <w:rsid w:val="000F7A10"/>
    <w:rsid w:val="000F7F7D"/>
    <w:rsid w:val="001006A4"/>
    <w:rsid w:val="00100B16"/>
    <w:rsid w:val="00100B67"/>
    <w:rsid w:val="001019A1"/>
    <w:rsid w:val="001023F2"/>
    <w:rsid w:val="0010279F"/>
    <w:rsid w:val="001028B0"/>
    <w:rsid w:val="00102938"/>
    <w:rsid w:val="001029FC"/>
    <w:rsid w:val="00102A2D"/>
    <w:rsid w:val="00102E48"/>
    <w:rsid w:val="0010361D"/>
    <w:rsid w:val="00103B29"/>
    <w:rsid w:val="00103D4D"/>
    <w:rsid w:val="001040D0"/>
    <w:rsid w:val="0010443A"/>
    <w:rsid w:val="00104445"/>
    <w:rsid w:val="00104A7C"/>
    <w:rsid w:val="00104B5E"/>
    <w:rsid w:val="00104BE6"/>
    <w:rsid w:val="001052DD"/>
    <w:rsid w:val="00105379"/>
    <w:rsid w:val="0010542B"/>
    <w:rsid w:val="0010569C"/>
    <w:rsid w:val="00105724"/>
    <w:rsid w:val="00105C2E"/>
    <w:rsid w:val="00105E1D"/>
    <w:rsid w:val="00105EBA"/>
    <w:rsid w:val="00105F7F"/>
    <w:rsid w:val="00106869"/>
    <w:rsid w:val="00106C23"/>
    <w:rsid w:val="00106D8B"/>
    <w:rsid w:val="00106DBF"/>
    <w:rsid w:val="00106F61"/>
    <w:rsid w:val="0010708B"/>
    <w:rsid w:val="00107CB7"/>
    <w:rsid w:val="00107D45"/>
    <w:rsid w:val="00107FBF"/>
    <w:rsid w:val="00110087"/>
    <w:rsid w:val="0011016C"/>
    <w:rsid w:val="001103BE"/>
    <w:rsid w:val="001103C9"/>
    <w:rsid w:val="001103D6"/>
    <w:rsid w:val="00110607"/>
    <w:rsid w:val="001107D7"/>
    <w:rsid w:val="00110913"/>
    <w:rsid w:val="00110B6D"/>
    <w:rsid w:val="00110CBF"/>
    <w:rsid w:val="00110ECB"/>
    <w:rsid w:val="0011119A"/>
    <w:rsid w:val="001113FA"/>
    <w:rsid w:val="00111454"/>
    <w:rsid w:val="00111545"/>
    <w:rsid w:val="00111726"/>
    <w:rsid w:val="001117A0"/>
    <w:rsid w:val="001117DF"/>
    <w:rsid w:val="0011190C"/>
    <w:rsid w:val="00111965"/>
    <w:rsid w:val="001119DF"/>
    <w:rsid w:val="00111C62"/>
    <w:rsid w:val="0011259A"/>
    <w:rsid w:val="001125DF"/>
    <w:rsid w:val="00112963"/>
    <w:rsid w:val="00112E8F"/>
    <w:rsid w:val="00112EF5"/>
    <w:rsid w:val="001130DB"/>
    <w:rsid w:val="001131B4"/>
    <w:rsid w:val="00113374"/>
    <w:rsid w:val="0011347A"/>
    <w:rsid w:val="00113703"/>
    <w:rsid w:val="00113709"/>
    <w:rsid w:val="001137BD"/>
    <w:rsid w:val="0011381E"/>
    <w:rsid w:val="00113A6D"/>
    <w:rsid w:val="00113DAD"/>
    <w:rsid w:val="00113DC4"/>
    <w:rsid w:val="00114281"/>
    <w:rsid w:val="00114360"/>
    <w:rsid w:val="0011436C"/>
    <w:rsid w:val="001144DD"/>
    <w:rsid w:val="00114B9C"/>
    <w:rsid w:val="0011503D"/>
    <w:rsid w:val="001153C2"/>
    <w:rsid w:val="00115C06"/>
    <w:rsid w:val="00116056"/>
    <w:rsid w:val="00116731"/>
    <w:rsid w:val="00116A05"/>
    <w:rsid w:val="00117222"/>
    <w:rsid w:val="001172F4"/>
    <w:rsid w:val="0011764B"/>
    <w:rsid w:val="00117653"/>
    <w:rsid w:val="001176C4"/>
    <w:rsid w:val="00117A44"/>
    <w:rsid w:val="00117AB1"/>
    <w:rsid w:val="00117B33"/>
    <w:rsid w:val="00120010"/>
    <w:rsid w:val="00120580"/>
    <w:rsid w:val="00120C8D"/>
    <w:rsid w:val="00120EB7"/>
    <w:rsid w:val="00120EBF"/>
    <w:rsid w:val="00121057"/>
    <w:rsid w:val="00121408"/>
    <w:rsid w:val="001214C3"/>
    <w:rsid w:val="0012183F"/>
    <w:rsid w:val="00121B7C"/>
    <w:rsid w:val="00122478"/>
    <w:rsid w:val="0012264A"/>
    <w:rsid w:val="00122707"/>
    <w:rsid w:val="00122911"/>
    <w:rsid w:val="00122994"/>
    <w:rsid w:val="00122E24"/>
    <w:rsid w:val="00123219"/>
    <w:rsid w:val="0012359F"/>
    <w:rsid w:val="00123B9C"/>
    <w:rsid w:val="00123C82"/>
    <w:rsid w:val="001241DD"/>
    <w:rsid w:val="0012462A"/>
    <w:rsid w:val="00124BE1"/>
    <w:rsid w:val="00124C48"/>
    <w:rsid w:val="00124E18"/>
    <w:rsid w:val="00124F80"/>
    <w:rsid w:val="0012500B"/>
    <w:rsid w:val="001254EF"/>
    <w:rsid w:val="00125800"/>
    <w:rsid w:val="001258AF"/>
    <w:rsid w:val="00125945"/>
    <w:rsid w:val="00125ABC"/>
    <w:rsid w:val="00125BAD"/>
    <w:rsid w:val="00125BC9"/>
    <w:rsid w:val="00126124"/>
    <w:rsid w:val="00126369"/>
    <w:rsid w:val="0012641B"/>
    <w:rsid w:val="0012644E"/>
    <w:rsid w:val="0012659A"/>
    <w:rsid w:val="00126727"/>
    <w:rsid w:val="001268BC"/>
    <w:rsid w:val="001269AE"/>
    <w:rsid w:val="0012709B"/>
    <w:rsid w:val="0012710A"/>
    <w:rsid w:val="001276F1"/>
    <w:rsid w:val="0012779A"/>
    <w:rsid w:val="00127DBC"/>
    <w:rsid w:val="001300C8"/>
    <w:rsid w:val="0013047D"/>
    <w:rsid w:val="001309B2"/>
    <w:rsid w:val="00130D29"/>
    <w:rsid w:val="001310DA"/>
    <w:rsid w:val="001312C0"/>
    <w:rsid w:val="001315B2"/>
    <w:rsid w:val="00131C03"/>
    <w:rsid w:val="00131DDF"/>
    <w:rsid w:val="00132002"/>
    <w:rsid w:val="0013248F"/>
    <w:rsid w:val="00132861"/>
    <w:rsid w:val="00132A73"/>
    <w:rsid w:val="00132B4F"/>
    <w:rsid w:val="00133B8B"/>
    <w:rsid w:val="00133CF1"/>
    <w:rsid w:val="00133D08"/>
    <w:rsid w:val="00133FEC"/>
    <w:rsid w:val="0013409D"/>
    <w:rsid w:val="0013442F"/>
    <w:rsid w:val="0013449F"/>
    <w:rsid w:val="00134836"/>
    <w:rsid w:val="00134A0C"/>
    <w:rsid w:val="00134A24"/>
    <w:rsid w:val="00134C68"/>
    <w:rsid w:val="00134D36"/>
    <w:rsid w:val="00134EC5"/>
    <w:rsid w:val="001350D9"/>
    <w:rsid w:val="0013534E"/>
    <w:rsid w:val="00135740"/>
    <w:rsid w:val="00135918"/>
    <w:rsid w:val="001359D6"/>
    <w:rsid w:val="00135F0C"/>
    <w:rsid w:val="00135FF9"/>
    <w:rsid w:val="00136415"/>
    <w:rsid w:val="00136794"/>
    <w:rsid w:val="00136A6C"/>
    <w:rsid w:val="00136FD3"/>
    <w:rsid w:val="001370C5"/>
    <w:rsid w:val="001374E1"/>
    <w:rsid w:val="0013790D"/>
    <w:rsid w:val="00137A77"/>
    <w:rsid w:val="00137E94"/>
    <w:rsid w:val="0014028D"/>
    <w:rsid w:val="0014052B"/>
    <w:rsid w:val="0014065F"/>
    <w:rsid w:val="00140929"/>
    <w:rsid w:val="00140BAC"/>
    <w:rsid w:val="00140EC3"/>
    <w:rsid w:val="001411FA"/>
    <w:rsid w:val="001413D0"/>
    <w:rsid w:val="00141444"/>
    <w:rsid w:val="00141BD3"/>
    <w:rsid w:val="00141C3D"/>
    <w:rsid w:val="00141FE4"/>
    <w:rsid w:val="001421B1"/>
    <w:rsid w:val="0014239D"/>
    <w:rsid w:val="00142913"/>
    <w:rsid w:val="00142BCF"/>
    <w:rsid w:val="00142DD3"/>
    <w:rsid w:val="00142F6A"/>
    <w:rsid w:val="0014303D"/>
    <w:rsid w:val="00143205"/>
    <w:rsid w:val="00143420"/>
    <w:rsid w:val="0014343B"/>
    <w:rsid w:val="00143463"/>
    <w:rsid w:val="001435D3"/>
    <w:rsid w:val="001438F9"/>
    <w:rsid w:val="00143983"/>
    <w:rsid w:val="00143D04"/>
    <w:rsid w:val="001442B0"/>
    <w:rsid w:val="00144784"/>
    <w:rsid w:val="00144DA1"/>
    <w:rsid w:val="00144EEA"/>
    <w:rsid w:val="00144F76"/>
    <w:rsid w:val="001456B4"/>
    <w:rsid w:val="001456B8"/>
    <w:rsid w:val="00145A92"/>
    <w:rsid w:val="00145CBC"/>
    <w:rsid w:val="00145DFD"/>
    <w:rsid w:val="00145E53"/>
    <w:rsid w:val="001460FF"/>
    <w:rsid w:val="0014612C"/>
    <w:rsid w:val="001462F0"/>
    <w:rsid w:val="001463FE"/>
    <w:rsid w:val="00146955"/>
    <w:rsid w:val="00146BC3"/>
    <w:rsid w:val="00146CC8"/>
    <w:rsid w:val="00146D3F"/>
    <w:rsid w:val="00146D49"/>
    <w:rsid w:val="00146E0F"/>
    <w:rsid w:val="00147787"/>
    <w:rsid w:val="00147A40"/>
    <w:rsid w:val="00147CC1"/>
    <w:rsid w:val="00147E5B"/>
    <w:rsid w:val="00147E8E"/>
    <w:rsid w:val="00147FAF"/>
    <w:rsid w:val="0015022B"/>
    <w:rsid w:val="00150242"/>
    <w:rsid w:val="001502E1"/>
    <w:rsid w:val="001509A9"/>
    <w:rsid w:val="00150A20"/>
    <w:rsid w:val="00151526"/>
    <w:rsid w:val="00151590"/>
    <w:rsid w:val="001518C5"/>
    <w:rsid w:val="00151F20"/>
    <w:rsid w:val="001522C2"/>
    <w:rsid w:val="00152337"/>
    <w:rsid w:val="001524E8"/>
    <w:rsid w:val="001525E4"/>
    <w:rsid w:val="00152ABC"/>
    <w:rsid w:val="00152DA3"/>
    <w:rsid w:val="00152E5F"/>
    <w:rsid w:val="001530E6"/>
    <w:rsid w:val="00153154"/>
    <w:rsid w:val="001531DE"/>
    <w:rsid w:val="001532AB"/>
    <w:rsid w:val="00153490"/>
    <w:rsid w:val="00153567"/>
    <w:rsid w:val="001536B7"/>
    <w:rsid w:val="00153E5B"/>
    <w:rsid w:val="00153E5F"/>
    <w:rsid w:val="00154275"/>
    <w:rsid w:val="0015433E"/>
    <w:rsid w:val="00154496"/>
    <w:rsid w:val="0015493F"/>
    <w:rsid w:val="00154AEC"/>
    <w:rsid w:val="00154D56"/>
    <w:rsid w:val="00154DE4"/>
    <w:rsid w:val="00154F73"/>
    <w:rsid w:val="00154FDE"/>
    <w:rsid w:val="0015520D"/>
    <w:rsid w:val="00155569"/>
    <w:rsid w:val="00155694"/>
    <w:rsid w:val="00155696"/>
    <w:rsid w:val="001558B7"/>
    <w:rsid w:val="00155C80"/>
    <w:rsid w:val="001563A3"/>
    <w:rsid w:val="00156502"/>
    <w:rsid w:val="00156775"/>
    <w:rsid w:val="00156F65"/>
    <w:rsid w:val="0015703F"/>
    <w:rsid w:val="001571E1"/>
    <w:rsid w:val="001572AA"/>
    <w:rsid w:val="00157342"/>
    <w:rsid w:val="001575C6"/>
    <w:rsid w:val="00157754"/>
    <w:rsid w:val="001578B5"/>
    <w:rsid w:val="00157997"/>
    <w:rsid w:val="00157F44"/>
    <w:rsid w:val="00157F92"/>
    <w:rsid w:val="001600DC"/>
    <w:rsid w:val="0016011F"/>
    <w:rsid w:val="001602BC"/>
    <w:rsid w:val="001603D5"/>
    <w:rsid w:val="001605BB"/>
    <w:rsid w:val="001609D5"/>
    <w:rsid w:val="0016107A"/>
    <w:rsid w:val="00161370"/>
    <w:rsid w:val="001613B1"/>
    <w:rsid w:val="00161868"/>
    <w:rsid w:val="00161C6F"/>
    <w:rsid w:val="00161F7A"/>
    <w:rsid w:val="00162041"/>
    <w:rsid w:val="0016208D"/>
    <w:rsid w:val="0016214F"/>
    <w:rsid w:val="00162741"/>
    <w:rsid w:val="001627DC"/>
    <w:rsid w:val="00162EA3"/>
    <w:rsid w:val="00163680"/>
    <w:rsid w:val="00163B9D"/>
    <w:rsid w:val="00163C16"/>
    <w:rsid w:val="00163DD9"/>
    <w:rsid w:val="00163E88"/>
    <w:rsid w:val="001640F2"/>
    <w:rsid w:val="00164415"/>
    <w:rsid w:val="00164582"/>
    <w:rsid w:val="0016490B"/>
    <w:rsid w:val="00164B3E"/>
    <w:rsid w:val="00164F4D"/>
    <w:rsid w:val="001650B2"/>
    <w:rsid w:val="001651EE"/>
    <w:rsid w:val="001652CB"/>
    <w:rsid w:val="001654CD"/>
    <w:rsid w:val="0016563B"/>
    <w:rsid w:val="00165748"/>
    <w:rsid w:val="0016586A"/>
    <w:rsid w:val="00165A09"/>
    <w:rsid w:val="00165A2B"/>
    <w:rsid w:val="00165C14"/>
    <w:rsid w:val="001660F4"/>
    <w:rsid w:val="001661A8"/>
    <w:rsid w:val="001661BE"/>
    <w:rsid w:val="001661D5"/>
    <w:rsid w:val="001663A0"/>
    <w:rsid w:val="00166813"/>
    <w:rsid w:val="00166AA1"/>
    <w:rsid w:val="00166B8D"/>
    <w:rsid w:val="00166D64"/>
    <w:rsid w:val="00166E91"/>
    <w:rsid w:val="00166EA9"/>
    <w:rsid w:val="001673B1"/>
    <w:rsid w:val="00167674"/>
    <w:rsid w:val="00167C8A"/>
    <w:rsid w:val="00167D3C"/>
    <w:rsid w:val="00170A69"/>
    <w:rsid w:val="00170FB5"/>
    <w:rsid w:val="001710B3"/>
    <w:rsid w:val="00171183"/>
    <w:rsid w:val="00171A90"/>
    <w:rsid w:val="00171CE0"/>
    <w:rsid w:val="00171D5C"/>
    <w:rsid w:val="001726FE"/>
    <w:rsid w:val="00172724"/>
    <w:rsid w:val="00172BD9"/>
    <w:rsid w:val="00172C2A"/>
    <w:rsid w:val="00172E6A"/>
    <w:rsid w:val="00172EAF"/>
    <w:rsid w:val="001731D2"/>
    <w:rsid w:val="001739AB"/>
    <w:rsid w:val="00173E05"/>
    <w:rsid w:val="00173F7A"/>
    <w:rsid w:val="001741FC"/>
    <w:rsid w:val="00174418"/>
    <w:rsid w:val="00174422"/>
    <w:rsid w:val="001745A9"/>
    <w:rsid w:val="00174887"/>
    <w:rsid w:val="001748A3"/>
    <w:rsid w:val="00174B3F"/>
    <w:rsid w:val="00174DAC"/>
    <w:rsid w:val="00174DD4"/>
    <w:rsid w:val="001750D0"/>
    <w:rsid w:val="001750D9"/>
    <w:rsid w:val="00175298"/>
    <w:rsid w:val="0017533E"/>
    <w:rsid w:val="001754DB"/>
    <w:rsid w:val="0017551E"/>
    <w:rsid w:val="001755BB"/>
    <w:rsid w:val="00175666"/>
    <w:rsid w:val="001756DD"/>
    <w:rsid w:val="0017579D"/>
    <w:rsid w:val="00175A1F"/>
    <w:rsid w:val="00175EE4"/>
    <w:rsid w:val="00175F28"/>
    <w:rsid w:val="001761FA"/>
    <w:rsid w:val="0017636C"/>
    <w:rsid w:val="001765E8"/>
    <w:rsid w:val="00176649"/>
    <w:rsid w:val="0017678E"/>
    <w:rsid w:val="00176B13"/>
    <w:rsid w:val="00176EC2"/>
    <w:rsid w:val="00177046"/>
    <w:rsid w:val="0017706E"/>
    <w:rsid w:val="001770E6"/>
    <w:rsid w:val="001771FA"/>
    <w:rsid w:val="0017743E"/>
    <w:rsid w:val="00177460"/>
    <w:rsid w:val="00177567"/>
    <w:rsid w:val="0017773E"/>
    <w:rsid w:val="00177B05"/>
    <w:rsid w:val="00177B2D"/>
    <w:rsid w:val="00177B8C"/>
    <w:rsid w:val="00177D52"/>
    <w:rsid w:val="0018000D"/>
    <w:rsid w:val="00180594"/>
    <w:rsid w:val="001807B4"/>
    <w:rsid w:val="0018084A"/>
    <w:rsid w:val="001808F7"/>
    <w:rsid w:val="00180955"/>
    <w:rsid w:val="00180BEA"/>
    <w:rsid w:val="00180E97"/>
    <w:rsid w:val="00180FFF"/>
    <w:rsid w:val="00181068"/>
    <w:rsid w:val="001811B3"/>
    <w:rsid w:val="00181421"/>
    <w:rsid w:val="0018169F"/>
    <w:rsid w:val="00182376"/>
    <w:rsid w:val="0018261D"/>
    <w:rsid w:val="0018268D"/>
    <w:rsid w:val="001826F9"/>
    <w:rsid w:val="00182702"/>
    <w:rsid w:val="001827B4"/>
    <w:rsid w:val="0018282D"/>
    <w:rsid w:val="00182EB7"/>
    <w:rsid w:val="00182EEB"/>
    <w:rsid w:val="0018301E"/>
    <w:rsid w:val="00183091"/>
    <w:rsid w:val="0018327B"/>
    <w:rsid w:val="0018346A"/>
    <w:rsid w:val="001837B9"/>
    <w:rsid w:val="0018426F"/>
    <w:rsid w:val="001843EF"/>
    <w:rsid w:val="001848E6"/>
    <w:rsid w:val="00184C1A"/>
    <w:rsid w:val="00184E8C"/>
    <w:rsid w:val="0018501A"/>
    <w:rsid w:val="001858E1"/>
    <w:rsid w:val="00185968"/>
    <w:rsid w:val="0018596A"/>
    <w:rsid w:val="00185AC6"/>
    <w:rsid w:val="00185C9D"/>
    <w:rsid w:val="00185E08"/>
    <w:rsid w:val="0018632F"/>
    <w:rsid w:val="001864BC"/>
    <w:rsid w:val="0018659D"/>
    <w:rsid w:val="0018675F"/>
    <w:rsid w:val="00186A3A"/>
    <w:rsid w:val="0018790B"/>
    <w:rsid w:val="00190693"/>
    <w:rsid w:val="00190737"/>
    <w:rsid w:val="0019088C"/>
    <w:rsid w:val="00190AA2"/>
    <w:rsid w:val="00190AD9"/>
    <w:rsid w:val="00190DC9"/>
    <w:rsid w:val="00190F57"/>
    <w:rsid w:val="001914DD"/>
    <w:rsid w:val="00191ADB"/>
    <w:rsid w:val="00191B75"/>
    <w:rsid w:val="00191D7C"/>
    <w:rsid w:val="00191FB4"/>
    <w:rsid w:val="0019213E"/>
    <w:rsid w:val="00192673"/>
    <w:rsid w:val="00192731"/>
    <w:rsid w:val="00192AC2"/>
    <w:rsid w:val="00192C56"/>
    <w:rsid w:val="00192D72"/>
    <w:rsid w:val="00192FB3"/>
    <w:rsid w:val="00193000"/>
    <w:rsid w:val="001931D0"/>
    <w:rsid w:val="00193449"/>
    <w:rsid w:val="001936C7"/>
    <w:rsid w:val="00193C7A"/>
    <w:rsid w:val="00193DBC"/>
    <w:rsid w:val="001941FB"/>
    <w:rsid w:val="001944F6"/>
    <w:rsid w:val="00194ADB"/>
    <w:rsid w:val="00194CE7"/>
    <w:rsid w:val="00194D7E"/>
    <w:rsid w:val="00195117"/>
    <w:rsid w:val="00195552"/>
    <w:rsid w:val="0019570C"/>
    <w:rsid w:val="001958B3"/>
    <w:rsid w:val="00195B27"/>
    <w:rsid w:val="001960D7"/>
    <w:rsid w:val="001963B7"/>
    <w:rsid w:val="001963F7"/>
    <w:rsid w:val="00196482"/>
    <w:rsid w:val="00196684"/>
    <w:rsid w:val="0019672E"/>
    <w:rsid w:val="001969DF"/>
    <w:rsid w:val="001970E0"/>
    <w:rsid w:val="00197559"/>
    <w:rsid w:val="001976F9"/>
    <w:rsid w:val="00197A4A"/>
    <w:rsid w:val="00197EE6"/>
    <w:rsid w:val="001A00FD"/>
    <w:rsid w:val="001A0496"/>
    <w:rsid w:val="001A059E"/>
    <w:rsid w:val="001A067E"/>
    <w:rsid w:val="001A0911"/>
    <w:rsid w:val="001A0C45"/>
    <w:rsid w:val="001A0C79"/>
    <w:rsid w:val="001A0D77"/>
    <w:rsid w:val="001A0E05"/>
    <w:rsid w:val="001A0EB6"/>
    <w:rsid w:val="001A0F01"/>
    <w:rsid w:val="001A10C2"/>
    <w:rsid w:val="001A11CA"/>
    <w:rsid w:val="001A1213"/>
    <w:rsid w:val="001A1219"/>
    <w:rsid w:val="001A1680"/>
    <w:rsid w:val="001A1899"/>
    <w:rsid w:val="001A1922"/>
    <w:rsid w:val="001A1944"/>
    <w:rsid w:val="001A1AF2"/>
    <w:rsid w:val="001A1F5D"/>
    <w:rsid w:val="001A1FF4"/>
    <w:rsid w:val="001A2100"/>
    <w:rsid w:val="001A28C0"/>
    <w:rsid w:val="001A2F18"/>
    <w:rsid w:val="001A2F69"/>
    <w:rsid w:val="001A34B5"/>
    <w:rsid w:val="001A387B"/>
    <w:rsid w:val="001A3906"/>
    <w:rsid w:val="001A3B06"/>
    <w:rsid w:val="001A3FBD"/>
    <w:rsid w:val="001A3FD6"/>
    <w:rsid w:val="001A415F"/>
    <w:rsid w:val="001A46EE"/>
    <w:rsid w:val="001A4983"/>
    <w:rsid w:val="001A555D"/>
    <w:rsid w:val="001A5808"/>
    <w:rsid w:val="001A5A94"/>
    <w:rsid w:val="001A5B33"/>
    <w:rsid w:val="001A5E20"/>
    <w:rsid w:val="001A5EF9"/>
    <w:rsid w:val="001A61AC"/>
    <w:rsid w:val="001A630A"/>
    <w:rsid w:val="001A6635"/>
    <w:rsid w:val="001A6712"/>
    <w:rsid w:val="001A6881"/>
    <w:rsid w:val="001A6B03"/>
    <w:rsid w:val="001A6B72"/>
    <w:rsid w:val="001A6C82"/>
    <w:rsid w:val="001A6E8B"/>
    <w:rsid w:val="001A701C"/>
    <w:rsid w:val="001A70D9"/>
    <w:rsid w:val="001A7162"/>
    <w:rsid w:val="001A7168"/>
    <w:rsid w:val="001A71A1"/>
    <w:rsid w:val="001A7375"/>
    <w:rsid w:val="001A73FD"/>
    <w:rsid w:val="001A76B9"/>
    <w:rsid w:val="001A79C7"/>
    <w:rsid w:val="001A7A75"/>
    <w:rsid w:val="001A7D36"/>
    <w:rsid w:val="001A7EBE"/>
    <w:rsid w:val="001B02B8"/>
    <w:rsid w:val="001B0353"/>
    <w:rsid w:val="001B0E5F"/>
    <w:rsid w:val="001B181D"/>
    <w:rsid w:val="001B1ED0"/>
    <w:rsid w:val="001B22D8"/>
    <w:rsid w:val="001B2361"/>
    <w:rsid w:val="001B26A4"/>
    <w:rsid w:val="001B26E2"/>
    <w:rsid w:val="001B2B7C"/>
    <w:rsid w:val="001B2E3B"/>
    <w:rsid w:val="001B350F"/>
    <w:rsid w:val="001B3C93"/>
    <w:rsid w:val="001B3CA0"/>
    <w:rsid w:val="001B3E32"/>
    <w:rsid w:val="001B3F34"/>
    <w:rsid w:val="001B4579"/>
    <w:rsid w:val="001B484A"/>
    <w:rsid w:val="001B4858"/>
    <w:rsid w:val="001B4984"/>
    <w:rsid w:val="001B5592"/>
    <w:rsid w:val="001B56CB"/>
    <w:rsid w:val="001B5B54"/>
    <w:rsid w:val="001B61E5"/>
    <w:rsid w:val="001B6378"/>
    <w:rsid w:val="001B63D8"/>
    <w:rsid w:val="001B63F7"/>
    <w:rsid w:val="001B657F"/>
    <w:rsid w:val="001B6845"/>
    <w:rsid w:val="001B6A0C"/>
    <w:rsid w:val="001B6A4B"/>
    <w:rsid w:val="001B6BA0"/>
    <w:rsid w:val="001B6FB6"/>
    <w:rsid w:val="001B7037"/>
    <w:rsid w:val="001B719D"/>
    <w:rsid w:val="001B728D"/>
    <w:rsid w:val="001B747B"/>
    <w:rsid w:val="001B7587"/>
    <w:rsid w:val="001B7AE6"/>
    <w:rsid w:val="001B7E2E"/>
    <w:rsid w:val="001C02ED"/>
    <w:rsid w:val="001C098F"/>
    <w:rsid w:val="001C0ACE"/>
    <w:rsid w:val="001C0BA7"/>
    <w:rsid w:val="001C109B"/>
    <w:rsid w:val="001C144B"/>
    <w:rsid w:val="001C1F76"/>
    <w:rsid w:val="001C2134"/>
    <w:rsid w:val="001C2193"/>
    <w:rsid w:val="001C22D3"/>
    <w:rsid w:val="001C2343"/>
    <w:rsid w:val="001C2356"/>
    <w:rsid w:val="001C2542"/>
    <w:rsid w:val="001C27AE"/>
    <w:rsid w:val="001C2C7F"/>
    <w:rsid w:val="001C2CB4"/>
    <w:rsid w:val="001C3129"/>
    <w:rsid w:val="001C31B5"/>
    <w:rsid w:val="001C3FFB"/>
    <w:rsid w:val="001C4077"/>
    <w:rsid w:val="001C458D"/>
    <w:rsid w:val="001C47E7"/>
    <w:rsid w:val="001C48AA"/>
    <w:rsid w:val="001C563E"/>
    <w:rsid w:val="001C573F"/>
    <w:rsid w:val="001C5C8E"/>
    <w:rsid w:val="001C5EC8"/>
    <w:rsid w:val="001C6148"/>
    <w:rsid w:val="001C632C"/>
    <w:rsid w:val="001C6FD6"/>
    <w:rsid w:val="001C749D"/>
    <w:rsid w:val="001C7835"/>
    <w:rsid w:val="001C7BEB"/>
    <w:rsid w:val="001C7EB6"/>
    <w:rsid w:val="001D013F"/>
    <w:rsid w:val="001D0221"/>
    <w:rsid w:val="001D069F"/>
    <w:rsid w:val="001D06FB"/>
    <w:rsid w:val="001D0795"/>
    <w:rsid w:val="001D07D0"/>
    <w:rsid w:val="001D080D"/>
    <w:rsid w:val="001D09C1"/>
    <w:rsid w:val="001D09D1"/>
    <w:rsid w:val="001D0FA3"/>
    <w:rsid w:val="001D15FB"/>
    <w:rsid w:val="001D17A1"/>
    <w:rsid w:val="001D17EE"/>
    <w:rsid w:val="001D1C49"/>
    <w:rsid w:val="001D21C2"/>
    <w:rsid w:val="001D21D2"/>
    <w:rsid w:val="001D231A"/>
    <w:rsid w:val="001D25DE"/>
    <w:rsid w:val="001D2691"/>
    <w:rsid w:val="001D34D9"/>
    <w:rsid w:val="001D3554"/>
    <w:rsid w:val="001D3699"/>
    <w:rsid w:val="001D3876"/>
    <w:rsid w:val="001D3904"/>
    <w:rsid w:val="001D3CCE"/>
    <w:rsid w:val="001D3DD8"/>
    <w:rsid w:val="001D3DF8"/>
    <w:rsid w:val="001D429F"/>
    <w:rsid w:val="001D434C"/>
    <w:rsid w:val="001D46B2"/>
    <w:rsid w:val="001D4789"/>
    <w:rsid w:val="001D4A39"/>
    <w:rsid w:val="001D4C75"/>
    <w:rsid w:val="001D52FC"/>
    <w:rsid w:val="001D5C06"/>
    <w:rsid w:val="001D5D81"/>
    <w:rsid w:val="001D5E67"/>
    <w:rsid w:val="001D6080"/>
    <w:rsid w:val="001D648C"/>
    <w:rsid w:val="001D6A30"/>
    <w:rsid w:val="001D6C31"/>
    <w:rsid w:val="001D7529"/>
    <w:rsid w:val="001D756F"/>
    <w:rsid w:val="001D78FA"/>
    <w:rsid w:val="001D7A13"/>
    <w:rsid w:val="001D7B08"/>
    <w:rsid w:val="001D7EED"/>
    <w:rsid w:val="001E0117"/>
    <w:rsid w:val="001E01EB"/>
    <w:rsid w:val="001E0233"/>
    <w:rsid w:val="001E0476"/>
    <w:rsid w:val="001E048A"/>
    <w:rsid w:val="001E06FC"/>
    <w:rsid w:val="001E0723"/>
    <w:rsid w:val="001E0A1E"/>
    <w:rsid w:val="001E0BCB"/>
    <w:rsid w:val="001E0D68"/>
    <w:rsid w:val="001E0D93"/>
    <w:rsid w:val="001E0E49"/>
    <w:rsid w:val="001E13B0"/>
    <w:rsid w:val="001E1468"/>
    <w:rsid w:val="001E152F"/>
    <w:rsid w:val="001E1BBA"/>
    <w:rsid w:val="001E1F7C"/>
    <w:rsid w:val="001E212A"/>
    <w:rsid w:val="001E2169"/>
    <w:rsid w:val="001E26C7"/>
    <w:rsid w:val="001E2B32"/>
    <w:rsid w:val="001E2C73"/>
    <w:rsid w:val="001E2CD0"/>
    <w:rsid w:val="001E2CF5"/>
    <w:rsid w:val="001E2E0D"/>
    <w:rsid w:val="001E313E"/>
    <w:rsid w:val="001E34F8"/>
    <w:rsid w:val="001E3517"/>
    <w:rsid w:val="001E390E"/>
    <w:rsid w:val="001E3EA2"/>
    <w:rsid w:val="001E403F"/>
    <w:rsid w:val="001E412E"/>
    <w:rsid w:val="001E41A3"/>
    <w:rsid w:val="001E4624"/>
    <w:rsid w:val="001E4955"/>
    <w:rsid w:val="001E4B15"/>
    <w:rsid w:val="001E4B9A"/>
    <w:rsid w:val="001E5A39"/>
    <w:rsid w:val="001E5CD3"/>
    <w:rsid w:val="001E5D66"/>
    <w:rsid w:val="001E6044"/>
    <w:rsid w:val="001E604C"/>
    <w:rsid w:val="001E62B4"/>
    <w:rsid w:val="001E6345"/>
    <w:rsid w:val="001E6B21"/>
    <w:rsid w:val="001E6C31"/>
    <w:rsid w:val="001E6EBB"/>
    <w:rsid w:val="001E6FC5"/>
    <w:rsid w:val="001E7402"/>
    <w:rsid w:val="001E7C00"/>
    <w:rsid w:val="001F030D"/>
    <w:rsid w:val="001F0465"/>
    <w:rsid w:val="001F0B8B"/>
    <w:rsid w:val="001F0BAB"/>
    <w:rsid w:val="001F0CCB"/>
    <w:rsid w:val="001F115D"/>
    <w:rsid w:val="001F13C1"/>
    <w:rsid w:val="001F1543"/>
    <w:rsid w:val="001F1BC3"/>
    <w:rsid w:val="001F1CEA"/>
    <w:rsid w:val="001F1E3B"/>
    <w:rsid w:val="001F1EDB"/>
    <w:rsid w:val="001F1F74"/>
    <w:rsid w:val="001F29F9"/>
    <w:rsid w:val="001F2D83"/>
    <w:rsid w:val="001F2FF6"/>
    <w:rsid w:val="001F3202"/>
    <w:rsid w:val="001F3340"/>
    <w:rsid w:val="001F3653"/>
    <w:rsid w:val="001F3695"/>
    <w:rsid w:val="001F3E51"/>
    <w:rsid w:val="001F3ECE"/>
    <w:rsid w:val="001F4019"/>
    <w:rsid w:val="001F446D"/>
    <w:rsid w:val="001F4470"/>
    <w:rsid w:val="001F456E"/>
    <w:rsid w:val="001F4645"/>
    <w:rsid w:val="001F464D"/>
    <w:rsid w:val="001F46A2"/>
    <w:rsid w:val="001F4B0C"/>
    <w:rsid w:val="001F4B5C"/>
    <w:rsid w:val="001F4B66"/>
    <w:rsid w:val="001F4C24"/>
    <w:rsid w:val="001F50B0"/>
    <w:rsid w:val="001F50E9"/>
    <w:rsid w:val="001F5172"/>
    <w:rsid w:val="001F5467"/>
    <w:rsid w:val="001F5605"/>
    <w:rsid w:val="001F59CB"/>
    <w:rsid w:val="001F5B70"/>
    <w:rsid w:val="001F5DB1"/>
    <w:rsid w:val="001F5DF8"/>
    <w:rsid w:val="001F6159"/>
    <w:rsid w:val="001F648F"/>
    <w:rsid w:val="001F65E4"/>
    <w:rsid w:val="001F6736"/>
    <w:rsid w:val="001F6C2E"/>
    <w:rsid w:val="001F6F50"/>
    <w:rsid w:val="001F6FC6"/>
    <w:rsid w:val="001F708C"/>
    <w:rsid w:val="001F7383"/>
    <w:rsid w:val="001F759E"/>
    <w:rsid w:val="001F771F"/>
    <w:rsid w:val="001F7BAF"/>
    <w:rsid w:val="001F7D62"/>
    <w:rsid w:val="001F7F64"/>
    <w:rsid w:val="002002DA"/>
    <w:rsid w:val="0020036C"/>
    <w:rsid w:val="0020037D"/>
    <w:rsid w:val="00200380"/>
    <w:rsid w:val="00200438"/>
    <w:rsid w:val="00200520"/>
    <w:rsid w:val="002005C3"/>
    <w:rsid w:val="00200A26"/>
    <w:rsid w:val="00200CDD"/>
    <w:rsid w:val="00201069"/>
    <w:rsid w:val="002010E5"/>
    <w:rsid w:val="002011A9"/>
    <w:rsid w:val="00201222"/>
    <w:rsid w:val="00201E16"/>
    <w:rsid w:val="00201EE0"/>
    <w:rsid w:val="002020E6"/>
    <w:rsid w:val="00202149"/>
    <w:rsid w:val="0020233B"/>
    <w:rsid w:val="00202349"/>
    <w:rsid w:val="002025DB"/>
    <w:rsid w:val="002028F2"/>
    <w:rsid w:val="00202A73"/>
    <w:rsid w:val="00202F5C"/>
    <w:rsid w:val="00202FF7"/>
    <w:rsid w:val="0020341E"/>
    <w:rsid w:val="002036ED"/>
    <w:rsid w:val="0020397A"/>
    <w:rsid w:val="00203F76"/>
    <w:rsid w:val="00204102"/>
    <w:rsid w:val="002043CE"/>
    <w:rsid w:val="00204694"/>
    <w:rsid w:val="00204DC5"/>
    <w:rsid w:val="00204F0B"/>
    <w:rsid w:val="00205250"/>
    <w:rsid w:val="00205502"/>
    <w:rsid w:val="0020564A"/>
    <w:rsid w:val="002056F5"/>
    <w:rsid w:val="0020597A"/>
    <w:rsid w:val="00205A66"/>
    <w:rsid w:val="00205DCC"/>
    <w:rsid w:val="00206422"/>
    <w:rsid w:val="002064EE"/>
    <w:rsid w:val="00206604"/>
    <w:rsid w:val="00206918"/>
    <w:rsid w:val="00206AE5"/>
    <w:rsid w:val="00206B66"/>
    <w:rsid w:val="00206E0B"/>
    <w:rsid w:val="00206E52"/>
    <w:rsid w:val="00206F06"/>
    <w:rsid w:val="00207133"/>
    <w:rsid w:val="002072C3"/>
    <w:rsid w:val="002072FC"/>
    <w:rsid w:val="002079EA"/>
    <w:rsid w:val="00207C56"/>
    <w:rsid w:val="002105B4"/>
    <w:rsid w:val="002107FD"/>
    <w:rsid w:val="00210C3D"/>
    <w:rsid w:val="00210DFF"/>
    <w:rsid w:val="00210EE4"/>
    <w:rsid w:val="00210F5F"/>
    <w:rsid w:val="002113C0"/>
    <w:rsid w:val="00211A7D"/>
    <w:rsid w:val="00211BC1"/>
    <w:rsid w:val="00211EAD"/>
    <w:rsid w:val="002120E7"/>
    <w:rsid w:val="00212187"/>
    <w:rsid w:val="0021249B"/>
    <w:rsid w:val="00212632"/>
    <w:rsid w:val="00212E78"/>
    <w:rsid w:val="00212E8A"/>
    <w:rsid w:val="002132BC"/>
    <w:rsid w:val="0021368B"/>
    <w:rsid w:val="00213C03"/>
    <w:rsid w:val="00213C30"/>
    <w:rsid w:val="00213CAF"/>
    <w:rsid w:val="002141A5"/>
    <w:rsid w:val="002142F4"/>
    <w:rsid w:val="002143DB"/>
    <w:rsid w:val="0021481B"/>
    <w:rsid w:val="00214B96"/>
    <w:rsid w:val="00214C30"/>
    <w:rsid w:val="00214CAC"/>
    <w:rsid w:val="00214D6F"/>
    <w:rsid w:val="00214E53"/>
    <w:rsid w:val="00214F2B"/>
    <w:rsid w:val="002150D9"/>
    <w:rsid w:val="002152F9"/>
    <w:rsid w:val="0021536B"/>
    <w:rsid w:val="00215375"/>
    <w:rsid w:val="0021544C"/>
    <w:rsid w:val="0021565F"/>
    <w:rsid w:val="0021589B"/>
    <w:rsid w:val="002158A3"/>
    <w:rsid w:val="00215D4B"/>
    <w:rsid w:val="00215FA1"/>
    <w:rsid w:val="002161BF"/>
    <w:rsid w:val="0021638B"/>
    <w:rsid w:val="002172DF"/>
    <w:rsid w:val="0021794A"/>
    <w:rsid w:val="00220216"/>
    <w:rsid w:val="002202B5"/>
    <w:rsid w:val="0022046D"/>
    <w:rsid w:val="00220618"/>
    <w:rsid w:val="00220AF2"/>
    <w:rsid w:val="00220C87"/>
    <w:rsid w:val="00220CAE"/>
    <w:rsid w:val="00220D9C"/>
    <w:rsid w:val="00220F04"/>
    <w:rsid w:val="00221363"/>
    <w:rsid w:val="00221405"/>
    <w:rsid w:val="002216E2"/>
    <w:rsid w:val="00221794"/>
    <w:rsid w:val="00221AB7"/>
    <w:rsid w:val="00221E6C"/>
    <w:rsid w:val="0022205D"/>
    <w:rsid w:val="00222541"/>
    <w:rsid w:val="0022292A"/>
    <w:rsid w:val="00222B81"/>
    <w:rsid w:val="00222BA9"/>
    <w:rsid w:val="00223B6D"/>
    <w:rsid w:val="00223B72"/>
    <w:rsid w:val="00223BFA"/>
    <w:rsid w:val="002242CF"/>
    <w:rsid w:val="0022442D"/>
    <w:rsid w:val="00224711"/>
    <w:rsid w:val="00224B1D"/>
    <w:rsid w:val="00224B64"/>
    <w:rsid w:val="00224DB6"/>
    <w:rsid w:val="00224FEB"/>
    <w:rsid w:val="002254FE"/>
    <w:rsid w:val="0022568E"/>
    <w:rsid w:val="00225BE3"/>
    <w:rsid w:val="00225CA9"/>
    <w:rsid w:val="00225CED"/>
    <w:rsid w:val="00225D14"/>
    <w:rsid w:val="00226196"/>
    <w:rsid w:val="00226394"/>
    <w:rsid w:val="00226D8A"/>
    <w:rsid w:val="00226E1F"/>
    <w:rsid w:val="00226EF1"/>
    <w:rsid w:val="0022735D"/>
    <w:rsid w:val="00227401"/>
    <w:rsid w:val="0022757C"/>
    <w:rsid w:val="002277E5"/>
    <w:rsid w:val="00227831"/>
    <w:rsid w:val="0023072C"/>
    <w:rsid w:val="00230846"/>
    <w:rsid w:val="00230ADC"/>
    <w:rsid w:val="00230CBD"/>
    <w:rsid w:val="00230DE0"/>
    <w:rsid w:val="00230F8A"/>
    <w:rsid w:val="002310E6"/>
    <w:rsid w:val="002313B3"/>
    <w:rsid w:val="0023161A"/>
    <w:rsid w:val="00231807"/>
    <w:rsid w:val="0023230E"/>
    <w:rsid w:val="00232861"/>
    <w:rsid w:val="002328E1"/>
    <w:rsid w:val="00232966"/>
    <w:rsid w:val="00232BAD"/>
    <w:rsid w:val="00232C5B"/>
    <w:rsid w:val="00232F35"/>
    <w:rsid w:val="0023300D"/>
    <w:rsid w:val="00233121"/>
    <w:rsid w:val="00233DC5"/>
    <w:rsid w:val="00234751"/>
    <w:rsid w:val="00234A8A"/>
    <w:rsid w:val="00234AAC"/>
    <w:rsid w:val="00234B0A"/>
    <w:rsid w:val="00235003"/>
    <w:rsid w:val="002359AE"/>
    <w:rsid w:val="00235B1D"/>
    <w:rsid w:val="00235D4A"/>
    <w:rsid w:val="00235DB1"/>
    <w:rsid w:val="00235F6C"/>
    <w:rsid w:val="0023679F"/>
    <w:rsid w:val="00236D27"/>
    <w:rsid w:val="00236DE6"/>
    <w:rsid w:val="00236EC0"/>
    <w:rsid w:val="00236FAD"/>
    <w:rsid w:val="00237497"/>
    <w:rsid w:val="002375EF"/>
    <w:rsid w:val="0023781A"/>
    <w:rsid w:val="0023790B"/>
    <w:rsid w:val="0023795F"/>
    <w:rsid w:val="00237C66"/>
    <w:rsid w:val="00237E8F"/>
    <w:rsid w:val="00237EA0"/>
    <w:rsid w:val="00237F63"/>
    <w:rsid w:val="002401D3"/>
    <w:rsid w:val="002402C4"/>
    <w:rsid w:val="00240504"/>
    <w:rsid w:val="00240B4D"/>
    <w:rsid w:val="00240CC9"/>
    <w:rsid w:val="00240FAB"/>
    <w:rsid w:val="0024119A"/>
    <w:rsid w:val="002412BF"/>
    <w:rsid w:val="002416BA"/>
    <w:rsid w:val="00241D23"/>
    <w:rsid w:val="00241E3F"/>
    <w:rsid w:val="00241EBF"/>
    <w:rsid w:val="00241F84"/>
    <w:rsid w:val="00242188"/>
    <w:rsid w:val="00242AE1"/>
    <w:rsid w:val="00242FD9"/>
    <w:rsid w:val="00243021"/>
    <w:rsid w:val="00243118"/>
    <w:rsid w:val="00243242"/>
    <w:rsid w:val="0024335B"/>
    <w:rsid w:val="00243476"/>
    <w:rsid w:val="002434B3"/>
    <w:rsid w:val="002434D4"/>
    <w:rsid w:val="002437D8"/>
    <w:rsid w:val="00243A53"/>
    <w:rsid w:val="00243AC0"/>
    <w:rsid w:val="00243D59"/>
    <w:rsid w:val="00243D90"/>
    <w:rsid w:val="002442D8"/>
    <w:rsid w:val="00244916"/>
    <w:rsid w:val="00244D0C"/>
    <w:rsid w:val="0024501B"/>
    <w:rsid w:val="0024535D"/>
    <w:rsid w:val="002453D8"/>
    <w:rsid w:val="002454F6"/>
    <w:rsid w:val="002458B4"/>
    <w:rsid w:val="00245AAA"/>
    <w:rsid w:val="00245E3B"/>
    <w:rsid w:val="00246435"/>
    <w:rsid w:val="002466BD"/>
    <w:rsid w:val="00246971"/>
    <w:rsid w:val="00246B4D"/>
    <w:rsid w:val="00246BCF"/>
    <w:rsid w:val="00246C7A"/>
    <w:rsid w:val="00246F03"/>
    <w:rsid w:val="00247477"/>
    <w:rsid w:val="002474E5"/>
    <w:rsid w:val="00247567"/>
    <w:rsid w:val="00247884"/>
    <w:rsid w:val="0024794B"/>
    <w:rsid w:val="00247CBA"/>
    <w:rsid w:val="00247CE2"/>
    <w:rsid w:val="00247D46"/>
    <w:rsid w:val="00247E10"/>
    <w:rsid w:val="00247E41"/>
    <w:rsid w:val="00250199"/>
    <w:rsid w:val="0025031C"/>
    <w:rsid w:val="002504D0"/>
    <w:rsid w:val="002508DC"/>
    <w:rsid w:val="00250BF5"/>
    <w:rsid w:val="0025110B"/>
    <w:rsid w:val="002514D2"/>
    <w:rsid w:val="00251756"/>
    <w:rsid w:val="002517F9"/>
    <w:rsid w:val="0025219A"/>
    <w:rsid w:val="0025234D"/>
    <w:rsid w:val="002525F8"/>
    <w:rsid w:val="002526CA"/>
    <w:rsid w:val="0025272F"/>
    <w:rsid w:val="002527B9"/>
    <w:rsid w:val="00252A6C"/>
    <w:rsid w:val="00252B8B"/>
    <w:rsid w:val="00252C29"/>
    <w:rsid w:val="00252EE5"/>
    <w:rsid w:val="00253099"/>
    <w:rsid w:val="002531E0"/>
    <w:rsid w:val="00253485"/>
    <w:rsid w:val="002534E1"/>
    <w:rsid w:val="00253765"/>
    <w:rsid w:val="0025389B"/>
    <w:rsid w:val="00253AC5"/>
    <w:rsid w:val="00253F99"/>
    <w:rsid w:val="00253FAB"/>
    <w:rsid w:val="0025418C"/>
    <w:rsid w:val="002542AE"/>
    <w:rsid w:val="00254480"/>
    <w:rsid w:val="0025494D"/>
    <w:rsid w:val="00254F58"/>
    <w:rsid w:val="00255293"/>
    <w:rsid w:val="002554D5"/>
    <w:rsid w:val="0025579D"/>
    <w:rsid w:val="002559C7"/>
    <w:rsid w:val="00256492"/>
    <w:rsid w:val="002565F4"/>
    <w:rsid w:val="00256645"/>
    <w:rsid w:val="0025695E"/>
    <w:rsid w:val="00256B64"/>
    <w:rsid w:val="00256DB0"/>
    <w:rsid w:val="00256F72"/>
    <w:rsid w:val="00257138"/>
    <w:rsid w:val="00257284"/>
    <w:rsid w:val="0025735C"/>
    <w:rsid w:val="00257378"/>
    <w:rsid w:val="00257576"/>
    <w:rsid w:val="00257691"/>
    <w:rsid w:val="00257915"/>
    <w:rsid w:val="00257A6E"/>
    <w:rsid w:val="00257D76"/>
    <w:rsid w:val="00260006"/>
    <w:rsid w:val="002602F6"/>
    <w:rsid w:val="00260340"/>
    <w:rsid w:val="002603B7"/>
    <w:rsid w:val="0026065F"/>
    <w:rsid w:val="00260F8D"/>
    <w:rsid w:val="00261000"/>
    <w:rsid w:val="0026103E"/>
    <w:rsid w:val="00261157"/>
    <w:rsid w:val="00261520"/>
    <w:rsid w:val="0026165B"/>
    <w:rsid w:val="002617A8"/>
    <w:rsid w:val="00261A95"/>
    <w:rsid w:val="00261DD9"/>
    <w:rsid w:val="0026224B"/>
    <w:rsid w:val="002622D4"/>
    <w:rsid w:val="00262732"/>
    <w:rsid w:val="00262F6B"/>
    <w:rsid w:val="0026314E"/>
    <w:rsid w:val="002637AD"/>
    <w:rsid w:val="002639F5"/>
    <w:rsid w:val="00263C24"/>
    <w:rsid w:val="00263CB8"/>
    <w:rsid w:val="00263FE7"/>
    <w:rsid w:val="00264228"/>
    <w:rsid w:val="00264408"/>
    <w:rsid w:val="00264938"/>
    <w:rsid w:val="002650D9"/>
    <w:rsid w:val="002657B9"/>
    <w:rsid w:val="00265CBE"/>
    <w:rsid w:val="0026617D"/>
    <w:rsid w:val="00266431"/>
    <w:rsid w:val="002667E7"/>
    <w:rsid w:val="0026696E"/>
    <w:rsid w:val="0026697E"/>
    <w:rsid w:val="00266AD5"/>
    <w:rsid w:val="00266CB8"/>
    <w:rsid w:val="00266F17"/>
    <w:rsid w:val="00266FC4"/>
    <w:rsid w:val="00266FFE"/>
    <w:rsid w:val="0026733A"/>
    <w:rsid w:val="00267717"/>
    <w:rsid w:val="00267AA5"/>
    <w:rsid w:val="00267EAA"/>
    <w:rsid w:val="00267F07"/>
    <w:rsid w:val="002701E9"/>
    <w:rsid w:val="00270454"/>
    <w:rsid w:val="00270834"/>
    <w:rsid w:val="00270B39"/>
    <w:rsid w:val="00270C33"/>
    <w:rsid w:val="00270DD3"/>
    <w:rsid w:val="0027127E"/>
    <w:rsid w:val="002712C3"/>
    <w:rsid w:val="00271574"/>
    <w:rsid w:val="00271B23"/>
    <w:rsid w:val="00271BDC"/>
    <w:rsid w:val="00271C7C"/>
    <w:rsid w:val="00271E59"/>
    <w:rsid w:val="00272130"/>
    <w:rsid w:val="00272490"/>
    <w:rsid w:val="00272536"/>
    <w:rsid w:val="00272612"/>
    <w:rsid w:val="002726ED"/>
    <w:rsid w:val="00272764"/>
    <w:rsid w:val="0027302C"/>
    <w:rsid w:val="00273230"/>
    <w:rsid w:val="00273458"/>
    <w:rsid w:val="002734C8"/>
    <w:rsid w:val="0027356D"/>
    <w:rsid w:val="00273670"/>
    <w:rsid w:val="002743F4"/>
    <w:rsid w:val="002749E4"/>
    <w:rsid w:val="0027516F"/>
    <w:rsid w:val="00275235"/>
    <w:rsid w:val="00275678"/>
    <w:rsid w:val="00275708"/>
    <w:rsid w:val="002757CD"/>
    <w:rsid w:val="00275A86"/>
    <w:rsid w:val="00275AF3"/>
    <w:rsid w:val="00276618"/>
    <w:rsid w:val="00276A34"/>
    <w:rsid w:val="00276ACD"/>
    <w:rsid w:val="00276BF4"/>
    <w:rsid w:val="00276CCE"/>
    <w:rsid w:val="00276CD3"/>
    <w:rsid w:val="00276E87"/>
    <w:rsid w:val="00276EF6"/>
    <w:rsid w:val="00276F66"/>
    <w:rsid w:val="002770A8"/>
    <w:rsid w:val="002771C3"/>
    <w:rsid w:val="00277588"/>
    <w:rsid w:val="00277ABC"/>
    <w:rsid w:val="00277CF8"/>
    <w:rsid w:val="00277F44"/>
    <w:rsid w:val="002803A9"/>
    <w:rsid w:val="00280619"/>
    <w:rsid w:val="00280716"/>
    <w:rsid w:val="00280AD2"/>
    <w:rsid w:val="00280D37"/>
    <w:rsid w:val="00280F99"/>
    <w:rsid w:val="002810B9"/>
    <w:rsid w:val="002814E6"/>
    <w:rsid w:val="00281834"/>
    <w:rsid w:val="00281976"/>
    <w:rsid w:val="00281BE1"/>
    <w:rsid w:val="00281E20"/>
    <w:rsid w:val="002821D1"/>
    <w:rsid w:val="002822A2"/>
    <w:rsid w:val="002824FC"/>
    <w:rsid w:val="0028270E"/>
    <w:rsid w:val="002827F4"/>
    <w:rsid w:val="0028287F"/>
    <w:rsid w:val="0028290C"/>
    <w:rsid w:val="00282984"/>
    <w:rsid w:val="00282CCF"/>
    <w:rsid w:val="00282DAB"/>
    <w:rsid w:val="0028318F"/>
    <w:rsid w:val="0028334A"/>
    <w:rsid w:val="00283450"/>
    <w:rsid w:val="002835AE"/>
    <w:rsid w:val="002839E7"/>
    <w:rsid w:val="00283A2A"/>
    <w:rsid w:val="00283AB4"/>
    <w:rsid w:val="00283E95"/>
    <w:rsid w:val="00283F66"/>
    <w:rsid w:val="002844C2"/>
    <w:rsid w:val="00284502"/>
    <w:rsid w:val="0028492F"/>
    <w:rsid w:val="00284C2E"/>
    <w:rsid w:val="00284D9C"/>
    <w:rsid w:val="00284E96"/>
    <w:rsid w:val="00284EA4"/>
    <w:rsid w:val="00284EF8"/>
    <w:rsid w:val="002854C6"/>
    <w:rsid w:val="002856AC"/>
    <w:rsid w:val="00285C81"/>
    <w:rsid w:val="00286078"/>
    <w:rsid w:val="00286126"/>
    <w:rsid w:val="0028644E"/>
    <w:rsid w:val="00286623"/>
    <w:rsid w:val="002867BC"/>
    <w:rsid w:val="00286818"/>
    <w:rsid w:val="00286C60"/>
    <w:rsid w:val="0028751F"/>
    <w:rsid w:val="0028752A"/>
    <w:rsid w:val="00287D85"/>
    <w:rsid w:val="00287EE6"/>
    <w:rsid w:val="00287EEF"/>
    <w:rsid w:val="002900BC"/>
    <w:rsid w:val="0029084E"/>
    <w:rsid w:val="002909A6"/>
    <w:rsid w:val="00290E1A"/>
    <w:rsid w:val="00290EB4"/>
    <w:rsid w:val="0029120A"/>
    <w:rsid w:val="0029153D"/>
    <w:rsid w:val="002918B9"/>
    <w:rsid w:val="00291AD9"/>
    <w:rsid w:val="00291D6B"/>
    <w:rsid w:val="00291F46"/>
    <w:rsid w:val="00292106"/>
    <w:rsid w:val="0029233D"/>
    <w:rsid w:val="0029265B"/>
    <w:rsid w:val="00292666"/>
    <w:rsid w:val="002929AD"/>
    <w:rsid w:val="00292D8B"/>
    <w:rsid w:val="002932C1"/>
    <w:rsid w:val="002934C4"/>
    <w:rsid w:val="0029365F"/>
    <w:rsid w:val="0029388F"/>
    <w:rsid w:val="002938B6"/>
    <w:rsid w:val="00293AE9"/>
    <w:rsid w:val="00293DF4"/>
    <w:rsid w:val="00294016"/>
    <w:rsid w:val="002945A6"/>
    <w:rsid w:val="0029467F"/>
    <w:rsid w:val="002948BA"/>
    <w:rsid w:val="00294CF6"/>
    <w:rsid w:val="00295400"/>
    <w:rsid w:val="0029581F"/>
    <w:rsid w:val="00295927"/>
    <w:rsid w:val="00295B4C"/>
    <w:rsid w:val="0029617F"/>
    <w:rsid w:val="00297045"/>
    <w:rsid w:val="002970DE"/>
    <w:rsid w:val="002971D4"/>
    <w:rsid w:val="002972E7"/>
    <w:rsid w:val="0029746A"/>
    <w:rsid w:val="002974AA"/>
    <w:rsid w:val="0029764B"/>
    <w:rsid w:val="00297791"/>
    <w:rsid w:val="00297BD7"/>
    <w:rsid w:val="002A000A"/>
    <w:rsid w:val="002A0015"/>
    <w:rsid w:val="002A045D"/>
    <w:rsid w:val="002A0663"/>
    <w:rsid w:val="002A0937"/>
    <w:rsid w:val="002A0DA5"/>
    <w:rsid w:val="002A0E51"/>
    <w:rsid w:val="002A10D3"/>
    <w:rsid w:val="002A161A"/>
    <w:rsid w:val="002A176E"/>
    <w:rsid w:val="002A1CDD"/>
    <w:rsid w:val="002A1D10"/>
    <w:rsid w:val="002A2196"/>
    <w:rsid w:val="002A2832"/>
    <w:rsid w:val="002A3136"/>
    <w:rsid w:val="002A35BB"/>
    <w:rsid w:val="002A35C5"/>
    <w:rsid w:val="002A3AD9"/>
    <w:rsid w:val="002A4049"/>
    <w:rsid w:val="002A4301"/>
    <w:rsid w:val="002A4699"/>
    <w:rsid w:val="002A4745"/>
    <w:rsid w:val="002A4926"/>
    <w:rsid w:val="002A49E5"/>
    <w:rsid w:val="002A5921"/>
    <w:rsid w:val="002A5B5A"/>
    <w:rsid w:val="002A5CAC"/>
    <w:rsid w:val="002A5F54"/>
    <w:rsid w:val="002A6103"/>
    <w:rsid w:val="002A65E9"/>
    <w:rsid w:val="002A6620"/>
    <w:rsid w:val="002A68D6"/>
    <w:rsid w:val="002A6B92"/>
    <w:rsid w:val="002A6CDB"/>
    <w:rsid w:val="002A6DFB"/>
    <w:rsid w:val="002A6F4D"/>
    <w:rsid w:val="002A7214"/>
    <w:rsid w:val="002A753A"/>
    <w:rsid w:val="002A7719"/>
    <w:rsid w:val="002A78A7"/>
    <w:rsid w:val="002B0409"/>
    <w:rsid w:val="002B0724"/>
    <w:rsid w:val="002B0C21"/>
    <w:rsid w:val="002B0E02"/>
    <w:rsid w:val="002B1113"/>
    <w:rsid w:val="002B1437"/>
    <w:rsid w:val="002B1440"/>
    <w:rsid w:val="002B145E"/>
    <w:rsid w:val="002B1C29"/>
    <w:rsid w:val="002B2044"/>
    <w:rsid w:val="002B211C"/>
    <w:rsid w:val="002B2937"/>
    <w:rsid w:val="002B2DAB"/>
    <w:rsid w:val="002B3015"/>
    <w:rsid w:val="002B3043"/>
    <w:rsid w:val="002B33F7"/>
    <w:rsid w:val="002B364C"/>
    <w:rsid w:val="002B4015"/>
    <w:rsid w:val="002B437B"/>
    <w:rsid w:val="002B4449"/>
    <w:rsid w:val="002B44AF"/>
    <w:rsid w:val="002B44BD"/>
    <w:rsid w:val="002B4BF5"/>
    <w:rsid w:val="002B51BA"/>
    <w:rsid w:val="002B553E"/>
    <w:rsid w:val="002B5D72"/>
    <w:rsid w:val="002B629F"/>
    <w:rsid w:val="002B654B"/>
    <w:rsid w:val="002B6593"/>
    <w:rsid w:val="002B6876"/>
    <w:rsid w:val="002B68FD"/>
    <w:rsid w:val="002B69FF"/>
    <w:rsid w:val="002B6FCF"/>
    <w:rsid w:val="002B714C"/>
    <w:rsid w:val="002B71A5"/>
    <w:rsid w:val="002B738A"/>
    <w:rsid w:val="002B77BE"/>
    <w:rsid w:val="002B7844"/>
    <w:rsid w:val="002B78DB"/>
    <w:rsid w:val="002B7E96"/>
    <w:rsid w:val="002C0090"/>
    <w:rsid w:val="002C025E"/>
    <w:rsid w:val="002C05A2"/>
    <w:rsid w:val="002C06C7"/>
    <w:rsid w:val="002C0C24"/>
    <w:rsid w:val="002C1924"/>
    <w:rsid w:val="002C194C"/>
    <w:rsid w:val="002C1EBC"/>
    <w:rsid w:val="002C209A"/>
    <w:rsid w:val="002C20E3"/>
    <w:rsid w:val="002C2645"/>
    <w:rsid w:val="002C2759"/>
    <w:rsid w:val="002C33C5"/>
    <w:rsid w:val="002C3F78"/>
    <w:rsid w:val="002C40C7"/>
    <w:rsid w:val="002C4637"/>
    <w:rsid w:val="002C47FE"/>
    <w:rsid w:val="002C48C4"/>
    <w:rsid w:val="002C49DA"/>
    <w:rsid w:val="002C5141"/>
    <w:rsid w:val="002C5178"/>
    <w:rsid w:val="002C52DC"/>
    <w:rsid w:val="002C536B"/>
    <w:rsid w:val="002C53EF"/>
    <w:rsid w:val="002C579B"/>
    <w:rsid w:val="002C5A00"/>
    <w:rsid w:val="002C6745"/>
    <w:rsid w:val="002C6EEC"/>
    <w:rsid w:val="002C6FA6"/>
    <w:rsid w:val="002C7231"/>
    <w:rsid w:val="002C7237"/>
    <w:rsid w:val="002C7652"/>
    <w:rsid w:val="002C7708"/>
    <w:rsid w:val="002C7B8E"/>
    <w:rsid w:val="002C7C07"/>
    <w:rsid w:val="002C7CE6"/>
    <w:rsid w:val="002C7F71"/>
    <w:rsid w:val="002D0156"/>
    <w:rsid w:val="002D01C3"/>
    <w:rsid w:val="002D0295"/>
    <w:rsid w:val="002D02A3"/>
    <w:rsid w:val="002D0771"/>
    <w:rsid w:val="002D0831"/>
    <w:rsid w:val="002D0883"/>
    <w:rsid w:val="002D0942"/>
    <w:rsid w:val="002D09DA"/>
    <w:rsid w:val="002D0FAF"/>
    <w:rsid w:val="002D1168"/>
    <w:rsid w:val="002D125B"/>
    <w:rsid w:val="002D1B5F"/>
    <w:rsid w:val="002D1CC2"/>
    <w:rsid w:val="002D1D27"/>
    <w:rsid w:val="002D1DE9"/>
    <w:rsid w:val="002D2A2A"/>
    <w:rsid w:val="002D2A64"/>
    <w:rsid w:val="002D2DB8"/>
    <w:rsid w:val="002D2E7E"/>
    <w:rsid w:val="002D2ED2"/>
    <w:rsid w:val="002D30DC"/>
    <w:rsid w:val="002D30F6"/>
    <w:rsid w:val="002D3441"/>
    <w:rsid w:val="002D34C1"/>
    <w:rsid w:val="002D3501"/>
    <w:rsid w:val="002D3514"/>
    <w:rsid w:val="002D3603"/>
    <w:rsid w:val="002D37A5"/>
    <w:rsid w:val="002D3841"/>
    <w:rsid w:val="002D3919"/>
    <w:rsid w:val="002D3A75"/>
    <w:rsid w:val="002D3BB5"/>
    <w:rsid w:val="002D3DDB"/>
    <w:rsid w:val="002D4603"/>
    <w:rsid w:val="002D48AF"/>
    <w:rsid w:val="002D4906"/>
    <w:rsid w:val="002D4910"/>
    <w:rsid w:val="002D4922"/>
    <w:rsid w:val="002D4CAF"/>
    <w:rsid w:val="002D5195"/>
    <w:rsid w:val="002D552B"/>
    <w:rsid w:val="002D56E3"/>
    <w:rsid w:val="002D5A3C"/>
    <w:rsid w:val="002D5DBE"/>
    <w:rsid w:val="002D632D"/>
    <w:rsid w:val="002D6374"/>
    <w:rsid w:val="002D63C2"/>
    <w:rsid w:val="002D65AC"/>
    <w:rsid w:val="002D67F2"/>
    <w:rsid w:val="002D6913"/>
    <w:rsid w:val="002D69AF"/>
    <w:rsid w:val="002D69B7"/>
    <w:rsid w:val="002D6CF7"/>
    <w:rsid w:val="002D6CFB"/>
    <w:rsid w:val="002D6F21"/>
    <w:rsid w:val="002D7696"/>
    <w:rsid w:val="002D772B"/>
    <w:rsid w:val="002D7915"/>
    <w:rsid w:val="002D7990"/>
    <w:rsid w:val="002D7E5C"/>
    <w:rsid w:val="002D7E5F"/>
    <w:rsid w:val="002D7FD7"/>
    <w:rsid w:val="002E0253"/>
    <w:rsid w:val="002E025F"/>
    <w:rsid w:val="002E053D"/>
    <w:rsid w:val="002E065C"/>
    <w:rsid w:val="002E077D"/>
    <w:rsid w:val="002E0D1D"/>
    <w:rsid w:val="002E0E8E"/>
    <w:rsid w:val="002E140D"/>
    <w:rsid w:val="002E1440"/>
    <w:rsid w:val="002E169B"/>
    <w:rsid w:val="002E19C1"/>
    <w:rsid w:val="002E1B95"/>
    <w:rsid w:val="002E1BCF"/>
    <w:rsid w:val="002E228E"/>
    <w:rsid w:val="002E23AD"/>
    <w:rsid w:val="002E3646"/>
    <w:rsid w:val="002E39F5"/>
    <w:rsid w:val="002E3C0E"/>
    <w:rsid w:val="002E3E15"/>
    <w:rsid w:val="002E3FBA"/>
    <w:rsid w:val="002E4337"/>
    <w:rsid w:val="002E4497"/>
    <w:rsid w:val="002E44FE"/>
    <w:rsid w:val="002E49E9"/>
    <w:rsid w:val="002E4AA0"/>
    <w:rsid w:val="002E4BE3"/>
    <w:rsid w:val="002E52B8"/>
    <w:rsid w:val="002E548A"/>
    <w:rsid w:val="002E54B0"/>
    <w:rsid w:val="002E5839"/>
    <w:rsid w:val="002E5C19"/>
    <w:rsid w:val="002E5D6E"/>
    <w:rsid w:val="002E5F6C"/>
    <w:rsid w:val="002E63AB"/>
    <w:rsid w:val="002E66C5"/>
    <w:rsid w:val="002E692C"/>
    <w:rsid w:val="002E6F2D"/>
    <w:rsid w:val="002E73AD"/>
    <w:rsid w:val="002E76A5"/>
    <w:rsid w:val="002E779C"/>
    <w:rsid w:val="002E780C"/>
    <w:rsid w:val="002E7840"/>
    <w:rsid w:val="002E7AF6"/>
    <w:rsid w:val="002E7C34"/>
    <w:rsid w:val="002E7E01"/>
    <w:rsid w:val="002E7E8A"/>
    <w:rsid w:val="002E7FE5"/>
    <w:rsid w:val="002F00FB"/>
    <w:rsid w:val="002F0230"/>
    <w:rsid w:val="002F03EC"/>
    <w:rsid w:val="002F06D6"/>
    <w:rsid w:val="002F0775"/>
    <w:rsid w:val="002F0F33"/>
    <w:rsid w:val="002F0F66"/>
    <w:rsid w:val="002F0F99"/>
    <w:rsid w:val="002F12EF"/>
    <w:rsid w:val="002F1309"/>
    <w:rsid w:val="002F1535"/>
    <w:rsid w:val="002F190C"/>
    <w:rsid w:val="002F1A41"/>
    <w:rsid w:val="002F1CC1"/>
    <w:rsid w:val="002F1E6F"/>
    <w:rsid w:val="002F2040"/>
    <w:rsid w:val="002F2152"/>
    <w:rsid w:val="002F21C7"/>
    <w:rsid w:val="002F2733"/>
    <w:rsid w:val="002F2A7A"/>
    <w:rsid w:val="002F2B47"/>
    <w:rsid w:val="002F30CF"/>
    <w:rsid w:val="002F334F"/>
    <w:rsid w:val="002F346D"/>
    <w:rsid w:val="002F375A"/>
    <w:rsid w:val="002F38ED"/>
    <w:rsid w:val="002F39D5"/>
    <w:rsid w:val="002F3C68"/>
    <w:rsid w:val="002F3E07"/>
    <w:rsid w:val="002F432D"/>
    <w:rsid w:val="002F46C5"/>
    <w:rsid w:val="002F47D9"/>
    <w:rsid w:val="002F4863"/>
    <w:rsid w:val="002F4F25"/>
    <w:rsid w:val="002F4F74"/>
    <w:rsid w:val="002F52E2"/>
    <w:rsid w:val="002F54EF"/>
    <w:rsid w:val="002F5850"/>
    <w:rsid w:val="002F58F5"/>
    <w:rsid w:val="002F6565"/>
    <w:rsid w:val="002F687E"/>
    <w:rsid w:val="002F6BEA"/>
    <w:rsid w:val="002F724F"/>
    <w:rsid w:val="002F74B3"/>
    <w:rsid w:val="002F7798"/>
    <w:rsid w:val="002F7CDE"/>
    <w:rsid w:val="002F7E26"/>
    <w:rsid w:val="00300250"/>
    <w:rsid w:val="003002F6"/>
    <w:rsid w:val="00300506"/>
    <w:rsid w:val="0030073C"/>
    <w:rsid w:val="003007BA"/>
    <w:rsid w:val="00300809"/>
    <w:rsid w:val="0030131F"/>
    <w:rsid w:val="003013BB"/>
    <w:rsid w:val="00301566"/>
    <w:rsid w:val="00301617"/>
    <w:rsid w:val="00301998"/>
    <w:rsid w:val="003019B3"/>
    <w:rsid w:val="003019F8"/>
    <w:rsid w:val="00301C94"/>
    <w:rsid w:val="0030217B"/>
    <w:rsid w:val="003022B0"/>
    <w:rsid w:val="00302583"/>
    <w:rsid w:val="003026FA"/>
    <w:rsid w:val="003027AA"/>
    <w:rsid w:val="0030281F"/>
    <w:rsid w:val="0030287D"/>
    <w:rsid w:val="00302A44"/>
    <w:rsid w:val="00302F79"/>
    <w:rsid w:val="003032E9"/>
    <w:rsid w:val="003032F9"/>
    <w:rsid w:val="00303932"/>
    <w:rsid w:val="00303C4A"/>
    <w:rsid w:val="00303DF6"/>
    <w:rsid w:val="00303FD3"/>
    <w:rsid w:val="003041F3"/>
    <w:rsid w:val="00304584"/>
    <w:rsid w:val="003046F9"/>
    <w:rsid w:val="0030475E"/>
    <w:rsid w:val="00304808"/>
    <w:rsid w:val="003049CF"/>
    <w:rsid w:val="00304AB7"/>
    <w:rsid w:val="00304B63"/>
    <w:rsid w:val="00304BAE"/>
    <w:rsid w:val="00304C19"/>
    <w:rsid w:val="003050B9"/>
    <w:rsid w:val="00305171"/>
    <w:rsid w:val="0030607F"/>
    <w:rsid w:val="0030617B"/>
    <w:rsid w:val="003062BC"/>
    <w:rsid w:val="00306566"/>
    <w:rsid w:val="00306640"/>
    <w:rsid w:val="0030666C"/>
    <w:rsid w:val="0030682C"/>
    <w:rsid w:val="00306923"/>
    <w:rsid w:val="00306C3F"/>
    <w:rsid w:val="00306D1C"/>
    <w:rsid w:val="00306EDF"/>
    <w:rsid w:val="00307024"/>
    <w:rsid w:val="00307062"/>
    <w:rsid w:val="00307923"/>
    <w:rsid w:val="00307CE6"/>
    <w:rsid w:val="00307D4C"/>
    <w:rsid w:val="00307DC9"/>
    <w:rsid w:val="00307F1E"/>
    <w:rsid w:val="0031005E"/>
    <w:rsid w:val="0031024D"/>
    <w:rsid w:val="00310266"/>
    <w:rsid w:val="00310523"/>
    <w:rsid w:val="00310771"/>
    <w:rsid w:val="003107A0"/>
    <w:rsid w:val="00310D24"/>
    <w:rsid w:val="00310F47"/>
    <w:rsid w:val="00311084"/>
    <w:rsid w:val="003115C1"/>
    <w:rsid w:val="0031188B"/>
    <w:rsid w:val="003118CD"/>
    <w:rsid w:val="00312417"/>
    <w:rsid w:val="003128F6"/>
    <w:rsid w:val="00313218"/>
    <w:rsid w:val="003133B3"/>
    <w:rsid w:val="003136BE"/>
    <w:rsid w:val="00313D0F"/>
    <w:rsid w:val="003140B7"/>
    <w:rsid w:val="0031446C"/>
    <w:rsid w:val="00314498"/>
    <w:rsid w:val="00314606"/>
    <w:rsid w:val="0031473D"/>
    <w:rsid w:val="00314915"/>
    <w:rsid w:val="00314A6B"/>
    <w:rsid w:val="003150CE"/>
    <w:rsid w:val="003150F7"/>
    <w:rsid w:val="0031519E"/>
    <w:rsid w:val="00315CE9"/>
    <w:rsid w:val="00315F00"/>
    <w:rsid w:val="003161E2"/>
    <w:rsid w:val="003164E0"/>
    <w:rsid w:val="0031671C"/>
    <w:rsid w:val="00316A3F"/>
    <w:rsid w:val="00317088"/>
    <w:rsid w:val="003174B7"/>
    <w:rsid w:val="003177B0"/>
    <w:rsid w:val="00317BF5"/>
    <w:rsid w:val="00317EBB"/>
    <w:rsid w:val="0032042F"/>
    <w:rsid w:val="0032055F"/>
    <w:rsid w:val="00320675"/>
    <w:rsid w:val="0032094A"/>
    <w:rsid w:val="00320B97"/>
    <w:rsid w:val="00320ED8"/>
    <w:rsid w:val="00321896"/>
    <w:rsid w:val="003218B7"/>
    <w:rsid w:val="00321C32"/>
    <w:rsid w:val="00322120"/>
    <w:rsid w:val="003222F8"/>
    <w:rsid w:val="003225F6"/>
    <w:rsid w:val="00322785"/>
    <w:rsid w:val="00322826"/>
    <w:rsid w:val="00322A6B"/>
    <w:rsid w:val="00322AF3"/>
    <w:rsid w:val="00322C14"/>
    <w:rsid w:val="0032306A"/>
    <w:rsid w:val="003231A3"/>
    <w:rsid w:val="003234F6"/>
    <w:rsid w:val="00324613"/>
    <w:rsid w:val="00324712"/>
    <w:rsid w:val="00324BDC"/>
    <w:rsid w:val="0032570C"/>
    <w:rsid w:val="003257E4"/>
    <w:rsid w:val="00325933"/>
    <w:rsid w:val="00325B40"/>
    <w:rsid w:val="00325C7A"/>
    <w:rsid w:val="0032611E"/>
    <w:rsid w:val="003261EE"/>
    <w:rsid w:val="0032628F"/>
    <w:rsid w:val="00326398"/>
    <w:rsid w:val="00326634"/>
    <w:rsid w:val="0032678D"/>
    <w:rsid w:val="003269F0"/>
    <w:rsid w:val="00326B21"/>
    <w:rsid w:val="00326C5F"/>
    <w:rsid w:val="00326F92"/>
    <w:rsid w:val="00327194"/>
    <w:rsid w:val="00327417"/>
    <w:rsid w:val="003279A0"/>
    <w:rsid w:val="00327B60"/>
    <w:rsid w:val="00327C68"/>
    <w:rsid w:val="00327D6C"/>
    <w:rsid w:val="00327DC8"/>
    <w:rsid w:val="00327DEE"/>
    <w:rsid w:val="00330071"/>
    <w:rsid w:val="003300C8"/>
    <w:rsid w:val="003301F6"/>
    <w:rsid w:val="00330200"/>
    <w:rsid w:val="0033023F"/>
    <w:rsid w:val="003303B7"/>
    <w:rsid w:val="003308BA"/>
    <w:rsid w:val="0033094A"/>
    <w:rsid w:val="0033097D"/>
    <w:rsid w:val="00330A1E"/>
    <w:rsid w:val="00330C38"/>
    <w:rsid w:val="00330E42"/>
    <w:rsid w:val="0033110A"/>
    <w:rsid w:val="003314D5"/>
    <w:rsid w:val="003314E7"/>
    <w:rsid w:val="00331591"/>
    <w:rsid w:val="00331C04"/>
    <w:rsid w:val="00331E31"/>
    <w:rsid w:val="00331F65"/>
    <w:rsid w:val="00332042"/>
    <w:rsid w:val="003320D7"/>
    <w:rsid w:val="003321A9"/>
    <w:rsid w:val="0033249D"/>
    <w:rsid w:val="00332582"/>
    <w:rsid w:val="0033258F"/>
    <w:rsid w:val="003328D9"/>
    <w:rsid w:val="00332AA8"/>
    <w:rsid w:val="00332D3F"/>
    <w:rsid w:val="00332F2D"/>
    <w:rsid w:val="00332FB6"/>
    <w:rsid w:val="00333254"/>
    <w:rsid w:val="0033344E"/>
    <w:rsid w:val="00333464"/>
    <w:rsid w:val="00333597"/>
    <w:rsid w:val="00334275"/>
    <w:rsid w:val="003343D8"/>
    <w:rsid w:val="00334400"/>
    <w:rsid w:val="00334589"/>
    <w:rsid w:val="00334820"/>
    <w:rsid w:val="00335235"/>
    <w:rsid w:val="0033525E"/>
    <w:rsid w:val="0033551C"/>
    <w:rsid w:val="003358A7"/>
    <w:rsid w:val="00335AD2"/>
    <w:rsid w:val="00335DFE"/>
    <w:rsid w:val="003360EB"/>
    <w:rsid w:val="0033634E"/>
    <w:rsid w:val="003363EA"/>
    <w:rsid w:val="00336504"/>
    <w:rsid w:val="0033651D"/>
    <w:rsid w:val="00336882"/>
    <w:rsid w:val="00336AB9"/>
    <w:rsid w:val="00336CA0"/>
    <w:rsid w:val="0033704D"/>
    <w:rsid w:val="00337203"/>
    <w:rsid w:val="00337413"/>
    <w:rsid w:val="00337C3D"/>
    <w:rsid w:val="003403AC"/>
    <w:rsid w:val="00340406"/>
    <w:rsid w:val="00340525"/>
    <w:rsid w:val="003407EA"/>
    <w:rsid w:val="00340BAD"/>
    <w:rsid w:val="00340CC3"/>
    <w:rsid w:val="00340D6B"/>
    <w:rsid w:val="00340FAE"/>
    <w:rsid w:val="0034117E"/>
    <w:rsid w:val="00341BD8"/>
    <w:rsid w:val="00341D9D"/>
    <w:rsid w:val="00341E46"/>
    <w:rsid w:val="00341EC2"/>
    <w:rsid w:val="00341F0F"/>
    <w:rsid w:val="0034212A"/>
    <w:rsid w:val="0034213F"/>
    <w:rsid w:val="003428B6"/>
    <w:rsid w:val="00342AFC"/>
    <w:rsid w:val="00342C3A"/>
    <w:rsid w:val="00342DD1"/>
    <w:rsid w:val="00342F58"/>
    <w:rsid w:val="00343303"/>
    <w:rsid w:val="003435D9"/>
    <w:rsid w:val="00343667"/>
    <w:rsid w:val="00343D46"/>
    <w:rsid w:val="00343DF0"/>
    <w:rsid w:val="0034430B"/>
    <w:rsid w:val="0034454C"/>
    <w:rsid w:val="00344ACF"/>
    <w:rsid w:val="00344C72"/>
    <w:rsid w:val="00344DE6"/>
    <w:rsid w:val="0034509B"/>
    <w:rsid w:val="00345259"/>
    <w:rsid w:val="00345429"/>
    <w:rsid w:val="003454C0"/>
    <w:rsid w:val="003455E5"/>
    <w:rsid w:val="00346566"/>
    <w:rsid w:val="003467DB"/>
    <w:rsid w:val="0034680A"/>
    <w:rsid w:val="00346E4D"/>
    <w:rsid w:val="00347015"/>
    <w:rsid w:val="00347809"/>
    <w:rsid w:val="00347DD2"/>
    <w:rsid w:val="00347E3F"/>
    <w:rsid w:val="00347E67"/>
    <w:rsid w:val="00347F83"/>
    <w:rsid w:val="00347FD9"/>
    <w:rsid w:val="00350076"/>
    <w:rsid w:val="00350667"/>
    <w:rsid w:val="003506CA"/>
    <w:rsid w:val="00350EB0"/>
    <w:rsid w:val="003510B5"/>
    <w:rsid w:val="003513FC"/>
    <w:rsid w:val="0035169C"/>
    <w:rsid w:val="00351870"/>
    <w:rsid w:val="003518A7"/>
    <w:rsid w:val="00351E27"/>
    <w:rsid w:val="00351F54"/>
    <w:rsid w:val="003528C4"/>
    <w:rsid w:val="00352924"/>
    <w:rsid w:val="00352C2B"/>
    <w:rsid w:val="00352D36"/>
    <w:rsid w:val="00352D58"/>
    <w:rsid w:val="00352F7C"/>
    <w:rsid w:val="00353A6B"/>
    <w:rsid w:val="00353BDB"/>
    <w:rsid w:val="00353C66"/>
    <w:rsid w:val="00354E51"/>
    <w:rsid w:val="00355449"/>
    <w:rsid w:val="00355934"/>
    <w:rsid w:val="0035634B"/>
    <w:rsid w:val="0035660B"/>
    <w:rsid w:val="00356636"/>
    <w:rsid w:val="0035685D"/>
    <w:rsid w:val="00356875"/>
    <w:rsid w:val="00356B74"/>
    <w:rsid w:val="00356C44"/>
    <w:rsid w:val="003572BE"/>
    <w:rsid w:val="003573EF"/>
    <w:rsid w:val="00357C1A"/>
    <w:rsid w:val="00357C8A"/>
    <w:rsid w:val="00357FD9"/>
    <w:rsid w:val="003607F1"/>
    <w:rsid w:val="003608DC"/>
    <w:rsid w:val="003608FB"/>
    <w:rsid w:val="00360BC7"/>
    <w:rsid w:val="00360EEF"/>
    <w:rsid w:val="00361327"/>
    <w:rsid w:val="00361471"/>
    <w:rsid w:val="00361797"/>
    <w:rsid w:val="00361B77"/>
    <w:rsid w:val="00361DC3"/>
    <w:rsid w:val="00362129"/>
    <w:rsid w:val="003623A5"/>
    <w:rsid w:val="0036261F"/>
    <w:rsid w:val="0036268F"/>
    <w:rsid w:val="00362B55"/>
    <w:rsid w:val="0036313B"/>
    <w:rsid w:val="00363279"/>
    <w:rsid w:val="00363293"/>
    <w:rsid w:val="003634F3"/>
    <w:rsid w:val="00363539"/>
    <w:rsid w:val="003636E8"/>
    <w:rsid w:val="00363A4E"/>
    <w:rsid w:val="00363BBA"/>
    <w:rsid w:val="00363D1C"/>
    <w:rsid w:val="00363FF8"/>
    <w:rsid w:val="0036428D"/>
    <w:rsid w:val="003642BE"/>
    <w:rsid w:val="00364320"/>
    <w:rsid w:val="00364417"/>
    <w:rsid w:val="00364571"/>
    <w:rsid w:val="00364A13"/>
    <w:rsid w:val="00364DCE"/>
    <w:rsid w:val="00364E99"/>
    <w:rsid w:val="00364ECB"/>
    <w:rsid w:val="0036554E"/>
    <w:rsid w:val="0036565D"/>
    <w:rsid w:val="00365833"/>
    <w:rsid w:val="00365838"/>
    <w:rsid w:val="00365A51"/>
    <w:rsid w:val="00365D81"/>
    <w:rsid w:val="0036609E"/>
    <w:rsid w:val="00366A89"/>
    <w:rsid w:val="00366CC5"/>
    <w:rsid w:val="00366F50"/>
    <w:rsid w:val="00367477"/>
    <w:rsid w:val="003676AF"/>
    <w:rsid w:val="00367B5B"/>
    <w:rsid w:val="00367D84"/>
    <w:rsid w:val="00367DB8"/>
    <w:rsid w:val="00367DF0"/>
    <w:rsid w:val="003702C6"/>
    <w:rsid w:val="00370394"/>
    <w:rsid w:val="00370444"/>
    <w:rsid w:val="00370521"/>
    <w:rsid w:val="003706BE"/>
    <w:rsid w:val="0037084D"/>
    <w:rsid w:val="00370C9E"/>
    <w:rsid w:val="00371022"/>
    <w:rsid w:val="00371568"/>
    <w:rsid w:val="00371699"/>
    <w:rsid w:val="003718A6"/>
    <w:rsid w:val="00371912"/>
    <w:rsid w:val="0037241A"/>
    <w:rsid w:val="0037260C"/>
    <w:rsid w:val="00372862"/>
    <w:rsid w:val="00372971"/>
    <w:rsid w:val="0037297B"/>
    <w:rsid w:val="003729C7"/>
    <w:rsid w:val="003729E4"/>
    <w:rsid w:val="003731E1"/>
    <w:rsid w:val="003732AD"/>
    <w:rsid w:val="003737BE"/>
    <w:rsid w:val="00373F46"/>
    <w:rsid w:val="00373F74"/>
    <w:rsid w:val="0037424F"/>
    <w:rsid w:val="00374398"/>
    <w:rsid w:val="0037459C"/>
    <w:rsid w:val="003746E9"/>
    <w:rsid w:val="00374DB5"/>
    <w:rsid w:val="00374DBD"/>
    <w:rsid w:val="00374E8E"/>
    <w:rsid w:val="00375AE3"/>
    <w:rsid w:val="00375C66"/>
    <w:rsid w:val="00375FB3"/>
    <w:rsid w:val="0037642C"/>
    <w:rsid w:val="00376470"/>
    <w:rsid w:val="0037653C"/>
    <w:rsid w:val="00376687"/>
    <w:rsid w:val="00376826"/>
    <w:rsid w:val="00376F8F"/>
    <w:rsid w:val="00377065"/>
    <w:rsid w:val="0037721D"/>
    <w:rsid w:val="003774C0"/>
    <w:rsid w:val="0037755D"/>
    <w:rsid w:val="00377679"/>
    <w:rsid w:val="0037784F"/>
    <w:rsid w:val="003778A0"/>
    <w:rsid w:val="00377A74"/>
    <w:rsid w:val="00377A89"/>
    <w:rsid w:val="00377F0E"/>
    <w:rsid w:val="0038013D"/>
    <w:rsid w:val="00380727"/>
    <w:rsid w:val="00380B8E"/>
    <w:rsid w:val="00380E84"/>
    <w:rsid w:val="0038102A"/>
    <w:rsid w:val="003810E9"/>
    <w:rsid w:val="003812C3"/>
    <w:rsid w:val="003827DF"/>
    <w:rsid w:val="00382872"/>
    <w:rsid w:val="00382CDC"/>
    <w:rsid w:val="00382F57"/>
    <w:rsid w:val="00383317"/>
    <w:rsid w:val="0038335C"/>
    <w:rsid w:val="0038381C"/>
    <w:rsid w:val="003838D3"/>
    <w:rsid w:val="003842AD"/>
    <w:rsid w:val="00384311"/>
    <w:rsid w:val="00384AFD"/>
    <w:rsid w:val="00384CFC"/>
    <w:rsid w:val="00384D03"/>
    <w:rsid w:val="00384EB9"/>
    <w:rsid w:val="0038549C"/>
    <w:rsid w:val="00385576"/>
    <w:rsid w:val="00385914"/>
    <w:rsid w:val="003859C6"/>
    <w:rsid w:val="00385CBE"/>
    <w:rsid w:val="00385F4D"/>
    <w:rsid w:val="003860DD"/>
    <w:rsid w:val="00386189"/>
    <w:rsid w:val="00386759"/>
    <w:rsid w:val="00387032"/>
    <w:rsid w:val="00387192"/>
    <w:rsid w:val="003872DC"/>
    <w:rsid w:val="0038745A"/>
    <w:rsid w:val="003874FC"/>
    <w:rsid w:val="003876E6"/>
    <w:rsid w:val="0038782A"/>
    <w:rsid w:val="00387927"/>
    <w:rsid w:val="00387938"/>
    <w:rsid w:val="00387B78"/>
    <w:rsid w:val="00387C19"/>
    <w:rsid w:val="00387C30"/>
    <w:rsid w:val="00387CB3"/>
    <w:rsid w:val="00387E41"/>
    <w:rsid w:val="00390460"/>
    <w:rsid w:val="00390CCD"/>
    <w:rsid w:val="00390D9F"/>
    <w:rsid w:val="00390F2A"/>
    <w:rsid w:val="00391007"/>
    <w:rsid w:val="00391041"/>
    <w:rsid w:val="003910FA"/>
    <w:rsid w:val="003913D7"/>
    <w:rsid w:val="003913E7"/>
    <w:rsid w:val="0039144E"/>
    <w:rsid w:val="00391872"/>
    <w:rsid w:val="00391E92"/>
    <w:rsid w:val="00392068"/>
    <w:rsid w:val="003921B1"/>
    <w:rsid w:val="0039220D"/>
    <w:rsid w:val="0039244F"/>
    <w:rsid w:val="003927EB"/>
    <w:rsid w:val="00392839"/>
    <w:rsid w:val="00392C3C"/>
    <w:rsid w:val="00392EE0"/>
    <w:rsid w:val="0039307F"/>
    <w:rsid w:val="0039314F"/>
    <w:rsid w:val="00393A76"/>
    <w:rsid w:val="00393A89"/>
    <w:rsid w:val="00393D20"/>
    <w:rsid w:val="00393E05"/>
    <w:rsid w:val="00394382"/>
    <w:rsid w:val="00394656"/>
    <w:rsid w:val="003947E8"/>
    <w:rsid w:val="00394F75"/>
    <w:rsid w:val="003956E4"/>
    <w:rsid w:val="00395B9F"/>
    <w:rsid w:val="00395BDA"/>
    <w:rsid w:val="00395DEA"/>
    <w:rsid w:val="00395EBD"/>
    <w:rsid w:val="00395F4D"/>
    <w:rsid w:val="00396264"/>
    <w:rsid w:val="00396481"/>
    <w:rsid w:val="00396D71"/>
    <w:rsid w:val="0039704E"/>
    <w:rsid w:val="003970AE"/>
    <w:rsid w:val="003973C2"/>
    <w:rsid w:val="003973D9"/>
    <w:rsid w:val="003974BA"/>
    <w:rsid w:val="00397856"/>
    <w:rsid w:val="00397CA5"/>
    <w:rsid w:val="003A065A"/>
    <w:rsid w:val="003A08EB"/>
    <w:rsid w:val="003A10A2"/>
    <w:rsid w:val="003A1433"/>
    <w:rsid w:val="003A16E6"/>
    <w:rsid w:val="003A17AB"/>
    <w:rsid w:val="003A1968"/>
    <w:rsid w:val="003A1BF0"/>
    <w:rsid w:val="003A1C81"/>
    <w:rsid w:val="003A1D5D"/>
    <w:rsid w:val="003A1DF2"/>
    <w:rsid w:val="003A220A"/>
    <w:rsid w:val="003A2341"/>
    <w:rsid w:val="003A28C6"/>
    <w:rsid w:val="003A29BF"/>
    <w:rsid w:val="003A2B02"/>
    <w:rsid w:val="003A2BD7"/>
    <w:rsid w:val="003A2C8B"/>
    <w:rsid w:val="003A2E1D"/>
    <w:rsid w:val="003A2E5D"/>
    <w:rsid w:val="003A32D0"/>
    <w:rsid w:val="003A341A"/>
    <w:rsid w:val="003A342F"/>
    <w:rsid w:val="003A3992"/>
    <w:rsid w:val="003A3D36"/>
    <w:rsid w:val="003A3F2E"/>
    <w:rsid w:val="003A41F6"/>
    <w:rsid w:val="003A4523"/>
    <w:rsid w:val="003A464B"/>
    <w:rsid w:val="003A4C7E"/>
    <w:rsid w:val="003A4EC7"/>
    <w:rsid w:val="003A4FB0"/>
    <w:rsid w:val="003A51C4"/>
    <w:rsid w:val="003A5233"/>
    <w:rsid w:val="003A53CC"/>
    <w:rsid w:val="003A5697"/>
    <w:rsid w:val="003A56D7"/>
    <w:rsid w:val="003A58A5"/>
    <w:rsid w:val="003A5CF5"/>
    <w:rsid w:val="003A5DE4"/>
    <w:rsid w:val="003A681E"/>
    <w:rsid w:val="003A68F3"/>
    <w:rsid w:val="003A691C"/>
    <w:rsid w:val="003A6AFF"/>
    <w:rsid w:val="003A7106"/>
    <w:rsid w:val="003A73E3"/>
    <w:rsid w:val="003A74BD"/>
    <w:rsid w:val="003A763A"/>
    <w:rsid w:val="003A7651"/>
    <w:rsid w:val="003A7C9D"/>
    <w:rsid w:val="003A7EFD"/>
    <w:rsid w:val="003B0015"/>
    <w:rsid w:val="003B00FB"/>
    <w:rsid w:val="003B011C"/>
    <w:rsid w:val="003B07A9"/>
    <w:rsid w:val="003B07EC"/>
    <w:rsid w:val="003B10E0"/>
    <w:rsid w:val="003B147E"/>
    <w:rsid w:val="003B14CA"/>
    <w:rsid w:val="003B1693"/>
    <w:rsid w:val="003B1A94"/>
    <w:rsid w:val="003B1A9B"/>
    <w:rsid w:val="003B1BEF"/>
    <w:rsid w:val="003B20A6"/>
    <w:rsid w:val="003B2380"/>
    <w:rsid w:val="003B2534"/>
    <w:rsid w:val="003B28BF"/>
    <w:rsid w:val="003B2A5B"/>
    <w:rsid w:val="003B2BE5"/>
    <w:rsid w:val="003B30CF"/>
    <w:rsid w:val="003B3887"/>
    <w:rsid w:val="003B40AB"/>
    <w:rsid w:val="003B4BFE"/>
    <w:rsid w:val="003B563A"/>
    <w:rsid w:val="003B5B10"/>
    <w:rsid w:val="003B5B97"/>
    <w:rsid w:val="003B5DF4"/>
    <w:rsid w:val="003B5E5C"/>
    <w:rsid w:val="003B6465"/>
    <w:rsid w:val="003B6483"/>
    <w:rsid w:val="003B683F"/>
    <w:rsid w:val="003B690E"/>
    <w:rsid w:val="003B6D8F"/>
    <w:rsid w:val="003B718F"/>
    <w:rsid w:val="003B71C5"/>
    <w:rsid w:val="003B7354"/>
    <w:rsid w:val="003B74CB"/>
    <w:rsid w:val="003B79F6"/>
    <w:rsid w:val="003B7A67"/>
    <w:rsid w:val="003B7A7F"/>
    <w:rsid w:val="003B7B2B"/>
    <w:rsid w:val="003B7BD0"/>
    <w:rsid w:val="003B7C27"/>
    <w:rsid w:val="003B7C84"/>
    <w:rsid w:val="003B7D19"/>
    <w:rsid w:val="003B7FC2"/>
    <w:rsid w:val="003C00DF"/>
    <w:rsid w:val="003C0170"/>
    <w:rsid w:val="003C04D5"/>
    <w:rsid w:val="003C0920"/>
    <w:rsid w:val="003C0D81"/>
    <w:rsid w:val="003C1153"/>
    <w:rsid w:val="003C11ED"/>
    <w:rsid w:val="003C14C8"/>
    <w:rsid w:val="003C14D9"/>
    <w:rsid w:val="003C16E0"/>
    <w:rsid w:val="003C17F9"/>
    <w:rsid w:val="003C1935"/>
    <w:rsid w:val="003C1BE8"/>
    <w:rsid w:val="003C1BED"/>
    <w:rsid w:val="003C1E63"/>
    <w:rsid w:val="003C1EB2"/>
    <w:rsid w:val="003C1EF1"/>
    <w:rsid w:val="003C23A2"/>
    <w:rsid w:val="003C254F"/>
    <w:rsid w:val="003C2895"/>
    <w:rsid w:val="003C294D"/>
    <w:rsid w:val="003C2D70"/>
    <w:rsid w:val="003C2E83"/>
    <w:rsid w:val="003C3142"/>
    <w:rsid w:val="003C34B1"/>
    <w:rsid w:val="003C3695"/>
    <w:rsid w:val="003C371A"/>
    <w:rsid w:val="003C3F3D"/>
    <w:rsid w:val="003C50D7"/>
    <w:rsid w:val="003C5638"/>
    <w:rsid w:val="003C568B"/>
    <w:rsid w:val="003C5BC9"/>
    <w:rsid w:val="003C5C82"/>
    <w:rsid w:val="003C5DA9"/>
    <w:rsid w:val="003C5E5F"/>
    <w:rsid w:val="003C5EBE"/>
    <w:rsid w:val="003C5FA8"/>
    <w:rsid w:val="003C67CC"/>
    <w:rsid w:val="003C67E0"/>
    <w:rsid w:val="003C6A27"/>
    <w:rsid w:val="003C6AB8"/>
    <w:rsid w:val="003C6C5F"/>
    <w:rsid w:val="003C706A"/>
    <w:rsid w:val="003C7178"/>
    <w:rsid w:val="003C72F7"/>
    <w:rsid w:val="003C7659"/>
    <w:rsid w:val="003C7E9F"/>
    <w:rsid w:val="003C7EA8"/>
    <w:rsid w:val="003D0374"/>
    <w:rsid w:val="003D0755"/>
    <w:rsid w:val="003D0777"/>
    <w:rsid w:val="003D092C"/>
    <w:rsid w:val="003D0AE3"/>
    <w:rsid w:val="003D0DE8"/>
    <w:rsid w:val="003D0EFB"/>
    <w:rsid w:val="003D0F83"/>
    <w:rsid w:val="003D14E0"/>
    <w:rsid w:val="003D1515"/>
    <w:rsid w:val="003D1A2E"/>
    <w:rsid w:val="003D23A3"/>
    <w:rsid w:val="003D2455"/>
    <w:rsid w:val="003D24ED"/>
    <w:rsid w:val="003D29B3"/>
    <w:rsid w:val="003D2D2D"/>
    <w:rsid w:val="003D33D5"/>
    <w:rsid w:val="003D39A3"/>
    <w:rsid w:val="003D39E3"/>
    <w:rsid w:val="003D3CC9"/>
    <w:rsid w:val="003D4028"/>
    <w:rsid w:val="003D414B"/>
    <w:rsid w:val="003D4270"/>
    <w:rsid w:val="003D465C"/>
    <w:rsid w:val="003D47B7"/>
    <w:rsid w:val="003D48FA"/>
    <w:rsid w:val="003D4A31"/>
    <w:rsid w:val="003D4B24"/>
    <w:rsid w:val="003D5028"/>
    <w:rsid w:val="003D5165"/>
    <w:rsid w:val="003D51F7"/>
    <w:rsid w:val="003D52DD"/>
    <w:rsid w:val="003D5655"/>
    <w:rsid w:val="003D5688"/>
    <w:rsid w:val="003D5856"/>
    <w:rsid w:val="003D5AB4"/>
    <w:rsid w:val="003D5BBB"/>
    <w:rsid w:val="003D5DE0"/>
    <w:rsid w:val="003D5E42"/>
    <w:rsid w:val="003D6565"/>
    <w:rsid w:val="003D6572"/>
    <w:rsid w:val="003D6C7E"/>
    <w:rsid w:val="003D6DAC"/>
    <w:rsid w:val="003D71A2"/>
    <w:rsid w:val="003D73E3"/>
    <w:rsid w:val="003D76C1"/>
    <w:rsid w:val="003D78E6"/>
    <w:rsid w:val="003E00FD"/>
    <w:rsid w:val="003E0811"/>
    <w:rsid w:val="003E13CA"/>
    <w:rsid w:val="003E14B1"/>
    <w:rsid w:val="003E18B4"/>
    <w:rsid w:val="003E1984"/>
    <w:rsid w:val="003E1C53"/>
    <w:rsid w:val="003E1CE5"/>
    <w:rsid w:val="003E1DB1"/>
    <w:rsid w:val="003E1DF5"/>
    <w:rsid w:val="003E2207"/>
    <w:rsid w:val="003E2252"/>
    <w:rsid w:val="003E2281"/>
    <w:rsid w:val="003E25C6"/>
    <w:rsid w:val="003E2611"/>
    <w:rsid w:val="003E27A1"/>
    <w:rsid w:val="003E2CF0"/>
    <w:rsid w:val="003E2E07"/>
    <w:rsid w:val="003E30FF"/>
    <w:rsid w:val="003E31C7"/>
    <w:rsid w:val="003E336B"/>
    <w:rsid w:val="003E34C1"/>
    <w:rsid w:val="003E3636"/>
    <w:rsid w:val="003E37CB"/>
    <w:rsid w:val="003E3899"/>
    <w:rsid w:val="003E425C"/>
    <w:rsid w:val="003E5595"/>
    <w:rsid w:val="003E5760"/>
    <w:rsid w:val="003E5793"/>
    <w:rsid w:val="003E5CFF"/>
    <w:rsid w:val="003E60B4"/>
    <w:rsid w:val="003E6453"/>
    <w:rsid w:val="003E6483"/>
    <w:rsid w:val="003E6622"/>
    <w:rsid w:val="003E67BA"/>
    <w:rsid w:val="003E690B"/>
    <w:rsid w:val="003E6AA9"/>
    <w:rsid w:val="003E6CEC"/>
    <w:rsid w:val="003E6EEB"/>
    <w:rsid w:val="003E6FDF"/>
    <w:rsid w:val="003E731D"/>
    <w:rsid w:val="003E7351"/>
    <w:rsid w:val="003E74BC"/>
    <w:rsid w:val="003E7612"/>
    <w:rsid w:val="003E764E"/>
    <w:rsid w:val="003E77E3"/>
    <w:rsid w:val="003E7949"/>
    <w:rsid w:val="003E7BE8"/>
    <w:rsid w:val="003F0647"/>
    <w:rsid w:val="003F068B"/>
    <w:rsid w:val="003F0959"/>
    <w:rsid w:val="003F0FDC"/>
    <w:rsid w:val="003F114A"/>
    <w:rsid w:val="003F19A9"/>
    <w:rsid w:val="003F19E9"/>
    <w:rsid w:val="003F1AF0"/>
    <w:rsid w:val="003F1CE5"/>
    <w:rsid w:val="003F1D9D"/>
    <w:rsid w:val="003F225C"/>
    <w:rsid w:val="003F2399"/>
    <w:rsid w:val="003F239D"/>
    <w:rsid w:val="003F2481"/>
    <w:rsid w:val="003F2653"/>
    <w:rsid w:val="003F291D"/>
    <w:rsid w:val="003F344E"/>
    <w:rsid w:val="003F376B"/>
    <w:rsid w:val="003F39EE"/>
    <w:rsid w:val="003F3B38"/>
    <w:rsid w:val="003F3E47"/>
    <w:rsid w:val="003F3F0F"/>
    <w:rsid w:val="003F466A"/>
    <w:rsid w:val="003F4780"/>
    <w:rsid w:val="003F47E7"/>
    <w:rsid w:val="003F49A2"/>
    <w:rsid w:val="003F49DF"/>
    <w:rsid w:val="003F4DB1"/>
    <w:rsid w:val="003F50E9"/>
    <w:rsid w:val="003F550A"/>
    <w:rsid w:val="003F5761"/>
    <w:rsid w:val="003F5BDA"/>
    <w:rsid w:val="003F5F68"/>
    <w:rsid w:val="003F6217"/>
    <w:rsid w:val="003F657A"/>
    <w:rsid w:val="003F67C0"/>
    <w:rsid w:val="003F68EC"/>
    <w:rsid w:val="003F6B4E"/>
    <w:rsid w:val="003F6BDB"/>
    <w:rsid w:val="003F743C"/>
    <w:rsid w:val="003F7D43"/>
    <w:rsid w:val="00400057"/>
    <w:rsid w:val="004001C7"/>
    <w:rsid w:val="00400394"/>
    <w:rsid w:val="004009BD"/>
    <w:rsid w:val="00400DC5"/>
    <w:rsid w:val="004011AE"/>
    <w:rsid w:val="00401204"/>
    <w:rsid w:val="00401299"/>
    <w:rsid w:val="00401480"/>
    <w:rsid w:val="004014E1"/>
    <w:rsid w:val="004015E6"/>
    <w:rsid w:val="004019B0"/>
    <w:rsid w:val="00401F6B"/>
    <w:rsid w:val="0040216C"/>
    <w:rsid w:val="004022A3"/>
    <w:rsid w:val="004022B9"/>
    <w:rsid w:val="00402571"/>
    <w:rsid w:val="004027B8"/>
    <w:rsid w:val="00402FFB"/>
    <w:rsid w:val="004030C0"/>
    <w:rsid w:val="00403265"/>
    <w:rsid w:val="0040376F"/>
    <w:rsid w:val="00403B8E"/>
    <w:rsid w:val="00403C38"/>
    <w:rsid w:val="00403EE8"/>
    <w:rsid w:val="00404353"/>
    <w:rsid w:val="0040494B"/>
    <w:rsid w:val="004049E3"/>
    <w:rsid w:val="00404E4F"/>
    <w:rsid w:val="00404E96"/>
    <w:rsid w:val="0040516D"/>
    <w:rsid w:val="004053B5"/>
    <w:rsid w:val="00405904"/>
    <w:rsid w:val="00405A65"/>
    <w:rsid w:val="0040600F"/>
    <w:rsid w:val="004061F4"/>
    <w:rsid w:val="004063B3"/>
    <w:rsid w:val="00406429"/>
    <w:rsid w:val="00406434"/>
    <w:rsid w:val="00406785"/>
    <w:rsid w:val="00406F45"/>
    <w:rsid w:val="00406F90"/>
    <w:rsid w:val="00406FAF"/>
    <w:rsid w:val="00407087"/>
    <w:rsid w:val="004072AB"/>
    <w:rsid w:val="00407360"/>
    <w:rsid w:val="00407605"/>
    <w:rsid w:val="004078BD"/>
    <w:rsid w:val="00407CD3"/>
    <w:rsid w:val="00407EBA"/>
    <w:rsid w:val="004101CD"/>
    <w:rsid w:val="00410228"/>
    <w:rsid w:val="0041034E"/>
    <w:rsid w:val="00410370"/>
    <w:rsid w:val="0041073A"/>
    <w:rsid w:val="0041096C"/>
    <w:rsid w:val="00410B5B"/>
    <w:rsid w:val="00410DCD"/>
    <w:rsid w:val="004111F5"/>
    <w:rsid w:val="00411480"/>
    <w:rsid w:val="004114A6"/>
    <w:rsid w:val="00411630"/>
    <w:rsid w:val="004118CE"/>
    <w:rsid w:val="00411DB2"/>
    <w:rsid w:val="00411DE9"/>
    <w:rsid w:val="00412435"/>
    <w:rsid w:val="004129B6"/>
    <w:rsid w:val="00412D99"/>
    <w:rsid w:val="004130B8"/>
    <w:rsid w:val="0041320B"/>
    <w:rsid w:val="00413771"/>
    <w:rsid w:val="00413A62"/>
    <w:rsid w:val="00413C3F"/>
    <w:rsid w:val="00413C7C"/>
    <w:rsid w:val="00413CB7"/>
    <w:rsid w:val="00414410"/>
    <w:rsid w:val="004148F9"/>
    <w:rsid w:val="00414E26"/>
    <w:rsid w:val="00414EE6"/>
    <w:rsid w:val="0041525F"/>
    <w:rsid w:val="004152D4"/>
    <w:rsid w:val="00415370"/>
    <w:rsid w:val="00415396"/>
    <w:rsid w:val="00415918"/>
    <w:rsid w:val="00415B0F"/>
    <w:rsid w:val="00415CD8"/>
    <w:rsid w:val="00415EDF"/>
    <w:rsid w:val="0041614E"/>
    <w:rsid w:val="00416216"/>
    <w:rsid w:val="0041657A"/>
    <w:rsid w:val="004168A7"/>
    <w:rsid w:val="004168AF"/>
    <w:rsid w:val="00416B5A"/>
    <w:rsid w:val="00416C41"/>
    <w:rsid w:val="00416EA4"/>
    <w:rsid w:val="0041722E"/>
    <w:rsid w:val="0041732C"/>
    <w:rsid w:val="00417334"/>
    <w:rsid w:val="00417582"/>
    <w:rsid w:val="004176D1"/>
    <w:rsid w:val="00420054"/>
    <w:rsid w:val="0042010D"/>
    <w:rsid w:val="00420129"/>
    <w:rsid w:val="004201C7"/>
    <w:rsid w:val="00420635"/>
    <w:rsid w:val="0042089B"/>
    <w:rsid w:val="004209DC"/>
    <w:rsid w:val="00420F17"/>
    <w:rsid w:val="004210CF"/>
    <w:rsid w:val="00421122"/>
    <w:rsid w:val="004211DA"/>
    <w:rsid w:val="004215C7"/>
    <w:rsid w:val="0042167D"/>
    <w:rsid w:val="00421946"/>
    <w:rsid w:val="00421FD6"/>
    <w:rsid w:val="0042208C"/>
    <w:rsid w:val="004220A4"/>
    <w:rsid w:val="00422120"/>
    <w:rsid w:val="00422302"/>
    <w:rsid w:val="004228ED"/>
    <w:rsid w:val="00422A04"/>
    <w:rsid w:val="00422DA5"/>
    <w:rsid w:val="00422EC0"/>
    <w:rsid w:val="004232E5"/>
    <w:rsid w:val="0042339A"/>
    <w:rsid w:val="004235FD"/>
    <w:rsid w:val="004237AD"/>
    <w:rsid w:val="0042434E"/>
    <w:rsid w:val="00424615"/>
    <w:rsid w:val="00424844"/>
    <w:rsid w:val="00424A6F"/>
    <w:rsid w:val="00424D25"/>
    <w:rsid w:val="00424D55"/>
    <w:rsid w:val="00424DDE"/>
    <w:rsid w:val="00424E36"/>
    <w:rsid w:val="0042508F"/>
    <w:rsid w:val="0042520A"/>
    <w:rsid w:val="00425260"/>
    <w:rsid w:val="00425268"/>
    <w:rsid w:val="004253F4"/>
    <w:rsid w:val="00425415"/>
    <w:rsid w:val="004257D1"/>
    <w:rsid w:val="00425B55"/>
    <w:rsid w:val="00425F1F"/>
    <w:rsid w:val="00426012"/>
    <w:rsid w:val="00426281"/>
    <w:rsid w:val="00426325"/>
    <w:rsid w:val="00426C02"/>
    <w:rsid w:val="00426DDF"/>
    <w:rsid w:val="00426E53"/>
    <w:rsid w:val="00426E80"/>
    <w:rsid w:val="0042716E"/>
    <w:rsid w:val="0042740E"/>
    <w:rsid w:val="0042754E"/>
    <w:rsid w:val="00427A80"/>
    <w:rsid w:val="00427B06"/>
    <w:rsid w:val="00430701"/>
    <w:rsid w:val="00430865"/>
    <w:rsid w:val="0043086D"/>
    <w:rsid w:val="00430A82"/>
    <w:rsid w:val="00430B7D"/>
    <w:rsid w:val="00430DA4"/>
    <w:rsid w:val="00430F20"/>
    <w:rsid w:val="00430F9E"/>
    <w:rsid w:val="00431086"/>
    <w:rsid w:val="00431447"/>
    <w:rsid w:val="00432075"/>
    <w:rsid w:val="0043211E"/>
    <w:rsid w:val="00432925"/>
    <w:rsid w:val="00432946"/>
    <w:rsid w:val="00432FF1"/>
    <w:rsid w:val="00433165"/>
    <w:rsid w:val="00433177"/>
    <w:rsid w:val="004334CE"/>
    <w:rsid w:val="004337FC"/>
    <w:rsid w:val="00433949"/>
    <w:rsid w:val="004339A8"/>
    <w:rsid w:val="00433CAA"/>
    <w:rsid w:val="00433D14"/>
    <w:rsid w:val="00433D9D"/>
    <w:rsid w:val="0043402D"/>
    <w:rsid w:val="004347C6"/>
    <w:rsid w:val="00434B19"/>
    <w:rsid w:val="00434C23"/>
    <w:rsid w:val="00434FEC"/>
    <w:rsid w:val="004352EC"/>
    <w:rsid w:val="00435A64"/>
    <w:rsid w:val="00435C32"/>
    <w:rsid w:val="00435D3B"/>
    <w:rsid w:val="00435EB2"/>
    <w:rsid w:val="00435F45"/>
    <w:rsid w:val="00436029"/>
    <w:rsid w:val="004363E0"/>
    <w:rsid w:val="004365FF"/>
    <w:rsid w:val="00437033"/>
    <w:rsid w:val="004373A2"/>
    <w:rsid w:val="004374C3"/>
    <w:rsid w:val="004375E9"/>
    <w:rsid w:val="00437D97"/>
    <w:rsid w:val="00437E1E"/>
    <w:rsid w:val="00437E46"/>
    <w:rsid w:val="00437E4E"/>
    <w:rsid w:val="0044044A"/>
    <w:rsid w:val="0044056A"/>
    <w:rsid w:val="00440C12"/>
    <w:rsid w:val="00440CBC"/>
    <w:rsid w:val="00440E5E"/>
    <w:rsid w:val="00440EB3"/>
    <w:rsid w:val="00441194"/>
    <w:rsid w:val="0044122A"/>
    <w:rsid w:val="004412D9"/>
    <w:rsid w:val="004412EE"/>
    <w:rsid w:val="0044161B"/>
    <w:rsid w:val="00441CC2"/>
    <w:rsid w:val="00441DCE"/>
    <w:rsid w:val="00441FC2"/>
    <w:rsid w:val="00442325"/>
    <w:rsid w:val="00442A80"/>
    <w:rsid w:val="00442B96"/>
    <w:rsid w:val="00442EF0"/>
    <w:rsid w:val="004430F3"/>
    <w:rsid w:val="004431BE"/>
    <w:rsid w:val="004432DC"/>
    <w:rsid w:val="00443356"/>
    <w:rsid w:val="00443630"/>
    <w:rsid w:val="004437B0"/>
    <w:rsid w:val="00443967"/>
    <w:rsid w:val="00443A48"/>
    <w:rsid w:val="00443AAD"/>
    <w:rsid w:val="00443C33"/>
    <w:rsid w:val="00444070"/>
    <w:rsid w:val="0044410E"/>
    <w:rsid w:val="0044427B"/>
    <w:rsid w:val="004446BD"/>
    <w:rsid w:val="00444DBB"/>
    <w:rsid w:val="00444EF0"/>
    <w:rsid w:val="00445029"/>
    <w:rsid w:val="004457F3"/>
    <w:rsid w:val="00445994"/>
    <w:rsid w:val="004459C5"/>
    <w:rsid w:val="00445A40"/>
    <w:rsid w:val="00445C5A"/>
    <w:rsid w:val="00445C6A"/>
    <w:rsid w:val="00445CCD"/>
    <w:rsid w:val="004463CC"/>
    <w:rsid w:val="004466BE"/>
    <w:rsid w:val="004469DC"/>
    <w:rsid w:val="004469F5"/>
    <w:rsid w:val="00446D7F"/>
    <w:rsid w:val="00446DE7"/>
    <w:rsid w:val="00447051"/>
    <w:rsid w:val="00447423"/>
    <w:rsid w:val="004475ED"/>
    <w:rsid w:val="00447926"/>
    <w:rsid w:val="00447AC6"/>
    <w:rsid w:val="00447B9D"/>
    <w:rsid w:val="00447D8D"/>
    <w:rsid w:val="00447F47"/>
    <w:rsid w:val="004500A2"/>
    <w:rsid w:val="0045116E"/>
    <w:rsid w:val="004511B0"/>
    <w:rsid w:val="0045130F"/>
    <w:rsid w:val="00451381"/>
    <w:rsid w:val="00451473"/>
    <w:rsid w:val="004518F5"/>
    <w:rsid w:val="004519C8"/>
    <w:rsid w:val="00451BAD"/>
    <w:rsid w:val="00451C3E"/>
    <w:rsid w:val="00451CF6"/>
    <w:rsid w:val="0045224F"/>
    <w:rsid w:val="0045232A"/>
    <w:rsid w:val="0045255D"/>
    <w:rsid w:val="00452911"/>
    <w:rsid w:val="0045294F"/>
    <w:rsid w:val="00452C9B"/>
    <w:rsid w:val="0045307D"/>
    <w:rsid w:val="0045357A"/>
    <w:rsid w:val="004536B4"/>
    <w:rsid w:val="00453D9F"/>
    <w:rsid w:val="00453DB8"/>
    <w:rsid w:val="0045406F"/>
    <w:rsid w:val="004540AE"/>
    <w:rsid w:val="00454257"/>
    <w:rsid w:val="004546E3"/>
    <w:rsid w:val="00454716"/>
    <w:rsid w:val="00454736"/>
    <w:rsid w:val="00454FDF"/>
    <w:rsid w:val="004568AA"/>
    <w:rsid w:val="0045760A"/>
    <w:rsid w:val="00457662"/>
    <w:rsid w:val="00457673"/>
    <w:rsid w:val="00457BB6"/>
    <w:rsid w:val="0046012F"/>
    <w:rsid w:val="00460145"/>
    <w:rsid w:val="00460186"/>
    <w:rsid w:val="00460375"/>
    <w:rsid w:val="004604C9"/>
    <w:rsid w:val="004606C8"/>
    <w:rsid w:val="00460942"/>
    <w:rsid w:val="00460BE2"/>
    <w:rsid w:val="00460BE7"/>
    <w:rsid w:val="00460EBD"/>
    <w:rsid w:val="004611BE"/>
    <w:rsid w:val="00461216"/>
    <w:rsid w:val="00461354"/>
    <w:rsid w:val="00461603"/>
    <w:rsid w:val="0046176A"/>
    <w:rsid w:val="00461945"/>
    <w:rsid w:val="00461CE5"/>
    <w:rsid w:val="00461F7B"/>
    <w:rsid w:val="00461FFF"/>
    <w:rsid w:val="0046216C"/>
    <w:rsid w:val="004621C2"/>
    <w:rsid w:val="0046273D"/>
    <w:rsid w:val="00462AAD"/>
    <w:rsid w:val="004632FA"/>
    <w:rsid w:val="00463491"/>
    <w:rsid w:val="004635FD"/>
    <w:rsid w:val="0046387B"/>
    <w:rsid w:val="00463D9A"/>
    <w:rsid w:val="00463DF6"/>
    <w:rsid w:val="0046412C"/>
    <w:rsid w:val="00464693"/>
    <w:rsid w:val="004647BB"/>
    <w:rsid w:val="00464BCB"/>
    <w:rsid w:val="00464BF3"/>
    <w:rsid w:val="00465156"/>
    <w:rsid w:val="00465785"/>
    <w:rsid w:val="00465E5C"/>
    <w:rsid w:val="004661AC"/>
    <w:rsid w:val="004663BA"/>
    <w:rsid w:val="0046699D"/>
    <w:rsid w:val="00466BE6"/>
    <w:rsid w:val="00466C36"/>
    <w:rsid w:val="004670EF"/>
    <w:rsid w:val="00467109"/>
    <w:rsid w:val="004673EE"/>
    <w:rsid w:val="004675B6"/>
    <w:rsid w:val="00467658"/>
    <w:rsid w:val="00467807"/>
    <w:rsid w:val="00467827"/>
    <w:rsid w:val="004679BA"/>
    <w:rsid w:val="00467C01"/>
    <w:rsid w:val="00467CED"/>
    <w:rsid w:val="00467ED1"/>
    <w:rsid w:val="0047060F"/>
    <w:rsid w:val="004709F1"/>
    <w:rsid w:val="00470BA0"/>
    <w:rsid w:val="00470C0B"/>
    <w:rsid w:val="00470D5B"/>
    <w:rsid w:val="00470DD0"/>
    <w:rsid w:val="00470E90"/>
    <w:rsid w:val="0047176F"/>
    <w:rsid w:val="0047185E"/>
    <w:rsid w:val="00471A68"/>
    <w:rsid w:val="00472018"/>
    <w:rsid w:val="00472598"/>
    <w:rsid w:val="00472799"/>
    <w:rsid w:val="00472840"/>
    <w:rsid w:val="00472CDA"/>
    <w:rsid w:val="004736BE"/>
    <w:rsid w:val="00473B28"/>
    <w:rsid w:val="00473B32"/>
    <w:rsid w:val="00473FBA"/>
    <w:rsid w:val="00474037"/>
    <w:rsid w:val="004746A3"/>
    <w:rsid w:val="00474760"/>
    <w:rsid w:val="00474AD5"/>
    <w:rsid w:val="00474B36"/>
    <w:rsid w:val="00474B45"/>
    <w:rsid w:val="00474BDE"/>
    <w:rsid w:val="0047532A"/>
    <w:rsid w:val="00475811"/>
    <w:rsid w:val="00475B96"/>
    <w:rsid w:val="00475CAD"/>
    <w:rsid w:val="00475CDE"/>
    <w:rsid w:val="00475E74"/>
    <w:rsid w:val="00476153"/>
    <w:rsid w:val="00476374"/>
    <w:rsid w:val="0047664C"/>
    <w:rsid w:val="00476799"/>
    <w:rsid w:val="004767D2"/>
    <w:rsid w:val="00476925"/>
    <w:rsid w:val="00476A2D"/>
    <w:rsid w:val="00476CA8"/>
    <w:rsid w:val="00477423"/>
    <w:rsid w:val="004774A4"/>
    <w:rsid w:val="004775D8"/>
    <w:rsid w:val="004777C0"/>
    <w:rsid w:val="00477882"/>
    <w:rsid w:val="004778F4"/>
    <w:rsid w:val="00477968"/>
    <w:rsid w:val="00480114"/>
    <w:rsid w:val="0048023B"/>
    <w:rsid w:val="004804F9"/>
    <w:rsid w:val="00480647"/>
    <w:rsid w:val="00480688"/>
    <w:rsid w:val="00480771"/>
    <w:rsid w:val="00480B74"/>
    <w:rsid w:val="00480FE7"/>
    <w:rsid w:val="004816B6"/>
    <w:rsid w:val="00482442"/>
    <w:rsid w:val="0048257B"/>
    <w:rsid w:val="004825AA"/>
    <w:rsid w:val="00482A46"/>
    <w:rsid w:val="00482B3D"/>
    <w:rsid w:val="00482D35"/>
    <w:rsid w:val="00482EDC"/>
    <w:rsid w:val="004830E9"/>
    <w:rsid w:val="00483D5C"/>
    <w:rsid w:val="00483E13"/>
    <w:rsid w:val="00483EA3"/>
    <w:rsid w:val="004840CC"/>
    <w:rsid w:val="0048450C"/>
    <w:rsid w:val="00484524"/>
    <w:rsid w:val="004845E4"/>
    <w:rsid w:val="0048469A"/>
    <w:rsid w:val="00484830"/>
    <w:rsid w:val="00484932"/>
    <w:rsid w:val="0048499E"/>
    <w:rsid w:val="00484CA6"/>
    <w:rsid w:val="0048515A"/>
    <w:rsid w:val="004852F6"/>
    <w:rsid w:val="00485A19"/>
    <w:rsid w:val="00485B1C"/>
    <w:rsid w:val="00485BF9"/>
    <w:rsid w:val="00485E65"/>
    <w:rsid w:val="00486149"/>
    <w:rsid w:val="00486156"/>
    <w:rsid w:val="00486195"/>
    <w:rsid w:val="0048640B"/>
    <w:rsid w:val="00486494"/>
    <w:rsid w:val="004865FB"/>
    <w:rsid w:val="00486668"/>
    <w:rsid w:val="0048673F"/>
    <w:rsid w:val="00486A96"/>
    <w:rsid w:val="00486CEA"/>
    <w:rsid w:val="00486D01"/>
    <w:rsid w:val="00486F9D"/>
    <w:rsid w:val="00487239"/>
    <w:rsid w:val="004876CC"/>
    <w:rsid w:val="004878A2"/>
    <w:rsid w:val="00487A06"/>
    <w:rsid w:val="00487BE9"/>
    <w:rsid w:val="00487CCF"/>
    <w:rsid w:val="00490426"/>
    <w:rsid w:val="00490504"/>
    <w:rsid w:val="00490933"/>
    <w:rsid w:val="00490936"/>
    <w:rsid w:val="00490B03"/>
    <w:rsid w:val="00490D67"/>
    <w:rsid w:val="00490D6F"/>
    <w:rsid w:val="00490FE8"/>
    <w:rsid w:val="0049107E"/>
    <w:rsid w:val="004910A4"/>
    <w:rsid w:val="00491541"/>
    <w:rsid w:val="00491692"/>
    <w:rsid w:val="00491DAA"/>
    <w:rsid w:val="00491DD9"/>
    <w:rsid w:val="004923C7"/>
    <w:rsid w:val="004923F9"/>
    <w:rsid w:val="0049286D"/>
    <w:rsid w:val="004928AE"/>
    <w:rsid w:val="004929E6"/>
    <w:rsid w:val="00492AFA"/>
    <w:rsid w:val="00492AFD"/>
    <w:rsid w:val="00492B6B"/>
    <w:rsid w:val="00493347"/>
    <w:rsid w:val="004934F2"/>
    <w:rsid w:val="0049369F"/>
    <w:rsid w:val="00493B3C"/>
    <w:rsid w:val="00493CF9"/>
    <w:rsid w:val="00493DC3"/>
    <w:rsid w:val="00493E56"/>
    <w:rsid w:val="00493E9C"/>
    <w:rsid w:val="0049412D"/>
    <w:rsid w:val="00494383"/>
    <w:rsid w:val="0049471B"/>
    <w:rsid w:val="004948C0"/>
    <w:rsid w:val="00494903"/>
    <w:rsid w:val="0049492B"/>
    <w:rsid w:val="00494983"/>
    <w:rsid w:val="00494DF8"/>
    <w:rsid w:val="0049565A"/>
    <w:rsid w:val="004957F1"/>
    <w:rsid w:val="004958D0"/>
    <w:rsid w:val="00495B4A"/>
    <w:rsid w:val="00495BE0"/>
    <w:rsid w:val="00495E78"/>
    <w:rsid w:val="0049602F"/>
    <w:rsid w:val="00496237"/>
    <w:rsid w:val="00496304"/>
    <w:rsid w:val="00496452"/>
    <w:rsid w:val="0049679C"/>
    <w:rsid w:val="00496A02"/>
    <w:rsid w:val="00496A20"/>
    <w:rsid w:val="00496A98"/>
    <w:rsid w:val="00496FEA"/>
    <w:rsid w:val="0049714F"/>
    <w:rsid w:val="00497404"/>
    <w:rsid w:val="004975EE"/>
    <w:rsid w:val="00497BB6"/>
    <w:rsid w:val="00497EBB"/>
    <w:rsid w:val="00497F85"/>
    <w:rsid w:val="004A056E"/>
    <w:rsid w:val="004A0600"/>
    <w:rsid w:val="004A06B8"/>
    <w:rsid w:val="004A081E"/>
    <w:rsid w:val="004A0CD4"/>
    <w:rsid w:val="004A1109"/>
    <w:rsid w:val="004A12C0"/>
    <w:rsid w:val="004A1308"/>
    <w:rsid w:val="004A16C2"/>
    <w:rsid w:val="004A1B71"/>
    <w:rsid w:val="004A1C7B"/>
    <w:rsid w:val="004A1ED4"/>
    <w:rsid w:val="004A21B3"/>
    <w:rsid w:val="004A2415"/>
    <w:rsid w:val="004A273B"/>
    <w:rsid w:val="004A27E7"/>
    <w:rsid w:val="004A2C4B"/>
    <w:rsid w:val="004A304B"/>
    <w:rsid w:val="004A47C1"/>
    <w:rsid w:val="004A4AD7"/>
    <w:rsid w:val="004A4B50"/>
    <w:rsid w:val="004A4D88"/>
    <w:rsid w:val="004A4DBB"/>
    <w:rsid w:val="004A4E30"/>
    <w:rsid w:val="004A5273"/>
    <w:rsid w:val="004A5287"/>
    <w:rsid w:val="004A54FC"/>
    <w:rsid w:val="004A584A"/>
    <w:rsid w:val="004A5A4E"/>
    <w:rsid w:val="004A5A57"/>
    <w:rsid w:val="004A5ABE"/>
    <w:rsid w:val="004A665A"/>
    <w:rsid w:val="004A6706"/>
    <w:rsid w:val="004A67FB"/>
    <w:rsid w:val="004A68A6"/>
    <w:rsid w:val="004A6C51"/>
    <w:rsid w:val="004A6DEC"/>
    <w:rsid w:val="004A6E25"/>
    <w:rsid w:val="004A75EF"/>
    <w:rsid w:val="004A76D5"/>
    <w:rsid w:val="004A7813"/>
    <w:rsid w:val="004A7A16"/>
    <w:rsid w:val="004A7B0A"/>
    <w:rsid w:val="004A7D23"/>
    <w:rsid w:val="004A7E76"/>
    <w:rsid w:val="004B0D25"/>
    <w:rsid w:val="004B0D89"/>
    <w:rsid w:val="004B0EE3"/>
    <w:rsid w:val="004B13BC"/>
    <w:rsid w:val="004B1858"/>
    <w:rsid w:val="004B18E9"/>
    <w:rsid w:val="004B1EBE"/>
    <w:rsid w:val="004B24A2"/>
    <w:rsid w:val="004B250F"/>
    <w:rsid w:val="004B26A9"/>
    <w:rsid w:val="004B280A"/>
    <w:rsid w:val="004B282F"/>
    <w:rsid w:val="004B2862"/>
    <w:rsid w:val="004B2BDA"/>
    <w:rsid w:val="004B2E32"/>
    <w:rsid w:val="004B3398"/>
    <w:rsid w:val="004B349A"/>
    <w:rsid w:val="004B354B"/>
    <w:rsid w:val="004B3758"/>
    <w:rsid w:val="004B38BC"/>
    <w:rsid w:val="004B3CC2"/>
    <w:rsid w:val="004B424A"/>
    <w:rsid w:val="004B4272"/>
    <w:rsid w:val="004B458A"/>
    <w:rsid w:val="004B4685"/>
    <w:rsid w:val="004B48B0"/>
    <w:rsid w:val="004B5034"/>
    <w:rsid w:val="004B5379"/>
    <w:rsid w:val="004B5493"/>
    <w:rsid w:val="004B552A"/>
    <w:rsid w:val="004B560C"/>
    <w:rsid w:val="004B563F"/>
    <w:rsid w:val="004B5AB4"/>
    <w:rsid w:val="004B5D9F"/>
    <w:rsid w:val="004B5E88"/>
    <w:rsid w:val="004B609E"/>
    <w:rsid w:val="004B6126"/>
    <w:rsid w:val="004B6363"/>
    <w:rsid w:val="004B6708"/>
    <w:rsid w:val="004B69D3"/>
    <w:rsid w:val="004B6A5A"/>
    <w:rsid w:val="004B70C4"/>
    <w:rsid w:val="004B72AA"/>
    <w:rsid w:val="004B761B"/>
    <w:rsid w:val="004B77C3"/>
    <w:rsid w:val="004B783F"/>
    <w:rsid w:val="004B7B2B"/>
    <w:rsid w:val="004B7EB5"/>
    <w:rsid w:val="004B7ED9"/>
    <w:rsid w:val="004C0214"/>
    <w:rsid w:val="004C0383"/>
    <w:rsid w:val="004C04DA"/>
    <w:rsid w:val="004C0829"/>
    <w:rsid w:val="004C09EA"/>
    <w:rsid w:val="004C0C8A"/>
    <w:rsid w:val="004C0C8E"/>
    <w:rsid w:val="004C0CC5"/>
    <w:rsid w:val="004C0E2C"/>
    <w:rsid w:val="004C10B1"/>
    <w:rsid w:val="004C14F1"/>
    <w:rsid w:val="004C1921"/>
    <w:rsid w:val="004C1945"/>
    <w:rsid w:val="004C1B8D"/>
    <w:rsid w:val="004C1D78"/>
    <w:rsid w:val="004C1FD2"/>
    <w:rsid w:val="004C2B97"/>
    <w:rsid w:val="004C2BCB"/>
    <w:rsid w:val="004C2F05"/>
    <w:rsid w:val="004C3170"/>
    <w:rsid w:val="004C3264"/>
    <w:rsid w:val="004C32AF"/>
    <w:rsid w:val="004C3657"/>
    <w:rsid w:val="004C3727"/>
    <w:rsid w:val="004C39FE"/>
    <w:rsid w:val="004C3B42"/>
    <w:rsid w:val="004C3BDC"/>
    <w:rsid w:val="004C3C14"/>
    <w:rsid w:val="004C3EF1"/>
    <w:rsid w:val="004C3F0C"/>
    <w:rsid w:val="004C41C2"/>
    <w:rsid w:val="004C432E"/>
    <w:rsid w:val="004C43BF"/>
    <w:rsid w:val="004C450F"/>
    <w:rsid w:val="004C52DD"/>
    <w:rsid w:val="004C531C"/>
    <w:rsid w:val="004C55CB"/>
    <w:rsid w:val="004C5609"/>
    <w:rsid w:val="004C5A3E"/>
    <w:rsid w:val="004C5B87"/>
    <w:rsid w:val="004C5BF7"/>
    <w:rsid w:val="004C5F29"/>
    <w:rsid w:val="004C6579"/>
    <w:rsid w:val="004C6683"/>
    <w:rsid w:val="004C668E"/>
    <w:rsid w:val="004C6B0C"/>
    <w:rsid w:val="004C736F"/>
    <w:rsid w:val="004C74B3"/>
    <w:rsid w:val="004C763A"/>
    <w:rsid w:val="004C76F0"/>
    <w:rsid w:val="004C7A4A"/>
    <w:rsid w:val="004C7C0D"/>
    <w:rsid w:val="004C7FB5"/>
    <w:rsid w:val="004C7FBA"/>
    <w:rsid w:val="004D0171"/>
    <w:rsid w:val="004D0226"/>
    <w:rsid w:val="004D0288"/>
    <w:rsid w:val="004D0531"/>
    <w:rsid w:val="004D058F"/>
    <w:rsid w:val="004D081E"/>
    <w:rsid w:val="004D0F04"/>
    <w:rsid w:val="004D14C3"/>
    <w:rsid w:val="004D1BF7"/>
    <w:rsid w:val="004D1C9D"/>
    <w:rsid w:val="004D1EA4"/>
    <w:rsid w:val="004D2299"/>
    <w:rsid w:val="004D229F"/>
    <w:rsid w:val="004D23D0"/>
    <w:rsid w:val="004D2A04"/>
    <w:rsid w:val="004D2AC3"/>
    <w:rsid w:val="004D314C"/>
    <w:rsid w:val="004D3328"/>
    <w:rsid w:val="004D3792"/>
    <w:rsid w:val="004D3D48"/>
    <w:rsid w:val="004D423D"/>
    <w:rsid w:val="004D4246"/>
    <w:rsid w:val="004D42B9"/>
    <w:rsid w:val="004D44E8"/>
    <w:rsid w:val="004D455D"/>
    <w:rsid w:val="004D4583"/>
    <w:rsid w:val="004D46CB"/>
    <w:rsid w:val="004D479E"/>
    <w:rsid w:val="004D4B9F"/>
    <w:rsid w:val="004D4E75"/>
    <w:rsid w:val="004D51AC"/>
    <w:rsid w:val="004D52FC"/>
    <w:rsid w:val="004D5477"/>
    <w:rsid w:val="004D58FA"/>
    <w:rsid w:val="004D5BAC"/>
    <w:rsid w:val="004D5DFC"/>
    <w:rsid w:val="004D6012"/>
    <w:rsid w:val="004D61C6"/>
    <w:rsid w:val="004D61CB"/>
    <w:rsid w:val="004D64C4"/>
    <w:rsid w:val="004D68F3"/>
    <w:rsid w:val="004D6E44"/>
    <w:rsid w:val="004D6F1E"/>
    <w:rsid w:val="004D706B"/>
    <w:rsid w:val="004D7226"/>
    <w:rsid w:val="004D7706"/>
    <w:rsid w:val="004D7D82"/>
    <w:rsid w:val="004E00DD"/>
    <w:rsid w:val="004E0109"/>
    <w:rsid w:val="004E02A6"/>
    <w:rsid w:val="004E052E"/>
    <w:rsid w:val="004E0644"/>
    <w:rsid w:val="004E079D"/>
    <w:rsid w:val="004E0833"/>
    <w:rsid w:val="004E09D4"/>
    <w:rsid w:val="004E11A4"/>
    <w:rsid w:val="004E125D"/>
    <w:rsid w:val="004E1319"/>
    <w:rsid w:val="004E1538"/>
    <w:rsid w:val="004E1549"/>
    <w:rsid w:val="004E16BC"/>
    <w:rsid w:val="004E19C6"/>
    <w:rsid w:val="004E1A1C"/>
    <w:rsid w:val="004E1B1C"/>
    <w:rsid w:val="004E1CBC"/>
    <w:rsid w:val="004E1D6B"/>
    <w:rsid w:val="004E1EF2"/>
    <w:rsid w:val="004E23E4"/>
    <w:rsid w:val="004E264D"/>
    <w:rsid w:val="004E26A8"/>
    <w:rsid w:val="004E270C"/>
    <w:rsid w:val="004E28C6"/>
    <w:rsid w:val="004E2C1A"/>
    <w:rsid w:val="004E2D9A"/>
    <w:rsid w:val="004E2F19"/>
    <w:rsid w:val="004E2FBC"/>
    <w:rsid w:val="004E3219"/>
    <w:rsid w:val="004E3514"/>
    <w:rsid w:val="004E3561"/>
    <w:rsid w:val="004E377F"/>
    <w:rsid w:val="004E37B3"/>
    <w:rsid w:val="004E39FC"/>
    <w:rsid w:val="004E3A5F"/>
    <w:rsid w:val="004E3CB0"/>
    <w:rsid w:val="004E3F51"/>
    <w:rsid w:val="004E422C"/>
    <w:rsid w:val="004E4927"/>
    <w:rsid w:val="004E4BB3"/>
    <w:rsid w:val="004E4BED"/>
    <w:rsid w:val="004E4C6F"/>
    <w:rsid w:val="004E5397"/>
    <w:rsid w:val="004E573E"/>
    <w:rsid w:val="004E5982"/>
    <w:rsid w:val="004E5ACD"/>
    <w:rsid w:val="004E5E91"/>
    <w:rsid w:val="004E644C"/>
    <w:rsid w:val="004E651F"/>
    <w:rsid w:val="004E6548"/>
    <w:rsid w:val="004E697B"/>
    <w:rsid w:val="004E6ABD"/>
    <w:rsid w:val="004E6DEF"/>
    <w:rsid w:val="004E6EC3"/>
    <w:rsid w:val="004E7281"/>
    <w:rsid w:val="004E7610"/>
    <w:rsid w:val="004E764E"/>
    <w:rsid w:val="004E7752"/>
    <w:rsid w:val="004E77BA"/>
    <w:rsid w:val="004E79FE"/>
    <w:rsid w:val="004E7D11"/>
    <w:rsid w:val="004E7E47"/>
    <w:rsid w:val="004E7F11"/>
    <w:rsid w:val="004E7F5C"/>
    <w:rsid w:val="004F00F5"/>
    <w:rsid w:val="004F0207"/>
    <w:rsid w:val="004F0DC9"/>
    <w:rsid w:val="004F0F1A"/>
    <w:rsid w:val="004F11CA"/>
    <w:rsid w:val="004F1300"/>
    <w:rsid w:val="004F1330"/>
    <w:rsid w:val="004F1376"/>
    <w:rsid w:val="004F138F"/>
    <w:rsid w:val="004F1759"/>
    <w:rsid w:val="004F19B4"/>
    <w:rsid w:val="004F19EF"/>
    <w:rsid w:val="004F1A61"/>
    <w:rsid w:val="004F1D4D"/>
    <w:rsid w:val="004F1DBE"/>
    <w:rsid w:val="004F21A9"/>
    <w:rsid w:val="004F2490"/>
    <w:rsid w:val="004F2544"/>
    <w:rsid w:val="004F2643"/>
    <w:rsid w:val="004F2C40"/>
    <w:rsid w:val="004F3385"/>
    <w:rsid w:val="004F3A8E"/>
    <w:rsid w:val="004F3AF6"/>
    <w:rsid w:val="004F41C2"/>
    <w:rsid w:val="004F42F5"/>
    <w:rsid w:val="004F43CE"/>
    <w:rsid w:val="004F4477"/>
    <w:rsid w:val="004F47BD"/>
    <w:rsid w:val="004F4AD7"/>
    <w:rsid w:val="004F4CA7"/>
    <w:rsid w:val="004F5639"/>
    <w:rsid w:val="004F57C2"/>
    <w:rsid w:val="004F5A2C"/>
    <w:rsid w:val="004F5A9A"/>
    <w:rsid w:val="004F5AB2"/>
    <w:rsid w:val="004F6006"/>
    <w:rsid w:val="004F6055"/>
    <w:rsid w:val="004F627A"/>
    <w:rsid w:val="004F6282"/>
    <w:rsid w:val="004F643B"/>
    <w:rsid w:val="004F6659"/>
    <w:rsid w:val="004F6960"/>
    <w:rsid w:val="004F69CB"/>
    <w:rsid w:val="004F6A9B"/>
    <w:rsid w:val="004F6C2D"/>
    <w:rsid w:val="004F6E14"/>
    <w:rsid w:val="004F7160"/>
    <w:rsid w:val="004F78E5"/>
    <w:rsid w:val="004F7C02"/>
    <w:rsid w:val="004F7D92"/>
    <w:rsid w:val="004F7DA7"/>
    <w:rsid w:val="004F7DBC"/>
    <w:rsid w:val="0050032C"/>
    <w:rsid w:val="00500425"/>
    <w:rsid w:val="0050046F"/>
    <w:rsid w:val="00500B51"/>
    <w:rsid w:val="00500C04"/>
    <w:rsid w:val="00500EE8"/>
    <w:rsid w:val="00501C06"/>
    <w:rsid w:val="00502B1A"/>
    <w:rsid w:val="00502B66"/>
    <w:rsid w:val="00502D69"/>
    <w:rsid w:val="00502F76"/>
    <w:rsid w:val="00503659"/>
    <w:rsid w:val="0050368F"/>
    <w:rsid w:val="00503888"/>
    <w:rsid w:val="00503947"/>
    <w:rsid w:val="0050395A"/>
    <w:rsid w:val="00503D15"/>
    <w:rsid w:val="00503EC8"/>
    <w:rsid w:val="005044F8"/>
    <w:rsid w:val="00504686"/>
    <w:rsid w:val="00504B12"/>
    <w:rsid w:val="00504CDE"/>
    <w:rsid w:val="005050F4"/>
    <w:rsid w:val="005057D3"/>
    <w:rsid w:val="005058B9"/>
    <w:rsid w:val="00505953"/>
    <w:rsid w:val="00505BAC"/>
    <w:rsid w:val="00505C5B"/>
    <w:rsid w:val="00505CBA"/>
    <w:rsid w:val="00505D04"/>
    <w:rsid w:val="00505D99"/>
    <w:rsid w:val="0050602D"/>
    <w:rsid w:val="00506204"/>
    <w:rsid w:val="00506210"/>
    <w:rsid w:val="0050646D"/>
    <w:rsid w:val="005066B8"/>
    <w:rsid w:val="0050670B"/>
    <w:rsid w:val="00506723"/>
    <w:rsid w:val="0050684E"/>
    <w:rsid w:val="00506E96"/>
    <w:rsid w:val="00507294"/>
    <w:rsid w:val="00507799"/>
    <w:rsid w:val="00507C44"/>
    <w:rsid w:val="00507C7E"/>
    <w:rsid w:val="005104B1"/>
    <w:rsid w:val="005109FA"/>
    <w:rsid w:val="00510A3A"/>
    <w:rsid w:val="00510AD4"/>
    <w:rsid w:val="00510CA1"/>
    <w:rsid w:val="00510F2A"/>
    <w:rsid w:val="0051104A"/>
    <w:rsid w:val="005114E0"/>
    <w:rsid w:val="005116C1"/>
    <w:rsid w:val="00511D3F"/>
    <w:rsid w:val="00512295"/>
    <w:rsid w:val="00512737"/>
    <w:rsid w:val="00512929"/>
    <w:rsid w:val="00512A92"/>
    <w:rsid w:val="00512FE1"/>
    <w:rsid w:val="00512FF3"/>
    <w:rsid w:val="005131D2"/>
    <w:rsid w:val="0051322E"/>
    <w:rsid w:val="00513234"/>
    <w:rsid w:val="00513290"/>
    <w:rsid w:val="005132B9"/>
    <w:rsid w:val="005132CE"/>
    <w:rsid w:val="005134C9"/>
    <w:rsid w:val="00513552"/>
    <w:rsid w:val="00513D7D"/>
    <w:rsid w:val="00513D89"/>
    <w:rsid w:val="00513D8B"/>
    <w:rsid w:val="00513F5A"/>
    <w:rsid w:val="005141E8"/>
    <w:rsid w:val="005147C2"/>
    <w:rsid w:val="00514AB3"/>
    <w:rsid w:val="00514EF8"/>
    <w:rsid w:val="00515012"/>
    <w:rsid w:val="0051553A"/>
    <w:rsid w:val="0051586B"/>
    <w:rsid w:val="00515BB1"/>
    <w:rsid w:val="00515D2F"/>
    <w:rsid w:val="00515D5E"/>
    <w:rsid w:val="00515DD2"/>
    <w:rsid w:val="00516413"/>
    <w:rsid w:val="00516663"/>
    <w:rsid w:val="005166CA"/>
    <w:rsid w:val="00516888"/>
    <w:rsid w:val="00516ED7"/>
    <w:rsid w:val="005170BB"/>
    <w:rsid w:val="0051716D"/>
    <w:rsid w:val="0051717D"/>
    <w:rsid w:val="005173B1"/>
    <w:rsid w:val="0051777F"/>
    <w:rsid w:val="005178C8"/>
    <w:rsid w:val="0051795F"/>
    <w:rsid w:val="00517C08"/>
    <w:rsid w:val="00517FAD"/>
    <w:rsid w:val="00520214"/>
    <w:rsid w:val="00520241"/>
    <w:rsid w:val="0052026F"/>
    <w:rsid w:val="00520494"/>
    <w:rsid w:val="0052051F"/>
    <w:rsid w:val="00520636"/>
    <w:rsid w:val="00520AE1"/>
    <w:rsid w:val="00520DF8"/>
    <w:rsid w:val="00520EE7"/>
    <w:rsid w:val="0052113D"/>
    <w:rsid w:val="005211C6"/>
    <w:rsid w:val="00521557"/>
    <w:rsid w:val="00521677"/>
    <w:rsid w:val="00521A30"/>
    <w:rsid w:val="00521BCC"/>
    <w:rsid w:val="00521C0D"/>
    <w:rsid w:val="00521E67"/>
    <w:rsid w:val="00522E9C"/>
    <w:rsid w:val="00522EBD"/>
    <w:rsid w:val="0052338C"/>
    <w:rsid w:val="005233A8"/>
    <w:rsid w:val="0052368E"/>
    <w:rsid w:val="00523D00"/>
    <w:rsid w:val="00523E7E"/>
    <w:rsid w:val="00523FC3"/>
    <w:rsid w:val="005241C4"/>
    <w:rsid w:val="00524293"/>
    <w:rsid w:val="0052457F"/>
    <w:rsid w:val="0052496D"/>
    <w:rsid w:val="00524F29"/>
    <w:rsid w:val="00525418"/>
    <w:rsid w:val="00525670"/>
    <w:rsid w:val="00525B6D"/>
    <w:rsid w:val="00525CA4"/>
    <w:rsid w:val="00525D3B"/>
    <w:rsid w:val="00525DE8"/>
    <w:rsid w:val="0052668E"/>
    <w:rsid w:val="00526950"/>
    <w:rsid w:val="00526B11"/>
    <w:rsid w:val="00526B1A"/>
    <w:rsid w:val="00526D91"/>
    <w:rsid w:val="005271C8"/>
    <w:rsid w:val="0052745B"/>
    <w:rsid w:val="005274C3"/>
    <w:rsid w:val="00527928"/>
    <w:rsid w:val="00527D31"/>
    <w:rsid w:val="00527E21"/>
    <w:rsid w:val="00530008"/>
    <w:rsid w:val="00530043"/>
    <w:rsid w:val="005302D2"/>
    <w:rsid w:val="005304D9"/>
    <w:rsid w:val="00530597"/>
    <w:rsid w:val="00530854"/>
    <w:rsid w:val="005308D4"/>
    <w:rsid w:val="00530A49"/>
    <w:rsid w:val="00530CE8"/>
    <w:rsid w:val="00530D89"/>
    <w:rsid w:val="00530EB8"/>
    <w:rsid w:val="0053153F"/>
    <w:rsid w:val="005315EA"/>
    <w:rsid w:val="00531602"/>
    <w:rsid w:val="005316CE"/>
    <w:rsid w:val="005317E0"/>
    <w:rsid w:val="00531DDA"/>
    <w:rsid w:val="00532109"/>
    <w:rsid w:val="005326FB"/>
    <w:rsid w:val="00532972"/>
    <w:rsid w:val="00532A5F"/>
    <w:rsid w:val="00532B42"/>
    <w:rsid w:val="00532BF2"/>
    <w:rsid w:val="005330DC"/>
    <w:rsid w:val="00533285"/>
    <w:rsid w:val="00533430"/>
    <w:rsid w:val="0053343E"/>
    <w:rsid w:val="005334A5"/>
    <w:rsid w:val="0053355D"/>
    <w:rsid w:val="0053372E"/>
    <w:rsid w:val="0053390C"/>
    <w:rsid w:val="00533CE2"/>
    <w:rsid w:val="00533D61"/>
    <w:rsid w:val="00533E9D"/>
    <w:rsid w:val="00533E9F"/>
    <w:rsid w:val="00534C29"/>
    <w:rsid w:val="00534E07"/>
    <w:rsid w:val="00534F0F"/>
    <w:rsid w:val="005351A6"/>
    <w:rsid w:val="005357A0"/>
    <w:rsid w:val="00535A3D"/>
    <w:rsid w:val="00535D6A"/>
    <w:rsid w:val="00535E65"/>
    <w:rsid w:val="00535EBA"/>
    <w:rsid w:val="005362F5"/>
    <w:rsid w:val="00536357"/>
    <w:rsid w:val="00536425"/>
    <w:rsid w:val="0053667B"/>
    <w:rsid w:val="005367B9"/>
    <w:rsid w:val="005367CE"/>
    <w:rsid w:val="00536808"/>
    <w:rsid w:val="0053699C"/>
    <w:rsid w:val="00536BE2"/>
    <w:rsid w:val="00536C6A"/>
    <w:rsid w:val="00536DA0"/>
    <w:rsid w:val="00537117"/>
    <w:rsid w:val="0053751D"/>
    <w:rsid w:val="00537571"/>
    <w:rsid w:val="005376BC"/>
    <w:rsid w:val="00537999"/>
    <w:rsid w:val="00537E89"/>
    <w:rsid w:val="005401F2"/>
    <w:rsid w:val="005404EC"/>
    <w:rsid w:val="00540D06"/>
    <w:rsid w:val="00540EDB"/>
    <w:rsid w:val="00540FB4"/>
    <w:rsid w:val="00540FBB"/>
    <w:rsid w:val="005411CD"/>
    <w:rsid w:val="005415E1"/>
    <w:rsid w:val="0054160D"/>
    <w:rsid w:val="00541614"/>
    <w:rsid w:val="00541757"/>
    <w:rsid w:val="00541A13"/>
    <w:rsid w:val="00541A8F"/>
    <w:rsid w:val="00541C80"/>
    <w:rsid w:val="00541CA6"/>
    <w:rsid w:val="00541D5C"/>
    <w:rsid w:val="00541EBD"/>
    <w:rsid w:val="00541FEB"/>
    <w:rsid w:val="0054203A"/>
    <w:rsid w:val="0054208D"/>
    <w:rsid w:val="005423AB"/>
    <w:rsid w:val="0054273C"/>
    <w:rsid w:val="00542E9A"/>
    <w:rsid w:val="0054389A"/>
    <w:rsid w:val="005438DB"/>
    <w:rsid w:val="005439F9"/>
    <w:rsid w:val="00543DAE"/>
    <w:rsid w:val="0054436D"/>
    <w:rsid w:val="005444B4"/>
    <w:rsid w:val="00544501"/>
    <w:rsid w:val="005445ED"/>
    <w:rsid w:val="00544623"/>
    <w:rsid w:val="0054491B"/>
    <w:rsid w:val="00544A7C"/>
    <w:rsid w:val="00544DB6"/>
    <w:rsid w:val="005450A6"/>
    <w:rsid w:val="005450AD"/>
    <w:rsid w:val="005450E3"/>
    <w:rsid w:val="00545712"/>
    <w:rsid w:val="00545773"/>
    <w:rsid w:val="00545A42"/>
    <w:rsid w:val="00545D4E"/>
    <w:rsid w:val="00545D7A"/>
    <w:rsid w:val="00546111"/>
    <w:rsid w:val="00546185"/>
    <w:rsid w:val="0054621F"/>
    <w:rsid w:val="005462C6"/>
    <w:rsid w:val="005462D5"/>
    <w:rsid w:val="00546B72"/>
    <w:rsid w:val="00546EB0"/>
    <w:rsid w:val="0054707D"/>
    <w:rsid w:val="0054772A"/>
    <w:rsid w:val="00547A7A"/>
    <w:rsid w:val="00547AF8"/>
    <w:rsid w:val="00547DE9"/>
    <w:rsid w:val="00550059"/>
    <w:rsid w:val="00550618"/>
    <w:rsid w:val="0055078D"/>
    <w:rsid w:val="00550883"/>
    <w:rsid w:val="00550AAF"/>
    <w:rsid w:val="00550C99"/>
    <w:rsid w:val="00550D11"/>
    <w:rsid w:val="005514CC"/>
    <w:rsid w:val="005519D9"/>
    <w:rsid w:val="00551E9D"/>
    <w:rsid w:val="00551F1A"/>
    <w:rsid w:val="00552302"/>
    <w:rsid w:val="00552430"/>
    <w:rsid w:val="0055270E"/>
    <w:rsid w:val="0055297A"/>
    <w:rsid w:val="005529A9"/>
    <w:rsid w:val="00552FAB"/>
    <w:rsid w:val="0055322D"/>
    <w:rsid w:val="00553309"/>
    <w:rsid w:val="00553413"/>
    <w:rsid w:val="0055371F"/>
    <w:rsid w:val="005537F4"/>
    <w:rsid w:val="00553956"/>
    <w:rsid w:val="005539BB"/>
    <w:rsid w:val="005539DE"/>
    <w:rsid w:val="00553AC3"/>
    <w:rsid w:val="00553DEE"/>
    <w:rsid w:val="005540EE"/>
    <w:rsid w:val="005545BE"/>
    <w:rsid w:val="005545D6"/>
    <w:rsid w:val="0055461C"/>
    <w:rsid w:val="005547B2"/>
    <w:rsid w:val="00554961"/>
    <w:rsid w:val="00554AD1"/>
    <w:rsid w:val="00554AE8"/>
    <w:rsid w:val="00554DAB"/>
    <w:rsid w:val="005550DA"/>
    <w:rsid w:val="00555579"/>
    <w:rsid w:val="005557E5"/>
    <w:rsid w:val="00555841"/>
    <w:rsid w:val="005559E4"/>
    <w:rsid w:val="00555DC0"/>
    <w:rsid w:val="0055656C"/>
    <w:rsid w:val="005567AF"/>
    <w:rsid w:val="00556A66"/>
    <w:rsid w:val="00556DA1"/>
    <w:rsid w:val="00557368"/>
    <w:rsid w:val="005575AF"/>
    <w:rsid w:val="005575F9"/>
    <w:rsid w:val="00557747"/>
    <w:rsid w:val="00557B14"/>
    <w:rsid w:val="005601E5"/>
    <w:rsid w:val="0056075A"/>
    <w:rsid w:val="0056078D"/>
    <w:rsid w:val="00560947"/>
    <w:rsid w:val="00560AC2"/>
    <w:rsid w:val="005612B2"/>
    <w:rsid w:val="005614BE"/>
    <w:rsid w:val="00561C0C"/>
    <w:rsid w:val="00561EA0"/>
    <w:rsid w:val="00561FA5"/>
    <w:rsid w:val="005622BE"/>
    <w:rsid w:val="00562AFF"/>
    <w:rsid w:val="00562CBE"/>
    <w:rsid w:val="00562F93"/>
    <w:rsid w:val="005630AE"/>
    <w:rsid w:val="0056363B"/>
    <w:rsid w:val="00563728"/>
    <w:rsid w:val="00563CF4"/>
    <w:rsid w:val="00563DE0"/>
    <w:rsid w:val="00563E0D"/>
    <w:rsid w:val="00563E41"/>
    <w:rsid w:val="00563F65"/>
    <w:rsid w:val="005643CD"/>
    <w:rsid w:val="005650DC"/>
    <w:rsid w:val="00565172"/>
    <w:rsid w:val="005651A1"/>
    <w:rsid w:val="0056577E"/>
    <w:rsid w:val="00565785"/>
    <w:rsid w:val="005657E9"/>
    <w:rsid w:val="005658A0"/>
    <w:rsid w:val="00566187"/>
    <w:rsid w:val="00566228"/>
    <w:rsid w:val="00566551"/>
    <w:rsid w:val="005665CC"/>
    <w:rsid w:val="005667D8"/>
    <w:rsid w:val="00566837"/>
    <w:rsid w:val="00566DAC"/>
    <w:rsid w:val="00566E08"/>
    <w:rsid w:val="00566ECB"/>
    <w:rsid w:val="00567015"/>
    <w:rsid w:val="00567041"/>
    <w:rsid w:val="00567305"/>
    <w:rsid w:val="00567422"/>
    <w:rsid w:val="00567674"/>
    <w:rsid w:val="005676C2"/>
    <w:rsid w:val="005677A0"/>
    <w:rsid w:val="00570398"/>
    <w:rsid w:val="005703BA"/>
    <w:rsid w:val="005705E9"/>
    <w:rsid w:val="0057093F"/>
    <w:rsid w:val="00570A5C"/>
    <w:rsid w:val="00570AB8"/>
    <w:rsid w:val="005712E0"/>
    <w:rsid w:val="005714EC"/>
    <w:rsid w:val="0057170B"/>
    <w:rsid w:val="0057200E"/>
    <w:rsid w:val="005726D7"/>
    <w:rsid w:val="00572A06"/>
    <w:rsid w:val="00572BAF"/>
    <w:rsid w:val="00572C55"/>
    <w:rsid w:val="00572CEC"/>
    <w:rsid w:val="00573205"/>
    <w:rsid w:val="00573416"/>
    <w:rsid w:val="00573508"/>
    <w:rsid w:val="00573514"/>
    <w:rsid w:val="005735F3"/>
    <w:rsid w:val="005738E8"/>
    <w:rsid w:val="00573A21"/>
    <w:rsid w:val="00573BC2"/>
    <w:rsid w:val="00573C69"/>
    <w:rsid w:val="00573D34"/>
    <w:rsid w:val="00573D35"/>
    <w:rsid w:val="00573E39"/>
    <w:rsid w:val="005746E0"/>
    <w:rsid w:val="005747BE"/>
    <w:rsid w:val="00574BDF"/>
    <w:rsid w:val="00574BFB"/>
    <w:rsid w:val="0057509D"/>
    <w:rsid w:val="00575148"/>
    <w:rsid w:val="005754D0"/>
    <w:rsid w:val="005756EA"/>
    <w:rsid w:val="0057583B"/>
    <w:rsid w:val="00576012"/>
    <w:rsid w:val="00576041"/>
    <w:rsid w:val="0057616F"/>
    <w:rsid w:val="0057625B"/>
    <w:rsid w:val="00576497"/>
    <w:rsid w:val="00576758"/>
    <w:rsid w:val="00576A98"/>
    <w:rsid w:val="00576B6F"/>
    <w:rsid w:val="00576C0F"/>
    <w:rsid w:val="00576D24"/>
    <w:rsid w:val="0057716C"/>
    <w:rsid w:val="00577372"/>
    <w:rsid w:val="00577445"/>
    <w:rsid w:val="005778DD"/>
    <w:rsid w:val="00577B06"/>
    <w:rsid w:val="00577CF5"/>
    <w:rsid w:val="00577FC5"/>
    <w:rsid w:val="00580140"/>
    <w:rsid w:val="005801ED"/>
    <w:rsid w:val="005807AE"/>
    <w:rsid w:val="005809D2"/>
    <w:rsid w:val="005809F4"/>
    <w:rsid w:val="00580A2B"/>
    <w:rsid w:val="00580B7F"/>
    <w:rsid w:val="00580D7A"/>
    <w:rsid w:val="00580E19"/>
    <w:rsid w:val="00580F64"/>
    <w:rsid w:val="00580FBE"/>
    <w:rsid w:val="00581179"/>
    <w:rsid w:val="0058144F"/>
    <w:rsid w:val="0058165D"/>
    <w:rsid w:val="00581B01"/>
    <w:rsid w:val="00581D8D"/>
    <w:rsid w:val="0058202A"/>
    <w:rsid w:val="00582146"/>
    <w:rsid w:val="00582375"/>
    <w:rsid w:val="00582848"/>
    <w:rsid w:val="00582A78"/>
    <w:rsid w:val="00582C7B"/>
    <w:rsid w:val="00583160"/>
    <w:rsid w:val="00583554"/>
    <w:rsid w:val="0058359E"/>
    <w:rsid w:val="0058369E"/>
    <w:rsid w:val="005836BD"/>
    <w:rsid w:val="00583CFF"/>
    <w:rsid w:val="00583E8D"/>
    <w:rsid w:val="00583FB7"/>
    <w:rsid w:val="005842FA"/>
    <w:rsid w:val="0058449E"/>
    <w:rsid w:val="005844BB"/>
    <w:rsid w:val="00584A7B"/>
    <w:rsid w:val="00585412"/>
    <w:rsid w:val="00585FC9"/>
    <w:rsid w:val="0058655A"/>
    <w:rsid w:val="00586B7D"/>
    <w:rsid w:val="00586C24"/>
    <w:rsid w:val="00586CF6"/>
    <w:rsid w:val="00586E2A"/>
    <w:rsid w:val="005870D0"/>
    <w:rsid w:val="00587271"/>
    <w:rsid w:val="005872FA"/>
    <w:rsid w:val="005876CA"/>
    <w:rsid w:val="0058772D"/>
    <w:rsid w:val="00587887"/>
    <w:rsid w:val="00587C25"/>
    <w:rsid w:val="00587EA6"/>
    <w:rsid w:val="005902EB"/>
    <w:rsid w:val="005903E0"/>
    <w:rsid w:val="00590568"/>
    <w:rsid w:val="00590576"/>
    <w:rsid w:val="00590D35"/>
    <w:rsid w:val="00591118"/>
    <w:rsid w:val="0059168B"/>
    <w:rsid w:val="00591861"/>
    <w:rsid w:val="005919A6"/>
    <w:rsid w:val="00591AFD"/>
    <w:rsid w:val="00591EEB"/>
    <w:rsid w:val="0059201E"/>
    <w:rsid w:val="00592272"/>
    <w:rsid w:val="005922B0"/>
    <w:rsid w:val="00592417"/>
    <w:rsid w:val="005926BC"/>
    <w:rsid w:val="00592BCE"/>
    <w:rsid w:val="00593314"/>
    <w:rsid w:val="005933A6"/>
    <w:rsid w:val="0059349F"/>
    <w:rsid w:val="00593AB7"/>
    <w:rsid w:val="00593D7E"/>
    <w:rsid w:val="00593ED9"/>
    <w:rsid w:val="00593F36"/>
    <w:rsid w:val="005942C3"/>
    <w:rsid w:val="005943F1"/>
    <w:rsid w:val="00594496"/>
    <w:rsid w:val="005949D6"/>
    <w:rsid w:val="00594A4C"/>
    <w:rsid w:val="00594F7A"/>
    <w:rsid w:val="00595194"/>
    <w:rsid w:val="00596499"/>
    <w:rsid w:val="005966D3"/>
    <w:rsid w:val="00596D35"/>
    <w:rsid w:val="00596F1F"/>
    <w:rsid w:val="00597380"/>
    <w:rsid w:val="00597957"/>
    <w:rsid w:val="00597B65"/>
    <w:rsid w:val="00597F07"/>
    <w:rsid w:val="005A01A0"/>
    <w:rsid w:val="005A02C6"/>
    <w:rsid w:val="005A039E"/>
    <w:rsid w:val="005A052C"/>
    <w:rsid w:val="005A05B7"/>
    <w:rsid w:val="005A0C37"/>
    <w:rsid w:val="005A0D5B"/>
    <w:rsid w:val="005A0DD1"/>
    <w:rsid w:val="005A0E36"/>
    <w:rsid w:val="005A14D9"/>
    <w:rsid w:val="005A14ED"/>
    <w:rsid w:val="005A1510"/>
    <w:rsid w:val="005A1534"/>
    <w:rsid w:val="005A1778"/>
    <w:rsid w:val="005A1957"/>
    <w:rsid w:val="005A199C"/>
    <w:rsid w:val="005A1A2A"/>
    <w:rsid w:val="005A1D90"/>
    <w:rsid w:val="005A22A0"/>
    <w:rsid w:val="005A27D8"/>
    <w:rsid w:val="005A283E"/>
    <w:rsid w:val="005A2B3D"/>
    <w:rsid w:val="005A2B9E"/>
    <w:rsid w:val="005A30EE"/>
    <w:rsid w:val="005A32F9"/>
    <w:rsid w:val="005A3745"/>
    <w:rsid w:val="005A3837"/>
    <w:rsid w:val="005A3D15"/>
    <w:rsid w:val="005A3D77"/>
    <w:rsid w:val="005A3F95"/>
    <w:rsid w:val="005A3F96"/>
    <w:rsid w:val="005A404A"/>
    <w:rsid w:val="005A4068"/>
    <w:rsid w:val="005A41F1"/>
    <w:rsid w:val="005A4254"/>
    <w:rsid w:val="005A456F"/>
    <w:rsid w:val="005A4622"/>
    <w:rsid w:val="005A4659"/>
    <w:rsid w:val="005A47C0"/>
    <w:rsid w:val="005A480A"/>
    <w:rsid w:val="005A4BE9"/>
    <w:rsid w:val="005A4E66"/>
    <w:rsid w:val="005A5318"/>
    <w:rsid w:val="005A588D"/>
    <w:rsid w:val="005A5C78"/>
    <w:rsid w:val="005A5D9B"/>
    <w:rsid w:val="005A5F4D"/>
    <w:rsid w:val="005A6023"/>
    <w:rsid w:val="005A632B"/>
    <w:rsid w:val="005A6646"/>
    <w:rsid w:val="005A6BC4"/>
    <w:rsid w:val="005A7153"/>
    <w:rsid w:val="005A7777"/>
    <w:rsid w:val="005A7A97"/>
    <w:rsid w:val="005A7AD1"/>
    <w:rsid w:val="005A7E37"/>
    <w:rsid w:val="005A7F1B"/>
    <w:rsid w:val="005A7F87"/>
    <w:rsid w:val="005B03A5"/>
    <w:rsid w:val="005B063A"/>
    <w:rsid w:val="005B0664"/>
    <w:rsid w:val="005B0859"/>
    <w:rsid w:val="005B0AC3"/>
    <w:rsid w:val="005B0B54"/>
    <w:rsid w:val="005B0E24"/>
    <w:rsid w:val="005B0EF1"/>
    <w:rsid w:val="005B108C"/>
    <w:rsid w:val="005B1301"/>
    <w:rsid w:val="005B1433"/>
    <w:rsid w:val="005B14A2"/>
    <w:rsid w:val="005B1720"/>
    <w:rsid w:val="005B17ED"/>
    <w:rsid w:val="005B18DC"/>
    <w:rsid w:val="005B19E6"/>
    <w:rsid w:val="005B1FCE"/>
    <w:rsid w:val="005B222D"/>
    <w:rsid w:val="005B2232"/>
    <w:rsid w:val="005B227F"/>
    <w:rsid w:val="005B29FA"/>
    <w:rsid w:val="005B2AB6"/>
    <w:rsid w:val="005B2ADE"/>
    <w:rsid w:val="005B2C57"/>
    <w:rsid w:val="005B2F3E"/>
    <w:rsid w:val="005B3305"/>
    <w:rsid w:val="005B36D2"/>
    <w:rsid w:val="005B42B6"/>
    <w:rsid w:val="005B435A"/>
    <w:rsid w:val="005B47C8"/>
    <w:rsid w:val="005B48CD"/>
    <w:rsid w:val="005B48D6"/>
    <w:rsid w:val="005B4AC4"/>
    <w:rsid w:val="005B4EC0"/>
    <w:rsid w:val="005B5829"/>
    <w:rsid w:val="005B6221"/>
    <w:rsid w:val="005B64EB"/>
    <w:rsid w:val="005B6652"/>
    <w:rsid w:val="005B68B8"/>
    <w:rsid w:val="005B68D1"/>
    <w:rsid w:val="005B6C8C"/>
    <w:rsid w:val="005B7088"/>
    <w:rsid w:val="005B71DE"/>
    <w:rsid w:val="005B760E"/>
    <w:rsid w:val="005B773E"/>
    <w:rsid w:val="005C03E2"/>
    <w:rsid w:val="005C0EBB"/>
    <w:rsid w:val="005C0ED9"/>
    <w:rsid w:val="005C1501"/>
    <w:rsid w:val="005C1635"/>
    <w:rsid w:val="005C1B98"/>
    <w:rsid w:val="005C1DD6"/>
    <w:rsid w:val="005C1F7F"/>
    <w:rsid w:val="005C22C5"/>
    <w:rsid w:val="005C2B89"/>
    <w:rsid w:val="005C2C7C"/>
    <w:rsid w:val="005C2DEF"/>
    <w:rsid w:val="005C30A1"/>
    <w:rsid w:val="005C30DD"/>
    <w:rsid w:val="005C3177"/>
    <w:rsid w:val="005C3335"/>
    <w:rsid w:val="005C365F"/>
    <w:rsid w:val="005C39F4"/>
    <w:rsid w:val="005C3A92"/>
    <w:rsid w:val="005C3E55"/>
    <w:rsid w:val="005C3F3E"/>
    <w:rsid w:val="005C3F3F"/>
    <w:rsid w:val="005C4541"/>
    <w:rsid w:val="005C468A"/>
    <w:rsid w:val="005C468D"/>
    <w:rsid w:val="005C4B2C"/>
    <w:rsid w:val="005C4CF7"/>
    <w:rsid w:val="005C4D36"/>
    <w:rsid w:val="005C54E3"/>
    <w:rsid w:val="005C58F4"/>
    <w:rsid w:val="005C5A14"/>
    <w:rsid w:val="005C5B82"/>
    <w:rsid w:val="005C5C1F"/>
    <w:rsid w:val="005C5C57"/>
    <w:rsid w:val="005C5D3E"/>
    <w:rsid w:val="005C5FD2"/>
    <w:rsid w:val="005C6618"/>
    <w:rsid w:val="005C669B"/>
    <w:rsid w:val="005C6748"/>
    <w:rsid w:val="005C6E1C"/>
    <w:rsid w:val="005C71B6"/>
    <w:rsid w:val="005C7316"/>
    <w:rsid w:val="005C7543"/>
    <w:rsid w:val="005C76A5"/>
    <w:rsid w:val="005C7A07"/>
    <w:rsid w:val="005C7C2A"/>
    <w:rsid w:val="005C7E4F"/>
    <w:rsid w:val="005D05E5"/>
    <w:rsid w:val="005D06F7"/>
    <w:rsid w:val="005D0735"/>
    <w:rsid w:val="005D0979"/>
    <w:rsid w:val="005D0B10"/>
    <w:rsid w:val="005D0BA4"/>
    <w:rsid w:val="005D0BCA"/>
    <w:rsid w:val="005D0D54"/>
    <w:rsid w:val="005D0F39"/>
    <w:rsid w:val="005D0FDA"/>
    <w:rsid w:val="005D11CE"/>
    <w:rsid w:val="005D11FE"/>
    <w:rsid w:val="005D1AE5"/>
    <w:rsid w:val="005D1CDE"/>
    <w:rsid w:val="005D1ED0"/>
    <w:rsid w:val="005D1FC6"/>
    <w:rsid w:val="005D21CD"/>
    <w:rsid w:val="005D23ED"/>
    <w:rsid w:val="005D28D1"/>
    <w:rsid w:val="005D2BC4"/>
    <w:rsid w:val="005D2D8D"/>
    <w:rsid w:val="005D2DB6"/>
    <w:rsid w:val="005D2DB8"/>
    <w:rsid w:val="005D341F"/>
    <w:rsid w:val="005D3635"/>
    <w:rsid w:val="005D3AFA"/>
    <w:rsid w:val="005D3C49"/>
    <w:rsid w:val="005D3C7D"/>
    <w:rsid w:val="005D3E90"/>
    <w:rsid w:val="005D4171"/>
    <w:rsid w:val="005D4E70"/>
    <w:rsid w:val="005D51EE"/>
    <w:rsid w:val="005D52FD"/>
    <w:rsid w:val="005D5599"/>
    <w:rsid w:val="005D56F1"/>
    <w:rsid w:val="005D584F"/>
    <w:rsid w:val="005D596B"/>
    <w:rsid w:val="005D5A32"/>
    <w:rsid w:val="005D5A8A"/>
    <w:rsid w:val="005D5B29"/>
    <w:rsid w:val="005D5C50"/>
    <w:rsid w:val="005D5FE6"/>
    <w:rsid w:val="005D63CF"/>
    <w:rsid w:val="005D6853"/>
    <w:rsid w:val="005D72DE"/>
    <w:rsid w:val="005D7565"/>
    <w:rsid w:val="005D75DB"/>
    <w:rsid w:val="005D75E5"/>
    <w:rsid w:val="005D76E3"/>
    <w:rsid w:val="005D796E"/>
    <w:rsid w:val="005D7977"/>
    <w:rsid w:val="005D7A1A"/>
    <w:rsid w:val="005D7A8C"/>
    <w:rsid w:val="005E006A"/>
    <w:rsid w:val="005E0319"/>
    <w:rsid w:val="005E0355"/>
    <w:rsid w:val="005E061B"/>
    <w:rsid w:val="005E081E"/>
    <w:rsid w:val="005E0C84"/>
    <w:rsid w:val="005E0DB4"/>
    <w:rsid w:val="005E1122"/>
    <w:rsid w:val="005E113E"/>
    <w:rsid w:val="005E114E"/>
    <w:rsid w:val="005E1327"/>
    <w:rsid w:val="005E13E6"/>
    <w:rsid w:val="005E144D"/>
    <w:rsid w:val="005E163E"/>
    <w:rsid w:val="005E170C"/>
    <w:rsid w:val="005E178F"/>
    <w:rsid w:val="005E19CE"/>
    <w:rsid w:val="005E1FB1"/>
    <w:rsid w:val="005E240A"/>
    <w:rsid w:val="005E2423"/>
    <w:rsid w:val="005E246E"/>
    <w:rsid w:val="005E2570"/>
    <w:rsid w:val="005E26A6"/>
    <w:rsid w:val="005E2718"/>
    <w:rsid w:val="005E29B4"/>
    <w:rsid w:val="005E2CA4"/>
    <w:rsid w:val="005E307C"/>
    <w:rsid w:val="005E31DC"/>
    <w:rsid w:val="005E3B19"/>
    <w:rsid w:val="005E494F"/>
    <w:rsid w:val="005E49B7"/>
    <w:rsid w:val="005E49FB"/>
    <w:rsid w:val="005E4C3B"/>
    <w:rsid w:val="005E4E59"/>
    <w:rsid w:val="005E562A"/>
    <w:rsid w:val="005E596C"/>
    <w:rsid w:val="005E5D98"/>
    <w:rsid w:val="005E5E36"/>
    <w:rsid w:val="005E5FB6"/>
    <w:rsid w:val="005E68C4"/>
    <w:rsid w:val="005E6A48"/>
    <w:rsid w:val="005E6C4D"/>
    <w:rsid w:val="005E6CE5"/>
    <w:rsid w:val="005E7295"/>
    <w:rsid w:val="005E7A10"/>
    <w:rsid w:val="005F041D"/>
    <w:rsid w:val="005F0C8A"/>
    <w:rsid w:val="005F12EA"/>
    <w:rsid w:val="005F177B"/>
    <w:rsid w:val="005F2011"/>
    <w:rsid w:val="005F2345"/>
    <w:rsid w:val="005F2394"/>
    <w:rsid w:val="005F256F"/>
    <w:rsid w:val="005F2619"/>
    <w:rsid w:val="005F264E"/>
    <w:rsid w:val="005F2854"/>
    <w:rsid w:val="005F2D63"/>
    <w:rsid w:val="005F2FAA"/>
    <w:rsid w:val="005F3480"/>
    <w:rsid w:val="005F3F15"/>
    <w:rsid w:val="005F3F32"/>
    <w:rsid w:val="005F3F42"/>
    <w:rsid w:val="005F41C6"/>
    <w:rsid w:val="005F46FE"/>
    <w:rsid w:val="005F4C00"/>
    <w:rsid w:val="005F50F6"/>
    <w:rsid w:val="005F512D"/>
    <w:rsid w:val="005F51EA"/>
    <w:rsid w:val="005F5281"/>
    <w:rsid w:val="005F5597"/>
    <w:rsid w:val="005F56B0"/>
    <w:rsid w:val="005F56CC"/>
    <w:rsid w:val="005F586A"/>
    <w:rsid w:val="005F5B0D"/>
    <w:rsid w:val="005F5BB2"/>
    <w:rsid w:val="005F5FE6"/>
    <w:rsid w:val="005F60A6"/>
    <w:rsid w:val="005F640E"/>
    <w:rsid w:val="005F651B"/>
    <w:rsid w:val="005F6C07"/>
    <w:rsid w:val="005F6C97"/>
    <w:rsid w:val="005F6E8C"/>
    <w:rsid w:val="005F6FA7"/>
    <w:rsid w:val="005F7363"/>
    <w:rsid w:val="005F7856"/>
    <w:rsid w:val="005F7BF3"/>
    <w:rsid w:val="005F7D2C"/>
    <w:rsid w:val="005F7D42"/>
    <w:rsid w:val="005F7D4D"/>
    <w:rsid w:val="005F7E99"/>
    <w:rsid w:val="005F7EDE"/>
    <w:rsid w:val="00600029"/>
    <w:rsid w:val="006002C1"/>
    <w:rsid w:val="00600551"/>
    <w:rsid w:val="00600707"/>
    <w:rsid w:val="00600A1E"/>
    <w:rsid w:val="00600D7B"/>
    <w:rsid w:val="00600E8C"/>
    <w:rsid w:val="00601399"/>
    <w:rsid w:val="00601CFE"/>
    <w:rsid w:val="00601DE7"/>
    <w:rsid w:val="00601F34"/>
    <w:rsid w:val="006026E4"/>
    <w:rsid w:val="0060291B"/>
    <w:rsid w:val="00602922"/>
    <w:rsid w:val="00602BCC"/>
    <w:rsid w:val="00602DB2"/>
    <w:rsid w:val="0060305C"/>
    <w:rsid w:val="006030B1"/>
    <w:rsid w:val="006031DD"/>
    <w:rsid w:val="00603349"/>
    <w:rsid w:val="006034DC"/>
    <w:rsid w:val="0060379C"/>
    <w:rsid w:val="00603B6A"/>
    <w:rsid w:val="00603BFD"/>
    <w:rsid w:val="00603D2E"/>
    <w:rsid w:val="00603FD5"/>
    <w:rsid w:val="00604020"/>
    <w:rsid w:val="006043B5"/>
    <w:rsid w:val="006046DD"/>
    <w:rsid w:val="0060490E"/>
    <w:rsid w:val="00604EDB"/>
    <w:rsid w:val="00604FB6"/>
    <w:rsid w:val="0060517C"/>
    <w:rsid w:val="006051AA"/>
    <w:rsid w:val="0060532F"/>
    <w:rsid w:val="00605706"/>
    <w:rsid w:val="00605981"/>
    <w:rsid w:val="00605B06"/>
    <w:rsid w:val="00605C0B"/>
    <w:rsid w:val="00605E6C"/>
    <w:rsid w:val="00605FF9"/>
    <w:rsid w:val="006061D0"/>
    <w:rsid w:val="00606869"/>
    <w:rsid w:val="00606929"/>
    <w:rsid w:val="00606CB7"/>
    <w:rsid w:val="00606FCE"/>
    <w:rsid w:val="0060728E"/>
    <w:rsid w:val="0060729E"/>
    <w:rsid w:val="006077BD"/>
    <w:rsid w:val="00607B38"/>
    <w:rsid w:val="00607F39"/>
    <w:rsid w:val="00610353"/>
    <w:rsid w:val="006103C7"/>
    <w:rsid w:val="0061054C"/>
    <w:rsid w:val="00610791"/>
    <w:rsid w:val="00610808"/>
    <w:rsid w:val="00610B1A"/>
    <w:rsid w:val="00610F1B"/>
    <w:rsid w:val="00611433"/>
    <w:rsid w:val="006116C1"/>
    <w:rsid w:val="00611938"/>
    <w:rsid w:val="00611959"/>
    <w:rsid w:val="00611B3A"/>
    <w:rsid w:val="00611DB6"/>
    <w:rsid w:val="00611FB5"/>
    <w:rsid w:val="00612264"/>
    <w:rsid w:val="006123EF"/>
    <w:rsid w:val="006124A3"/>
    <w:rsid w:val="00612690"/>
    <w:rsid w:val="0061283E"/>
    <w:rsid w:val="00612D9B"/>
    <w:rsid w:val="0061305C"/>
    <w:rsid w:val="00613274"/>
    <w:rsid w:val="00613291"/>
    <w:rsid w:val="0061329B"/>
    <w:rsid w:val="006133E2"/>
    <w:rsid w:val="00613C94"/>
    <w:rsid w:val="00613D32"/>
    <w:rsid w:val="006145F6"/>
    <w:rsid w:val="00614858"/>
    <w:rsid w:val="00614A82"/>
    <w:rsid w:val="00614E5D"/>
    <w:rsid w:val="00614EE8"/>
    <w:rsid w:val="0061505B"/>
    <w:rsid w:val="006150EF"/>
    <w:rsid w:val="00615173"/>
    <w:rsid w:val="00615ABB"/>
    <w:rsid w:val="00615C0C"/>
    <w:rsid w:val="00615CF1"/>
    <w:rsid w:val="00616026"/>
    <w:rsid w:val="006162F7"/>
    <w:rsid w:val="0061641B"/>
    <w:rsid w:val="006164E4"/>
    <w:rsid w:val="006166FE"/>
    <w:rsid w:val="00616AEC"/>
    <w:rsid w:val="00616CE6"/>
    <w:rsid w:val="00616DC8"/>
    <w:rsid w:val="00616F26"/>
    <w:rsid w:val="006172BC"/>
    <w:rsid w:val="00617644"/>
    <w:rsid w:val="006177C1"/>
    <w:rsid w:val="00617839"/>
    <w:rsid w:val="006178CF"/>
    <w:rsid w:val="00617F7B"/>
    <w:rsid w:val="00620148"/>
    <w:rsid w:val="0062084A"/>
    <w:rsid w:val="006208B1"/>
    <w:rsid w:val="006209D5"/>
    <w:rsid w:val="00620B17"/>
    <w:rsid w:val="00620EE4"/>
    <w:rsid w:val="00620EFD"/>
    <w:rsid w:val="006218F5"/>
    <w:rsid w:val="006219F4"/>
    <w:rsid w:val="0062230D"/>
    <w:rsid w:val="00622411"/>
    <w:rsid w:val="00622700"/>
    <w:rsid w:val="0062298F"/>
    <w:rsid w:val="00622C6F"/>
    <w:rsid w:val="006230B1"/>
    <w:rsid w:val="00623709"/>
    <w:rsid w:val="006239DB"/>
    <w:rsid w:val="006239FF"/>
    <w:rsid w:val="00623A44"/>
    <w:rsid w:val="00623BCD"/>
    <w:rsid w:val="00623D40"/>
    <w:rsid w:val="00623DA4"/>
    <w:rsid w:val="006244B4"/>
    <w:rsid w:val="0062459C"/>
    <w:rsid w:val="006247F9"/>
    <w:rsid w:val="00624BA3"/>
    <w:rsid w:val="00624C83"/>
    <w:rsid w:val="00624C9E"/>
    <w:rsid w:val="006254CC"/>
    <w:rsid w:val="00625750"/>
    <w:rsid w:val="00625836"/>
    <w:rsid w:val="00625983"/>
    <w:rsid w:val="00625A8E"/>
    <w:rsid w:val="00625AEB"/>
    <w:rsid w:val="00625F66"/>
    <w:rsid w:val="006262DE"/>
    <w:rsid w:val="0062692F"/>
    <w:rsid w:val="00626A32"/>
    <w:rsid w:val="00626BC8"/>
    <w:rsid w:val="00626FC9"/>
    <w:rsid w:val="0062730B"/>
    <w:rsid w:val="0062751D"/>
    <w:rsid w:val="00627767"/>
    <w:rsid w:val="00627C45"/>
    <w:rsid w:val="0063022F"/>
    <w:rsid w:val="006302B2"/>
    <w:rsid w:val="0063038D"/>
    <w:rsid w:val="006308BB"/>
    <w:rsid w:val="00630F3C"/>
    <w:rsid w:val="00631039"/>
    <w:rsid w:val="006311D8"/>
    <w:rsid w:val="00631415"/>
    <w:rsid w:val="00631559"/>
    <w:rsid w:val="006318E0"/>
    <w:rsid w:val="00631A39"/>
    <w:rsid w:val="00631CDD"/>
    <w:rsid w:val="00632052"/>
    <w:rsid w:val="00632254"/>
    <w:rsid w:val="00632690"/>
    <w:rsid w:val="00632846"/>
    <w:rsid w:val="00632968"/>
    <w:rsid w:val="00633424"/>
    <w:rsid w:val="00633531"/>
    <w:rsid w:val="00633709"/>
    <w:rsid w:val="0063374E"/>
    <w:rsid w:val="00633A18"/>
    <w:rsid w:val="00633E6A"/>
    <w:rsid w:val="00633E7F"/>
    <w:rsid w:val="00633ECA"/>
    <w:rsid w:val="006340DD"/>
    <w:rsid w:val="006341C2"/>
    <w:rsid w:val="00634587"/>
    <w:rsid w:val="00634D5C"/>
    <w:rsid w:val="0063508B"/>
    <w:rsid w:val="006351A0"/>
    <w:rsid w:val="0063560C"/>
    <w:rsid w:val="00635F57"/>
    <w:rsid w:val="00635F68"/>
    <w:rsid w:val="006360B6"/>
    <w:rsid w:val="00636117"/>
    <w:rsid w:val="006363EB"/>
    <w:rsid w:val="00636899"/>
    <w:rsid w:val="00636D30"/>
    <w:rsid w:val="00637296"/>
    <w:rsid w:val="00637B53"/>
    <w:rsid w:val="00637B8A"/>
    <w:rsid w:val="00637EFF"/>
    <w:rsid w:val="006400CB"/>
    <w:rsid w:val="00640241"/>
    <w:rsid w:val="0064075C"/>
    <w:rsid w:val="006407B6"/>
    <w:rsid w:val="006408BC"/>
    <w:rsid w:val="006411A3"/>
    <w:rsid w:val="006414C8"/>
    <w:rsid w:val="006416B9"/>
    <w:rsid w:val="00641A71"/>
    <w:rsid w:val="00641C45"/>
    <w:rsid w:val="00642211"/>
    <w:rsid w:val="006422C0"/>
    <w:rsid w:val="0064261F"/>
    <w:rsid w:val="006427AC"/>
    <w:rsid w:val="006430D7"/>
    <w:rsid w:val="0064348B"/>
    <w:rsid w:val="0064353E"/>
    <w:rsid w:val="006437F1"/>
    <w:rsid w:val="00643ADD"/>
    <w:rsid w:val="00643FF9"/>
    <w:rsid w:val="00644148"/>
    <w:rsid w:val="00644398"/>
    <w:rsid w:val="0064461C"/>
    <w:rsid w:val="00644AF7"/>
    <w:rsid w:val="00644FEC"/>
    <w:rsid w:val="00645933"/>
    <w:rsid w:val="00645AC7"/>
    <w:rsid w:val="00645DF1"/>
    <w:rsid w:val="00645EF9"/>
    <w:rsid w:val="00645F05"/>
    <w:rsid w:val="00645F86"/>
    <w:rsid w:val="006460B0"/>
    <w:rsid w:val="0064653A"/>
    <w:rsid w:val="006466F9"/>
    <w:rsid w:val="00646962"/>
    <w:rsid w:val="00646C92"/>
    <w:rsid w:val="00646F3D"/>
    <w:rsid w:val="006470BB"/>
    <w:rsid w:val="0064735E"/>
    <w:rsid w:val="00647A50"/>
    <w:rsid w:val="00647D78"/>
    <w:rsid w:val="00647F33"/>
    <w:rsid w:val="006507C7"/>
    <w:rsid w:val="00650A6E"/>
    <w:rsid w:val="00650EE7"/>
    <w:rsid w:val="0065203E"/>
    <w:rsid w:val="00652084"/>
    <w:rsid w:val="006527E1"/>
    <w:rsid w:val="00652869"/>
    <w:rsid w:val="006528DD"/>
    <w:rsid w:val="00652975"/>
    <w:rsid w:val="00652B33"/>
    <w:rsid w:val="00652C6A"/>
    <w:rsid w:val="00652DBD"/>
    <w:rsid w:val="00652E27"/>
    <w:rsid w:val="00653064"/>
    <w:rsid w:val="00653174"/>
    <w:rsid w:val="00653176"/>
    <w:rsid w:val="00653269"/>
    <w:rsid w:val="0065338D"/>
    <w:rsid w:val="00653578"/>
    <w:rsid w:val="00653648"/>
    <w:rsid w:val="00653783"/>
    <w:rsid w:val="00653F49"/>
    <w:rsid w:val="0065417B"/>
    <w:rsid w:val="00654258"/>
    <w:rsid w:val="0065434D"/>
    <w:rsid w:val="00654A4F"/>
    <w:rsid w:val="00654E7B"/>
    <w:rsid w:val="00654F00"/>
    <w:rsid w:val="00655438"/>
    <w:rsid w:val="006557DF"/>
    <w:rsid w:val="00655A8E"/>
    <w:rsid w:val="00655CAE"/>
    <w:rsid w:val="00655D93"/>
    <w:rsid w:val="00655DE9"/>
    <w:rsid w:val="006562AE"/>
    <w:rsid w:val="00656343"/>
    <w:rsid w:val="006563C7"/>
    <w:rsid w:val="006563E9"/>
    <w:rsid w:val="006564B7"/>
    <w:rsid w:val="006564D6"/>
    <w:rsid w:val="006566E1"/>
    <w:rsid w:val="00656C1B"/>
    <w:rsid w:val="00656CD6"/>
    <w:rsid w:val="00656EF6"/>
    <w:rsid w:val="00660225"/>
    <w:rsid w:val="00660269"/>
    <w:rsid w:val="006603A8"/>
    <w:rsid w:val="00660490"/>
    <w:rsid w:val="00660598"/>
    <w:rsid w:val="00660610"/>
    <w:rsid w:val="0066074A"/>
    <w:rsid w:val="0066089B"/>
    <w:rsid w:val="00661601"/>
    <w:rsid w:val="00661E44"/>
    <w:rsid w:val="00661E76"/>
    <w:rsid w:val="00662150"/>
    <w:rsid w:val="006623AB"/>
    <w:rsid w:val="006625FB"/>
    <w:rsid w:val="00662765"/>
    <w:rsid w:val="00662A91"/>
    <w:rsid w:val="00662B51"/>
    <w:rsid w:val="00662D2F"/>
    <w:rsid w:val="00663021"/>
    <w:rsid w:val="00663743"/>
    <w:rsid w:val="00663D70"/>
    <w:rsid w:val="00663F40"/>
    <w:rsid w:val="006645F2"/>
    <w:rsid w:val="00664638"/>
    <w:rsid w:val="0066493B"/>
    <w:rsid w:val="00664B3E"/>
    <w:rsid w:val="00664C54"/>
    <w:rsid w:val="00665006"/>
    <w:rsid w:val="00665124"/>
    <w:rsid w:val="006651E8"/>
    <w:rsid w:val="00665AB1"/>
    <w:rsid w:val="00665E17"/>
    <w:rsid w:val="00665EB7"/>
    <w:rsid w:val="0066608D"/>
    <w:rsid w:val="006663D3"/>
    <w:rsid w:val="00666607"/>
    <w:rsid w:val="006666F2"/>
    <w:rsid w:val="00666713"/>
    <w:rsid w:val="00666AE8"/>
    <w:rsid w:val="00666D9F"/>
    <w:rsid w:val="00666F6E"/>
    <w:rsid w:val="006670E5"/>
    <w:rsid w:val="006672A4"/>
    <w:rsid w:val="006672C3"/>
    <w:rsid w:val="00667392"/>
    <w:rsid w:val="00667669"/>
    <w:rsid w:val="00667778"/>
    <w:rsid w:val="00667F6C"/>
    <w:rsid w:val="00670002"/>
    <w:rsid w:val="00670101"/>
    <w:rsid w:val="006703FA"/>
    <w:rsid w:val="006709E9"/>
    <w:rsid w:val="00670A10"/>
    <w:rsid w:val="00670AD2"/>
    <w:rsid w:val="00670BAA"/>
    <w:rsid w:val="00670DCE"/>
    <w:rsid w:val="00670E32"/>
    <w:rsid w:val="00671177"/>
    <w:rsid w:val="00671371"/>
    <w:rsid w:val="006713BD"/>
    <w:rsid w:val="0067161A"/>
    <w:rsid w:val="006718C7"/>
    <w:rsid w:val="00671B63"/>
    <w:rsid w:val="00671DEA"/>
    <w:rsid w:val="00672853"/>
    <w:rsid w:val="00672929"/>
    <w:rsid w:val="0067296D"/>
    <w:rsid w:val="006729BD"/>
    <w:rsid w:val="00673274"/>
    <w:rsid w:val="0067331A"/>
    <w:rsid w:val="0067345B"/>
    <w:rsid w:val="006734B2"/>
    <w:rsid w:val="0067375B"/>
    <w:rsid w:val="00673762"/>
    <w:rsid w:val="0067384F"/>
    <w:rsid w:val="006739AD"/>
    <w:rsid w:val="00673EC1"/>
    <w:rsid w:val="0067464B"/>
    <w:rsid w:val="00674BF8"/>
    <w:rsid w:val="00675066"/>
    <w:rsid w:val="0067521B"/>
    <w:rsid w:val="00675594"/>
    <w:rsid w:val="006758AA"/>
    <w:rsid w:val="00675CD0"/>
    <w:rsid w:val="00675D7D"/>
    <w:rsid w:val="00675EAA"/>
    <w:rsid w:val="00676135"/>
    <w:rsid w:val="0067628E"/>
    <w:rsid w:val="00676469"/>
    <w:rsid w:val="006767CD"/>
    <w:rsid w:val="006768E6"/>
    <w:rsid w:val="00676A89"/>
    <w:rsid w:val="00676DAB"/>
    <w:rsid w:val="00676E1F"/>
    <w:rsid w:val="00676E2B"/>
    <w:rsid w:val="00676EAB"/>
    <w:rsid w:val="00676F69"/>
    <w:rsid w:val="0067714B"/>
    <w:rsid w:val="00677594"/>
    <w:rsid w:val="00677618"/>
    <w:rsid w:val="00677877"/>
    <w:rsid w:val="006778A0"/>
    <w:rsid w:val="006779D0"/>
    <w:rsid w:val="00677E7D"/>
    <w:rsid w:val="006801E3"/>
    <w:rsid w:val="00680258"/>
    <w:rsid w:val="006804FC"/>
    <w:rsid w:val="006805AB"/>
    <w:rsid w:val="00680869"/>
    <w:rsid w:val="00680A62"/>
    <w:rsid w:val="00680E06"/>
    <w:rsid w:val="00681726"/>
    <w:rsid w:val="00681830"/>
    <w:rsid w:val="00681C19"/>
    <w:rsid w:val="00681C4A"/>
    <w:rsid w:val="00681DB9"/>
    <w:rsid w:val="00681F13"/>
    <w:rsid w:val="006821BB"/>
    <w:rsid w:val="00682D56"/>
    <w:rsid w:val="006833F6"/>
    <w:rsid w:val="0068366A"/>
    <w:rsid w:val="00683AE5"/>
    <w:rsid w:val="00683CFA"/>
    <w:rsid w:val="006842A3"/>
    <w:rsid w:val="006846D6"/>
    <w:rsid w:val="00684B44"/>
    <w:rsid w:val="00684CCC"/>
    <w:rsid w:val="00685065"/>
    <w:rsid w:val="006858B3"/>
    <w:rsid w:val="00685BE8"/>
    <w:rsid w:val="00685EE1"/>
    <w:rsid w:val="00686036"/>
    <w:rsid w:val="006861F7"/>
    <w:rsid w:val="00686348"/>
    <w:rsid w:val="0068683C"/>
    <w:rsid w:val="00686851"/>
    <w:rsid w:val="00686A7D"/>
    <w:rsid w:val="00686E13"/>
    <w:rsid w:val="00686F73"/>
    <w:rsid w:val="0068724F"/>
    <w:rsid w:val="006872C5"/>
    <w:rsid w:val="006872E8"/>
    <w:rsid w:val="00687819"/>
    <w:rsid w:val="006879EA"/>
    <w:rsid w:val="00687BE3"/>
    <w:rsid w:val="00687DF5"/>
    <w:rsid w:val="00687F0F"/>
    <w:rsid w:val="00687F85"/>
    <w:rsid w:val="00690065"/>
    <w:rsid w:val="00690436"/>
    <w:rsid w:val="00690558"/>
    <w:rsid w:val="0069076A"/>
    <w:rsid w:val="00691217"/>
    <w:rsid w:val="0069128D"/>
    <w:rsid w:val="00691BC0"/>
    <w:rsid w:val="00691C47"/>
    <w:rsid w:val="00691D6E"/>
    <w:rsid w:val="00691E4F"/>
    <w:rsid w:val="00692194"/>
    <w:rsid w:val="006923E8"/>
    <w:rsid w:val="0069291A"/>
    <w:rsid w:val="00692F67"/>
    <w:rsid w:val="0069308B"/>
    <w:rsid w:val="00693479"/>
    <w:rsid w:val="00693623"/>
    <w:rsid w:val="0069388C"/>
    <w:rsid w:val="006939EB"/>
    <w:rsid w:val="00693D5C"/>
    <w:rsid w:val="00694373"/>
    <w:rsid w:val="0069451A"/>
    <w:rsid w:val="006948F5"/>
    <w:rsid w:val="0069492E"/>
    <w:rsid w:val="00694BAE"/>
    <w:rsid w:val="006951C8"/>
    <w:rsid w:val="00695410"/>
    <w:rsid w:val="0069562C"/>
    <w:rsid w:val="00695645"/>
    <w:rsid w:val="006957FD"/>
    <w:rsid w:val="006960AF"/>
    <w:rsid w:val="00696CA5"/>
    <w:rsid w:val="00696E30"/>
    <w:rsid w:val="00697163"/>
    <w:rsid w:val="0069778F"/>
    <w:rsid w:val="006977F7"/>
    <w:rsid w:val="0069791E"/>
    <w:rsid w:val="00697B61"/>
    <w:rsid w:val="00697B62"/>
    <w:rsid w:val="006A0100"/>
    <w:rsid w:val="006A018F"/>
    <w:rsid w:val="006A023C"/>
    <w:rsid w:val="006A0283"/>
    <w:rsid w:val="006A0606"/>
    <w:rsid w:val="006A07E5"/>
    <w:rsid w:val="006A0C1E"/>
    <w:rsid w:val="006A0CD1"/>
    <w:rsid w:val="006A1077"/>
    <w:rsid w:val="006A13B1"/>
    <w:rsid w:val="006A1905"/>
    <w:rsid w:val="006A1D3E"/>
    <w:rsid w:val="006A1D5E"/>
    <w:rsid w:val="006A1DEF"/>
    <w:rsid w:val="006A1FEC"/>
    <w:rsid w:val="006A22C5"/>
    <w:rsid w:val="006A2525"/>
    <w:rsid w:val="006A270A"/>
    <w:rsid w:val="006A28BA"/>
    <w:rsid w:val="006A297A"/>
    <w:rsid w:val="006A2E98"/>
    <w:rsid w:val="006A496E"/>
    <w:rsid w:val="006A4A65"/>
    <w:rsid w:val="006A4C88"/>
    <w:rsid w:val="006A4CEE"/>
    <w:rsid w:val="006A5162"/>
    <w:rsid w:val="006A5304"/>
    <w:rsid w:val="006A5341"/>
    <w:rsid w:val="006A5926"/>
    <w:rsid w:val="006A5B92"/>
    <w:rsid w:val="006A5D6A"/>
    <w:rsid w:val="006A6063"/>
    <w:rsid w:val="006A6154"/>
    <w:rsid w:val="006A619B"/>
    <w:rsid w:val="006A659C"/>
    <w:rsid w:val="006A65BE"/>
    <w:rsid w:val="006A6A6C"/>
    <w:rsid w:val="006A6FF7"/>
    <w:rsid w:val="006A7821"/>
    <w:rsid w:val="006A7F86"/>
    <w:rsid w:val="006B0B8F"/>
    <w:rsid w:val="006B0C26"/>
    <w:rsid w:val="006B0C7E"/>
    <w:rsid w:val="006B1107"/>
    <w:rsid w:val="006B11F3"/>
    <w:rsid w:val="006B1226"/>
    <w:rsid w:val="006B122D"/>
    <w:rsid w:val="006B138B"/>
    <w:rsid w:val="006B182D"/>
    <w:rsid w:val="006B1D1A"/>
    <w:rsid w:val="006B1ED8"/>
    <w:rsid w:val="006B1F47"/>
    <w:rsid w:val="006B2328"/>
    <w:rsid w:val="006B2360"/>
    <w:rsid w:val="006B2406"/>
    <w:rsid w:val="006B25BF"/>
    <w:rsid w:val="006B267F"/>
    <w:rsid w:val="006B26BC"/>
    <w:rsid w:val="006B275A"/>
    <w:rsid w:val="006B2B8F"/>
    <w:rsid w:val="006B2E90"/>
    <w:rsid w:val="006B3002"/>
    <w:rsid w:val="006B30A4"/>
    <w:rsid w:val="006B33C6"/>
    <w:rsid w:val="006B3C02"/>
    <w:rsid w:val="006B3CB8"/>
    <w:rsid w:val="006B3D2D"/>
    <w:rsid w:val="006B3FD1"/>
    <w:rsid w:val="006B3FFD"/>
    <w:rsid w:val="006B4011"/>
    <w:rsid w:val="006B44CC"/>
    <w:rsid w:val="006B5076"/>
    <w:rsid w:val="006B51CD"/>
    <w:rsid w:val="006B53DE"/>
    <w:rsid w:val="006B540F"/>
    <w:rsid w:val="006B55F0"/>
    <w:rsid w:val="006B5685"/>
    <w:rsid w:val="006B5722"/>
    <w:rsid w:val="006B5AFA"/>
    <w:rsid w:val="006B5BC5"/>
    <w:rsid w:val="006B5EE0"/>
    <w:rsid w:val="006B5FDF"/>
    <w:rsid w:val="006B6546"/>
    <w:rsid w:val="006B6A5E"/>
    <w:rsid w:val="006B6C24"/>
    <w:rsid w:val="006B6D95"/>
    <w:rsid w:val="006B6F32"/>
    <w:rsid w:val="006B7C5C"/>
    <w:rsid w:val="006B7F0B"/>
    <w:rsid w:val="006B7FEE"/>
    <w:rsid w:val="006C0001"/>
    <w:rsid w:val="006C0033"/>
    <w:rsid w:val="006C01CA"/>
    <w:rsid w:val="006C05B5"/>
    <w:rsid w:val="006C0A31"/>
    <w:rsid w:val="006C0A3E"/>
    <w:rsid w:val="006C0D66"/>
    <w:rsid w:val="006C12F2"/>
    <w:rsid w:val="006C137C"/>
    <w:rsid w:val="006C13E0"/>
    <w:rsid w:val="006C1D80"/>
    <w:rsid w:val="006C29C7"/>
    <w:rsid w:val="006C2A62"/>
    <w:rsid w:val="006C2CF7"/>
    <w:rsid w:val="006C2D4C"/>
    <w:rsid w:val="006C2F76"/>
    <w:rsid w:val="006C31AA"/>
    <w:rsid w:val="006C31D7"/>
    <w:rsid w:val="006C33E4"/>
    <w:rsid w:val="006C402F"/>
    <w:rsid w:val="006C41C6"/>
    <w:rsid w:val="006C4287"/>
    <w:rsid w:val="006C44B1"/>
    <w:rsid w:val="006C4575"/>
    <w:rsid w:val="006C4660"/>
    <w:rsid w:val="006C4A0C"/>
    <w:rsid w:val="006C4AF4"/>
    <w:rsid w:val="006C4C58"/>
    <w:rsid w:val="006C4F3D"/>
    <w:rsid w:val="006C5597"/>
    <w:rsid w:val="006C560B"/>
    <w:rsid w:val="006C5640"/>
    <w:rsid w:val="006C5AA6"/>
    <w:rsid w:val="006C5B16"/>
    <w:rsid w:val="006C6385"/>
    <w:rsid w:val="006C63C3"/>
    <w:rsid w:val="006C650B"/>
    <w:rsid w:val="006C667F"/>
    <w:rsid w:val="006C708B"/>
    <w:rsid w:val="006C708C"/>
    <w:rsid w:val="006C7C75"/>
    <w:rsid w:val="006C7CA7"/>
    <w:rsid w:val="006C7E8F"/>
    <w:rsid w:val="006D00D5"/>
    <w:rsid w:val="006D0243"/>
    <w:rsid w:val="006D0E7A"/>
    <w:rsid w:val="006D0FD6"/>
    <w:rsid w:val="006D1574"/>
    <w:rsid w:val="006D18C3"/>
    <w:rsid w:val="006D1BA0"/>
    <w:rsid w:val="006D1CB1"/>
    <w:rsid w:val="006D2164"/>
    <w:rsid w:val="006D23B5"/>
    <w:rsid w:val="006D2485"/>
    <w:rsid w:val="006D2B3F"/>
    <w:rsid w:val="006D2BDD"/>
    <w:rsid w:val="006D3109"/>
    <w:rsid w:val="006D31A0"/>
    <w:rsid w:val="006D3309"/>
    <w:rsid w:val="006D3547"/>
    <w:rsid w:val="006D361A"/>
    <w:rsid w:val="006D3632"/>
    <w:rsid w:val="006D3F2F"/>
    <w:rsid w:val="006D4303"/>
    <w:rsid w:val="006D45B0"/>
    <w:rsid w:val="006D4724"/>
    <w:rsid w:val="006D496F"/>
    <w:rsid w:val="006D4BC2"/>
    <w:rsid w:val="006D4D75"/>
    <w:rsid w:val="006D4E5D"/>
    <w:rsid w:val="006D5210"/>
    <w:rsid w:val="006D5431"/>
    <w:rsid w:val="006D557D"/>
    <w:rsid w:val="006D56FB"/>
    <w:rsid w:val="006D5C8F"/>
    <w:rsid w:val="006D60F7"/>
    <w:rsid w:val="006D642A"/>
    <w:rsid w:val="006D668D"/>
    <w:rsid w:val="006D6BBB"/>
    <w:rsid w:val="006D6C08"/>
    <w:rsid w:val="006D71AC"/>
    <w:rsid w:val="006D74C3"/>
    <w:rsid w:val="006D78B9"/>
    <w:rsid w:val="006D798A"/>
    <w:rsid w:val="006D79EB"/>
    <w:rsid w:val="006D7B61"/>
    <w:rsid w:val="006D7F6F"/>
    <w:rsid w:val="006E017A"/>
    <w:rsid w:val="006E020D"/>
    <w:rsid w:val="006E03DA"/>
    <w:rsid w:val="006E098F"/>
    <w:rsid w:val="006E0C4E"/>
    <w:rsid w:val="006E0D09"/>
    <w:rsid w:val="006E1106"/>
    <w:rsid w:val="006E11F0"/>
    <w:rsid w:val="006E1426"/>
    <w:rsid w:val="006E15D9"/>
    <w:rsid w:val="006E16E3"/>
    <w:rsid w:val="006E1E15"/>
    <w:rsid w:val="006E205D"/>
    <w:rsid w:val="006E21AD"/>
    <w:rsid w:val="006E258C"/>
    <w:rsid w:val="006E26AA"/>
    <w:rsid w:val="006E2A69"/>
    <w:rsid w:val="006E2B58"/>
    <w:rsid w:val="006E2EA6"/>
    <w:rsid w:val="006E2F24"/>
    <w:rsid w:val="006E2F63"/>
    <w:rsid w:val="006E2FC2"/>
    <w:rsid w:val="006E2FEF"/>
    <w:rsid w:val="006E3061"/>
    <w:rsid w:val="006E33EF"/>
    <w:rsid w:val="006E3536"/>
    <w:rsid w:val="006E361C"/>
    <w:rsid w:val="006E367D"/>
    <w:rsid w:val="006E3691"/>
    <w:rsid w:val="006E3872"/>
    <w:rsid w:val="006E39BB"/>
    <w:rsid w:val="006E3CC4"/>
    <w:rsid w:val="006E4073"/>
    <w:rsid w:val="006E40DD"/>
    <w:rsid w:val="006E426C"/>
    <w:rsid w:val="006E4636"/>
    <w:rsid w:val="006E46B5"/>
    <w:rsid w:val="006E5109"/>
    <w:rsid w:val="006E5666"/>
    <w:rsid w:val="006E5985"/>
    <w:rsid w:val="006E5ABD"/>
    <w:rsid w:val="006E5E3A"/>
    <w:rsid w:val="006E6321"/>
    <w:rsid w:val="006E6908"/>
    <w:rsid w:val="006E6B10"/>
    <w:rsid w:val="006E6CBF"/>
    <w:rsid w:val="006E7139"/>
    <w:rsid w:val="006E762C"/>
    <w:rsid w:val="006E77AD"/>
    <w:rsid w:val="006F08CF"/>
    <w:rsid w:val="006F0EE0"/>
    <w:rsid w:val="006F0F7E"/>
    <w:rsid w:val="006F105A"/>
    <w:rsid w:val="006F11E2"/>
    <w:rsid w:val="006F12F9"/>
    <w:rsid w:val="006F13EC"/>
    <w:rsid w:val="006F1B38"/>
    <w:rsid w:val="006F1CC4"/>
    <w:rsid w:val="006F1F4B"/>
    <w:rsid w:val="006F1F82"/>
    <w:rsid w:val="006F227A"/>
    <w:rsid w:val="006F25D2"/>
    <w:rsid w:val="006F2A91"/>
    <w:rsid w:val="006F2BE9"/>
    <w:rsid w:val="006F2C4E"/>
    <w:rsid w:val="006F31F2"/>
    <w:rsid w:val="006F32DC"/>
    <w:rsid w:val="006F3669"/>
    <w:rsid w:val="006F3AD6"/>
    <w:rsid w:val="006F43DC"/>
    <w:rsid w:val="006F463C"/>
    <w:rsid w:val="006F4691"/>
    <w:rsid w:val="006F4708"/>
    <w:rsid w:val="006F4A57"/>
    <w:rsid w:val="006F4B7A"/>
    <w:rsid w:val="006F4B8F"/>
    <w:rsid w:val="006F4E57"/>
    <w:rsid w:val="006F54EF"/>
    <w:rsid w:val="006F571E"/>
    <w:rsid w:val="006F57EE"/>
    <w:rsid w:val="006F5AC3"/>
    <w:rsid w:val="006F5B94"/>
    <w:rsid w:val="006F5BB1"/>
    <w:rsid w:val="006F5C34"/>
    <w:rsid w:val="006F607E"/>
    <w:rsid w:val="006F6295"/>
    <w:rsid w:val="006F6487"/>
    <w:rsid w:val="006F6532"/>
    <w:rsid w:val="006F6571"/>
    <w:rsid w:val="006F65EC"/>
    <w:rsid w:val="006F6658"/>
    <w:rsid w:val="006F6D41"/>
    <w:rsid w:val="006F6E16"/>
    <w:rsid w:val="006F7005"/>
    <w:rsid w:val="006F7258"/>
    <w:rsid w:val="006F75F8"/>
    <w:rsid w:val="006F7871"/>
    <w:rsid w:val="006F78B0"/>
    <w:rsid w:val="006F7B19"/>
    <w:rsid w:val="006F7B76"/>
    <w:rsid w:val="006F7C81"/>
    <w:rsid w:val="00700283"/>
    <w:rsid w:val="007002A3"/>
    <w:rsid w:val="0070042C"/>
    <w:rsid w:val="0070091B"/>
    <w:rsid w:val="00700B2A"/>
    <w:rsid w:val="00700B86"/>
    <w:rsid w:val="00700B9A"/>
    <w:rsid w:val="00701401"/>
    <w:rsid w:val="00701492"/>
    <w:rsid w:val="00701572"/>
    <w:rsid w:val="00701665"/>
    <w:rsid w:val="0070184B"/>
    <w:rsid w:val="00701B84"/>
    <w:rsid w:val="0070284F"/>
    <w:rsid w:val="00702BAB"/>
    <w:rsid w:val="00702C08"/>
    <w:rsid w:val="00702DC9"/>
    <w:rsid w:val="00702E25"/>
    <w:rsid w:val="00702EF5"/>
    <w:rsid w:val="007030AE"/>
    <w:rsid w:val="00703608"/>
    <w:rsid w:val="00703886"/>
    <w:rsid w:val="00703941"/>
    <w:rsid w:val="00703B8B"/>
    <w:rsid w:val="00703B92"/>
    <w:rsid w:val="00704388"/>
    <w:rsid w:val="007043E9"/>
    <w:rsid w:val="00704665"/>
    <w:rsid w:val="00704689"/>
    <w:rsid w:val="0070491D"/>
    <w:rsid w:val="007049CF"/>
    <w:rsid w:val="00704C57"/>
    <w:rsid w:val="00705102"/>
    <w:rsid w:val="00705767"/>
    <w:rsid w:val="00705856"/>
    <w:rsid w:val="00705950"/>
    <w:rsid w:val="00705E42"/>
    <w:rsid w:val="00706072"/>
    <w:rsid w:val="00706123"/>
    <w:rsid w:val="00706380"/>
    <w:rsid w:val="0070654A"/>
    <w:rsid w:val="00706588"/>
    <w:rsid w:val="007066D3"/>
    <w:rsid w:val="00706843"/>
    <w:rsid w:val="00706B2E"/>
    <w:rsid w:val="00706FA7"/>
    <w:rsid w:val="00706FC3"/>
    <w:rsid w:val="00707367"/>
    <w:rsid w:val="007074FE"/>
    <w:rsid w:val="00707529"/>
    <w:rsid w:val="007078C5"/>
    <w:rsid w:val="00707C2E"/>
    <w:rsid w:val="00707ED0"/>
    <w:rsid w:val="0071004E"/>
    <w:rsid w:val="007100A0"/>
    <w:rsid w:val="00710173"/>
    <w:rsid w:val="0071017D"/>
    <w:rsid w:val="0071029B"/>
    <w:rsid w:val="007105A4"/>
    <w:rsid w:val="00710A4A"/>
    <w:rsid w:val="00710FBD"/>
    <w:rsid w:val="0071110E"/>
    <w:rsid w:val="007111FB"/>
    <w:rsid w:val="007112B5"/>
    <w:rsid w:val="007115F2"/>
    <w:rsid w:val="00711A3D"/>
    <w:rsid w:val="00711B83"/>
    <w:rsid w:val="00711DB2"/>
    <w:rsid w:val="0071243C"/>
    <w:rsid w:val="007126D5"/>
    <w:rsid w:val="00712821"/>
    <w:rsid w:val="00712937"/>
    <w:rsid w:val="00712941"/>
    <w:rsid w:val="00712A73"/>
    <w:rsid w:val="00712AEA"/>
    <w:rsid w:val="0071356E"/>
    <w:rsid w:val="007138E8"/>
    <w:rsid w:val="00713908"/>
    <w:rsid w:val="00713B27"/>
    <w:rsid w:val="00713BE9"/>
    <w:rsid w:val="00713F8D"/>
    <w:rsid w:val="00714190"/>
    <w:rsid w:val="007141C5"/>
    <w:rsid w:val="007142B1"/>
    <w:rsid w:val="007143E7"/>
    <w:rsid w:val="00714488"/>
    <w:rsid w:val="0071469B"/>
    <w:rsid w:val="00714E64"/>
    <w:rsid w:val="00714EA9"/>
    <w:rsid w:val="007152E8"/>
    <w:rsid w:val="007154FE"/>
    <w:rsid w:val="007155F0"/>
    <w:rsid w:val="00715663"/>
    <w:rsid w:val="00715ACC"/>
    <w:rsid w:val="00715FB1"/>
    <w:rsid w:val="00716115"/>
    <w:rsid w:val="00716207"/>
    <w:rsid w:val="00716673"/>
    <w:rsid w:val="00716D0E"/>
    <w:rsid w:val="00716E4E"/>
    <w:rsid w:val="00716E6F"/>
    <w:rsid w:val="007172F4"/>
    <w:rsid w:val="00717445"/>
    <w:rsid w:val="007174AF"/>
    <w:rsid w:val="0071796B"/>
    <w:rsid w:val="00720145"/>
    <w:rsid w:val="0072026A"/>
    <w:rsid w:val="00720385"/>
    <w:rsid w:val="0072043C"/>
    <w:rsid w:val="00720491"/>
    <w:rsid w:val="00720770"/>
    <w:rsid w:val="00720C35"/>
    <w:rsid w:val="0072115B"/>
    <w:rsid w:val="00721494"/>
    <w:rsid w:val="0072169F"/>
    <w:rsid w:val="00721739"/>
    <w:rsid w:val="00721913"/>
    <w:rsid w:val="00721970"/>
    <w:rsid w:val="007219CF"/>
    <w:rsid w:val="00721B13"/>
    <w:rsid w:val="0072215C"/>
    <w:rsid w:val="0072220B"/>
    <w:rsid w:val="007225B0"/>
    <w:rsid w:val="00722818"/>
    <w:rsid w:val="0072293E"/>
    <w:rsid w:val="007229D3"/>
    <w:rsid w:val="00722E1A"/>
    <w:rsid w:val="00722ECD"/>
    <w:rsid w:val="007237DA"/>
    <w:rsid w:val="00723A80"/>
    <w:rsid w:val="00723B12"/>
    <w:rsid w:val="00723D4C"/>
    <w:rsid w:val="00723FFB"/>
    <w:rsid w:val="00724086"/>
    <w:rsid w:val="007242D6"/>
    <w:rsid w:val="00724359"/>
    <w:rsid w:val="00724553"/>
    <w:rsid w:val="007252EF"/>
    <w:rsid w:val="00725737"/>
    <w:rsid w:val="007261B6"/>
    <w:rsid w:val="0072638D"/>
    <w:rsid w:val="00726460"/>
    <w:rsid w:val="00726558"/>
    <w:rsid w:val="007267CA"/>
    <w:rsid w:val="00726D6A"/>
    <w:rsid w:val="00726D9F"/>
    <w:rsid w:val="00726F0B"/>
    <w:rsid w:val="00726F59"/>
    <w:rsid w:val="00726F85"/>
    <w:rsid w:val="007271F8"/>
    <w:rsid w:val="00727522"/>
    <w:rsid w:val="00727806"/>
    <w:rsid w:val="00727844"/>
    <w:rsid w:val="00727867"/>
    <w:rsid w:val="00727B64"/>
    <w:rsid w:val="00727D4C"/>
    <w:rsid w:val="00727F24"/>
    <w:rsid w:val="0073033E"/>
    <w:rsid w:val="007305D0"/>
    <w:rsid w:val="00730B31"/>
    <w:rsid w:val="00730BF4"/>
    <w:rsid w:val="00730EEB"/>
    <w:rsid w:val="007312C5"/>
    <w:rsid w:val="00731451"/>
    <w:rsid w:val="007316C1"/>
    <w:rsid w:val="00731ECA"/>
    <w:rsid w:val="0073212C"/>
    <w:rsid w:val="00732742"/>
    <w:rsid w:val="00732857"/>
    <w:rsid w:val="00732A70"/>
    <w:rsid w:val="00732D14"/>
    <w:rsid w:val="00732D3D"/>
    <w:rsid w:val="00732D53"/>
    <w:rsid w:val="007330B6"/>
    <w:rsid w:val="00733191"/>
    <w:rsid w:val="007331F1"/>
    <w:rsid w:val="00733861"/>
    <w:rsid w:val="00733970"/>
    <w:rsid w:val="0073401A"/>
    <w:rsid w:val="007341E9"/>
    <w:rsid w:val="007344B1"/>
    <w:rsid w:val="00734521"/>
    <w:rsid w:val="007345DE"/>
    <w:rsid w:val="0073476D"/>
    <w:rsid w:val="00734ADF"/>
    <w:rsid w:val="00734C62"/>
    <w:rsid w:val="00734EEB"/>
    <w:rsid w:val="00735113"/>
    <w:rsid w:val="0073532C"/>
    <w:rsid w:val="00735450"/>
    <w:rsid w:val="0073560D"/>
    <w:rsid w:val="007359FE"/>
    <w:rsid w:val="007364C0"/>
    <w:rsid w:val="00736612"/>
    <w:rsid w:val="0073667B"/>
    <w:rsid w:val="0073688B"/>
    <w:rsid w:val="00736B1E"/>
    <w:rsid w:val="00736B41"/>
    <w:rsid w:val="00736E1C"/>
    <w:rsid w:val="00737427"/>
    <w:rsid w:val="00737EAE"/>
    <w:rsid w:val="00737EFB"/>
    <w:rsid w:val="00737FB0"/>
    <w:rsid w:val="007400B2"/>
    <w:rsid w:val="0074012D"/>
    <w:rsid w:val="0074046D"/>
    <w:rsid w:val="007406B8"/>
    <w:rsid w:val="00740BCF"/>
    <w:rsid w:val="00740C39"/>
    <w:rsid w:val="0074101E"/>
    <w:rsid w:val="007410A3"/>
    <w:rsid w:val="007410D7"/>
    <w:rsid w:val="007410ED"/>
    <w:rsid w:val="007415D7"/>
    <w:rsid w:val="00741D72"/>
    <w:rsid w:val="00741EFA"/>
    <w:rsid w:val="00741F5D"/>
    <w:rsid w:val="00742284"/>
    <w:rsid w:val="007425C4"/>
    <w:rsid w:val="007426B3"/>
    <w:rsid w:val="007426D0"/>
    <w:rsid w:val="00742D25"/>
    <w:rsid w:val="00742F26"/>
    <w:rsid w:val="00742FF6"/>
    <w:rsid w:val="00743635"/>
    <w:rsid w:val="00743726"/>
    <w:rsid w:val="007437CA"/>
    <w:rsid w:val="007439B4"/>
    <w:rsid w:val="0074483B"/>
    <w:rsid w:val="0074492B"/>
    <w:rsid w:val="00744A62"/>
    <w:rsid w:val="00744ACF"/>
    <w:rsid w:val="00745714"/>
    <w:rsid w:val="00745876"/>
    <w:rsid w:val="007458B5"/>
    <w:rsid w:val="00745C8C"/>
    <w:rsid w:val="007461E7"/>
    <w:rsid w:val="00746365"/>
    <w:rsid w:val="00746BB3"/>
    <w:rsid w:val="00746F05"/>
    <w:rsid w:val="00746FC7"/>
    <w:rsid w:val="00747108"/>
    <w:rsid w:val="00747150"/>
    <w:rsid w:val="007472FF"/>
    <w:rsid w:val="00747678"/>
    <w:rsid w:val="007478C5"/>
    <w:rsid w:val="0074792F"/>
    <w:rsid w:val="007479BF"/>
    <w:rsid w:val="00747DB7"/>
    <w:rsid w:val="00750BFB"/>
    <w:rsid w:val="00750FBD"/>
    <w:rsid w:val="007510FD"/>
    <w:rsid w:val="007512C5"/>
    <w:rsid w:val="007517F5"/>
    <w:rsid w:val="00751AC6"/>
    <w:rsid w:val="00751CE8"/>
    <w:rsid w:val="00751D9B"/>
    <w:rsid w:val="00751DFC"/>
    <w:rsid w:val="00751FB6"/>
    <w:rsid w:val="00751FE3"/>
    <w:rsid w:val="00752664"/>
    <w:rsid w:val="00752724"/>
    <w:rsid w:val="007527EA"/>
    <w:rsid w:val="007529FA"/>
    <w:rsid w:val="00752D6C"/>
    <w:rsid w:val="007530B4"/>
    <w:rsid w:val="00753409"/>
    <w:rsid w:val="007534A7"/>
    <w:rsid w:val="00753639"/>
    <w:rsid w:val="0075379D"/>
    <w:rsid w:val="007539C7"/>
    <w:rsid w:val="00753B6E"/>
    <w:rsid w:val="00753DB6"/>
    <w:rsid w:val="00753DEA"/>
    <w:rsid w:val="00754264"/>
    <w:rsid w:val="007545A7"/>
    <w:rsid w:val="00754B92"/>
    <w:rsid w:val="00754CF8"/>
    <w:rsid w:val="00755614"/>
    <w:rsid w:val="00755658"/>
    <w:rsid w:val="0075582F"/>
    <w:rsid w:val="00755A7D"/>
    <w:rsid w:val="0075691D"/>
    <w:rsid w:val="00756DFF"/>
    <w:rsid w:val="00756F92"/>
    <w:rsid w:val="0075717C"/>
    <w:rsid w:val="00757295"/>
    <w:rsid w:val="0075736F"/>
    <w:rsid w:val="00757473"/>
    <w:rsid w:val="007574EC"/>
    <w:rsid w:val="007577F4"/>
    <w:rsid w:val="007579B5"/>
    <w:rsid w:val="007579DC"/>
    <w:rsid w:val="00757CDD"/>
    <w:rsid w:val="00757FB6"/>
    <w:rsid w:val="0076005F"/>
    <w:rsid w:val="0076032A"/>
    <w:rsid w:val="0076037A"/>
    <w:rsid w:val="007608FA"/>
    <w:rsid w:val="00760903"/>
    <w:rsid w:val="00760C41"/>
    <w:rsid w:val="00760D78"/>
    <w:rsid w:val="007619E2"/>
    <w:rsid w:val="00761A64"/>
    <w:rsid w:val="00761BD0"/>
    <w:rsid w:val="00761FB5"/>
    <w:rsid w:val="00762385"/>
    <w:rsid w:val="00762625"/>
    <w:rsid w:val="00762955"/>
    <w:rsid w:val="007630E3"/>
    <w:rsid w:val="007633F5"/>
    <w:rsid w:val="007634BE"/>
    <w:rsid w:val="007634C1"/>
    <w:rsid w:val="007636B0"/>
    <w:rsid w:val="00763788"/>
    <w:rsid w:val="00763AEB"/>
    <w:rsid w:val="00763C8A"/>
    <w:rsid w:val="00763E7F"/>
    <w:rsid w:val="007640BB"/>
    <w:rsid w:val="0076433D"/>
    <w:rsid w:val="0076460E"/>
    <w:rsid w:val="0076473A"/>
    <w:rsid w:val="007649EE"/>
    <w:rsid w:val="00764A01"/>
    <w:rsid w:val="00764B77"/>
    <w:rsid w:val="00764E54"/>
    <w:rsid w:val="00764ED2"/>
    <w:rsid w:val="00764F00"/>
    <w:rsid w:val="00765004"/>
    <w:rsid w:val="007650D5"/>
    <w:rsid w:val="007651E6"/>
    <w:rsid w:val="007655A5"/>
    <w:rsid w:val="007655F0"/>
    <w:rsid w:val="00765794"/>
    <w:rsid w:val="00765A0A"/>
    <w:rsid w:val="00765AF6"/>
    <w:rsid w:val="00765C58"/>
    <w:rsid w:val="00765D3B"/>
    <w:rsid w:val="00766104"/>
    <w:rsid w:val="007663FB"/>
    <w:rsid w:val="007664BA"/>
    <w:rsid w:val="00766678"/>
    <w:rsid w:val="00766762"/>
    <w:rsid w:val="0076680E"/>
    <w:rsid w:val="00766DC2"/>
    <w:rsid w:val="00767517"/>
    <w:rsid w:val="0076759E"/>
    <w:rsid w:val="0076771B"/>
    <w:rsid w:val="00767F75"/>
    <w:rsid w:val="007700E1"/>
    <w:rsid w:val="0077017B"/>
    <w:rsid w:val="0077052B"/>
    <w:rsid w:val="0077054D"/>
    <w:rsid w:val="00770965"/>
    <w:rsid w:val="0077098C"/>
    <w:rsid w:val="007710E5"/>
    <w:rsid w:val="00771140"/>
    <w:rsid w:val="00771206"/>
    <w:rsid w:val="00771398"/>
    <w:rsid w:val="007713F8"/>
    <w:rsid w:val="00771499"/>
    <w:rsid w:val="00771D32"/>
    <w:rsid w:val="00772036"/>
    <w:rsid w:val="00772041"/>
    <w:rsid w:val="007721B9"/>
    <w:rsid w:val="0077222B"/>
    <w:rsid w:val="00772404"/>
    <w:rsid w:val="00772678"/>
    <w:rsid w:val="00772C25"/>
    <w:rsid w:val="00772EF8"/>
    <w:rsid w:val="00773571"/>
    <w:rsid w:val="00773877"/>
    <w:rsid w:val="00773FCE"/>
    <w:rsid w:val="00773FEA"/>
    <w:rsid w:val="00774084"/>
    <w:rsid w:val="00774585"/>
    <w:rsid w:val="00774625"/>
    <w:rsid w:val="0077496C"/>
    <w:rsid w:val="00774982"/>
    <w:rsid w:val="00774A50"/>
    <w:rsid w:val="00775160"/>
    <w:rsid w:val="00775368"/>
    <w:rsid w:val="00775371"/>
    <w:rsid w:val="007756CA"/>
    <w:rsid w:val="0077570E"/>
    <w:rsid w:val="00775AFA"/>
    <w:rsid w:val="00775D77"/>
    <w:rsid w:val="00775F51"/>
    <w:rsid w:val="007760C4"/>
    <w:rsid w:val="007764E1"/>
    <w:rsid w:val="00776516"/>
    <w:rsid w:val="0077662F"/>
    <w:rsid w:val="00776783"/>
    <w:rsid w:val="00776C4D"/>
    <w:rsid w:val="00776EEF"/>
    <w:rsid w:val="00776F5F"/>
    <w:rsid w:val="00776F9C"/>
    <w:rsid w:val="00776FED"/>
    <w:rsid w:val="00777BB8"/>
    <w:rsid w:val="00777E63"/>
    <w:rsid w:val="007805C5"/>
    <w:rsid w:val="00780724"/>
    <w:rsid w:val="00780970"/>
    <w:rsid w:val="00780C86"/>
    <w:rsid w:val="00780D89"/>
    <w:rsid w:val="00780E04"/>
    <w:rsid w:val="0078114C"/>
    <w:rsid w:val="00781423"/>
    <w:rsid w:val="00781651"/>
    <w:rsid w:val="007816D6"/>
    <w:rsid w:val="00781707"/>
    <w:rsid w:val="00781869"/>
    <w:rsid w:val="00781972"/>
    <w:rsid w:val="00782190"/>
    <w:rsid w:val="0078221E"/>
    <w:rsid w:val="00782395"/>
    <w:rsid w:val="00782399"/>
    <w:rsid w:val="00782A2C"/>
    <w:rsid w:val="007831CB"/>
    <w:rsid w:val="007832D4"/>
    <w:rsid w:val="00783494"/>
    <w:rsid w:val="007839F0"/>
    <w:rsid w:val="00783CF9"/>
    <w:rsid w:val="00783DBB"/>
    <w:rsid w:val="00783E11"/>
    <w:rsid w:val="007840D2"/>
    <w:rsid w:val="007840EF"/>
    <w:rsid w:val="007842D1"/>
    <w:rsid w:val="0078474E"/>
    <w:rsid w:val="007847B9"/>
    <w:rsid w:val="00784840"/>
    <w:rsid w:val="00784D31"/>
    <w:rsid w:val="00785205"/>
    <w:rsid w:val="0078588D"/>
    <w:rsid w:val="00785A3C"/>
    <w:rsid w:val="00785AB0"/>
    <w:rsid w:val="00785F58"/>
    <w:rsid w:val="00785F6C"/>
    <w:rsid w:val="00786101"/>
    <w:rsid w:val="00786139"/>
    <w:rsid w:val="0078615D"/>
    <w:rsid w:val="00786368"/>
    <w:rsid w:val="0078661C"/>
    <w:rsid w:val="00786673"/>
    <w:rsid w:val="007869CC"/>
    <w:rsid w:val="00786A1B"/>
    <w:rsid w:val="0078745C"/>
    <w:rsid w:val="007874C3"/>
    <w:rsid w:val="00787794"/>
    <w:rsid w:val="007877B5"/>
    <w:rsid w:val="0078798B"/>
    <w:rsid w:val="00787D89"/>
    <w:rsid w:val="007900C6"/>
    <w:rsid w:val="00790159"/>
    <w:rsid w:val="007904CE"/>
    <w:rsid w:val="0079098F"/>
    <w:rsid w:val="00790C3B"/>
    <w:rsid w:val="00790E98"/>
    <w:rsid w:val="00790EFC"/>
    <w:rsid w:val="00790F36"/>
    <w:rsid w:val="0079124C"/>
    <w:rsid w:val="007916EE"/>
    <w:rsid w:val="007919DB"/>
    <w:rsid w:val="00791C16"/>
    <w:rsid w:val="00791DD8"/>
    <w:rsid w:val="00791FED"/>
    <w:rsid w:val="00792344"/>
    <w:rsid w:val="00792426"/>
    <w:rsid w:val="00792DEA"/>
    <w:rsid w:val="00792F23"/>
    <w:rsid w:val="00793A82"/>
    <w:rsid w:val="00793E56"/>
    <w:rsid w:val="00793FB4"/>
    <w:rsid w:val="00794054"/>
    <w:rsid w:val="007942CD"/>
    <w:rsid w:val="007943E1"/>
    <w:rsid w:val="0079482E"/>
    <w:rsid w:val="00794972"/>
    <w:rsid w:val="00794B8E"/>
    <w:rsid w:val="00795053"/>
    <w:rsid w:val="00795350"/>
    <w:rsid w:val="007953A3"/>
    <w:rsid w:val="007958E4"/>
    <w:rsid w:val="00795A08"/>
    <w:rsid w:val="00795BA6"/>
    <w:rsid w:val="00795D00"/>
    <w:rsid w:val="00795EED"/>
    <w:rsid w:val="00795EEE"/>
    <w:rsid w:val="00796205"/>
    <w:rsid w:val="00796543"/>
    <w:rsid w:val="007965E3"/>
    <w:rsid w:val="0079677C"/>
    <w:rsid w:val="007967F7"/>
    <w:rsid w:val="00796BC9"/>
    <w:rsid w:val="00796C2B"/>
    <w:rsid w:val="00796C90"/>
    <w:rsid w:val="00796D27"/>
    <w:rsid w:val="00796D35"/>
    <w:rsid w:val="00796DA0"/>
    <w:rsid w:val="00796DD2"/>
    <w:rsid w:val="00797115"/>
    <w:rsid w:val="007974B8"/>
    <w:rsid w:val="0079755D"/>
    <w:rsid w:val="0079756F"/>
    <w:rsid w:val="00797B76"/>
    <w:rsid w:val="00797C47"/>
    <w:rsid w:val="00797C65"/>
    <w:rsid w:val="00797D3E"/>
    <w:rsid w:val="007A0363"/>
    <w:rsid w:val="007A0416"/>
    <w:rsid w:val="007A08C3"/>
    <w:rsid w:val="007A0937"/>
    <w:rsid w:val="007A0ACD"/>
    <w:rsid w:val="007A0E16"/>
    <w:rsid w:val="007A1106"/>
    <w:rsid w:val="007A1175"/>
    <w:rsid w:val="007A11C1"/>
    <w:rsid w:val="007A15A9"/>
    <w:rsid w:val="007A1F8B"/>
    <w:rsid w:val="007A22C4"/>
    <w:rsid w:val="007A24B3"/>
    <w:rsid w:val="007A295B"/>
    <w:rsid w:val="007A2BD5"/>
    <w:rsid w:val="007A33FB"/>
    <w:rsid w:val="007A3970"/>
    <w:rsid w:val="007A3DD0"/>
    <w:rsid w:val="007A4751"/>
    <w:rsid w:val="007A4872"/>
    <w:rsid w:val="007A4F74"/>
    <w:rsid w:val="007A5089"/>
    <w:rsid w:val="007A52B1"/>
    <w:rsid w:val="007A5374"/>
    <w:rsid w:val="007A54EE"/>
    <w:rsid w:val="007A56EE"/>
    <w:rsid w:val="007A56F7"/>
    <w:rsid w:val="007A5767"/>
    <w:rsid w:val="007A599C"/>
    <w:rsid w:val="007A59AC"/>
    <w:rsid w:val="007A5AAC"/>
    <w:rsid w:val="007A66D2"/>
    <w:rsid w:val="007A6965"/>
    <w:rsid w:val="007A6ACF"/>
    <w:rsid w:val="007A6B73"/>
    <w:rsid w:val="007A6D0E"/>
    <w:rsid w:val="007A6D4E"/>
    <w:rsid w:val="007A7033"/>
    <w:rsid w:val="007A7046"/>
    <w:rsid w:val="007A712A"/>
    <w:rsid w:val="007A722E"/>
    <w:rsid w:val="007A774C"/>
    <w:rsid w:val="007A7CDC"/>
    <w:rsid w:val="007A7CEB"/>
    <w:rsid w:val="007A7D49"/>
    <w:rsid w:val="007A7D85"/>
    <w:rsid w:val="007B0643"/>
    <w:rsid w:val="007B06C7"/>
    <w:rsid w:val="007B0D2A"/>
    <w:rsid w:val="007B0D81"/>
    <w:rsid w:val="007B0FF1"/>
    <w:rsid w:val="007B119C"/>
    <w:rsid w:val="007B1472"/>
    <w:rsid w:val="007B154D"/>
    <w:rsid w:val="007B174C"/>
    <w:rsid w:val="007B1A36"/>
    <w:rsid w:val="007B1A5C"/>
    <w:rsid w:val="007B1A6E"/>
    <w:rsid w:val="007B1B4E"/>
    <w:rsid w:val="007B1C6A"/>
    <w:rsid w:val="007B1F06"/>
    <w:rsid w:val="007B1F4B"/>
    <w:rsid w:val="007B1FFE"/>
    <w:rsid w:val="007B21C7"/>
    <w:rsid w:val="007B22D6"/>
    <w:rsid w:val="007B236D"/>
    <w:rsid w:val="007B278E"/>
    <w:rsid w:val="007B2796"/>
    <w:rsid w:val="007B29C4"/>
    <w:rsid w:val="007B2F12"/>
    <w:rsid w:val="007B331F"/>
    <w:rsid w:val="007B36C7"/>
    <w:rsid w:val="007B3762"/>
    <w:rsid w:val="007B3A05"/>
    <w:rsid w:val="007B3B7E"/>
    <w:rsid w:val="007B3E8E"/>
    <w:rsid w:val="007B3F98"/>
    <w:rsid w:val="007B45BC"/>
    <w:rsid w:val="007B494B"/>
    <w:rsid w:val="007B498C"/>
    <w:rsid w:val="007B49C1"/>
    <w:rsid w:val="007B4B3A"/>
    <w:rsid w:val="007B4D65"/>
    <w:rsid w:val="007B4FD5"/>
    <w:rsid w:val="007B518B"/>
    <w:rsid w:val="007B58B1"/>
    <w:rsid w:val="007B5FA0"/>
    <w:rsid w:val="007B5FB1"/>
    <w:rsid w:val="007B6022"/>
    <w:rsid w:val="007B6665"/>
    <w:rsid w:val="007B67C5"/>
    <w:rsid w:val="007B6A01"/>
    <w:rsid w:val="007B6B99"/>
    <w:rsid w:val="007B6D64"/>
    <w:rsid w:val="007B6EE8"/>
    <w:rsid w:val="007B6F6C"/>
    <w:rsid w:val="007B7041"/>
    <w:rsid w:val="007B70E9"/>
    <w:rsid w:val="007B75DC"/>
    <w:rsid w:val="007B7A45"/>
    <w:rsid w:val="007B7B2D"/>
    <w:rsid w:val="007B7D06"/>
    <w:rsid w:val="007C0272"/>
    <w:rsid w:val="007C0310"/>
    <w:rsid w:val="007C0575"/>
    <w:rsid w:val="007C063C"/>
    <w:rsid w:val="007C0C64"/>
    <w:rsid w:val="007C0CDC"/>
    <w:rsid w:val="007C10C2"/>
    <w:rsid w:val="007C1237"/>
    <w:rsid w:val="007C13DA"/>
    <w:rsid w:val="007C14F0"/>
    <w:rsid w:val="007C1526"/>
    <w:rsid w:val="007C152F"/>
    <w:rsid w:val="007C182E"/>
    <w:rsid w:val="007C185E"/>
    <w:rsid w:val="007C1976"/>
    <w:rsid w:val="007C1AD6"/>
    <w:rsid w:val="007C1DBF"/>
    <w:rsid w:val="007C221C"/>
    <w:rsid w:val="007C291F"/>
    <w:rsid w:val="007C2AD2"/>
    <w:rsid w:val="007C320F"/>
    <w:rsid w:val="007C3440"/>
    <w:rsid w:val="007C3447"/>
    <w:rsid w:val="007C3788"/>
    <w:rsid w:val="007C3911"/>
    <w:rsid w:val="007C3A97"/>
    <w:rsid w:val="007C3AE1"/>
    <w:rsid w:val="007C3EC4"/>
    <w:rsid w:val="007C3F92"/>
    <w:rsid w:val="007C3F9B"/>
    <w:rsid w:val="007C418B"/>
    <w:rsid w:val="007C43B8"/>
    <w:rsid w:val="007C43CC"/>
    <w:rsid w:val="007C4662"/>
    <w:rsid w:val="007C493A"/>
    <w:rsid w:val="007C4973"/>
    <w:rsid w:val="007C4D7B"/>
    <w:rsid w:val="007C4E93"/>
    <w:rsid w:val="007C4EDC"/>
    <w:rsid w:val="007C4F9B"/>
    <w:rsid w:val="007C50A8"/>
    <w:rsid w:val="007C579C"/>
    <w:rsid w:val="007C58C9"/>
    <w:rsid w:val="007C596A"/>
    <w:rsid w:val="007C59BC"/>
    <w:rsid w:val="007C5AD6"/>
    <w:rsid w:val="007C5B20"/>
    <w:rsid w:val="007C5DAE"/>
    <w:rsid w:val="007C6159"/>
    <w:rsid w:val="007C6360"/>
    <w:rsid w:val="007C6497"/>
    <w:rsid w:val="007C6702"/>
    <w:rsid w:val="007C6CA4"/>
    <w:rsid w:val="007C6DE8"/>
    <w:rsid w:val="007C7137"/>
    <w:rsid w:val="007C72BA"/>
    <w:rsid w:val="007C730F"/>
    <w:rsid w:val="007C73AA"/>
    <w:rsid w:val="007C7468"/>
    <w:rsid w:val="007C7560"/>
    <w:rsid w:val="007C7A0D"/>
    <w:rsid w:val="007C7AD3"/>
    <w:rsid w:val="007C7D72"/>
    <w:rsid w:val="007D0265"/>
    <w:rsid w:val="007D0551"/>
    <w:rsid w:val="007D0868"/>
    <w:rsid w:val="007D0A41"/>
    <w:rsid w:val="007D0CC2"/>
    <w:rsid w:val="007D0D16"/>
    <w:rsid w:val="007D1815"/>
    <w:rsid w:val="007D1832"/>
    <w:rsid w:val="007D18D9"/>
    <w:rsid w:val="007D1CF8"/>
    <w:rsid w:val="007D1D0C"/>
    <w:rsid w:val="007D1DDF"/>
    <w:rsid w:val="007D1F9E"/>
    <w:rsid w:val="007D2615"/>
    <w:rsid w:val="007D26C8"/>
    <w:rsid w:val="007D29F3"/>
    <w:rsid w:val="007D2C5E"/>
    <w:rsid w:val="007D2D50"/>
    <w:rsid w:val="007D3111"/>
    <w:rsid w:val="007D3312"/>
    <w:rsid w:val="007D36C3"/>
    <w:rsid w:val="007D37DB"/>
    <w:rsid w:val="007D3A9A"/>
    <w:rsid w:val="007D3D57"/>
    <w:rsid w:val="007D3D5E"/>
    <w:rsid w:val="007D3F32"/>
    <w:rsid w:val="007D40A6"/>
    <w:rsid w:val="007D45A6"/>
    <w:rsid w:val="007D487C"/>
    <w:rsid w:val="007D4A13"/>
    <w:rsid w:val="007D4B49"/>
    <w:rsid w:val="007D4D59"/>
    <w:rsid w:val="007D5382"/>
    <w:rsid w:val="007D54D9"/>
    <w:rsid w:val="007D5750"/>
    <w:rsid w:val="007D57A2"/>
    <w:rsid w:val="007D59E5"/>
    <w:rsid w:val="007D5D3C"/>
    <w:rsid w:val="007D5D60"/>
    <w:rsid w:val="007D5F5B"/>
    <w:rsid w:val="007D6184"/>
    <w:rsid w:val="007D6E83"/>
    <w:rsid w:val="007D6FF8"/>
    <w:rsid w:val="007D73CE"/>
    <w:rsid w:val="007D74F0"/>
    <w:rsid w:val="007D7DC4"/>
    <w:rsid w:val="007D7DFC"/>
    <w:rsid w:val="007D7F2C"/>
    <w:rsid w:val="007E0887"/>
    <w:rsid w:val="007E0BCB"/>
    <w:rsid w:val="007E0C96"/>
    <w:rsid w:val="007E0E85"/>
    <w:rsid w:val="007E164D"/>
    <w:rsid w:val="007E1702"/>
    <w:rsid w:val="007E182D"/>
    <w:rsid w:val="007E18AF"/>
    <w:rsid w:val="007E1C7B"/>
    <w:rsid w:val="007E1D74"/>
    <w:rsid w:val="007E20E9"/>
    <w:rsid w:val="007E26A8"/>
    <w:rsid w:val="007E2755"/>
    <w:rsid w:val="007E276E"/>
    <w:rsid w:val="007E28DB"/>
    <w:rsid w:val="007E2984"/>
    <w:rsid w:val="007E2D8B"/>
    <w:rsid w:val="007E3047"/>
    <w:rsid w:val="007E3629"/>
    <w:rsid w:val="007E3A5E"/>
    <w:rsid w:val="007E4033"/>
    <w:rsid w:val="007E4329"/>
    <w:rsid w:val="007E46DC"/>
    <w:rsid w:val="007E4772"/>
    <w:rsid w:val="007E497B"/>
    <w:rsid w:val="007E4C7D"/>
    <w:rsid w:val="007E5011"/>
    <w:rsid w:val="007E5019"/>
    <w:rsid w:val="007E51A6"/>
    <w:rsid w:val="007E57EA"/>
    <w:rsid w:val="007E6454"/>
    <w:rsid w:val="007E67CD"/>
    <w:rsid w:val="007E6B96"/>
    <w:rsid w:val="007E7227"/>
    <w:rsid w:val="007E75A2"/>
    <w:rsid w:val="007E77DD"/>
    <w:rsid w:val="007E782C"/>
    <w:rsid w:val="007E7885"/>
    <w:rsid w:val="007E78DF"/>
    <w:rsid w:val="007E7D84"/>
    <w:rsid w:val="007E7E12"/>
    <w:rsid w:val="007F0151"/>
    <w:rsid w:val="007F0BD5"/>
    <w:rsid w:val="007F101C"/>
    <w:rsid w:val="007F1226"/>
    <w:rsid w:val="007F13D3"/>
    <w:rsid w:val="007F2126"/>
    <w:rsid w:val="007F227E"/>
    <w:rsid w:val="007F2346"/>
    <w:rsid w:val="007F250B"/>
    <w:rsid w:val="007F2663"/>
    <w:rsid w:val="007F2707"/>
    <w:rsid w:val="007F2E39"/>
    <w:rsid w:val="007F31C8"/>
    <w:rsid w:val="007F32B9"/>
    <w:rsid w:val="007F32E2"/>
    <w:rsid w:val="007F3AFC"/>
    <w:rsid w:val="007F3C6D"/>
    <w:rsid w:val="007F4053"/>
    <w:rsid w:val="007F42DD"/>
    <w:rsid w:val="007F4347"/>
    <w:rsid w:val="007F45FF"/>
    <w:rsid w:val="007F48DB"/>
    <w:rsid w:val="007F4B44"/>
    <w:rsid w:val="007F4E8E"/>
    <w:rsid w:val="007F4F7B"/>
    <w:rsid w:val="007F5032"/>
    <w:rsid w:val="007F5631"/>
    <w:rsid w:val="007F5647"/>
    <w:rsid w:val="007F59E3"/>
    <w:rsid w:val="007F59E5"/>
    <w:rsid w:val="007F5A45"/>
    <w:rsid w:val="007F5B14"/>
    <w:rsid w:val="007F5F0C"/>
    <w:rsid w:val="007F647C"/>
    <w:rsid w:val="007F6C53"/>
    <w:rsid w:val="007F6E0D"/>
    <w:rsid w:val="007F6EF2"/>
    <w:rsid w:val="007F6FC5"/>
    <w:rsid w:val="007F732A"/>
    <w:rsid w:val="007F7557"/>
    <w:rsid w:val="007F79B8"/>
    <w:rsid w:val="007F7B9C"/>
    <w:rsid w:val="007F7DA9"/>
    <w:rsid w:val="007F7EB0"/>
    <w:rsid w:val="007F7FDB"/>
    <w:rsid w:val="008002C2"/>
    <w:rsid w:val="00800479"/>
    <w:rsid w:val="008004F2"/>
    <w:rsid w:val="00800800"/>
    <w:rsid w:val="00800A26"/>
    <w:rsid w:val="00801132"/>
    <w:rsid w:val="008014E1"/>
    <w:rsid w:val="0080168D"/>
    <w:rsid w:val="008016DA"/>
    <w:rsid w:val="008018B2"/>
    <w:rsid w:val="00801B3D"/>
    <w:rsid w:val="00801C93"/>
    <w:rsid w:val="00801ECA"/>
    <w:rsid w:val="0080212F"/>
    <w:rsid w:val="00802337"/>
    <w:rsid w:val="008027FD"/>
    <w:rsid w:val="00802B14"/>
    <w:rsid w:val="0080308B"/>
    <w:rsid w:val="008030D3"/>
    <w:rsid w:val="00803B13"/>
    <w:rsid w:val="00803D1D"/>
    <w:rsid w:val="008045FD"/>
    <w:rsid w:val="0080496B"/>
    <w:rsid w:val="00804B8D"/>
    <w:rsid w:val="00804BAD"/>
    <w:rsid w:val="00805095"/>
    <w:rsid w:val="00805184"/>
    <w:rsid w:val="0080566F"/>
    <w:rsid w:val="0080576E"/>
    <w:rsid w:val="00805A28"/>
    <w:rsid w:val="00805DAA"/>
    <w:rsid w:val="00805E5E"/>
    <w:rsid w:val="00805F9D"/>
    <w:rsid w:val="008062B5"/>
    <w:rsid w:val="008064FD"/>
    <w:rsid w:val="008064FE"/>
    <w:rsid w:val="008066FB"/>
    <w:rsid w:val="0080683A"/>
    <w:rsid w:val="00806B6A"/>
    <w:rsid w:val="00806D97"/>
    <w:rsid w:val="00806EE5"/>
    <w:rsid w:val="00807083"/>
    <w:rsid w:val="00807135"/>
    <w:rsid w:val="00807259"/>
    <w:rsid w:val="008074A1"/>
    <w:rsid w:val="0080780D"/>
    <w:rsid w:val="00807DD5"/>
    <w:rsid w:val="008101D7"/>
    <w:rsid w:val="00810322"/>
    <w:rsid w:val="00810B7B"/>
    <w:rsid w:val="00810BEF"/>
    <w:rsid w:val="00810D86"/>
    <w:rsid w:val="00810DCD"/>
    <w:rsid w:val="008111B3"/>
    <w:rsid w:val="0081122B"/>
    <w:rsid w:val="00811A91"/>
    <w:rsid w:val="00811AD4"/>
    <w:rsid w:val="00811D13"/>
    <w:rsid w:val="00812042"/>
    <w:rsid w:val="008121B1"/>
    <w:rsid w:val="00812232"/>
    <w:rsid w:val="00812286"/>
    <w:rsid w:val="0081228D"/>
    <w:rsid w:val="00812AD8"/>
    <w:rsid w:val="00812C41"/>
    <w:rsid w:val="00812CF3"/>
    <w:rsid w:val="00812F0B"/>
    <w:rsid w:val="008131E5"/>
    <w:rsid w:val="00813630"/>
    <w:rsid w:val="00813B3B"/>
    <w:rsid w:val="008143EC"/>
    <w:rsid w:val="00814442"/>
    <w:rsid w:val="00814B12"/>
    <w:rsid w:val="00814F77"/>
    <w:rsid w:val="0081533C"/>
    <w:rsid w:val="00815528"/>
    <w:rsid w:val="008155DD"/>
    <w:rsid w:val="008159CB"/>
    <w:rsid w:val="00816118"/>
    <w:rsid w:val="008162F7"/>
    <w:rsid w:val="0081643A"/>
    <w:rsid w:val="008164FC"/>
    <w:rsid w:val="0081660B"/>
    <w:rsid w:val="0081673B"/>
    <w:rsid w:val="008168B3"/>
    <w:rsid w:val="008168E3"/>
    <w:rsid w:val="00816DCE"/>
    <w:rsid w:val="00817081"/>
    <w:rsid w:val="008170BC"/>
    <w:rsid w:val="008172DE"/>
    <w:rsid w:val="008172FC"/>
    <w:rsid w:val="008173F3"/>
    <w:rsid w:val="00817464"/>
    <w:rsid w:val="008174C1"/>
    <w:rsid w:val="00817708"/>
    <w:rsid w:val="00817901"/>
    <w:rsid w:val="00817BFB"/>
    <w:rsid w:val="00817CD7"/>
    <w:rsid w:val="00817EA9"/>
    <w:rsid w:val="008201D2"/>
    <w:rsid w:val="008209D9"/>
    <w:rsid w:val="00820A3A"/>
    <w:rsid w:val="00820ABF"/>
    <w:rsid w:val="00820AE6"/>
    <w:rsid w:val="00820B48"/>
    <w:rsid w:val="008211B7"/>
    <w:rsid w:val="008211F6"/>
    <w:rsid w:val="008212D7"/>
    <w:rsid w:val="0082136C"/>
    <w:rsid w:val="008213A7"/>
    <w:rsid w:val="0082148A"/>
    <w:rsid w:val="00821A8E"/>
    <w:rsid w:val="0082234B"/>
    <w:rsid w:val="00822911"/>
    <w:rsid w:val="00822A06"/>
    <w:rsid w:val="00822C36"/>
    <w:rsid w:val="00822F4A"/>
    <w:rsid w:val="00823A0B"/>
    <w:rsid w:val="00823F1F"/>
    <w:rsid w:val="0082444C"/>
    <w:rsid w:val="00824501"/>
    <w:rsid w:val="00824B1A"/>
    <w:rsid w:val="00825753"/>
    <w:rsid w:val="008257B6"/>
    <w:rsid w:val="0082617F"/>
    <w:rsid w:val="0082626F"/>
    <w:rsid w:val="00826522"/>
    <w:rsid w:val="00826D32"/>
    <w:rsid w:val="00826FFC"/>
    <w:rsid w:val="00827181"/>
    <w:rsid w:val="00827263"/>
    <w:rsid w:val="00827836"/>
    <w:rsid w:val="008278D7"/>
    <w:rsid w:val="00827CC3"/>
    <w:rsid w:val="00827E1A"/>
    <w:rsid w:val="00827EEF"/>
    <w:rsid w:val="008306FE"/>
    <w:rsid w:val="008309AD"/>
    <w:rsid w:val="00830D09"/>
    <w:rsid w:val="00831653"/>
    <w:rsid w:val="00831E8A"/>
    <w:rsid w:val="00831ED3"/>
    <w:rsid w:val="00832110"/>
    <w:rsid w:val="0083250D"/>
    <w:rsid w:val="00832E46"/>
    <w:rsid w:val="00833104"/>
    <w:rsid w:val="008331C3"/>
    <w:rsid w:val="0083325C"/>
    <w:rsid w:val="0083365E"/>
    <w:rsid w:val="008337C4"/>
    <w:rsid w:val="00833E6A"/>
    <w:rsid w:val="00833ED4"/>
    <w:rsid w:val="008343CC"/>
    <w:rsid w:val="00834812"/>
    <w:rsid w:val="0083486F"/>
    <w:rsid w:val="008349FC"/>
    <w:rsid w:val="00834C54"/>
    <w:rsid w:val="00834E4F"/>
    <w:rsid w:val="00835950"/>
    <w:rsid w:val="00835C0F"/>
    <w:rsid w:val="00835C1D"/>
    <w:rsid w:val="00835C76"/>
    <w:rsid w:val="00836063"/>
    <w:rsid w:val="008361EF"/>
    <w:rsid w:val="00836669"/>
    <w:rsid w:val="00836DA2"/>
    <w:rsid w:val="0083726F"/>
    <w:rsid w:val="008372C0"/>
    <w:rsid w:val="00837347"/>
    <w:rsid w:val="00837BCC"/>
    <w:rsid w:val="00837CE6"/>
    <w:rsid w:val="00837D4D"/>
    <w:rsid w:val="00837E1C"/>
    <w:rsid w:val="0084026A"/>
    <w:rsid w:val="008402E3"/>
    <w:rsid w:val="0084085C"/>
    <w:rsid w:val="008409F4"/>
    <w:rsid w:val="00840DA3"/>
    <w:rsid w:val="00841500"/>
    <w:rsid w:val="00841BFF"/>
    <w:rsid w:val="00841ECA"/>
    <w:rsid w:val="00841F3E"/>
    <w:rsid w:val="00841FDA"/>
    <w:rsid w:val="0084231F"/>
    <w:rsid w:val="008428E4"/>
    <w:rsid w:val="00842944"/>
    <w:rsid w:val="00842C29"/>
    <w:rsid w:val="00842DAD"/>
    <w:rsid w:val="00842E02"/>
    <w:rsid w:val="0084302F"/>
    <w:rsid w:val="0084321A"/>
    <w:rsid w:val="00843298"/>
    <w:rsid w:val="00843813"/>
    <w:rsid w:val="00843DDC"/>
    <w:rsid w:val="0084430B"/>
    <w:rsid w:val="008450D1"/>
    <w:rsid w:val="0084538E"/>
    <w:rsid w:val="00845577"/>
    <w:rsid w:val="008455BB"/>
    <w:rsid w:val="008457A3"/>
    <w:rsid w:val="008459CE"/>
    <w:rsid w:val="00845FD1"/>
    <w:rsid w:val="008461C7"/>
    <w:rsid w:val="008465E4"/>
    <w:rsid w:val="00846701"/>
    <w:rsid w:val="00846848"/>
    <w:rsid w:val="00846C23"/>
    <w:rsid w:val="00846F7F"/>
    <w:rsid w:val="008471C3"/>
    <w:rsid w:val="008472B6"/>
    <w:rsid w:val="008472CB"/>
    <w:rsid w:val="008472FF"/>
    <w:rsid w:val="00847655"/>
    <w:rsid w:val="008477D6"/>
    <w:rsid w:val="00847AE3"/>
    <w:rsid w:val="00847C04"/>
    <w:rsid w:val="00847D53"/>
    <w:rsid w:val="00850217"/>
    <w:rsid w:val="00850221"/>
    <w:rsid w:val="0085034A"/>
    <w:rsid w:val="008505EC"/>
    <w:rsid w:val="00850724"/>
    <w:rsid w:val="00850771"/>
    <w:rsid w:val="00850AEC"/>
    <w:rsid w:val="00850DC5"/>
    <w:rsid w:val="00851040"/>
    <w:rsid w:val="008513C0"/>
    <w:rsid w:val="00851654"/>
    <w:rsid w:val="008518F3"/>
    <w:rsid w:val="00851B7F"/>
    <w:rsid w:val="00851C4A"/>
    <w:rsid w:val="00851E69"/>
    <w:rsid w:val="0085211D"/>
    <w:rsid w:val="00852869"/>
    <w:rsid w:val="008529BA"/>
    <w:rsid w:val="00852F09"/>
    <w:rsid w:val="0085309F"/>
    <w:rsid w:val="008533BF"/>
    <w:rsid w:val="0085375D"/>
    <w:rsid w:val="00853C62"/>
    <w:rsid w:val="0085439B"/>
    <w:rsid w:val="00854403"/>
    <w:rsid w:val="008544CC"/>
    <w:rsid w:val="0085453A"/>
    <w:rsid w:val="0085476F"/>
    <w:rsid w:val="008549D3"/>
    <w:rsid w:val="00855754"/>
    <w:rsid w:val="00855800"/>
    <w:rsid w:val="00855A9E"/>
    <w:rsid w:val="00855E21"/>
    <w:rsid w:val="0085603F"/>
    <w:rsid w:val="00856315"/>
    <w:rsid w:val="00856667"/>
    <w:rsid w:val="008573A4"/>
    <w:rsid w:val="008575C0"/>
    <w:rsid w:val="00857823"/>
    <w:rsid w:val="00857FCE"/>
    <w:rsid w:val="008600DE"/>
    <w:rsid w:val="0086088B"/>
    <w:rsid w:val="00860945"/>
    <w:rsid w:val="00860986"/>
    <w:rsid w:val="00860A2D"/>
    <w:rsid w:val="00860A41"/>
    <w:rsid w:val="00860B47"/>
    <w:rsid w:val="00860D0B"/>
    <w:rsid w:val="00860D2A"/>
    <w:rsid w:val="008611DE"/>
    <w:rsid w:val="008612F4"/>
    <w:rsid w:val="00861360"/>
    <w:rsid w:val="00861725"/>
    <w:rsid w:val="00861C3F"/>
    <w:rsid w:val="0086218D"/>
    <w:rsid w:val="008621D3"/>
    <w:rsid w:val="008624E3"/>
    <w:rsid w:val="008627EF"/>
    <w:rsid w:val="0086286F"/>
    <w:rsid w:val="00862BBF"/>
    <w:rsid w:val="00862CEE"/>
    <w:rsid w:val="0086306B"/>
    <w:rsid w:val="00863121"/>
    <w:rsid w:val="00864093"/>
    <w:rsid w:val="00864517"/>
    <w:rsid w:val="00864636"/>
    <w:rsid w:val="008648BF"/>
    <w:rsid w:val="008648D9"/>
    <w:rsid w:val="00864A87"/>
    <w:rsid w:val="00864C02"/>
    <w:rsid w:val="00864C8C"/>
    <w:rsid w:val="00864D46"/>
    <w:rsid w:val="0086501F"/>
    <w:rsid w:val="0086507B"/>
    <w:rsid w:val="008651F7"/>
    <w:rsid w:val="00865476"/>
    <w:rsid w:val="00865526"/>
    <w:rsid w:val="008655C1"/>
    <w:rsid w:val="00865676"/>
    <w:rsid w:val="008656BC"/>
    <w:rsid w:val="008658AF"/>
    <w:rsid w:val="008659EC"/>
    <w:rsid w:val="00865CD6"/>
    <w:rsid w:val="00865DA2"/>
    <w:rsid w:val="00865EC0"/>
    <w:rsid w:val="0086612A"/>
    <w:rsid w:val="008661F6"/>
    <w:rsid w:val="00866257"/>
    <w:rsid w:val="008664CC"/>
    <w:rsid w:val="0086671C"/>
    <w:rsid w:val="00866742"/>
    <w:rsid w:val="0086680B"/>
    <w:rsid w:val="00866B6C"/>
    <w:rsid w:val="008674AA"/>
    <w:rsid w:val="008674F4"/>
    <w:rsid w:val="00867921"/>
    <w:rsid w:val="008679C7"/>
    <w:rsid w:val="00867C23"/>
    <w:rsid w:val="00867D98"/>
    <w:rsid w:val="00867FD9"/>
    <w:rsid w:val="008707D6"/>
    <w:rsid w:val="008710F8"/>
    <w:rsid w:val="0087142A"/>
    <w:rsid w:val="00871550"/>
    <w:rsid w:val="00871832"/>
    <w:rsid w:val="00871A08"/>
    <w:rsid w:val="00871DDF"/>
    <w:rsid w:val="0087226B"/>
    <w:rsid w:val="00872408"/>
    <w:rsid w:val="00872635"/>
    <w:rsid w:val="00872647"/>
    <w:rsid w:val="00872705"/>
    <w:rsid w:val="0087282C"/>
    <w:rsid w:val="00872A53"/>
    <w:rsid w:val="00872D95"/>
    <w:rsid w:val="00873000"/>
    <w:rsid w:val="00873261"/>
    <w:rsid w:val="008735F6"/>
    <w:rsid w:val="00873673"/>
    <w:rsid w:val="00873682"/>
    <w:rsid w:val="00873737"/>
    <w:rsid w:val="00873C3B"/>
    <w:rsid w:val="00873EA6"/>
    <w:rsid w:val="00874056"/>
    <w:rsid w:val="00874AB7"/>
    <w:rsid w:val="00874BB9"/>
    <w:rsid w:val="00875570"/>
    <w:rsid w:val="00875915"/>
    <w:rsid w:val="008759FB"/>
    <w:rsid w:val="00876956"/>
    <w:rsid w:val="00876AFE"/>
    <w:rsid w:val="00876B27"/>
    <w:rsid w:val="00876FC5"/>
    <w:rsid w:val="008772A3"/>
    <w:rsid w:val="0087787C"/>
    <w:rsid w:val="00877990"/>
    <w:rsid w:val="00877BA7"/>
    <w:rsid w:val="00877C09"/>
    <w:rsid w:val="00880064"/>
    <w:rsid w:val="008807BE"/>
    <w:rsid w:val="00880BE4"/>
    <w:rsid w:val="00880DD2"/>
    <w:rsid w:val="00880ECC"/>
    <w:rsid w:val="00881487"/>
    <w:rsid w:val="008814AE"/>
    <w:rsid w:val="00881767"/>
    <w:rsid w:val="00881A1B"/>
    <w:rsid w:val="00881A7B"/>
    <w:rsid w:val="00881E06"/>
    <w:rsid w:val="00881EF7"/>
    <w:rsid w:val="0088254C"/>
    <w:rsid w:val="00882849"/>
    <w:rsid w:val="00882DAD"/>
    <w:rsid w:val="00883150"/>
    <w:rsid w:val="00883670"/>
    <w:rsid w:val="008839C0"/>
    <w:rsid w:val="00883C81"/>
    <w:rsid w:val="0088409F"/>
    <w:rsid w:val="00884257"/>
    <w:rsid w:val="008842CC"/>
    <w:rsid w:val="008843AA"/>
    <w:rsid w:val="008844A7"/>
    <w:rsid w:val="00884605"/>
    <w:rsid w:val="0088484D"/>
    <w:rsid w:val="00884A9E"/>
    <w:rsid w:val="00884ACD"/>
    <w:rsid w:val="00884AE6"/>
    <w:rsid w:val="008853AD"/>
    <w:rsid w:val="008855E6"/>
    <w:rsid w:val="00885AFE"/>
    <w:rsid w:val="00885F2A"/>
    <w:rsid w:val="00886139"/>
    <w:rsid w:val="0088664B"/>
    <w:rsid w:val="008869A5"/>
    <w:rsid w:val="008870F9"/>
    <w:rsid w:val="00887398"/>
    <w:rsid w:val="00887D2C"/>
    <w:rsid w:val="00887F8D"/>
    <w:rsid w:val="008907F5"/>
    <w:rsid w:val="008909AB"/>
    <w:rsid w:val="00890A3A"/>
    <w:rsid w:val="00890A65"/>
    <w:rsid w:val="00890B7B"/>
    <w:rsid w:val="00890E92"/>
    <w:rsid w:val="00890F51"/>
    <w:rsid w:val="00891223"/>
    <w:rsid w:val="0089151B"/>
    <w:rsid w:val="0089170E"/>
    <w:rsid w:val="00892360"/>
    <w:rsid w:val="00892DAE"/>
    <w:rsid w:val="00892DD7"/>
    <w:rsid w:val="00892DDC"/>
    <w:rsid w:val="00892F34"/>
    <w:rsid w:val="008935B8"/>
    <w:rsid w:val="00893E6A"/>
    <w:rsid w:val="008940EC"/>
    <w:rsid w:val="00894118"/>
    <w:rsid w:val="008947B4"/>
    <w:rsid w:val="00894DDE"/>
    <w:rsid w:val="008951DF"/>
    <w:rsid w:val="008954CF"/>
    <w:rsid w:val="008959A1"/>
    <w:rsid w:val="008959ED"/>
    <w:rsid w:val="00895B0F"/>
    <w:rsid w:val="00895F3F"/>
    <w:rsid w:val="00895F92"/>
    <w:rsid w:val="00896468"/>
    <w:rsid w:val="00896948"/>
    <w:rsid w:val="0089699D"/>
    <w:rsid w:val="0089700B"/>
    <w:rsid w:val="008971A3"/>
    <w:rsid w:val="008971FB"/>
    <w:rsid w:val="008972F9"/>
    <w:rsid w:val="0089748D"/>
    <w:rsid w:val="008977B5"/>
    <w:rsid w:val="00897AD2"/>
    <w:rsid w:val="00897C91"/>
    <w:rsid w:val="00897D2E"/>
    <w:rsid w:val="00897D4D"/>
    <w:rsid w:val="008A0113"/>
    <w:rsid w:val="008A02CE"/>
    <w:rsid w:val="008A02FA"/>
    <w:rsid w:val="008A0EB1"/>
    <w:rsid w:val="008A10D4"/>
    <w:rsid w:val="008A1161"/>
    <w:rsid w:val="008A1600"/>
    <w:rsid w:val="008A1EF5"/>
    <w:rsid w:val="008A2441"/>
    <w:rsid w:val="008A28E9"/>
    <w:rsid w:val="008A2A56"/>
    <w:rsid w:val="008A2E66"/>
    <w:rsid w:val="008A3070"/>
    <w:rsid w:val="008A32D9"/>
    <w:rsid w:val="008A339B"/>
    <w:rsid w:val="008A33D4"/>
    <w:rsid w:val="008A34B5"/>
    <w:rsid w:val="008A36B8"/>
    <w:rsid w:val="008A380A"/>
    <w:rsid w:val="008A4032"/>
    <w:rsid w:val="008A42E1"/>
    <w:rsid w:val="008A4492"/>
    <w:rsid w:val="008A46D0"/>
    <w:rsid w:val="008A4E5A"/>
    <w:rsid w:val="008A4F92"/>
    <w:rsid w:val="008A506B"/>
    <w:rsid w:val="008A5324"/>
    <w:rsid w:val="008A536D"/>
    <w:rsid w:val="008A54AA"/>
    <w:rsid w:val="008A5682"/>
    <w:rsid w:val="008A5715"/>
    <w:rsid w:val="008A5CD4"/>
    <w:rsid w:val="008A5F31"/>
    <w:rsid w:val="008A61EE"/>
    <w:rsid w:val="008A630F"/>
    <w:rsid w:val="008A64A6"/>
    <w:rsid w:val="008A6651"/>
    <w:rsid w:val="008A6F8A"/>
    <w:rsid w:val="008A6FBC"/>
    <w:rsid w:val="008A70C5"/>
    <w:rsid w:val="008A7B5E"/>
    <w:rsid w:val="008B01FB"/>
    <w:rsid w:val="008B031F"/>
    <w:rsid w:val="008B0403"/>
    <w:rsid w:val="008B056A"/>
    <w:rsid w:val="008B05C3"/>
    <w:rsid w:val="008B071C"/>
    <w:rsid w:val="008B0AF7"/>
    <w:rsid w:val="008B0DCB"/>
    <w:rsid w:val="008B0E68"/>
    <w:rsid w:val="008B1540"/>
    <w:rsid w:val="008B1D2B"/>
    <w:rsid w:val="008B1E6D"/>
    <w:rsid w:val="008B2016"/>
    <w:rsid w:val="008B2156"/>
    <w:rsid w:val="008B2297"/>
    <w:rsid w:val="008B23C6"/>
    <w:rsid w:val="008B2486"/>
    <w:rsid w:val="008B24FE"/>
    <w:rsid w:val="008B2A35"/>
    <w:rsid w:val="008B2B30"/>
    <w:rsid w:val="008B2E41"/>
    <w:rsid w:val="008B30E6"/>
    <w:rsid w:val="008B3186"/>
    <w:rsid w:val="008B31B0"/>
    <w:rsid w:val="008B38D0"/>
    <w:rsid w:val="008B3ADA"/>
    <w:rsid w:val="008B3C00"/>
    <w:rsid w:val="008B3C20"/>
    <w:rsid w:val="008B3D76"/>
    <w:rsid w:val="008B3E85"/>
    <w:rsid w:val="008B4438"/>
    <w:rsid w:val="008B45A6"/>
    <w:rsid w:val="008B4607"/>
    <w:rsid w:val="008B48A0"/>
    <w:rsid w:val="008B4965"/>
    <w:rsid w:val="008B5055"/>
    <w:rsid w:val="008B5105"/>
    <w:rsid w:val="008B513D"/>
    <w:rsid w:val="008B52EB"/>
    <w:rsid w:val="008B537C"/>
    <w:rsid w:val="008B53C8"/>
    <w:rsid w:val="008B54DC"/>
    <w:rsid w:val="008B55A2"/>
    <w:rsid w:val="008B57FC"/>
    <w:rsid w:val="008B5888"/>
    <w:rsid w:val="008B5ADC"/>
    <w:rsid w:val="008B5B96"/>
    <w:rsid w:val="008B5F6A"/>
    <w:rsid w:val="008B5FB6"/>
    <w:rsid w:val="008B6052"/>
    <w:rsid w:val="008B60DB"/>
    <w:rsid w:val="008B6AFF"/>
    <w:rsid w:val="008B6BAB"/>
    <w:rsid w:val="008B73A5"/>
    <w:rsid w:val="008B7788"/>
    <w:rsid w:val="008B790D"/>
    <w:rsid w:val="008B79D4"/>
    <w:rsid w:val="008B7A1A"/>
    <w:rsid w:val="008B7FD7"/>
    <w:rsid w:val="008C059C"/>
    <w:rsid w:val="008C0AF9"/>
    <w:rsid w:val="008C12D7"/>
    <w:rsid w:val="008C1A30"/>
    <w:rsid w:val="008C1ABF"/>
    <w:rsid w:val="008C1C1E"/>
    <w:rsid w:val="008C1E30"/>
    <w:rsid w:val="008C1EF1"/>
    <w:rsid w:val="008C1FAC"/>
    <w:rsid w:val="008C2991"/>
    <w:rsid w:val="008C2C96"/>
    <w:rsid w:val="008C306E"/>
    <w:rsid w:val="008C338F"/>
    <w:rsid w:val="008C3821"/>
    <w:rsid w:val="008C3A9C"/>
    <w:rsid w:val="008C3C32"/>
    <w:rsid w:val="008C3C81"/>
    <w:rsid w:val="008C3EF7"/>
    <w:rsid w:val="008C4AA7"/>
    <w:rsid w:val="008C4D07"/>
    <w:rsid w:val="008C4D22"/>
    <w:rsid w:val="008C4F50"/>
    <w:rsid w:val="008C4FBD"/>
    <w:rsid w:val="008C5325"/>
    <w:rsid w:val="008C547D"/>
    <w:rsid w:val="008C5B41"/>
    <w:rsid w:val="008C5D70"/>
    <w:rsid w:val="008C5F81"/>
    <w:rsid w:val="008C5FC4"/>
    <w:rsid w:val="008C62CD"/>
    <w:rsid w:val="008C67F4"/>
    <w:rsid w:val="008C6AD0"/>
    <w:rsid w:val="008C6C7A"/>
    <w:rsid w:val="008C6CD3"/>
    <w:rsid w:val="008C6E34"/>
    <w:rsid w:val="008C70C5"/>
    <w:rsid w:val="008C7108"/>
    <w:rsid w:val="008C761A"/>
    <w:rsid w:val="008C7A1B"/>
    <w:rsid w:val="008C7AB1"/>
    <w:rsid w:val="008C7B28"/>
    <w:rsid w:val="008D0159"/>
    <w:rsid w:val="008D03CB"/>
    <w:rsid w:val="008D043C"/>
    <w:rsid w:val="008D0504"/>
    <w:rsid w:val="008D06C0"/>
    <w:rsid w:val="008D0AE6"/>
    <w:rsid w:val="008D0C30"/>
    <w:rsid w:val="008D0FBE"/>
    <w:rsid w:val="008D1206"/>
    <w:rsid w:val="008D12AF"/>
    <w:rsid w:val="008D1339"/>
    <w:rsid w:val="008D136F"/>
    <w:rsid w:val="008D146D"/>
    <w:rsid w:val="008D15F9"/>
    <w:rsid w:val="008D1ABD"/>
    <w:rsid w:val="008D1CDD"/>
    <w:rsid w:val="008D2008"/>
    <w:rsid w:val="008D2032"/>
    <w:rsid w:val="008D2A0F"/>
    <w:rsid w:val="008D2DAF"/>
    <w:rsid w:val="008D2E34"/>
    <w:rsid w:val="008D300E"/>
    <w:rsid w:val="008D35B4"/>
    <w:rsid w:val="008D37D0"/>
    <w:rsid w:val="008D385F"/>
    <w:rsid w:val="008D4273"/>
    <w:rsid w:val="008D4472"/>
    <w:rsid w:val="008D450F"/>
    <w:rsid w:val="008D45A1"/>
    <w:rsid w:val="008D46B4"/>
    <w:rsid w:val="008D48C5"/>
    <w:rsid w:val="008D48F9"/>
    <w:rsid w:val="008D4BB9"/>
    <w:rsid w:val="008D4C92"/>
    <w:rsid w:val="008D4D47"/>
    <w:rsid w:val="008D4E44"/>
    <w:rsid w:val="008D554F"/>
    <w:rsid w:val="008D59E3"/>
    <w:rsid w:val="008D5F68"/>
    <w:rsid w:val="008D61E5"/>
    <w:rsid w:val="008D64F7"/>
    <w:rsid w:val="008D695E"/>
    <w:rsid w:val="008D6D83"/>
    <w:rsid w:val="008D6D86"/>
    <w:rsid w:val="008D6FDA"/>
    <w:rsid w:val="008D743A"/>
    <w:rsid w:val="008D7676"/>
    <w:rsid w:val="008D7893"/>
    <w:rsid w:val="008D78B8"/>
    <w:rsid w:val="008E082D"/>
    <w:rsid w:val="008E093C"/>
    <w:rsid w:val="008E0EC7"/>
    <w:rsid w:val="008E155B"/>
    <w:rsid w:val="008E1580"/>
    <w:rsid w:val="008E1618"/>
    <w:rsid w:val="008E19B1"/>
    <w:rsid w:val="008E1A9E"/>
    <w:rsid w:val="008E1C39"/>
    <w:rsid w:val="008E1C7B"/>
    <w:rsid w:val="008E1F36"/>
    <w:rsid w:val="008E202E"/>
    <w:rsid w:val="008E20AC"/>
    <w:rsid w:val="008E236E"/>
    <w:rsid w:val="008E246C"/>
    <w:rsid w:val="008E2769"/>
    <w:rsid w:val="008E2D12"/>
    <w:rsid w:val="008E2F67"/>
    <w:rsid w:val="008E32DC"/>
    <w:rsid w:val="008E375F"/>
    <w:rsid w:val="008E3867"/>
    <w:rsid w:val="008E4237"/>
    <w:rsid w:val="008E4ADC"/>
    <w:rsid w:val="008E4B57"/>
    <w:rsid w:val="008E4C21"/>
    <w:rsid w:val="008E5DB1"/>
    <w:rsid w:val="008E5E06"/>
    <w:rsid w:val="008E6088"/>
    <w:rsid w:val="008E6191"/>
    <w:rsid w:val="008E61F1"/>
    <w:rsid w:val="008E61FA"/>
    <w:rsid w:val="008E62E4"/>
    <w:rsid w:val="008E6341"/>
    <w:rsid w:val="008E66DB"/>
    <w:rsid w:val="008E6865"/>
    <w:rsid w:val="008E6CFE"/>
    <w:rsid w:val="008E7385"/>
    <w:rsid w:val="008E7753"/>
    <w:rsid w:val="008E7E17"/>
    <w:rsid w:val="008E7F61"/>
    <w:rsid w:val="008E7F72"/>
    <w:rsid w:val="008F02D5"/>
    <w:rsid w:val="008F03EA"/>
    <w:rsid w:val="008F0529"/>
    <w:rsid w:val="008F0691"/>
    <w:rsid w:val="008F0920"/>
    <w:rsid w:val="008F0C59"/>
    <w:rsid w:val="008F109A"/>
    <w:rsid w:val="008F157D"/>
    <w:rsid w:val="008F1ECE"/>
    <w:rsid w:val="008F22C2"/>
    <w:rsid w:val="008F2315"/>
    <w:rsid w:val="008F2385"/>
    <w:rsid w:val="008F23BF"/>
    <w:rsid w:val="008F2B17"/>
    <w:rsid w:val="008F2F95"/>
    <w:rsid w:val="008F3314"/>
    <w:rsid w:val="008F3406"/>
    <w:rsid w:val="008F34B1"/>
    <w:rsid w:val="008F3617"/>
    <w:rsid w:val="008F381A"/>
    <w:rsid w:val="008F41E0"/>
    <w:rsid w:val="008F4E0B"/>
    <w:rsid w:val="008F4E2F"/>
    <w:rsid w:val="008F546A"/>
    <w:rsid w:val="008F56AD"/>
    <w:rsid w:val="008F5F2B"/>
    <w:rsid w:val="008F5F5A"/>
    <w:rsid w:val="008F63DF"/>
    <w:rsid w:val="008F6433"/>
    <w:rsid w:val="008F6866"/>
    <w:rsid w:val="008F7271"/>
    <w:rsid w:val="008F78BF"/>
    <w:rsid w:val="008F7AF1"/>
    <w:rsid w:val="008F7DD4"/>
    <w:rsid w:val="008F7E68"/>
    <w:rsid w:val="009002A4"/>
    <w:rsid w:val="009003C0"/>
    <w:rsid w:val="009006ED"/>
    <w:rsid w:val="0090137A"/>
    <w:rsid w:val="00901662"/>
    <w:rsid w:val="00901AC9"/>
    <w:rsid w:val="00901DC1"/>
    <w:rsid w:val="009021D6"/>
    <w:rsid w:val="00902407"/>
    <w:rsid w:val="00902A5B"/>
    <w:rsid w:val="00902A9F"/>
    <w:rsid w:val="00902B7F"/>
    <w:rsid w:val="009030D8"/>
    <w:rsid w:val="00903215"/>
    <w:rsid w:val="009037D3"/>
    <w:rsid w:val="0090438D"/>
    <w:rsid w:val="0090446A"/>
    <w:rsid w:val="00904D48"/>
    <w:rsid w:val="00905923"/>
    <w:rsid w:val="00905AA6"/>
    <w:rsid w:val="00905BF2"/>
    <w:rsid w:val="00905C03"/>
    <w:rsid w:val="00905F1B"/>
    <w:rsid w:val="00905F48"/>
    <w:rsid w:val="0090614E"/>
    <w:rsid w:val="009062F1"/>
    <w:rsid w:val="0090638F"/>
    <w:rsid w:val="00906C8C"/>
    <w:rsid w:val="00906C90"/>
    <w:rsid w:val="00906CB2"/>
    <w:rsid w:val="0090777B"/>
    <w:rsid w:val="009078AD"/>
    <w:rsid w:val="009079F4"/>
    <w:rsid w:val="00907CCE"/>
    <w:rsid w:val="009100A0"/>
    <w:rsid w:val="009106CC"/>
    <w:rsid w:val="00910711"/>
    <w:rsid w:val="009108CA"/>
    <w:rsid w:val="00910980"/>
    <w:rsid w:val="00910983"/>
    <w:rsid w:val="00910BE6"/>
    <w:rsid w:val="00910C03"/>
    <w:rsid w:val="00910E44"/>
    <w:rsid w:val="00910E8D"/>
    <w:rsid w:val="00911221"/>
    <w:rsid w:val="0091178A"/>
    <w:rsid w:val="00911952"/>
    <w:rsid w:val="00911A2F"/>
    <w:rsid w:val="00911F09"/>
    <w:rsid w:val="00911FDE"/>
    <w:rsid w:val="009122AE"/>
    <w:rsid w:val="00912460"/>
    <w:rsid w:val="00912566"/>
    <w:rsid w:val="0091260A"/>
    <w:rsid w:val="00912635"/>
    <w:rsid w:val="00912816"/>
    <w:rsid w:val="0091284A"/>
    <w:rsid w:val="0091294C"/>
    <w:rsid w:val="00912AFC"/>
    <w:rsid w:val="00912D7B"/>
    <w:rsid w:val="009131E6"/>
    <w:rsid w:val="00913434"/>
    <w:rsid w:val="009136D2"/>
    <w:rsid w:val="00913BC2"/>
    <w:rsid w:val="00913CE4"/>
    <w:rsid w:val="00913E1B"/>
    <w:rsid w:val="00913F5F"/>
    <w:rsid w:val="009140ED"/>
    <w:rsid w:val="009142D3"/>
    <w:rsid w:val="0091434B"/>
    <w:rsid w:val="0091435C"/>
    <w:rsid w:val="00914762"/>
    <w:rsid w:val="0091498F"/>
    <w:rsid w:val="00914A95"/>
    <w:rsid w:val="00914DE7"/>
    <w:rsid w:val="00915231"/>
    <w:rsid w:val="0091552E"/>
    <w:rsid w:val="009155C4"/>
    <w:rsid w:val="009156D4"/>
    <w:rsid w:val="009156F1"/>
    <w:rsid w:val="00915A9C"/>
    <w:rsid w:val="00915B40"/>
    <w:rsid w:val="00915D39"/>
    <w:rsid w:val="00915DAD"/>
    <w:rsid w:val="00916207"/>
    <w:rsid w:val="00916A0E"/>
    <w:rsid w:val="00916B6C"/>
    <w:rsid w:val="00916BE2"/>
    <w:rsid w:val="00916E7B"/>
    <w:rsid w:val="00917794"/>
    <w:rsid w:val="00917AC6"/>
    <w:rsid w:val="00917C08"/>
    <w:rsid w:val="009201B6"/>
    <w:rsid w:val="00920389"/>
    <w:rsid w:val="00920B9E"/>
    <w:rsid w:val="00920CF7"/>
    <w:rsid w:val="00920F22"/>
    <w:rsid w:val="00921027"/>
    <w:rsid w:val="00921339"/>
    <w:rsid w:val="00921373"/>
    <w:rsid w:val="0092181C"/>
    <w:rsid w:val="009219BF"/>
    <w:rsid w:val="00921E4D"/>
    <w:rsid w:val="009220F4"/>
    <w:rsid w:val="00922168"/>
    <w:rsid w:val="00922493"/>
    <w:rsid w:val="009228CB"/>
    <w:rsid w:val="00922B86"/>
    <w:rsid w:val="00922D8A"/>
    <w:rsid w:val="00922ED0"/>
    <w:rsid w:val="00923102"/>
    <w:rsid w:val="00923145"/>
    <w:rsid w:val="0092323A"/>
    <w:rsid w:val="009233B2"/>
    <w:rsid w:val="00923560"/>
    <w:rsid w:val="009236F7"/>
    <w:rsid w:val="0092378C"/>
    <w:rsid w:val="00923814"/>
    <w:rsid w:val="0092395A"/>
    <w:rsid w:val="00923CE0"/>
    <w:rsid w:val="00923D15"/>
    <w:rsid w:val="00923F82"/>
    <w:rsid w:val="00924207"/>
    <w:rsid w:val="00924783"/>
    <w:rsid w:val="009247AA"/>
    <w:rsid w:val="009249A5"/>
    <w:rsid w:val="00924A19"/>
    <w:rsid w:val="00924D4B"/>
    <w:rsid w:val="00924FA3"/>
    <w:rsid w:val="009250CD"/>
    <w:rsid w:val="0092538F"/>
    <w:rsid w:val="00925C46"/>
    <w:rsid w:val="00925EAF"/>
    <w:rsid w:val="00925F6B"/>
    <w:rsid w:val="0092663D"/>
    <w:rsid w:val="00926782"/>
    <w:rsid w:val="009267C1"/>
    <w:rsid w:val="009268AD"/>
    <w:rsid w:val="009269A4"/>
    <w:rsid w:val="00926DA0"/>
    <w:rsid w:val="0092730B"/>
    <w:rsid w:val="00927516"/>
    <w:rsid w:val="0092778B"/>
    <w:rsid w:val="00927E09"/>
    <w:rsid w:val="00927E3A"/>
    <w:rsid w:val="00927F52"/>
    <w:rsid w:val="00927FEB"/>
    <w:rsid w:val="00930147"/>
    <w:rsid w:val="009301F6"/>
    <w:rsid w:val="009303E2"/>
    <w:rsid w:val="0093055A"/>
    <w:rsid w:val="00930574"/>
    <w:rsid w:val="00930891"/>
    <w:rsid w:val="00930C45"/>
    <w:rsid w:val="00930D52"/>
    <w:rsid w:val="009312D0"/>
    <w:rsid w:val="009315D5"/>
    <w:rsid w:val="009317CA"/>
    <w:rsid w:val="009319DB"/>
    <w:rsid w:val="00931E5A"/>
    <w:rsid w:val="00931FF6"/>
    <w:rsid w:val="0093206F"/>
    <w:rsid w:val="009326BF"/>
    <w:rsid w:val="00932842"/>
    <w:rsid w:val="00932C24"/>
    <w:rsid w:val="00933201"/>
    <w:rsid w:val="0093331C"/>
    <w:rsid w:val="0093348D"/>
    <w:rsid w:val="009339AE"/>
    <w:rsid w:val="00933D13"/>
    <w:rsid w:val="009340D4"/>
    <w:rsid w:val="009343EA"/>
    <w:rsid w:val="009345E0"/>
    <w:rsid w:val="0093485E"/>
    <w:rsid w:val="00934885"/>
    <w:rsid w:val="00934A53"/>
    <w:rsid w:val="00934ECC"/>
    <w:rsid w:val="00935231"/>
    <w:rsid w:val="009357E4"/>
    <w:rsid w:val="009358F8"/>
    <w:rsid w:val="00935989"/>
    <w:rsid w:val="00935ADF"/>
    <w:rsid w:val="00935B00"/>
    <w:rsid w:val="00935C27"/>
    <w:rsid w:val="00935C3E"/>
    <w:rsid w:val="00935E58"/>
    <w:rsid w:val="00936068"/>
    <w:rsid w:val="0093669C"/>
    <w:rsid w:val="0093698C"/>
    <w:rsid w:val="009369B3"/>
    <w:rsid w:val="00936C6A"/>
    <w:rsid w:val="00936E83"/>
    <w:rsid w:val="00937227"/>
    <w:rsid w:val="0093728B"/>
    <w:rsid w:val="00937353"/>
    <w:rsid w:val="00937B38"/>
    <w:rsid w:val="00937B9A"/>
    <w:rsid w:val="00937C15"/>
    <w:rsid w:val="00937C99"/>
    <w:rsid w:val="009402CF"/>
    <w:rsid w:val="00940676"/>
    <w:rsid w:val="00940CC8"/>
    <w:rsid w:val="009410DB"/>
    <w:rsid w:val="009410F8"/>
    <w:rsid w:val="00941227"/>
    <w:rsid w:val="0094143C"/>
    <w:rsid w:val="009416B5"/>
    <w:rsid w:val="0094172B"/>
    <w:rsid w:val="00941B3D"/>
    <w:rsid w:val="00941FA0"/>
    <w:rsid w:val="00942206"/>
    <w:rsid w:val="00942248"/>
    <w:rsid w:val="0094238B"/>
    <w:rsid w:val="0094269C"/>
    <w:rsid w:val="009428B6"/>
    <w:rsid w:val="0094294A"/>
    <w:rsid w:val="00942F7B"/>
    <w:rsid w:val="009435CD"/>
    <w:rsid w:val="0094373C"/>
    <w:rsid w:val="009437C4"/>
    <w:rsid w:val="009438A8"/>
    <w:rsid w:val="00943D22"/>
    <w:rsid w:val="00944022"/>
    <w:rsid w:val="00944F8D"/>
    <w:rsid w:val="00945EAC"/>
    <w:rsid w:val="009460F0"/>
    <w:rsid w:val="00946462"/>
    <w:rsid w:val="00946774"/>
    <w:rsid w:val="00946B02"/>
    <w:rsid w:val="00946EAB"/>
    <w:rsid w:val="00946FDA"/>
    <w:rsid w:val="009470D0"/>
    <w:rsid w:val="00947C76"/>
    <w:rsid w:val="00947D2B"/>
    <w:rsid w:val="009501F9"/>
    <w:rsid w:val="009506D3"/>
    <w:rsid w:val="00950B5B"/>
    <w:rsid w:val="00951390"/>
    <w:rsid w:val="0095165A"/>
    <w:rsid w:val="00951710"/>
    <w:rsid w:val="009517CC"/>
    <w:rsid w:val="009518CF"/>
    <w:rsid w:val="00951D2A"/>
    <w:rsid w:val="00951D7A"/>
    <w:rsid w:val="00951F02"/>
    <w:rsid w:val="009526A1"/>
    <w:rsid w:val="00952790"/>
    <w:rsid w:val="00952C2B"/>
    <w:rsid w:val="00953085"/>
    <w:rsid w:val="00953088"/>
    <w:rsid w:val="0095354F"/>
    <w:rsid w:val="0095362B"/>
    <w:rsid w:val="009536B5"/>
    <w:rsid w:val="00953723"/>
    <w:rsid w:val="00953892"/>
    <w:rsid w:val="0095393D"/>
    <w:rsid w:val="009539D2"/>
    <w:rsid w:val="00953AF6"/>
    <w:rsid w:val="00953BDA"/>
    <w:rsid w:val="00953D35"/>
    <w:rsid w:val="00953E61"/>
    <w:rsid w:val="00954576"/>
    <w:rsid w:val="0095490F"/>
    <w:rsid w:val="00954A66"/>
    <w:rsid w:val="009559A8"/>
    <w:rsid w:val="009559DB"/>
    <w:rsid w:val="00955C1A"/>
    <w:rsid w:val="00955C43"/>
    <w:rsid w:val="00955F27"/>
    <w:rsid w:val="00955FB0"/>
    <w:rsid w:val="00956026"/>
    <w:rsid w:val="00956097"/>
    <w:rsid w:val="00956767"/>
    <w:rsid w:val="00956967"/>
    <w:rsid w:val="00956B6B"/>
    <w:rsid w:val="00956B93"/>
    <w:rsid w:val="00956E40"/>
    <w:rsid w:val="009570CB"/>
    <w:rsid w:val="00957428"/>
    <w:rsid w:val="009575BF"/>
    <w:rsid w:val="00957CAD"/>
    <w:rsid w:val="00957D19"/>
    <w:rsid w:val="00957EAD"/>
    <w:rsid w:val="00960023"/>
    <w:rsid w:val="009601EE"/>
    <w:rsid w:val="009603FA"/>
    <w:rsid w:val="009604D7"/>
    <w:rsid w:val="0096059B"/>
    <w:rsid w:val="00960716"/>
    <w:rsid w:val="00960741"/>
    <w:rsid w:val="00961174"/>
    <w:rsid w:val="009611A6"/>
    <w:rsid w:val="00961254"/>
    <w:rsid w:val="009615D4"/>
    <w:rsid w:val="009615E1"/>
    <w:rsid w:val="009617EC"/>
    <w:rsid w:val="00961CF0"/>
    <w:rsid w:val="00961DB1"/>
    <w:rsid w:val="00961F74"/>
    <w:rsid w:val="0096205B"/>
    <w:rsid w:val="0096228A"/>
    <w:rsid w:val="009622B5"/>
    <w:rsid w:val="00962530"/>
    <w:rsid w:val="00962A63"/>
    <w:rsid w:val="00962C72"/>
    <w:rsid w:val="00962DBD"/>
    <w:rsid w:val="00963296"/>
    <w:rsid w:val="009640E0"/>
    <w:rsid w:val="00964226"/>
    <w:rsid w:val="00964647"/>
    <w:rsid w:val="00964891"/>
    <w:rsid w:val="00964B8C"/>
    <w:rsid w:val="00964F0A"/>
    <w:rsid w:val="0096515F"/>
    <w:rsid w:val="00965268"/>
    <w:rsid w:val="009652DC"/>
    <w:rsid w:val="0096554E"/>
    <w:rsid w:val="009659EF"/>
    <w:rsid w:val="00965B90"/>
    <w:rsid w:val="0096614A"/>
    <w:rsid w:val="00966213"/>
    <w:rsid w:val="009665B0"/>
    <w:rsid w:val="00966FE5"/>
    <w:rsid w:val="0096763E"/>
    <w:rsid w:val="00967943"/>
    <w:rsid w:val="00967C9D"/>
    <w:rsid w:val="00967D42"/>
    <w:rsid w:val="00967D84"/>
    <w:rsid w:val="00967F30"/>
    <w:rsid w:val="00967F36"/>
    <w:rsid w:val="0097009F"/>
    <w:rsid w:val="0097026F"/>
    <w:rsid w:val="00970679"/>
    <w:rsid w:val="009706A8"/>
    <w:rsid w:val="009709C9"/>
    <w:rsid w:val="00970A6C"/>
    <w:rsid w:val="009712C3"/>
    <w:rsid w:val="0097145C"/>
    <w:rsid w:val="00971648"/>
    <w:rsid w:val="00971D12"/>
    <w:rsid w:val="00971F10"/>
    <w:rsid w:val="00972175"/>
    <w:rsid w:val="00972441"/>
    <w:rsid w:val="0097262D"/>
    <w:rsid w:val="00972E86"/>
    <w:rsid w:val="00973434"/>
    <w:rsid w:val="00973489"/>
    <w:rsid w:val="0097385F"/>
    <w:rsid w:val="0097398D"/>
    <w:rsid w:val="00973C0A"/>
    <w:rsid w:val="00974326"/>
    <w:rsid w:val="00974677"/>
    <w:rsid w:val="00974714"/>
    <w:rsid w:val="00974A6D"/>
    <w:rsid w:val="0097517F"/>
    <w:rsid w:val="009752F9"/>
    <w:rsid w:val="009753D6"/>
    <w:rsid w:val="009758FD"/>
    <w:rsid w:val="00975AD2"/>
    <w:rsid w:val="00975F81"/>
    <w:rsid w:val="0097604E"/>
    <w:rsid w:val="0097610F"/>
    <w:rsid w:val="0097618D"/>
    <w:rsid w:val="0097647B"/>
    <w:rsid w:val="00976631"/>
    <w:rsid w:val="0097670E"/>
    <w:rsid w:val="00976B3C"/>
    <w:rsid w:val="00976FA0"/>
    <w:rsid w:val="00977060"/>
    <w:rsid w:val="0097741C"/>
    <w:rsid w:val="00977840"/>
    <w:rsid w:val="009778BB"/>
    <w:rsid w:val="009779EC"/>
    <w:rsid w:val="00980024"/>
    <w:rsid w:val="00980883"/>
    <w:rsid w:val="00980AEB"/>
    <w:rsid w:val="00980D73"/>
    <w:rsid w:val="00980ED9"/>
    <w:rsid w:val="00981147"/>
    <w:rsid w:val="00981206"/>
    <w:rsid w:val="0098176D"/>
    <w:rsid w:val="009819C7"/>
    <w:rsid w:val="00981E9A"/>
    <w:rsid w:val="009825FF"/>
    <w:rsid w:val="009827CD"/>
    <w:rsid w:val="00982B8A"/>
    <w:rsid w:val="00982EF2"/>
    <w:rsid w:val="00982F55"/>
    <w:rsid w:val="009836BB"/>
    <w:rsid w:val="0098390F"/>
    <w:rsid w:val="00983FEF"/>
    <w:rsid w:val="0098404A"/>
    <w:rsid w:val="009844B5"/>
    <w:rsid w:val="0098482C"/>
    <w:rsid w:val="00984A00"/>
    <w:rsid w:val="00984C89"/>
    <w:rsid w:val="00984EB0"/>
    <w:rsid w:val="00985123"/>
    <w:rsid w:val="00985186"/>
    <w:rsid w:val="00985510"/>
    <w:rsid w:val="009856A9"/>
    <w:rsid w:val="009856FC"/>
    <w:rsid w:val="00985825"/>
    <w:rsid w:val="00985AA7"/>
    <w:rsid w:val="009861C0"/>
    <w:rsid w:val="00986484"/>
    <w:rsid w:val="009864F1"/>
    <w:rsid w:val="009867BF"/>
    <w:rsid w:val="00986E31"/>
    <w:rsid w:val="00986FA8"/>
    <w:rsid w:val="00987591"/>
    <w:rsid w:val="00987745"/>
    <w:rsid w:val="00987BD8"/>
    <w:rsid w:val="00987CC3"/>
    <w:rsid w:val="00987FC7"/>
    <w:rsid w:val="00987FE3"/>
    <w:rsid w:val="009900D6"/>
    <w:rsid w:val="009905B9"/>
    <w:rsid w:val="00990626"/>
    <w:rsid w:val="00990A58"/>
    <w:rsid w:val="00990D0E"/>
    <w:rsid w:val="00990D3F"/>
    <w:rsid w:val="00991119"/>
    <w:rsid w:val="009912CB"/>
    <w:rsid w:val="009917C5"/>
    <w:rsid w:val="009917FF"/>
    <w:rsid w:val="00991EBE"/>
    <w:rsid w:val="00992518"/>
    <w:rsid w:val="0099262B"/>
    <w:rsid w:val="009928BD"/>
    <w:rsid w:val="00992931"/>
    <w:rsid w:val="009929E6"/>
    <w:rsid w:val="00992D44"/>
    <w:rsid w:val="00992E6B"/>
    <w:rsid w:val="00992F15"/>
    <w:rsid w:val="0099349C"/>
    <w:rsid w:val="0099371F"/>
    <w:rsid w:val="00993C56"/>
    <w:rsid w:val="00993E84"/>
    <w:rsid w:val="009940D8"/>
    <w:rsid w:val="00994482"/>
    <w:rsid w:val="009945BB"/>
    <w:rsid w:val="00995611"/>
    <w:rsid w:val="009956E3"/>
    <w:rsid w:val="00995854"/>
    <w:rsid w:val="00995977"/>
    <w:rsid w:val="00995EDF"/>
    <w:rsid w:val="00995F00"/>
    <w:rsid w:val="009961A5"/>
    <w:rsid w:val="009962C9"/>
    <w:rsid w:val="00996AE1"/>
    <w:rsid w:val="00996D12"/>
    <w:rsid w:val="009970A1"/>
    <w:rsid w:val="00997191"/>
    <w:rsid w:val="009972FF"/>
    <w:rsid w:val="00997436"/>
    <w:rsid w:val="00997735"/>
    <w:rsid w:val="00997830"/>
    <w:rsid w:val="00997832"/>
    <w:rsid w:val="00997B0B"/>
    <w:rsid w:val="00997D11"/>
    <w:rsid w:val="00997F66"/>
    <w:rsid w:val="009A016F"/>
    <w:rsid w:val="009A0815"/>
    <w:rsid w:val="009A129C"/>
    <w:rsid w:val="009A1EF8"/>
    <w:rsid w:val="009A2149"/>
    <w:rsid w:val="009A218C"/>
    <w:rsid w:val="009A21FB"/>
    <w:rsid w:val="009A245C"/>
    <w:rsid w:val="009A25A9"/>
    <w:rsid w:val="009A266E"/>
    <w:rsid w:val="009A29BE"/>
    <w:rsid w:val="009A2C5A"/>
    <w:rsid w:val="009A2CDD"/>
    <w:rsid w:val="009A2E30"/>
    <w:rsid w:val="009A2F17"/>
    <w:rsid w:val="009A313E"/>
    <w:rsid w:val="009A3515"/>
    <w:rsid w:val="009A363E"/>
    <w:rsid w:val="009A3BFD"/>
    <w:rsid w:val="009A3C49"/>
    <w:rsid w:val="009A3C5E"/>
    <w:rsid w:val="009A3CF5"/>
    <w:rsid w:val="009A3E77"/>
    <w:rsid w:val="009A4551"/>
    <w:rsid w:val="009A473E"/>
    <w:rsid w:val="009A492B"/>
    <w:rsid w:val="009A4A6D"/>
    <w:rsid w:val="009A4C5B"/>
    <w:rsid w:val="009A4E05"/>
    <w:rsid w:val="009A5186"/>
    <w:rsid w:val="009A5309"/>
    <w:rsid w:val="009A5394"/>
    <w:rsid w:val="009A5576"/>
    <w:rsid w:val="009A56AE"/>
    <w:rsid w:val="009A5930"/>
    <w:rsid w:val="009A5B4A"/>
    <w:rsid w:val="009A5CF2"/>
    <w:rsid w:val="009A5E97"/>
    <w:rsid w:val="009A6450"/>
    <w:rsid w:val="009A646E"/>
    <w:rsid w:val="009A67DF"/>
    <w:rsid w:val="009A6961"/>
    <w:rsid w:val="009A69B0"/>
    <w:rsid w:val="009A706A"/>
    <w:rsid w:val="009A70FA"/>
    <w:rsid w:val="009A7366"/>
    <w:rsid w:val="009A7388"/>
    <w:rsid w:val="009A74A9"/>
    <w:rsid w:val="009A78CC"/>
    <w:rsid w:val="009A78D0"/>
    <w:rsid w:val="009A7E27"/>
    <w:rsid w:val="009B01F4"/>
    <w:rsid w:val="009B036F"/>
    <w:rsid w:val="009B0472"/>
    <w:rsid w:val="009B0503"/>
    <w:rsid w:val="009B067E"/>
    <w:rsid w:val="009B0F0A"/>
    <w:rsid w:val="009B1008"/>
    <w:rsid w:val="009B152D"/>
    <w:rsid w:val="009B1613"/>
    <w:rsid w:val="009B1B4F"/>
    <w:rsid w:val="009B1C87"/>
    <w:rsid w:val="009B1F64"/>
    <w:rsid w:val="009B211F"/>
    <w:rsid w:val="009B2D41"/>
    <w:rsid w:val="009B2D88"/>
    <w:rsid w:val="009B3035"/>
    <w:rsid w:val="009B31F4"/>
    <w:rsid w:val="009B33FD"/>
    <w:rsid w:val="009B3403"/>
    <w:rsid w:val="009B3998"/>
    <w:rsid w:val="009B39ED"/>
    <w:rsid w:val="009B4391"/>
    <w:rsid w:val="009B501A"/>
    <w:rsid w:val="009B520B"/>
    <w:rsid w:val="009B57E9"/>
    <w:rsid w:val="009B5937"/>
    <w:rsid w:val="009B5AF2"/>
    <w:rsid w:val="009B5D84"/>
    <w:rsid w:val="009B633B"/>
    <w:rsid w:val="009B64F9"/>
    <w:rsid w:val="009B657D"/>
    <w:rsid w:val="009B65BB"/>
    <w:rsid w:val="009B6EB5"/>
    <w:rsid w:val="009B7FF2"/>
    <w:rsid w:val="009C0494"/>
    <w:rsid w:val="009C08C2"/>
    <w:rsid w:val="009C0D72"/>
    <w:rsid w:val="009C0DBE"/>
    <w:rsid w:val="009C0F3B"/>
    <w:rsid w:val="009C10FC"/>
    <w:rsid w:val="009C11B4"/>
    <w:rsid w:val="009C1807"/>
    <w:rsid w:val="009C19E1"/>
    <w:rsid w:val="009C1C92"/>
    <w:rsid w:val="009C2115"/>
    <w:rsid w:val="009C2533"/>
    <w:rsid w:val="009C2C74"/>
    <w:rsid w:val="009C2FCC"/>
    <w:rsid w:val="009C3026"/>
    <w:rsid w:val="009C3355"/>
    <w:rsid w:val="009C3602"/>
    <w:rsid w:val="009C36A1"/>
    <w:rsid w:val="009C36AF"/>
    <w:rsid w:val="009C3B11"/>
    <w:rsid w:val="009C4312"/>
    <w:rsid w:val="009C483C"/>
    <w:rsid w:val="009C4CCA"/>
    <w:rsid w:val="009C4DC6"/>
    <w:rsid w:val="009C5201"/>
    <w:rsid w:val="009C5610"/>
    <w:rsid w:val="009C5A84"/>
    <w:rsid w:val="009C5E90"/>
    <w:rsid w:val="009C5EAA"/>
    <w:rsid w:val="009C6245"/>
    <w:rsid w:val="009C6A79"/>
    <w:rsid w:val="009C6B47"/>
    <w:rsid w:val="009C6BD1"/>
    <w:rsid w:val="009C6BEC"/>
    <w:rsid w:val="009C6C7D"/>
    <w:rsid w:val="009C6CED"/>
    <w:rsid w:val="009C6CF1"/>
    <w:rsid w:val="009C70CB"/>
    <w:rsid w:val="009C70D6"/>
    <w:rsid w:val="009C730B"/>
    <w:rsid w:val="009C7596"/>
    <w:rsid w:val="009C7751"/>
    <w:rsid w:val="009C77E9"/>
    <w:rsid w:val="009C7963"/>
    <w:rsid w:val="009C7C5A"/>
    <w:rsid w:val="009C7F16"/>
    <w:rsid w:val="009D03D4"/>
    <w:rsid w:val="009D0460"/>
    <w:rsid w:val="009D0841"/>
    <w:rsid w:val="009D0978"/>
    <w:rsid w:val="009D09C1"/>
    <w:rsid w:val="009D0A52"/>
    <w:rsid w:val="009D0C72"/>
    <w:rsid w:val="009D0CD5"/>
    <w:rsid w:val="009D0D04"/>
    <w:rsid w:val="009D1081"/>
    <w:rsid w:val="009D151E"/>
    <w:rsid w:val="009D15B5"/>
    <w:rsid w:val="009D17A9"/>
    <w:rsid w:val="009D1BD2"/>
    <w:rsid w:val="009D1CC3"/>
    <w:rsid w:val="009D1DDC"/>
    <w:rsid w:val="009D1EE2"/>
    <w:rsid w:val="009D1F83"/>
    <w:rsid w:val="009D2024"/>
    <w:rsid w:val="009D24DA"/>
    <w:rsid w:val="009D24F5"/>
    <w:rsid w:val="009D2913"/>
    <w:rsid w:val="009D2BA1"/>
    <w:rsid w:val="009D3480"/>
    <w:rsid w:val="009D3E6E"/>
    <w:rsid w:val="009D3F0E"/>
    <w:rsid w:val="009D3F89"/>
    <w:rsid w:val="009D417A"/>
    <w:rsid w:val="009D420C"/>
    <w:rsid w:val="009D459A"/>
    <w:rsid w:val="009D4716"/>
    <w:rsid w:val="009D4750"/>
    <w:rsid w:val="009D5013"/>
    <w:rsid w:val="009D5183"/>
    <w:rsid w:val="009D5272"/>
    <w:rsid w:val="009D56F1"/>
    <w:rsid w:val="009D573F"/>
    <w:rsid w:val="009D5A90"/>
    <w:rsid w:val="009D5BAF"/>
    <w:rsid w:val="009D5D9E"/>
    <w:rsid w:val="009D5EEA"/>
    <w:rsid w:val="009D61F0"/>
    <w:rsid w:val="009D6794"/>
    <w:rsid w:val="009D69DA"/>
    <w:rsid w:val="009D6F6A"/>
    <w:rsid w:val="009D7371"/>
    <w:rsid w:val="009E0443"/>
    <w:rsid w:val="009E05CB"/>
    <w:rsid w:val="009E0847"/>
    <w:rsid w:val="009E08FB"/>
    <w:rsid w:val="009E0FE2"/>
    <w:rsid w:val="009E112C"/>
    <w:rsid w:val="009E1185"/>
    <w:rsid w:val="009E1254"/>
    <w:rsid w:val="009E1E9C"/>
    <w:rsid w:val="009E21DE"/>
    <w:rsid w:val="009E25E9"/>
    <w:rsid w:val="009E264F"/>
    <w:rsid w:val="009E2689"/>
    <w:rsid w:val="009E2744"/>
    <w:rsid w:val="009E2882"/>
    <w:rsid w:val="009E2972"/>
    <w:rsid w:val="009E2B4B"/>
    <w:rsid w:val="009E2C64"/>
    <w:rsid w:val="009E2F4D"/>
    <w:rsid w:val="009E311E"/>
    <w:rsid w:val="009E329C"/>
    <w:rsid w:val="009E34DA"/>
    <w:rsid w:val="009E37E1"/>
    <w:rsid w:val="009E3974"/>
    <w:rsid w:val="009E4A96"/>
    <w:rsid w:val="009E4CA1"/>
    <w:rsid w:val="009E4ECE"/>
    <w:rsid w:val="009E51AD"/>
    <w:rsid w:val="009E5451"/>
    <w:rsid w:val="009E551D"/>
    <w:rsid w:val="009E558F"/>
    <w:rsid w:val="009E5A3F"/>
    <w:rsid w:val="009E6067"/>
    <w:rsid w:val="009E60B3"/>
    <w:rsid w:val="009E620E"/>
    <w:rsid w:val="009E6264"/>
    <w:rsid w:val="009E62FE"/>
    <w:rsid w:val="009E6A67"/>
    <w:rsid w:val="009E6F80"/>
    <w:rsid w:val="009E7230"/>
    <w:rsid w:val="009E7266"/>
    <w:rsid w:val="009E7342"/>
    <w:rsid w:val="009E742C"/>
    <w:rsid w:val="009E7821"/>
    <w:rsid w:val="009E787C"/>
    <w:rsid w:val="009E7A1E"/>
    <w:rsid w:val="009E7F1B"/>
    <w:rsid w:val="009F0287"/>
    <w:rsid w:val="009F03CB"/>
    <w:rsid w:val="009F048D"/>
    <w:rsid w:val="009F07C3"/>
    <w:rsid w:val="009F083F"/>
    <w:rsid w:val="009F087B"/>
    <w:rsid w:val="009F0BC4"/>
    <w:rsid w:val="009F0C17"/>
    <w:rsid w:val="009F0D08"/>
    <w:rsid w:val="009F11B8"/>
    <w:rsid w:val="009F1671"/>
    <w:rsid w:val="009F1896"/>
    <w:rsid w:val="009F190A"/>
    <w:rsid w:val="009F1A17"/>
    <w:rsid w:val="009F2070"/>
    <w:rsid w:val="009F22E5"/>
    <w:rsid w:val="009F288A"/>
    <w:rsid w:val="009F2A5A"/>
    <w:rsid w:val="009F3185"/>
    <w:rsid w:val="009F332E"/>
    <w:rsid w:val="009F339B"/>
    <w:rsid w:val="009F3435"/>
    <w:rsid w:val="009F36C4"/>
    <w:rsid w:val="009F395E"/>
    <w:rsid w:val="009F3B14"/>
    <w:rsid w:val="009F3B43"/>
    <w:rsid w:val="009F3DF0"/>
    <w:rsid w:val="009F3F92"/>
    <w:rsid w:val="009F42CA"/>
    <w:rsid w:val="009F432E"/>
    <w:rsid w:val="009F4494"/>
    <w:rsid w:val="009F4610"/>
    <w:rsid w:val="009F46A2"/>
    <w:rsid w:val="009F4EBB"/>
    <w:rsid w:val="009F4EE6"/>
    <w:rsid w:val="009F52D4"/>
    <w:rsid w:val="009F5438"/>
    <w:rsid w:val="009F571B"/>
    <w:rsid w:val="009F5B30"/>
    <w:rsid w:val="009F5FD9"/>
    <w:rsid w:val="009F6386"/>
    <w:rsid w:val="009F67F9"/>
    <w:rsid w:val="009F6A99"/>
    <w:rsid w:val="009F6DB6"/>
    <w:rsid w:val="009F6F34"/>
    <w:rsid w:val="009F7065"/>
    <w:rsid w:val="009F70E4"/>
    <w:rsid w:val="009F78F0"/>
    <w:rsid w:val="009F7986"/>
    <w:rsid w:val="009F79A9"/>
    <w:rsid w:val="009F7ED9"/>
    <w:rsid w:val="009F7F47"/>
    <w:rsid w:val="00A001D2"/>
    <w:rsid w:val="00A006CD"/>
    <w:rsid w:val="00A010A4"/>
    <w:rsid w:val="00A013BB"/>
    <w:rsid w:val="00A013D6"/>
    <w:rsid w:val="00A015A6"/>
    <w:rsid w:val="00A01668"/>
    <w:rsid w:val="00A01874"/>
    <w:rsid w:val="00A01B45"/>
    <w:rsid w:val="00A0203C"/>
    <w:rsid w:val="00A02679"/>
    <w:rsid w:val="00A0283B"/>
    <w:rsid w:val="00A0291B"/>
    <w:rsid w:val="00A031E3"/>
    <w:rsid w:val="00A0329E"/>
    <w:rsid w:val="00A033E7"/>
    <w:rsid w:val="00A0401E"/>
    <w:rsid w:val="00A04D16"/>
    <w:rsid w:val="00A04EBC"/>
    <w:rsid w:val="00A05E4C"/>
    <w:rsid w:val="00A05EEA"/>
    <w:rsid w:val="00A05F43"/>
    <w:rsid w:val="00A06071"/>
    <w:rsid w:val="00A061CC"/>
    <w:rsid w:val="00A063AB"/>
    <w:rsid w:val="00A06664"/>
    <w:rsid w:val="00A067DB"/>
    <w:rsid w:val="00A069A9"/>
    <w:rsid w:val="00A06C35"/>
    <w:rsid w:val="00A06F0E"/>
    <w:rsid w:val="00A0712E"/>
    <w:rsid w:val="00A07137"/>
    <w:rsid w:val="00A07251"/>
    <w:rsid w:val="00A0784F"/>
    <w:rsid w:val="00A07965"/>
    <w:rsid w:val="00A1015E"/>
    <w:rsid w:val="00A10231"/>
    <w:rsid w:val="00A10381"/>
    <w:rsid w:val="00A10407"/>
    <w:rsid w:val="00A10A66"/>
    <w:rsid w:val="00A10F2D"/>
    <w:rsid w:val="00A11014"/>
    <w:rsid w:val="00A11301"/>
    <w:rsid w:val="00A1153F"/>
    <w:rsid w:val="00A115BE"/>
    <w:rsid w:val="00A11790"/>
    <w:rsid w:val="00A11A8F"/>
    <w:rsid w:val="00A11CDB"/>
    <w:rsid w:val="00A121D2"/>
    <w:rsid w:val="00A12337"/>
    <w:rsid w:val="00A12437"/>
    <w:rsid w:val="00A12795"/>
    <w:rsid w:val="00A127AF"/>
    <w:rsid w:val="00A12809"/>
    <w:rsid w:val="00A12863"/>
    <w:rsid w:val="00A128E3"/>
    <w:rsid w:val="00A12C63"/>
    <w:rsid w:val="00A12CF2"/>
    <w:rsid w:val="00A12E33"/>
    <w:rsid w:val="00A132B2"/>
    <w:rsid w:val="00A134B2"/>
    <w:rsid w:val="00A13664"/>
    <w:rsid w:val="00A136CB"/>
    <w:rsid w:val="00A13999"/>
    <w:rsid w:val="00A13E11"/>
    <w:rsid w:val="00A14158"/>
    <w:rsid w:val="00A1437C"/>
    <w:rsid w:val="00A146FF"/>
    <w:rsid w:val="00A148F7"/>
    <w:rsid w:val="00A14954"/>
    <w:rsid w:val="00A14C55"/>
    <w:rsid w:val="00A14F83"/>
    <w:rsid w:val="00A151E3"/>
    <w:rsid w:val="00A15243"/>
    <w:rsid w:val="00A15595"/>
    <w:rsid w:val="00A15783"/>
    <w:rsid w:val="00A15990"/>
    <w:rsid w:val="00A15C1D"/>
    <w:rsid w:val="00A15EFF"/>
    <w:rsid w:val="00A16245"/>
    <w:rsid w:val="00A1645D"/>
    <w:rsid w:val="00A165A5"/>
    <w:rsid w:val="00A16BD2"/>
    <w:rsid w:val="00A16F10"/>
    <w:rsid w:val="00A17186"/>
    <w:rsid w:val="00A173EB"/>
    <w:rsid w:val="00A17951"/>
    <w:rsid w:val="00A1797E"/>
    <w:rsid w:val="00A17AAE"/>
    <w:rsid w:val="00A17D30"/>
    <w:rsid w:val="00A17F14"/>
    <w:rsid w:val="00A2004D"/>
    <w:rsid w:val="00A20226"/>
    <w:rsid w:val="00A20373"/>
    <w:rsid w:val="00A2047E"/>
    <w:rsid w:val="00A205F2"/>
    <w:rsid w:val="00A2063A"/>
    <w:rsid w:val="00A21CC7"/>
    <w:rsid w:val="00A21FED"/>
    <w:rsid w:val="00A21FFE"/>
    <w:rsid w:val="00A22621"/>
    <w:rsid w:val="00A22829"/>
    <w:rsid w:val="00A22831"/>
    <w:rsid w:val="00A22833"/>
    <w:rsid w:val="00A2288D"/>
    <w:rsid w:val="00A228E5"/>
    <w:rsid w:val="00A22C22"/>
    <w:rsid w:val="00A22CAC"/>
    <w:rsid w:val="00A22F2D"/>
    <w:rsid w:val="00A23755"/>
    <w:rsid w:val="00A23D6D"/>
    <w:rsid w:val="00A23E02"/>
    <w:rsid w:val="00A240BA"/>
    <w:rsid w:val="00A2427B"/>
    <w:rsid w:val="00A248EE"/>
    <w:rsid w:val="00A24D18"/>
    <w:rsid w:val="00A24EF4"/>
    <w:rsid w:val="00A259A3"/>
    <w:rsid w:val="00A25CE0"/>
    <w:rsid w:val="00A25ECF"/>
    <w:rsid w:val="00A26041"/>
    <w:rsid w:val="00A2631C"/>
    <w:rsid w:val="00A266A8"/>
    <w:rsid w:val="00A267EA"/>
    <w:rsid w:val="00A26B49"/>
    <w:rsid w:val="00A26D03"/>
    <w:rsid w:val="00A27025"/>
    <w:rsid w:val="00A270D0"/>
    <w:rsid w:val="00A271FA"/>
    <w:rsid w:val="00A2721A"/>
    <w:rsid w:val="00A27AF3"/>
    <w:rsid w:val="00A27CC8"/>
    <w:rsid w:val="00A3019F"/>
    <w:rsid w:val="00A30857"/>
    <w:rsid w:val="00A30974"/>
    <w:rsid w:val="00A30A13"/>
    <w:rsid w:val="00A30CCA"/>
    <w:rsid w:val="00A30DE4"/>
    <w:rsid w:val="00A3121F"/>
    <w:rsid w:val="00A31460"/>
    <w:rsid w:val="00A31C87"/>
    <w:rsid w:val="00A31EE2"/>
    <w:rsid w:val="00A320CF"/>
    <w:rsid w:val="00A32414"/>
    <w:rsid w:val="00A32818"/>
    <w:rsid w:val="00A328EF"/>
    <w:rsid w:val="00A329BE"/>
    <w:rsid w:val="00A32CC3"/>
    <w:rsid w:val="00A32F31"/>
    <w:rsid w:val="00A33079"/>
    <w:rsid w:val="00A33139"/>
    <w:rsid w:val="00A33154"/>
    <w:rsid w:val="00A33197"/>
    <w:rsid w:val="00A33732"/>
    <w:rsid w:val="00A338D3"/>
    <w:rsid w:val="00A33AE8"/>
    <w:rsid w:val="00A33EF3"/>
    <w:rsid w:val="00A33F87"/>
    <w:rsid w:val="00A34041"/>
    <w:rsid w:val="00A34985"/>
    <w:rsid w:val="00A34C01"/>
    <w:rsid w:val="00A34C8B"/>
    <w:rsid w:val="00A34ECE"/>
    <w:rsid w:val="00A35E9C"/>
    <w:rsid w:val="00A35FDC"/>
    <w:rsid w:val="00A36467"/>
    <w:rsid w:val="00A366B1"/>
    <w:rsid w:val="00A36761"/>
    <w:rsid w:val="00A36C3D"/>
    <w:rsid w:val="00A36D09"/>
    <w:rsid w:val="00A36DAC"/>
    <w:rsid w:val="00A36EAD"/>
    <w:rsid w:val="00A36F18"/>
    <w:rsid w:val="00A36FD3"/>
    <w:rsid w:val="00A3711C"/>
    <w:rsid w:val="00A37607"/>
    <w:rsid w:val="00A3763C"/>
    <w:rsid w:val="00A37BF5"/>
    <w:rsid w:val="00A37C1D"/>
    <w:rsid w:val="00A403FB"/>
    <w:rsid w:val="00A40711"/>
    <w:rsid w:val="00A40891"/>
    <w:rsid w:val="00A4091A"/>
    <w:rsid w:val="00A4094F"/>
    <w:rsid w:val="00A40BD4"/>
    <w:rsid w:val="00A40EDD"/>
    <w:rsid w:val="00A417E3"/>
    <w:rsid w:val="00A41A73"/>
    <w:rsid w:val="00A41F8C"/>
    <w:rsid w:val="00A42302"/>
    <w:rsid w:val="00A4233B"/>
    <w:rsid w:val="00A424B7"/>
    <w:rsid w:val="00A42581"/>
    <w:rsid w:val="00A42744"/>
    <w:rsid w:val="00A42A8E"/>
    <w:rsid w:val="00A42FF9"/>
    <w:rsid w:val="00A430B6"/>
    <w:rsid w:val="00A4310A"/>
    <w:rsid w:val="00A4330A"/>
    <w:rsid w:val="00A43459"/>
    <w:rsid w:val="00A43583"/>
    <w:rsid w:val="00A43683"/>
    <w:rsid w:val="00A4377F"/>
    <w:rsid w:val="00A43802"/>
    <w:rsid w:val="00A43CC2"/>
    <w:rsid w:val="00A43CFC"/>
    <w:rsid w:val="00A43D64"/>
    <w:rsid w:val="00A43F39"/>
    <w:rsid w:val="00A44B08"/>
    <w:rsid w:val="00A44B7D"/>
    <w:rsid w:val="00A44C7B"/>
    <w:rsid w:val="00A44D3E"/>
    <w:rsid w:val="00A44F8A"/>
    <w:rsid w:val="00A45249"/>
    <w:rsid w:val="00A45492"/>
    <w:rsid w:val="00A4549F"/>
    <w:rsid w:val="00A45545"/>
    <w:rsid w:val="00A456D7"/>
    <w:rsid w:val="00A45A0D"/>
    <w:rsid w:val="00A45F2A"/>
    <w:rsid w:val="00A46163"/>
    <w:rsid w:val="00A46165"/>
    <w:rsid w:val="00A46330"/>
    <w:rsid w:val="00A465AC"/>
    <w:rsid w:val="00A46B79"/>
    <w:rsid w:val="00A46E36"/>
    <w:rsid w:val="00A46EAC"/>
    <w:rsid w:val="00A46F1A"/>
    <w:rsid w:val="00A47118"/>
    <w:rsid w:val="00A47178"/>
    <w:rsid w:val="00A4750E"/>
    <w:rsid w:val="00A4756F"/>
    <w:rsid w:val="00A476EF"/>
    <w:rsid w:val="00A47BAD"/>
    <w:rsid w:val="00A47D31"/>
    <w:rsid w:val="00A50004"/>
    <w:rsid w:val="00A5005A"/>
    <w:rsid w:val="00A5017E"/>
    <w:rsid w:val="00A501B8"/>
    <w:rsid w:val="00A50518"/>
    <w:rsid w:val="00A5054F"/>
    <w:rsid w:val="00A50CB4"/>
    <w:rsid w:val="00A51846"/>
    <w:rsid w:val="00A51984"/>
    <w:rsid w:val="00A51AE5"/>
    <w:rsid w:val="00A51B96"/>
    <w:rsid w:val="00A5279E"/>
    <w:rsid w:val="00A5289C"/>
    <w:rsid w:val="00A52A5B"/>
    <w:rsid w:val="00A53040"/>
    <w:rsid w:val="00A53086"/>
    <w:rsid w:val="00A53557"/>
    <w:rsid w:val="00A535ED"/>
    <w:rsid w:val="00A53856"/>
    <w:rsid w:val="00A53EE3"/>
    <w:rsid w:val="00A5401D"/>
    <w:rsid w:val="00A5408E"/>
    <w:rsid w:val="00A5410F"/>
    <w:rsid w:val="00A5448E"/>
    <w:rsid w:val="00A546DF"/>
    <w:rsid w:val="00A5473A"/>
    <w:rsid w:val="00A5483F"/>
    <w:rsid w:val="00A54B05"/>
    <w:rsid w:val="00A54B36"/>
    <w:rsid w:val="00A54F02"/>
    <w:rsid w:val="00A550C2"/>
    <w:rsid w:val="00A552A2"/>
    <w:rsid w:val="00A553CD"/>
    <w:rsid w:val="00A553E3"/>
    <w:rsid w:val="00A55521"/>
    <w:rsid w:val="00A55756"/>
    <w:rsid w:val="00A558CE"/>
    <w:rsid w:val="00A55A26"/>
    <w:rsid w:val="00A55D76"/>
    <w:rsid w:val="00A560A0"/>
    <w:rsid w:val="00A56603"/>
    <w:rsid w:val="00A56639"/>
    <w:rsid w:val="00A567BD"/>
    <w:rsid w:val="00A5689C"/>
    <w:rsid w:val="00A568B1"/>
    <w:rsid w:val="00A56A8D"/>
    <w:rsid w:val="00A5710A"/>
    <w:rsid w:val="00A5727B"/>
    <w:rsid w:val="00A57730"/>
    <w:rsid w:val="00A578C1"/>
    <w:rsid w:val="00A5794C"/>
    <w:rsid w:val="00A57E36"/>
    <w:rsid w:val="00A57E7F"/>
    <w:rsid w:val="00A6007D"/>
    <w:rsid w:val="00A60116"/>
    <w:rsid w:val="00A602E7"/>
    <w:rsid w:val="00A60A22"/>
    <w:rsid w:val="00A60BF0"/>
    <w:rsid w:val="00A610EC"/>
    <w:rsid w:val="00A615DD"/>
    <w:rsid w:val="00A615E0"/>
    <w:rsid w:val="00A61A34"/>
    <w:rsid w:val="00A61E9D"/>
    <w:rsid w:val="00A622CB"/>
    <w:rsid w:val="00A6268A"/>
    <w:rsid w:val="00A626B6"/>
    <w:rsid w:val="00A628C2"/>
    <w:rsid w:val="00A62B09"/>
    <w:rsid w:val="00A631E2"/>
    <w:rsid w:val="00A63310"/>
    <w:rsid w:val="00A633F2"/>
    <w:rsid w:val="00A63474"/>
    <w:rsid w:val="00A6354A"/>
    <w:rsid w:val="00A638E3"/>
    <w:rsid w:val="00A63B0E"/>
    <w:rsid w:val="00A63C25"/>
    <w:rsid w:val="00A63C89"/>
    <w:rsid w:val="00A640EE"/>
    <w:rsid w:val="00A642C6"/>
    <w:rsid w:val="00A64427"/>
    <w:rsid w:val="00A64805"/>
    <w:rsid w:val="00A64C71"/>
    <w:rsid w:val="00A6529E"/>
    <w:rsid w:val="00A65DCB"/>
    <w:rsid w:val="00A65FA5"/>
    <w:rsid w:val="00A660F0"/>
    <w:rsid w:val="00A6634E"/>
    <w:rsid w:val="00A6643B"/>
    <w:rsid w:val="00A666D0"/>
    <w:rsid w:val="00A66B39"/>
    <w:rsid w:val="00A66D1C"/>
    <w:rsid w:val="00A66E7C"/>
    <w:rsid w:val="00A6733E"/>
    <w:rsid w:val="00A673CB"/>
    <w:rsid w:val="00A673D1"/>
    <w:rsid w:val="00A675C1"/>
    <w:rsid w:val="00A6776C"/>
    <w:rsid w:val="00A6781C"/>
    <w:rsid w:val="00A67872"/>
    <w:rsid w:val="00A678AC"/>
    <w:rsid w:val="00A67A14"/>
    <w:rsid w:val="00A67B5B"/>
    <w:rsid w:val="00A67EEC"/>
    <w:rsid w:val="00A70C55"/>
    <w:rsid w:val="00A70D3A"/>
    <w:rsid w:val="00A70E41"/>
    <w:rsid w:val="00A71104"/>
    <w:rsid w:val="00A71189"/>
    <w:rsid w:val="00A71686"/>
    <w:rsid w:val="00A71A70"/>
    <w:rsid w:val="00A72068"/>
    <w:rsid w:val="00A7209D"/>
    <w:rsid w:val="00A72116"/>
    <w:rsid w:val="00A72E63"/>
    <w:rsid w:val="00A72ECD"/>
    <w:rsid w:val="00A7310B"/>
    <w:rsid w:val="00A731E5"/>
    <w:rsid w:val="00A73201"/>
    <w:rsid w:val="00A73523"/>
    <w:rsid w:val="00A738BA"/>
    <w:rsid w:val="00A73B55"/>
    <w:rsid w:val="00A73BE1"/>
    <w:rsid w:val="00A73DD2"/>
    <w:rsid w:val="00A73F05"/>
    <w:rsid w:val="00A73FC7"/>
    <w:rsid w:val="00A74068"/>
    <w:rsid w:val="00A74819"/>
    <w:rsid w:val="00A748D1"/>
    <w:rsid w:val="00A74BC6"/>
    <w:rsid w:val="00A7511A"/>
    <w:rsid w:val="00A75365"/>
    <w:rsid w:val="00A754C3"/>
    <w:rsid w:val="00A756A8"/>
    <w:rsid w:val="00A75ABD"/>
    <w:rsid w:val="00A75B9F"/>
    <w:rsid w:val="00A76620"/>
    <w:rsid w:val="00A76C33"/>
    <w:rsid w:val="00A76E84"/>
    <w:rsid w:val="00A76F48"/>
    <w:rsid w:val="00A7735B"/>
    <w:rsid w:val="00A773E3"/>
    <w:rsid w:val="00A7749F"/>
    <w:rsid w:val="00A7757E"/>
    <w:rsid w:val="00A77596"/>
    <w:rsid w:val="00A77633"/>
    <w:rsid w:val="00A7782A"/>
    <w:rsid w:val="00A77844"/>
    <w:rsid w:val="00A7786E"/>
    <w:rsid w:val="00A77936"/>
    <w:rsid w:val="00A77A06"/>
    <w:rsid w:val="00A77A41"/>
    <w:rsid w:val="00A77ABB"/>
    <w:rsid w:val="00A77F5A"/>
    <w:rsid w:val="00A77FDC"/>
    <w:rsid w:val="00A80821"/>
    <w:rsid w:val="00A80884"/>
    <w:rsid w:val="00A809A4"/>
    <w:rsid w:val="00A80A24"/>
    <w:rsid w:val="00A80BA2"/>
    <w:rsid w:val="00A80C9B"/>
    <w:rsid w:val="00A80E72"/>
    <w:rsid w:val="00A81095"/>
    <w:rsid w:val="00A81482"/>
    <w:rsid w:val="00A81CFD"/>
    <w:rsid w:val="00A81FB5"/>
    <w:rsid w:val="00A826BA"/>
    <w:rsid w:val="00A82884"/>
    <w:rsid w:val="00A82D67"/>
    <w:rsid w:val="00A82DC6"/>
    <w:rsid w:val="00A83848"/>
    <w:rsid w:val="00A83B01"/>
    <w:rsid w:val="00A83D3E"/>
    <w:rsid w:val="00A83D88"/>
    <w:rsid w:val="00A83E8E"/>
    <w:rsid w:val="00A840CB"/>
    <w:rsid w:val="00A84292"/>
    <w:rsid w:val="00A849BE"/>
    <w:rsid w:val="00A84C51"/>
    <w:rsid w:val="00A84C6E"/>
    <w:rsid w:val="00A84E75"/>
    <w:rsid w:val="00A84EC7"/>
    <w:rsid w:val="00A84F91"/>
    <w:rsid w:val="00A85147"/>
    <w:rsid w:val="00A85247"/>
    <w:rsid w:val="00A85707"/>
    <w:rsid w:val="00A85787"/>
    <w:rsid w:val="00A85C99"/>
    <w:rsid w:val="00A85CA5"/>
    <w:rsid w:val="00A85DE3"/>
    <w:rsid w:val="00A85FBD"/>
    <w:rsid w:val="00A861D6"/>
    <w:rsid w:val="00A86252"/>
    <w:rsid w:val="00A8643D"/>
    <w:rsid w:val="00A865ED"/>
    <w:rsid w:val="00A86A34"/>
    <w:rsid w:val="00A871EB"/>
    <w:rsid w:val="00A8737B"/>
    <w:rsid w:val="00A87673"/>
    <w:rsid w:val="00A8767F"/>
    <w:rsid w:val="00A87694"/>
    <w:rsid w:val="00A878DB"/>
    <w:rsid w:val="00A87B41"/>
    <w:rsid w:val="00A87E9A"/>
    <w:rsid w:val="00A87FE3"/>
    <w:rsid w:val="00A90151"/>
    <w:rsid w:val="00A9022B"/>
    <w:rsid w:val="00A9070F"/>
    <w:rsid w:val="00A90BCC"/>
    <w:rsid w:val="00A90C1D"/>
    <w:rsid w:val="00A91436"/>
    <w:rsid w:val="00A91824"/>
    <w:rsid w:val="00A91B72"/>
    <w:rsid w:val="00A926DD"/>
    <w:rsid w:val="00A92848"/>
    <w:rsid w:val="00A92891"/>
    <w:rsid w:val="00A92F6B"/>
    <w:rsid w:val="00A92F7C"/>
    <w:rsid w:val="00A93198"/>
    <w:rsid w:val="00A93354"/>
    <w:rsid w:val="00A9335F"/>
    <w:rsid w:val="00A9359B"/>
    <w:rsid w:val="00A93671"/>
    <w:rsid w:val="00A93CF5"/>
    <w:rsid w:val="00A93D66"/>
    <w:rsid w:val="00A94112"/>
    <w:rsid w:val="00A943AC"/>
    <w:rsid w:val="00A944E7"/>
    <w:rsid w:val="00A94528"/>
    <w:rsid w:val="00A945B0"/>
    <w:rsid w:val="00A94805"/>
    <w:rsid w:val="00A94AC6"/>
    <w:rsid w:val="00A94CBB"/>
    <w:rsid w:val="00A94F04"/>
    <w:rsid w:val="00A94FFF"/>
    <w:rsid w:val="00A953EC"/>
    <w:rsid w:val="00A95695"/>
    <w:rsid w:val="00A95706"/>
    <w:rsid w:val="00A95F7F"/>
    <w:rsid w:val="00A9618C"/>
    <w:rsid w:val="00A96296"/>
    <w:rsid w:val="00A9654C"/>
    <w:rsid w:val="00A965FB"/>
    <w:rsid w:val="00A96AE8"/>
    <w:rsid w:val="00A96C9F"/>
    <w:rsid w:val="00A96D91"/>
    <w:rsid w:val="00A9710C"/>
    <w:rsid w:val="00A97162"/>
    <w:rsid w:val="00A9728C"/>
    <w:rsid w:val="00A977D4"/>
    <w:rsid w:val="00A978B7"/>
    <w:rsid w:val="00A978CC"/>
    <w:rsid w:val="00A979CE"/>
    <w:rsid w:val="00AA001D"/>
    <w:rsid w:val="00AA002B"/>
    <w:rsid w:val="00AA01FA"/>
    <w:rsid w:val="00AA024E"/>
    <w:rsid w:val="00AA02C4"/>
    <w:rsid w:val="00AA0454"/>
    <w:rsid w:val="00AA065A"/>
    <w:rsid w:val="00AA0704"/>
    <w:rsid w:val="00AA0813"/>
    <w:rsid w:val="00AA08FD"/>
    <w:rsid w:val="00AA0F33"/>
    <w:rsid w:val="00AA163B"/>
    <w:rsid w:val="00AA17D5"/>
    <w:rsid w:val="00AA1863"/>
    <w:rsid w:val="00AA18BD"/>
    <w:rsid w:val="00AA1DD2"/>
    <w:rsid w:val="00AA2216"/>
    <w:rsid w:val="00AA24CD"/>
    <w:rsid w:val="00AA299E"/>
    <w:rsid w:val="00AA2A5F"/>
    <w:rsid w:val="00AA2B23"/>
    <w:rsid w:val="00AA2DB3"/>
    <w:rsid w:val="00AA2FF8"/>
    <w:rsid w:val="00AA30D8"/>
    <w:rsid w:val="00AA341E"/>
    <w:rsid w:val="00AA35A5"/>
    <w:rsid w:val="00AA3935"/>
    <w:rsid w:val="00AA430D"/>
    <w:rsid w:val="00AA4404"/>
    <w:rsid w:val="00AA44D3"/>
    <w:rsid w:val="00AA481D"/>
    <w:rsid w:val="00AA4AF6"/>
    <w:rsid w:val="00AA4C43"/>
    <w:rsid w:val="00AA51AD"/>
    <w:rsid w:val="00AA57B3"/>
    <w:rsid w:val="00AA5959"/>
    <w:rsid w:val="00AA5A67"/>
    <w:rsid w:val="00AA5B23"/>
    <w:rsid w:val="00AA5D51"/>
    <w:rsid w:val="00AA6453"/>
    <w:rsid w:val="00AA6716"/>
    <w:rsid w:val="00AA6DA5"/>
    <w:rsid w:val="00AA7046"/>
    <w:rsid w:val="00AA7290"/>
    <w:rsid w:val="00AA7C56"/>
    <w:rsid w:val="00AA7D41"/>
    <w:rsid w:val="00AA7DC1"/>
    <w:rsid w:val="00AB0279"/>
    <w:rsid w:val="00AB029A"/>
    <w:rsid w:val="00AB05EA"/>
    <w:rsid w:val="00AB06A0"/>
    <w:rsid w:val="00AB0FE8"/>
    <w:rsid w:val="00AB12C8"/>
    <w:rsid w:val="00AB17B4"/>
    <w:rsid w:val="00AB1876"/>
    <w:rsid w:val="00AB19AD"/>
    <w:rsid w:val="00AB1B90"/>
    <w:rsid w:val="00AB1BD2"/>
    <w:rsid w:val="00AB1DEA"/>
    <w:rsid w:val="00AB1FB0"/>
    <w:rsid w:val="00AB2438"/>
    <w:rsid w:val="00AB25DA"/>
    <w:rsid w:val="00AB28EE"/>
    <w:rsid w:val="00AB2BDE"/>
    <w:rsid w:val="00AB2E82"/>
    <w:rsid w:val="00AB2F99"/>
    <w:rsid w:val="00AB308A"/>
    <w:rsid w:val="00AB315B"/>
    <w:rsid w:val="00AB317A"/>
    <w:rsid w:val="00AB32E0"/>
    <w:rsid w:val="00AB362A"/>
    <w:rsid w:val="00AB3756"/>
    <w:rsid w:val="00AB384F"/>
    <w:rsid w:val="00AB3AA2"/>
    <w:rsid w:val="00AB3C84"/>
    <w:rsid w:val="00AB3E6C"/>
    <w:rsid w:val="00AB3EEF"/>
    <w:rsid w:val="00AB4057"/>
    <w:rsid w:val="00AB4607"/>
    <w:rsid w:val="00AB4625"/>
    <w:rsid w:val="00AB50F1"/>
    <w:rsid w:val="00AB515F"/>
    <w:rsid w:val="00AB52CA"/>
    <w:rsid w:val="00AB542F"/>
    <w:rsid w:val="00AB554E"/>
    <w:rsid w:val="00AB558D"/>
    <w:rsid w:val="00AB5D24"/>
    <w:rsid w:val="00AB6381"/>
    <w:rsid w:val="00AB6878"/>
    <w:rsid w:val="00AB68FF"/>
    <w:rsid w:val="00AB699C"/>
    <w:rsid w:val="00AB6ACC"/>
    <w:rsid w:val="00AB6BCC"/>
    <w:rsid w:val="00AB6DDA"/>
    <w:rsid w:val="00AB7261"/>
    <w:rsid w:val="00AB7339"/>
    <w:rsid w:val="00AB75B2"/>
    <w:rsid w:val="00AB7E92"/>
    <w:rsid w:val="00AC004B"/>
    <w:rsid w:val="00AC0558"/>
    <w:rsid w:val="00AC08E6"/>
    <w:rsid w:val="00AC0CC2"/>
    <w:rsid w:val="00AC0D71"/>
    <w:rsid w:val="00AC0E9B"/>
    <w:rsid w:val="00AC10FE"/>
    <w:rsid w:val="00AC1260"/>
    <w:rsid w:val="00AC1667"/>
    <w:rsid w:val="00AC1698"/>
    <w:rsid w:val="00AC1CCC"/>
    <w:rsid w:val="00AC1CCE"/>
    <w:rsid w:val="00AC2026"/>
    <w:rsid w:val="00AC2190"/>
    <w:rsid w:val="00AC25A3"/>
    <w:rsid w:val="00AC271A"/>
    <w:rsid w:val="00AC278F"/>
    <w:rsid w:val="00AC2B7C"/>
    <w:rsid w:val="00AC3027"/>
    <w:rsid w:val="00AC3220"/>
    <w:rsid w:val="00AC3496"/>
    <w:rsid w:val="00AC36F5"/>
    <w:rsid w:val="00AC36FD"/>
    <w:rsid w:val="00AC38A3"/>
    <w:rsid w:val="00AC3B5B"/>
    <w:rsid w:val="00AC3C55"/>
    <w:rsid w:val="00AC4AA5"/>
    <w:rsid w:val="00AC4D2E"/>
    <w:rsid w:val="00AC4FA6"/>
    <w:rsid w:val="00AC5373"/>
    <w:rsid w:val="00AC556F"/>
    <w:rsid w:val="00AC557C"/>
    <w:rsid w:val="00AC5761"/>
    <w:rsid w:val="00AC57BA"/>
    <w:rsid w:val="00AC5B0F"/>
    <w:rsid w:val="00AC5BC3"/>
    <w:rsid w:val="00AC5BDF"/>
    <w:rsid w:val="00AC5C58"/>
    <w:rsid w:val="00AC5F28"/>
    <w:rsid w:val="00AC6043"/>
    <w:rsid w:val="00AC6098"/>
    <w:rsid w:val="00AC6487"/>
    <w:rsid w:val="00AC6506"/>
    <w:rsid w:val="00AC6C6C"/>
    <w:rsid w:val="00AC71D7"/>
    <w:rsid w:val="00AC7506"/>
    <w:rsid w:val="00AC75CD"/>
    <w:rsid w:val="00AC75E7"/>
    <w:rsid w:val="00AC7AE9"/>
    <w:rsid w:val="00AC7CC6"/>
    <w:rsid w:val="00AD03A1"/>
    <w:rsid w:val="00AD0B62"/>
    <w:rsid w:val="00AD0B66"/>
    <w:rsid w:val="00AD0CCB"/>
    <w:rsid w:val="00AD0D46"/>
    <w:rsid w:val="00AD0E3D"/>
    <w:rsid w:val="00AD10A5"/>
    <w:rsid w:val="00AD10F2"/>
    <w:rsid w:val="00AD114A"/>
    <w:rsid w:val="00AD124A"/>
    <w:rsid w:val="00AD14F0"/>
    <w:rsid w:val="00AD1ECB"/>
    <w:rsid w:val="00AD2050"/>
    <w:rsid w:val="00AD2090"/>
    <w:rsid w:val="00AD2454"/>
    <w:rsid w:val="00AD2456"/>
    <w:rsid w:val="00AD24D9"/>
    <w:rsid w:val="00AD253C"/>
    <w:rsid w:val="00AD26A8"/>
    <w:rsid w:val="00AD28C2"/>
    <w:rsid w:val="00AD2AA9"/>
    <w:rsid w:val="00AD2F5B"/>
    <w:rsid w:val="00AD31E5"/>
    <w:rsid w:val="00AD31EC"/>
    <w:rsid w:val="00AD32BA"/>
    <w:rsid w:val="00AD3879"/>
    <w:rsid w:val="00AD3BDE"/>
    <w:rsid w:val="00AD40B4"/>
    <w:rsid w:val="00AD4550"/>
    <w:rsid w:val="00AD4A87"/>
    <w:rsid w:val="00AD4BBB"/>
    <w:rsid w:val="00AD4C74"/>
    <w:rsid w:val="00AD4C9E"/>
    <w:rsid w:val="00AD4FD9"/>
    <w:rsid w:val="00AD51EE"/>
    <w:rsid w:val="00AD5662"/>
    <w:rsid w:val="00AD5920"/>
    <w:rsid w:val="00AD5C20"/>
    <w:rsid w:val="00AD5E59"/>
    <w:rsid w:val="00AD63C5"/>
    <w:rsid w:val="00AD6566"/>
    <w:rsid w:val="00AD67F2"/>
    <w:rsid w:val="00AD68FD"/>
    <w:rsid w:val="00AD6CD9"/>
    <w:rsid w:val="00AD6D35"/>
    <w:rsid w:val="00AD6DED"/>
    <w:rsid w:val="00AD7018"/>
    <w:rsid w:val="00AD74D6"/>
    <w:rsid w:val="00AD75E7"/>
    <w:rsid w:val="00AD7754"/>
    <w:rsid w:val="00AD77A4"/>
    <w:rsid w:val="00AD78EE"/>
    <w:rsid w:val="00AD79A8"/>
    <w:rsid w:val="00AD7A98"/>
    <w:rsid w:val="00AE01D8"/>
    <w:rsid w:val="00AE02C4"/>
    <w:rsid w:val="00AE041C"/>
    <w:rsid w:val="00AE04B8"/>
    <w:rsid w:val="00AE1066"/>
    <w:rsid w:val="00AE1189"/>
    <w:rsid w:val="00AE1897"/>
    <w:rsid w:val="00AE1A63"/>
    <w:rsid w:val="00AE1B29"/>
    <w:rsid w:val="00AE1F40"/>
    <w:rsid w:val="00AE2047"/>
    <w:rsid w:val="00AE2206"/>
    <w:rsid w:val="00AE22C1"/>
    <w:rsid w:val="00AE234C"/>
    <w:rsid w:val="00AE24C0"/>
    <w:rsid w:val="00AE25B0"/>
    <w:rsid w:val="00AE2734"/>
    <w:rsid w:val="00AE27CD"/>
    <w:rsid w:val="00AE2BB0"/>
    <w:rsid w:val="00AE2F85"/>
    <w:rsid w:val="00AE3018"/>
    <w:rsid w:val="00AE31BD"/>
    <w:rsid w:val="00AE3557"/>
    <w:rsid w:val="00AE3647"/>
    <w:rsid w:val="00AE3724"/>
    <w:rsid w:val="00AE3ABD"/>
    <w:rsid w:val="00AE3C08"/>
    <w:rsid w:val="00AE3E88"/>
    <w:rsid w:val="00AE4440"/>
    <w:rsid w:val="00AE4674"/>
    <w:rsid w:val="00AE49E0"/>
    <w:rsid w:val="00AE4BBD"/>
    <w:rsid w:val="00AE4FE4"/>
    <w:rsid w:val="00AE50B9"/>
    <w:rsid w:val="00AE5498"/>
    <w:rsid w:val="00AE54BB"/>
    <w:rsid w:val="00AE5582"/>
    <w:rsid w:val="00AE55E1"/>
    <w:rsid w:val="00AE5B40"/>
    <w:rsid w:val="00AE5F38"/>
    <w:rsid w:val="00AE63E9"/>
    <w:rsid w:val="00AE6539"/>
    <w:rsid w:val="00AE6ED2"/>
    <w:rsid w:val="00AE6EE7"/>
    <w:rsid w:val="00AE71EF"/>
    <w:rsid w:val="00AE7521"/>
    <w:rsid w:val="00AE7A17"/>
    <w:rsid w:val="00AE7A35"/>
    <w:rsid w:val="00AE7AE1"/>
    <w:rsid w:val="00AE7B2E"/>
    <w:rsid w:val="00AE7C0B"/>
    <w:rsid w:val="00AF083E"/>
    <w:rsid w:val="00AF08FC"/>
    <w:rsid w:val="00AF09CE"/>
    <w:rsid w:val="00AF0A20"/>
    <w:rsid w:val="00AF0D14"/>
    <w:rsid w:val="00AF0D19"/>
    <w:rsid w:val="00AF11E6"/>
    <w:rsid w:val="00AF15D5"/>
    <w:rsid w:val="00AF15E5"/>
    <w:rsid w:val="00AF1733"/>
    <w:rsid w:val="00AF1C39"/>
    <w:rsid w:val="00AF1FAE"/>
    <w:rsid w:val="00AF2244"/>
    <w:rsid w:val="00AF262B"/>
    <w:rsid w:val="00AF2BBC"/>
    <w:rsid w:val="00AF2ED9"/>
    <w:rsid w:val="00AF31AB"/>
    <w:rsid w:val="00AF32AC"/>
    <w:rsid w:val="00AF333A"/>
    <w:rsid w:val="00AF363F"/>
    <w:rsid w:val="00AF3BE4"/>
    <w:rsid w:val="00AF3EDF"/>
    <w:rsid w:val="00AF40B5"/>
    <w:rsid w:val="00AF44DE"/>
    <w:rsid w:val="00AF4748"/>
    <w:rsid w:val="00AF4F87"/>
    <w:rsid w:val="00AF57E8"/>
    <w:rsid w:val="00AF589D"/>
    <w:rsid w:val="00AF5933"/>
    <w:rsid w:val="00AF601A"/>
    <w:rsid w:val="00AF6134"/>
    <w:rsid w:val="00AF6BD9"/>
    <w:rsid w:val="00AF6D20"/>
    <w:rsid w:val="00AF6DD9"/>
    <w:rsid w:val="00AF796F"/>
    <w:rsid w:val="00AF7B91"/>
    <w:rsid w:val="00AF7C3D"/>
    <w:rsid w:val="00AF7DA9"/>
    <w:rsid w:val="00B000AB"/>
    <w:rsid w:val="00B000CD"/>
    <w:rsid w:val="00B00201"/>
    <w:rsid w:val="00B00210"/>
    <w:rsid w:val="00B004A5"/>
    <w:rsid w:val="00B008C5"/>
    <w:rsid w:val="00B015D9"/>
    <w:rsid w:val="00B016B4"/>
    <w:rsid w:val="00B01AC5"/>
    <w:rsid w:val="00B02069"/>
    <w:rsid w:val="00B021D1"/>
    <w:rsid w:val="00B022A5"/>
    <w:rsid w:val="00B023AF"/>
    <w:rsid w:val="00B02F79"/>
    <w:rsid w:val="00B02F80"/>
    <w:rsid w:val="00B032BF"/>
    <w:rsid w:val="00B03309"/>
    <w:rsid w:val="00B0348E"/>
    <w:rsid w:val="00B03945"/>
    <w:rsid w:val="00B03A1F"/>
    <w:rsid w:val="00B03B26"/>
    <w:rsid w:val="00B04006"/>
    <w:rsid w:val="00B04094"/>
    <w:rsid w:val="00B0413B"/>
    <w:rsid w:val="00B0417A"/>
    <w:rsid w:val="00B045F0"/>
    <w:rsid w:val="00B046F2"/>
    <w:rsid w:val="00B047FC"/>
    <w:rsid w:val="00B04800"/>
    <w:rsid w:val="00B0493F"/>
    <w:rsid w:val="00B04B02"/>
    <w:rsid w:val="00B04FC3"/>
    <w:rsid w:val="00B0533B"/>
    <w:rsid w:val="00B055EA"/>
    <w:rsid w:val="00B05A12"/>
    <w:rsid w:val="00B05B11"/>
    <w:rsid w:val="00B062F6"/>
    <w:rsid w:val="00B0663E"/>
    <w:rsid w:val="00B06B4E"/>
    <w:rsid w:val="00B06B72"/>
    <w:rsid w:val="00B070FD"/>
    <w:rsid w:val="00B0737F"/>
    <w:rsid w:val="00B0787F"/>
    <w:rsid w:val="00B07910"/>
    <w:rsid w:val="00B07AA2"/>
    <w:rsid w:val="00B07B33"/>
    <w:rsid w:val="00B07ED1"/>
    <w:rsid w:val="00B100C1"/>
    <w:rsid w:val="00B1033C"/>
    <w:rsid w:val="00B10495"/>
    <w:rsid w:val="00B10515"/>
    <w:rsid w:val="00B105BA"/>
    <w:rsid w:val="00B10BE7"/>
    <w:rsid w:val="00B10F55"/>
    <w:rsid w:val="00B1126A"/>
    <w:rsid w:val="00B112BD"/>
    <w:rsid w:val="00B1131B"/>
    <w:rsid w:val="00B1155C"/>
    <w:rsid w:val="00B116D8"/>
    <w:rsid w:val="00B11EB2"/>
    <w:rsid w:val="00B12127"/>
    <w:rsid w:val="00B123EF"/>
    <w:rsid w:val="00B12D55"/>
    <w:rsid w:val="00B12E33"/>
    <w:rsid w:val="00B12E37"/>
    <w:rsid w:val="00B13136"/>
    <w:rsid w:val="00B134BD"/>
    <w:rsid w:val="00B13BE0"/>
    <w:rsid w:val="00B13D7E"/>
    <w:rsid w:val="00B14147"/>
    <w:rsid w:val="00B14148"/>
    <w:rsid w:val="00B14514"/>
    <w:rsid w:val="00B14683"/>
    <w:rsid w:val="00B1487A"/>
    <w:rsid w:val="00B14A06"/>
    <w:rsid w:val="00B14AD9"/>
    <w:rsid w:val="00B14B98"/>
    <w:rsid w:val="00B14D7A"/>
    <w:rsid w:val="00B14ECA"/>
    <w:rsid w:val="00B150CA"/>
    <w:rsid w:val="00B1522B"/>
    <w:rsid w:val="00B1557C"/>
    <w:rsid w:val="00B158AF"/>
    <w:rsid w:val="00B15916"/>
    <w:rsid w:val="00B15ED6"/>
    <w:rsid w:val="00B15EE4"/>
    <w:rsid w:val="00B15F28"/>
    <w:rsid w:val="00B15F3B"/>
    <w:rsid w:val="00B16727"/>
    <w:rsid w:val="00B16765"/>
    <w:rsid w:val="00B17A60"/>
    <w:rsid w:val="00B17CA2"/>
    <w:rsid w:val="00B17E0E"/>
    <w:rsid w:val="00B17FCE"/>
    <w:rsid w:val="00B20378"/>
    <w:rsid w:val="00B2065B"/>
    <w:rsid w:val="00B20723"/>
    <w:rsid w:val="00B20CDC"/>
    <w:rsid w:val="00B21923"/>
    <w:rsid w:val="00B219FB"/>
    <w:rsid w:val="00B21ADC"/>
    <w:rsid w:val="00B21F89"/>
    <w:rsid w:val="00B22192"/>
    <w:rsid w:val="00B22802"/>
    <w:rsid w:val="00B22962"/>
    <w:rsid w:val="00B22B94"/>
    <w:rsid w:val="00B22C13"/>
    <w:rsid w:val="00B22CB1"/>
    <w:rsid w:val="00B22EC6"/>
    <w:rsid w:val="00B22FE9"/>
    <w:rsid w:val="00B231EC"/>
    <w:rsid w:val="00B2348C"/>
    <w:rsid w:val="00B235B0"/>
    <w:rsid w:val="00B23603"/>
    <w:rsid w:val="00B2379F"/>
    <w:rsid w:val="00B237BE"/>
    <w:rsid w:val="00B237EA"/>
    <w:rsid w:val="00B239CC"/>
    <w:rsid w:val="00B23B5C"/>
    <w:rsid w:val="00B241C5"/>
    <w:rsid w:val="00B2434F"/>
    <w:rsid w:val="00B243EE"/>
    <w:rsid w:val="00B243FC"/>
    <w:rsid w:val="00B24CD6"/>
    <w:rsid w:val="00B24E43"/>
    <w:rsid w:val="00B24FF8"/>
    <w:rsid w:val="00B25152"/>
    <w:rsid w:val="00B25239"/>
    <w:rsid w:val="00B2538E"/>
    <w:rsid w:val="00B257AB"/>
    <w:rsid w:val="00B259DB"/>
    <w:rsid w:val="00B25A29"/>
    <w:rsid w:val="00B25CA7"/>
    <w:rsid w:val="00B25CBB"/>
    <w:rsid w:val="00B2617F"/>
    <w:rsid w:val="00B26493"/>
    <w:rsid w:val="00B26676"/>
    <w:rsid w:val="00B266DE"/>
    <w:rsid w:val="00B267E9"/>
    <w:rsid w:val="00B26DD0"/>
    <w:rsid w:val="00B26E96"/>
    <w:rsid w:val="00B26ED1"/>
    <w:rsid w:val="00B27091"/>
    <w:rsid w:val="00B270BD"/>
    <w:rsid w:val="00B2758F"/>
    <w:rsid w:val="00B302F7"/>
    <w:rsid w:val="00B30678"/>
    <w:rsid w:val="00B308C3"/>
    <w:rsid w:val="00B30D84"/>
    <w:rsid w:val="00B3145C"/>
    <w:rsid w:val="00B31486"/>
    <w:rsid w:val="00B31670"/>
    <w:rsid w:val="00B3172A"/>
    <w:rsid w:val="00B3174F"/>
    <w:rsid w:val="00B31E09"/>
    <w:rsid w:val="00B3201E"/>
    <w:rsid w:val="00B32041"/>
    <w:rsid w:val="00B32436"/>
    <w:rsid w:val="00B32468"/>
    <w:rsid w:val="00B3252D"/>
    <w:rsid w:val="00B32621"/>
    <w:rsid w:val="00B32D1C"/>
    <w:rsid w:val="00B32D6C"/>
    <w:rsid w:val="00B32E9C"/>
    <w:rsid w:val="00B33220"/>
    <w:rsid w:val="00B333FD"/>
    <w:rsid w:val="00B334FE"/>
    <w:rsid w:val="00B3351B"/>
    <w:rsid w:val="00B33737"/>
    <w:rsid w:val="00B33E03"/>
    <w:rsid w:val="00B33FBF"/>
    <w:rsid w:val="00B34275"/>
    <w:rsid w:val="00B344B7"/>
    <w:rsid w:val="00B34789"/>
    <w:rsid w:val="00B34AE3"/>
    <w:rsid w:val="00B34B07"/>
    <w:rsid w:val="00B34C00"/>
    <w:rsid w:val="00B34F55"/>
    <w:rsid w:val="00B35048"/>
    <w:rsid w:val="00B358F7"/>
    <w:rsid w:val="00B35F0F"/>
    <w:rsid w:val="00B3639A"/>
    <w:rsid w:val="00B36E43"/>
    <w:rsid w:val="00B3749D"/>
    <w:rsid w:val="00B37690"/>
    <w:rsid w:val="00B379B5"/>
    <w:rsid w:val="00B37FC6"/>
    <w:rsid w:val="00B4021B"/>
    <w:rsid w:val="00B40555"/>
    <w:rsid w:val="00B40696"/>
    <w:rsid w:val="00B409C1"/>
    <w:rsid w:val="00B40C76"/>
    <w:rsid w:val="00B40CD4"/>
    <w:rsid w:val="00B40CFF"/>
    <w:rsid w:val="00B40DBF"/>
    <w:rsid w:val="00B40E59"/>
    <w:rsid w:val="00B4121B"/>
    <w:rsid w:val="00B416E3"/>
    <w:rsid w:val="00B4181D"/>
    <w:rsid w:val="00B418DE"/>
    <w:rsid w:val="00B41C57"/>
    <w:rsid w:val="00B41D3D"/>
    <w:rsid w:val="00B41E22"/>
    <w:rsid w:val="00B41E91"/>
    <w:rsid w:val="00B41F0B"/>
    <w:rsid w:val="00B422E8"/>
    <w:rsid w:val="00B4241C"/>
    <w:rsid w:val="00B424AF"/>
    <w:rsid w:val="00B42B82"/>
    <w:rsid w:val="00B43324"/>
    <w:rsid w:val="00B4346E"/>
    <w:rsid w:val="00B44049"/>
    <w:rsid w:val="00B44495"/>
    <w:rsid w:val="00B44727"/>
    <w:rsid w:val="00B447DD"/>
    <w:rsid w:val="00B45175"/>
    <w:rsid w:val="00B45997"/>
    <w:rsid w:val="00B464FA"/>
    <w:rsid w:val="00B4677E"/>
    <w:rsid w:val="00B46C51"/>
    <w:rsid w:val="00B46DB8"/>
    <w:rsid w:val="00B46E57"/>
    <w:rsid w:val="00B470C6"/>
    <w:rsid w:val="00B47140"/>
    <w:rsid w:val="00B4744F"/>
    <w:rsid w:val="00B50287"/>
    <w:rsid w:val="00B50686"/>
    <w:rsid w:val="00B50800"/>
    <w:rsid w:val="00B50C04"/>
    <w:rsid w:val="00B50F42"/>
    <w:rsid w:val="00B5101D"/>
    <w:rsid w:val="00B5104F"/>
    <w:rsid w:val="00B5132D"/>
    <w:rsid w:val="00B51A6C"/>
    <w:rsid w:val="00B51BBC"/>
    <w:rsid w:val="00B51EA0"/>
    <w:rsid w:val="00B51EFB"/>
    <w:rsid w:val="00B52327"/>
    <w:rsid w:val="00B523F8"/>
    <w:rsid w:val="00B52641"/>
    <w:rsid w:val="00B526F1"/>
    <w:rsid w:val="00B529B0"/>
    <w:rsid w:val="00B529EF"/>
    <w:rsid w:val="00B52A86"/>
    <w:rsid w:val="00B52D76"/>
    <w:rsid w:val="00B53395"/>
    <w:rsid w:val="00B5385B"/>
    <w:rsid w:val="00B538A1"/>
    <w:rsid w:val="00B539C9"/>
    <w:rsid w:val="00B53F49"/>
    <w:rsid w:val="00B53FA6"/>
    <w:rsid w:val="00B53FB8"/>
    <w:rsid w:val="00B54506"/>
    <w:rsid w:val="00B547BA"/>
    <w:rsid w:val="00B54F1D"/>
    <w:rsid w:val="00B54F8E"/>
    <w:rsid w:val="00B551FE"/>
    <w:rsid w:val="00B554D4"/>
    <w:rsid w:val="00B55680"/>
    <w:rsid w:val="00B55F25"/>
    <w:rsid w:val="00B56206"/>
    <w:rsid w:val="00B56262"/>
    <w:rsid w:val="00B56397"/>
    <w:rsid w:val="00B563B5"/>
    <w:rsid w:val="00B563FA"/>
    <w:rsid w:val="00B56567"/>
    <w:rsid w:val="00B5672F"/>
    <w:rsid w:val="00B567F7"/>
    <w:rsid w:val="00B56923"/>
    <w:rsid w:val="00B5695E"/>
    <w:rsid w:val="00B56C2B"/>
    <w:rsid w:val="00B5721C"/>
    <w:rsid w:val="00B57283"/>
    <w:rsid w:val="00B57316"/>
    <w:rsid w:val="00B575C2"/>
    <w:rsid w:val="00B57B24"/>
    <w:rsid w:val="00B57BF1"/>
    <w:rsid w:val="00B57C0B"/>
    <w:rsid w:val="00B57DEF"/>
    <w:rsid w:val="00B57FF5"/>
    <w:rsid w:val="00B6038A"/>
    <w:rsid w:val="00B603C7"/>
    <w:rsid w:val="00B6109A"/>
    <w:rsid w:val="00B6174C"/>
    <w:rsid w:val="00B618A5"/>
    <w:rsid w:val="00B619DE"/>
    <w:rsid w:val="00B61E19"/>
    <w:rsid w:val="00B620C6"/>
    <w:rsid w:val="00B6214F"/>
    <w:rsid w:val="00B62639"/>
    <w:rsid w:val="00B626AA"/>
    <w:rsid w:val="00B628A4"/>
    <w:rsid w:val="00B62DA7"/>
    <w:rsid w:val="00B634A5"/>
    <w:rsid w:val="00B6364D"/>
    <w:rsid w:val="00B63CC0"/>
    <w:rsid w:val="00B63E0B"/>
    <w:rsid w:val="00B642BE"/>
    <w:rsid w:val="00B642E1"/>
    <w:rsid w:val="00B64361"/>
    <w:rsid w:val="00B64394"/>
    <w:rsid w:val="00B6447B"/>
    <w:rsid w:val="00B653A4"/>
    <w:rsid w:val="00B659D9"/>
    <w:rsid w:val="00B65DAA"/>
    <w:rsid w:val="00B65DBF"/>
    <w:rsid w:val="00B65FA8"/>
    <w:rsid w:val="00B6601C"/>
    <w:rsid w:val="00B661BC"/>
    <w:rsid w:val="00B663C7"/>
    <w:rsid w:val="00B666ED"/>
    <w:rsid w:val="00B66B2F"/>
    <w:rsid w:val="00B66B39"/>
    <w:rsid w:val="00B66C36"/>
    <w:rsid w:val="00B66DAD"/>
    <w:rsid w:val="00B66E84"/>
    <w:rsid w:val="00B67350"/>
    <w:rsid w:val="00B673A3"/>
    <w:rsid w:val="00B67763"/>
    <w:rsid w:val="00B67A4D"/>
    <w:rsid w:val="00B67B67"/>
    <w:rsid w:val="00B70358"/>
    <w:rsid w:val="00B70579"/>
    <w:rsid w:val="00B706E4"/>
    <w:rsid w:val="00B70762"/>
    <w:rsid w:val="00B7093F"/>
    <w:rsid w:val="00B70A7A"/>
    <w:rsid w:val="00B70D46"/>
    <w:rsid w:val="00B71340"/>
    <w:rsid w:val="00B71527"/>
    <w:rsid w:val="00B71CF7"/>
    <w:rsid w:val="00B7228F"/>
    <w:rsid w:val="00B722FA"/>
    <w:rsid w:val="00B7253B"/>
    <w:rsid w:val="00B72656"/>
    <w:rsid w:val="00B72B8F"/>
    <w:rsid w:val="00B72C39"/>
    <w:rsid w:val="00B72F44"/>
    <w:rsid w:val="00B72FE9"/>
    <w:rsid w:val="00B730B9"/>
    <w:rsid w:val="00B733AA"/>
    <w:rsid w:val="00B73403"/>
    <w:rsid w:val="00B73B29"/>
    <w:rsid w:val="00B73D0E"/>
    <w:rsid w:val="00B741ED"/>
    <w:rsid w:val="00B74A81"/>
    <w:rsid w:val="00B74F7F"/>
    <w:rsid w:val="00B7500D"/>
    <w:rsid w:val="00B750A1"/>
    <w:rsid w:val="00B75602"/>
    <w:rsid w:val="00B75B08"/>
    <w:rsid w:val="00B75B6D"/>
    <w:rsid w:val="00B75E65"/>
    <w:rsid w:val="00B75F2D"/>
    <w:rsid w:val="00B760B5"/>
    <w:rsid w:val="00B760B6"/>
    <w:rsid w:val="00B7623F"/>
    <w:rsid w:val="00B76374"/>
    <w:rsid w:val="00B768AB"/>
    <w:rsid w:val="00B76A1B"/>
    <w:rsid w:val="00B76B23"/>
    <w:rsid w:val="00B76E3A"/>
    <w:rsid w:val="00B7729B"/>
    <w:rsid w:val="00B77690"/>
    <w:rsid w:val="00B7794B"/>
    <w:rsid w:val="00B77CF2"/>
    <w:rsid w:val="00B77FFC"/>
    <w:rsid w:val="00B8020C"/>
    <w:rsid w:val="00B804C4"/>
    <w:rsid w:val="00B805AF"/>
    <w:rsid w:val="00B807BE"/>
    <w:rsid w:val="00B80961"/>
    <w:rsid w:val="00B80A5A"/>
    <w:rsid w:val="00B80C4C"/>
    <w:rsid w:val="00B813AD"/>
    <w:rsid w:val="00B813F8"/>
    <w:rsid w:val="00B81A92"/>
    <w:rsid w:val="00B81CC5"/>
    <w:rsid w:val="00B82127"/>
    <w:rsid w:val="00B82DE2"/>
    <w:rsid w:val="00B83638"/>
    <w:rsid w:val="00B837A4"/>
    <w:rsid w:val="00B837B0"/>
    <w:rsid w:val="00B8380E"/>
    <w:rsid w:val="00B83886"/>
    <w:rsid w:val="00B8402E"/>
    <w:rsid w:val="00B842A4"/>
    <w:rsid w:val="00B84593"/>
    <w:rsid w:val="00B848A4"/>
    <w:rsid w:val="00B84A21"/>
    <w:rsid w:val="00B84AF8"/>
    <w:rsid w:val="00B84C6C"/>
    <w:rsid w:val="00B84C9E"/>
    <w:rsid w:val="00B84FE7"/>
    <w:rsid w:val="00B8508F"/>
    <w:rsid w:val="00B8522F"/>
    <w:rsid w:val="00B8541C"/>
    <w:rsid w:val="00B854A5"/>
    <w:rsid w:val="00B85852"/>
    <w:rsid w:val="00B85A8D"/>
    <w:rsid w:val="00B85EC5"/>
    <w:rsid w:val="00B87338"/>
    <w:rsid w:val="00B874CC"/>
    <w:rsid w:val="00B875C2"/>
    <w:rsid w:val="00B87713"/>
    <w:rsid w:val="00B87859"/>
    <w:rsid w:val="00B87D9F"/>
    <w:rsid w:val="00B87F46"/>
    <w:rsid w:val="00B9041D"/>
    <w:rsid w:val="00B90894"/>
    <w:rsid w:val="00B90DA9"/>
    <w:rsid w:val="00B90E2F"/>
    <w:rsid w:val="00B9155A"/>
    <w:rsid w:val="00B91580"/>
    <w:rsid w:val="00B91D34"/>
    <w:rsid w:val="00B91D47"/>
    <w:rsid w:val="00B91E42"/>
    <w:rsid w:val="00B92545"/>
    <w:rsid w:val="00B92746"/>
    <w:rsid w:val="00B928DA"/>
    <w:rsid w:val="00B9299C"/>
    <w:rsid w:val="00B93013"/>
    <w:rsid w:val="00B935A0"/>
    <w:rsid w:val="00B93707"/>
    <w:rsid w:val="00B93B11"/>
    <w:rsid w:val="00B93DE0"/>
    <w:rsid w:val="00B93F37"/>
    <w:rsid w:val="00B93F7F"/>
    <w:rsid w:val="00B94011"/>
    <w:rsid w:val="00B9430B"/>
    <w:rsid w:val="00B944C6"/>
    <w:rsid w:val="00B94587"/>
    <w:rsid w:val="00B94ABC"/>
    <w:rsid w:val="00B94C12"/>
    <w:rsid w:val="00B94DF3"/>
    <w:rsid w:val="00B94F1F"/>
    <w:rsid w:val="00B95134"/>
    <w:rsid w:val="00B951FA"/>
    <w:rsid w:val="00B952A6"/>
    <w:rsid w:val="00B95306"/>
    <w:rsid w:val="00B9541E"/>
    <w:rsid w:val="00B957A7"/>
    <w:rsid w:val="00B95A18"/>
    <w:rsid w:val="00B95B19"/>
    <w:rsid w:val="00B95D44"/>
    <w:rsid w:val="00B962EA"/>
    <w:rsid w:val="00B96310"/>
    <w:rsid w:val="00B963AE"/>
    <w:rsid w:val="00B963E6"/>
    <w:rsid w:val="00B9671E"/>
    <w:rsid w:val="00B96799"/>
    <w:rsid w:val="00B967C2"/>
    <w:rsid w:val="00B96833"/>
    <w:rsid w:val="00B96BB7"/>
    <w:rsid w:val="00B96D8F"/>
    <w:rsid w:val="00B96E30"/>
    <w:rsid w:val="00B96F12"/>
    <w:rsid w:val="00B970DF"/>
    <w:rsid w:val="00B9774F"/>
    <w:rsid w:val="00B977BF"/>
    <w:rsid w:val="00B977C8"/>
    <w:rsid w:val="00B97A9E"/>
    <w:rsid w:val="00BA014D"/>
    <w:rsid w:val="00BA0173"/>
    <w:rsid w:val="00BA01C0"/>
    <w:rsid w:val="00BA0555"/>
    <w:rsid w:val="00BA07C1"/>
    <w:rsid w:val="00BA081B"/>
    <w:rsid w:val="00BA0870"/>
    <w:rsid w:val="00BA08A1"/>
    <w:rsid w:val="00BA099B"/>
    <w:rsid w:val="00BA1672"/>
    <w:rsid w:val="00BA180E"/>
    <w:rsid w:val="00BA203D"/>
    <w:rsid w:val="00BA211C"/>
    <w:rsid w:val="00BA21DA"/>
    <w:rsid w:val="00BA2760"/>
    <w:rsid w:val="00BA2810"/>
    <w:rsid w:val="00BA2B5F"/>
    <w:rsid w:val="00BA2C39"/>
    <w:rsid w:val="00BA2C7E"/>
    <w:rsid w:val="00BA2D25"/>
    <w:rsid w:val="00BA3078"/>
    <w:rsid w:val="00BA3140"/>
    <w:rsid w:val="00BA3CB8"/>
    <w:rsid w:val="00BA3F0F"/>
    <w:rsid w:val="00BA429C"/>
    <w:rsid w:val="00BA4883"/>
    <w:rsid w:val="00BA48A6"/>
    <w:rsid w:val="00BA48C6"/>
    <w:rsid w:val="00BA497B"/>
    <w:rsid w:val="00BA4A55"/>
    <w:rsid w:val="00BA52DC"/>
    <w:rsid w:val="00BA5338"/>
    <w:rsid w:val="00BA54EC"/>
    <w:rsid w:val="00BA55D7"/>
    <w:rsid w:val="00BA57D3"/>
    <w:rsid w:val="00BA59D0"/>
    <w:rsid w:val="00BA5B7E"/>
    <w:rsid w:val="00BA5D18"/>
    <w:rsid w:val="00BA645E"/>
    <w:rsid w:val="00BA6AF7"/>
    <w:rsid w:val="00BA6D9D"/>
    <w:rsid w:val="00BA703D"/>
    <w:rsid w:val="00BA70D1"/>
    <w:rsid w:val="00BA727E"/>
    <w:rsid w:val="00BA7623"/>
    <w:rsid w:val="00BA762F"/>
    <w:rsid w:val="00BA777E"/>
    <w:rsid w:val="00BA78ED"/>
    <w:rsid w:val="00BA7A71"/>
    <w:rsid w:val="00BA7E21"/>
    <w:rsid w:val="00BB083D"/>
    <w:rsid w:val="00BB0A2B"/>
    <w:rsid w:val="00BB0AE9"/>
    <w:rsid w:val="00BB0BC1"/>
    <w:rsid w:val="00BB0C7C"/>
    <w:rsid w:val="00BB0CBC"/>
    <w:rsid w:val="00BB0CC3"/>
    <w:rsid w:val="00BB0DA5"/>
    <w:rsid w:val="00BB1611"/>
    <w:rsid w:val="00BB1DC3"/>
    <w:rsid w:val="00BB1F18"/>
    <w:rsid w:val="00BB207D"/>
    <w:rsid w:val="00BB22E6"/>
    <w:rsid w:val="00BB246E"/>
    <w:rsid w:val="00BB2A23"/>
    <w:rsid w:val="00BB2D8E"/>
    <w:rsid w:val="00BB3118"/>
    <w:rsid w:val="00BB33E1"/>
    <w:rsid w:val="00BB3B13"/>
    <w:rsid w:val="00BB3CC7"/>
    <w:rsid w:val="00BB3F07"/>
    <w:rsid w:val="00BB3F2A"/>
    <w:rsid w:val="00BB42F4"/>
    <w:rsid w:val="00BB456D"/>
    <w:rsid w:val="00BB4585"/>
    <w:rsid w:val="00BB465B"/>
    <w:rsid w:val="00BB47B7"/>
    <w:rsid w:val="00BB49E6"/>
    <w:rsid w:val="00BB4A59"/>
    <w:rsid w:val="00BB506E"/>
    <w:rsid w:val="00BB5144"/>
    <w:rsid w:val="00BB59C0"/>
    <w:rsid w:val="00BB5DF9"/>
    <w:rsid w:val="00BB5F70"/>
    <w:rsid w:val="00BB61F9"/>
    <w:rsid w:val="00BB650D"/>
    <w:rsid w:val="00BB689A"/>
    <w:rsid w:val="00BB6AC6"/>
    <w:rsid w:val="00BB6BA8"/>
    <w:rsid w:val="00BB71A4"/>
    <w:rsid w:val="00BB72A5"/>
    <w:rsid w:val="00BB74A0"/>
    <w:rsid w:val="00BB76B9"/>
    <w:rsid w:val="00BB7AA0"/>
    <w:rsid w:val="00BB7D51"/>
    <w:rsid w:val="00BB7E44"/>
    <w:rsid w:val="00BC0213"/>
    <w:rsid w:val="00BC0A08"/>
    <w:rsid w:val="00BC0A22"/>
    <w:rsid w:val="00BC18D7"/>
    <w:rsid w:val="00BC1970"/>
    <w:rsid w:val="00BC1A50"/>
    <w:rsid w:val="00BC1A9A"/>
    <w:rsid w:val="00BC1C89"/>
    <w:rsid w:val="00BC1DD6"/>
    <w:rsid w:val="00BC1EFB"/>
    <w:rsid w:val="00BC2253"/>
    <w:rsid w:val="00BC2982"/>
    <w:rsid w:val="00BC30AF"/>
    <w:rsid w:val="00BC3128"/>
    <w:rsid w:val="00BC3256"/>
    <w:rsid w:val="00BC32F5"/>
    <w:rsid w:val="00BC3329"/>
    <w:rsid w:val="00BC3367"/>
    <w:rsid w:val="00BC366D"/>
    <w:rsid w:val="00BC370C"/>
    <w:rsid w:val="00BC373F"/>
    <w:rsid w:val="00BC4792"/>
    <w:rsid w:val="00BC4E10"/>
    <w:rsid w:val="00BC5180"/>
    <w:rsid w:val="00BC57D1"/>
    <w:rsid w:val="00BC57DA"/>
    <w:rsid w:val="00BC57FE"/>
    <w:rsid w:val="00BC6265"/>
    <w:rsid w:val="00BC6290"/>
    <w:rsid w:val="00BC6696"/>
    <w:rsid w:val="00BC66B9"/>
    <w:rsid w:val="00BC6A5B"/>
    <w:rsid w:val="00BC6BDB"/>
    <w:rsid w:val="00BC70D5"/>
    <w:rsid w:val="00BC72FB"/>
    <w:rsid w:val="00BC7346"/>
    <w:rsid w:val="00BC7A31"/>
    <w:rsid w:val="00BC7B01"/>
    <w:rsid w:val="00BC7FA0"/>
    <w:rsid w:val="00BD0177"/>
    <w:rsid w:val="00BD03DC"/>
    <w:rsid w:val="00BD03F9"/>
    <w:rsid w:val="00BD0400"/>
    <w:rsid w:val="00BD06AB"/>
    <w:rsid w:val="00BD092E"/>
    <w:rsid w:val="00BD0945"/>
    <w:rsid w:val="00BD09C8"/>
    <w:rsid w:val="00BD0B41"/>
    <w:rsid w:val="00BD0F14"/>
    <w:rsid w:val="00BD14DF"/>
    <w:rsid w:val="00BD1808"/>
    <w:rsid w:val="00BD1965"/>
    <w:rsid w:val="00BD1B2F"/>
    <w:rsid w:val="00BD2366"/>
    <w:rsid w:val="00BD2564"/>
    <w:rsid w:val="00BD2640"/>
    <w:rsid w:val="00BD27FD"/>
    <w:rsid w:val="00BD2ADB"/>
    <w:rsid w:val="00BD3059"/>
    <w:rsid w:val="00BD3167"/>
    <w:rsid w:val="00BD38B6"/>
    <w:rsid w:val="00BD39E6"/>
    <w:rsid w:val="00BD39F8"/>
    <w:rsid w:val="00BD3DA3"/>
    <w:rsid w:val="00BD3EA7"/>
    <w:rsid w:val="00BD3FD2"/>
    <w:rsid w:val="00BD4406"/>
    <w:rsid w:val="00BD46D7"/>
    <w:rsid w:val="00BD477B"/>
    <w:rsid w:val="00BD47E4"/>
    <w:rsid w:val="00BD4A3C"/>
    <w:rsid w:val="00BD4B18"/>
    <w:rsid w:val="00BD4BBA"/>
    <w:rsid w:val="00BD4DE5"/>
    <w:rsid w:val="00BD51D7"/>
    <w:rsid w:val="00BD565A"/>
    <w:rsid w:val="00BD58BB"/>
    <w:rsid w:val="00BD613F"/>
    <w:rsid w:val="00BD63CC"/>
    <w:rsid w:val="00BD6F36"/>
    <w:rsid w:val="00BD6F7C"/>
    <w:rsid w:val="00BD70B9"/>
    <w:rsid w:val="00BD75B7"/>
    <w:rsid w:val="00BD7F22"/>
    <w:rsid w:val="00BE00E1"/>
    <w:rsid w:val="00BE05CB"/>
    <w:rsid w:val="00BE0639"/>
    <w:rsid w:val="00BE07D6"/>
    <w:rsid w:val="00BE0937"/>
    <w:rsid w:val="00BE0A04"/>
    <w:rsid w:val="00BE0CD0"/>
    <w:rsid w:val="00BE1995"/>
    <w:rsid w:val="00BE1A9A"/>
    <w:rsid w:val="00BE1AA1"/>
    <w:rsid w:val="00BE1B3C"/>
    <w:rsid w:val="00BE1B3D"/>
    <w:rsid w:val="00BE1C90"/>
    <w:rsid w:val="00BE1D71"/>
    <w:rsid w:val="00BE1E0C"/>
    <w:rsid w:val="00BE1E30"/>
    <w:rsid w:val="00BE2066"/>
    <w:rsid w:val="00BE24F9"/>
    <w:rsid w:val="00BE2B91"/>
    <w:rsid w:val="00BE2E49"/>
    <w:rsid w:val="00BE2F3D"/>
    <w:rsid w:val="00BE314C"/>
    <w:rsid w:val="00BE3429"/>
    <w:rsid w:val="00BE3568"/>
    <w:rsid w:val="00BE3966"/>
    <w:rsid w:val="00BE3E80"/>
    <w:rsid w:val="00BE3EBC"/>
    <w:rsid w:val="00BE41E7"/>
    <w:rsid w:val="00BE43F5"/>
    <w:rsid w:val="00BE4D1F"/>
    <w:rsid w:val="00BE4E19"/>
    <w:rsid w:val="00BE4E63"/>
    <w:rsid w:val="00BE5011"/>
    <w:rsid w:val="00BE540A"/>
    <w:rsid w:val="00BE5717"/>
    <w:rsid w:val="00BE59D1"/>
    <w:rsid w:val="00BE5A0A"/>
    <w:rsid w:val="00BE5A21"/>
    <w:rsid w:val="00BE5C3D"/>
    <w:rsid w:val="00BE663C"/>
    <w:rsid w:val="00BE6658"/>
    <w:rsid w:val="00BE671C"/>
    <w:rsid w:val="00BE6760"/>
    <w:rsid w:val="00BE6F34"/>
    <w:rsid w:val="00BE730D"/>
    <w:rsid w:val="00BE7609"/>
    <w:rsid w:val="00BE7850"/>
    <w:rsid w:val="00BE78EE"/>
    <w:rsid w:val="00BE78F3"/>
    <w:rsid w:val="00BE7AFB"/>
    <w:rsid w:val="00BE7C31"/>
    <w:rsid w:val="00BE7E41"/>
    <w:rsid w:val="00BF0011"/>
    <w:rsid w:val="00BF0114"/>
    <w:rsid w:val="00BF0988"/>
    <w:rsid w:val="00BF1309"/>
    <w:rsid w:val="00BF1643"/>
    <w:rsid w:val="00BF18CB"/>
    <w:rsid w:val="00BF1EBE"/>
    <w:rsid w:val="00BF1EFA"/>
    <w:rsid w:val="00BF1FE2"/>
    <w:rsid w:val="00BF2101"/>
    <w:rsid w:val="00BF233E"/>
    <w:rsid w:val="00BF244E"/>
    <w:rsid w:val="00BF28AF"/>
    <w:rsid w:val="00BF2AAA"/>
    <w:rsid w:val="00BF2C01"/>
    <w:rsid w:val="00BF31D9"/>
    <w:rsid w:val="00BF3346"/>
    <w:rsid w:val="00BF33B4"/>
    <w:rsid w:val="00BF33CB"/>
    <w:rsid w:val="00BF33EF"/>
    <w:rsid w:val="00BF35FF"/>
    <w:rsid w:val="00BF36A1"/>
    <w:rsid w:val="00BF378F"/>
    <w:rsid w:val="00BF38C6"/>
    <w:rsid w:val="00BF38DE"/>
    <w:rsid w:val="00BF3A9D"/>
    <w:rsid w:val="00BF3FAA"/>
    <w:rsid w:val="00BF418A"/>
    <w:rsid w:val="00BF433D"/>
    <w:rsid w:val="00BF4413"/>
    <w:rsid w:val="00BF450E"/>
    <w:rsid w:val="00BF4837"/>
    <w:rsid w:val="00BF49FE"/>
    <w:rsid w:val="00BF4B66"/>
    <w:rsid w:val="00BF54A5"/>
    <w:rsid w:val="00BF553B"/>
    <w:rsid w:val="00BF57E2"/>
    <w:rsid w:val="00BF5A12"/>
    <w:rsid w:val="00BF5FBC"/>
    <w:rsid w:val="00BF60FC"/>
    <w:rsid w:val="00BF6241"/>
    <w:rsid w:val="00BF64A2"/>
    <w:rsid w:val="00BF65BD"/>
    <w:rsid w:val="00BF68C8"/>
    <w:rsid w:val="00BF6A23"/>
    <w:rsid w:val="00BF6E72"/>
    <w:rsid w:val="00BF6F4F"/>
    <w:rsid w:val="00BF7710"/>
    <w:rsid w:val="00BF7C1F"/>
    <w:rsid w:val="00BF7CDE"/>
    <w:rsid w:val="00BF7FF6"/>
    <w:rsid w:val="00C000EC"/>
    <w:rsid w:val="00C00539"/>
    <w:rsid w:val="00C00854"/>
    <w:rsid w:val="00C00CF7"/>
    <w:rsid w:val="00C00EAB"/>
    <w:rsid w:val="00C010AB"/>
    <w:rsid w:val="00C012D3"/>
    <w:rsid w:val="00C01315"/>
    <w:rsid w:val="00C0136F"/>
    <w:rsid w:val="00C0141C"/>
    <w:rsid w:val="00C0180F"/>
    <w:rsid w:val="00C019F3"/>
    <w:rsid w:val="00C01A27"/>
    <w:rsid w:val="00C01D5A"/>
    <w:rsid w:val="00C01E68"/>
    <w:rsid w:val="00C021EB"/>
    <w:rsid w:val="00C0225B"/>
    <w:rsid w:val="00C0246E"/>
    <w:rsid w:val="00C02579"/>
    <w:rsid w:val="00C02687"/>
    <w:rsid w:val="00C02DA8"/>
    <w:rsid w:val="00C02E28"/>
    <w:rsid w:val="00C03164"/>
    <w:rsid w:val="00C03199"/>
    <w:rsid w:val="00C031F8"/>
    <w:rsid w:val="00C03204"/>
    <w:rsid w:val="00C034C2"/>
    <w:rsid w:val="00C03515"/>
    <w:rsid w:val="00C036CD"/>
    <w:rsid w:val="00C037DD"/>
    <w:rsid w:val="00C0386D"/>
    <w:rsid w:val="00C03A2F"/>
    <w:rsid w:val="00C03B08"/>
    <w:rsid w:val="00C03BA3"/>
    <w:rsid w:val="00C03C1C"/>
    <w:rsid w:val="00C03CC3"/>
    <w:rsid w:val="00C04290"/>
    <w:rsid w:val="00C0460D"/>
    <w:rsid w:val="00C04647"/>
    <w:rsid w:val="00C0471E"/>
    <w:rsid w:val="00C04896"/>
    <w:rsid w:val="00C04EB7"/>
    <w:rsid w:val="00C05505"/>
    <w:rsid w:val="00C055D3"/>
    <w:rsid w:val="00C055D9"/>
    <w:rsid w:val="00C05926"/>
    <w:rsid w:val="00C05EEF"/>
    <w:rsid w:val="00C06318"/>
    <w:rsid w:val="00C063A9"/>
    <w:rsid w:val="00C0669B"/>
    <w:rsid w:val="00C066EB"/>
    <w:rsid w:val="00C06BBC"/>
    <w:rsid w:val="00C06BC3"/>
    <w:rsid w:val="00C06D24"/>
    <w:rsid w:val="00C06E8C"/>
    <w:rsid w:val="00C079E6"/>
    <w:rsid w:val="00C07E21"/>
    <w:rsid w:val="00C07F7C"/>
    <w:rsid w:val="00C07F98"/>
    <w:rsid w:val="00C101F8"/>
    <w:rsid w:val="00C10443"/>
    <w:rsid w:val="00C1061D"/>
    <w:rsid w:val="00C1061F"/>
    <w:rsid w:val="00C10666"/>
    <w:rsid w:val="00C10A58"/>
    <w:rsid w:val="00C1102A"/>
    <w:rsid w:val="00C112C0"/>
    <w:rsid w:val="00C113FA"/>
    <w:rsid w:val="00C11410"/>
    <w:rsid w:val="00C11583"/>
    <w:rsid w:val="00C11924"/>
    <w:rsid w:val="00C11942"/>
    <w:rsid w:val="00C11A51"/>
    <w:rsid w:val="00C11AA4"/>
    <w:rsid w:val="00C11FBB"/>
    <w:rsid w:val="00C123FE"/>
    <w:rsid w:val="00C125E7"/>
    <w:rsid w:val="00C126B2"/>
    <w:rsid w:val="00C12A35"/>
    <w:rsid w:val="00C12E58"/>
    <w:rsid w:val="00C12FFF"/>
    <w:rsid w:val="00C1301F"/>
    <w:rsid w:val="00C131DF"/>
    <w:rsid w:val="00C13599"/>
    <w:rsid w:val="00C138C7"/>
    <w:rsid w:val="00C13D9A"/>
    <w:rsid w:val="00C143B0"/>
    <w:rsid w:val="00C1450B"/>
    <w:rsid w:val="00C14788"/>
    <w:rsid w:val="00C14907"/>
    <w:rsid w:val="00C14F85"/>
    <w:rsid w:val="00C151B8"/>
    <w:rsid w:val="00C155B2"/>
    <w:rsid w:val="00C156BF"/>
    <w:rsid w:val="00C15BAA"/>
    <w:rsid w:val="00C16201"/>
    <w:rsid w:val="00C16637"/>
    <w:rsid w:val="00C16882"/>
    <w:rsid w:val="00C173D8"/>
    <w:rsid w:val="00C17404"/>
    <w:rsid w:val="00C177E4"/>
    <w:rsid w:val="00C1787C"/>
    <w:rsid w:val="00C17A48"/>
    <w:rsid w:val="00C17E09"/>
    <w:rsid w:val="00C20091"/>
    <w:rsid w:val="00C2028C"/>
    <w:rsid w:val="00C2057B"/>
    <w:rsid w:val="00C20683"/>
    <w:rsid w:val="00C2094C"/>
    <w:rsid w:val="00C20A33"/>
    <w:rsid w:val="00C20E99"/>
    <w:rsid w:val="00C20FC5"/>
    <w:rsid w:val="00C211FE"/>
    <w:rsid w:val="00C21286"/>
    <w:rsid w:val="00C213F4"/>
    <w:rsid w:val="00C216A5"/>
    <w:rsid w:val="00C21758"/>
    <w:rsid w:val="00C21D4D"/>
    <w:rsid w:val="00C21EC0"/>
    <w:rsid w:val="00C220AD"/>
    <w:rsid w:val="00C223CE"/>
    <w:rsid w:val="00C2271B"/>
    <w:rsid w:val="00C22AD3"/>
    <w:rsid w:val="00C23763"/>
    <w:rsid w:val="00C239EF"/>
    <w:rsid w:val="00C23A3D"/>
    <w:rsid w:val="00C23CD4"/>
    <w:rsid w:val="00C23F27"/>
    <w:rsid w:val="00C24389"/>
    <w:rsid w:val="00C2456F"/>
    <w:rsid w:val="00C245C2"/>
    <w:rsid w:val="00C2485B"/>
    <w:rsid w:val="00C24997"/>
    <w:rsid w:val="00C24A6C"/>
    <w:rsid w:val="00C24B92"/>
    <w:rsid w:val="00C24BC9"/>
    <w:rsid w:val="00C24E7B"/>
    <w:rsid w:val="00C25332"/>
    <w:rsid w:val="00C256FE"/>
    <w:rsid w:val="00C25885"/>
    <w:rsid w:val="00C25ABE"/>
    <w:rsid w:val="00C25DA8"/>
    <w:rsid w:val="00C25E34"/>
    <w:rsid w:val="00C25E77"/>
    <w:rsid w:val="00C25F8B"/>
    <w:rsid w:val="00C262AB"/>
    <w:rsid w:val="00C26311"/>
    <w:rsid w:val="00C2636A"/>
    <w:rsid w:val="00C263B3"/>
    <w:rsid w:val="00C263E8"/>
    <w:rsid w:val="00C266B3"/>
    <w:rsid w:val="00C26BF8"/>
    <w:rsid w:val="00C26C6D"/>
    <w:rsid w:val="00C272F2"/>
    <w:rsid w:val="00C27521"/>
    <w:rsid w:val="00C2786D"/>
    <w:rsid w:val="00C27A92"/>
    <w:rsid w:val="00C27BD0"/>
    <w:rsid w:val="00C27DD2"/>
    <w:rsid w:val="00C30017"/>
    <w:rsid w:val="00C300F7"/>
    <w:rsid w:val="00C3029A"/>
    <w:rsid w:val="00C30490"/>
    <w:rsid w:val="00C30909"/>
    <w:rsid w:val="00C30975"/>
    <w:rsid w:val="00C30A0A"/>
    <w:rsid w:val="00C31183"/>
    <w:rsid w:val="00C31C2A"/>
    <w:rsid w:val="00C31EA7"/>
    <w:rsid w:val="00C32578"/>
    <w:rsid w:val="00C326F9"/>
    <w:rsid w:val="00C327BC"/>
    <w:rsid w:val="00C33254"/>
    <w:rsid w:val="00C33387"/>
    <w:rsid w:val="00C336D6"/>
    <w:rsid w:val="00C33BE9"/>
    <w:rsid w:val="00C347F0"/>
    <w:rsid w:val="00C348DE"/>
    <w:rsid w:val="00C34CBB"/>
    <w:rsid w:val="00C3507B"/>
    <w:rsid w:val="00C359D0"/>
    <w:rsid w:val="00C360F7"/>
    <w:rsid w:val="00C36669"/>
    <w:rsid w:val="00C3692C"/>
    <w:rsid w:val="00C36940"/>
    <w:rsid w:val="00C369D1"/>
    <w:rsid w:val="00C36C85"/>
    <w:rsid w:val="00C3750B"/>
    <w:rsid w:val="00C377C0"/>
    <w:rsid w:val="00C37A29"/>
    <w:rsid w:val="00C37F3F"/>
    <w:rsid w:val="00C40767"/>
    <w:rsid w:val="00C40920"/>
    <w:rsid w:val="00C40ADB"/>
    <w:rsid w:val="00C40F7A"/>
    <w:rsid w:val="00C411E4"/>
    <w:rsid w:val="00C41440"/>
    <w:rsid w:val="00C414D9"/>
    <w:rsid w:val="00C415A1"/>
    <w:rsid w:val="00C41A74"/>
    <w:rsid w:val="00C41C93"/>
    <w:rsid w:val="00C41E5B"/>
    <w:rsid w:val="00C41E5F"/>
    <w:rsid w:val="00C42E61"/>
    <w:rsid w:val="00C42EA9"/>
    <w:rsid w:val="00C42F8A"/>
    <w:rsid w:val="00C43203"/>
    <w:rsid w:val="00C4320A"/>
    <w:rsid w:val="00C43298"/>
    <w:rsid w:val="00C437E0"/>
    <w:rsid w:val="00C4381C"/>
    <w:rsid w:val="00C43B67"/>
    <w:rsid w:val="00C43CF0"/>
    <w:rsid w:val="00C43D4C"/>
    <w:rsid w:val="00C43DEF"/>
    <w:rsid w:val="00C43FAA"/>
    <w:rsid w:val="00C44A2F"/>
    <w:rsid w:val="00C44AF9"/>
    <w:rsid w:val="00C4592D"/>
    <w:rsid w:val="00C45C5E"/>
    <w:rsid w:val="00C45D6B"/>
    <w:rsid w:val="00C45E5B"/>
    <w:rsid w:val="00C46373"/>
    <w:rsid w:val="00C463B1"/>
    <w:rsid w:val="00C46447"/>
    <w:rsid w:val="00C46478"/>
    <w:rsid w:val="00C466EE"/>
    <w:rsid w:val="00C46858"/>
    <w:rsid w:val="00C46A7C"/>
    <w:rsid w:val="00C46B15"/>
    <w:rsid w:val="00C46B9E"/>
    <w:rsid w:val="00C47004"/>
    <w:rsid w:val="00C47C7A"/>
    <w:rsid w:val="00C47D18"/>
    <w:rsid w:val="00C47E7F"/>
    <w:rsid w:val="00C5018F"/>
    <w:rsid w:val="00C50734"/>
    <w:rsid w:val="00C50855"/>
    <w:rsid w:val="00C50B3A"/>
    <w:rsid w:val="00C50BAE"/>
    <w:rsid w:val="00C50BD1"/>
    <w:rsid w:val="00C50D3C"/>
    <w:rsid w:val="00C50D3D"/>
    <w:rsid w:val="00C50FDB"/>
    <w:rsid w:val="00C5122E"/>
    <w:rsid w:val="00C5128F"/>
    <w:rsid w:val="00C5164F"/>
    <w:rsid w:val="00C5172D"/>
    <w:rsid w:val="00C51754"/>
    <w:rsid w:val="00C51C61"/>
    <w:rsid w:val="00C51E40"/>
    <w:rsid w:val="00C51F0D"/>
    <w:rsid w:val="00C52C76"/>
    <w:rsid w:val="00C52E50"/>
    <w:rsid w:val="00C535EB"/>
    <w:rsid w:val="00C536A8"/>
    <w:rsid w:val="00C53AFE"/>
    <w:rsid w:val="00C53D12"/>
    <w:rsid w:val="00C5463D"/>
    <w:rsid w:val="00C5482B"/>
    <w:rsid w:val="00C54A4A"/>
    <w:rsid w:val="00C54D58"/>
    <w:rsid w:val="00C54E86"/>
    <w:rsid w:val="00C550CA"/>
    <w:rsid w:val="00C55145"/>
    <w:rsid w:val="00C55325"/>
    <w:rsid w:val="00C5577D"/>
    <w:rsid w:val="00C5593E"/>
    <w:rsid w:val="00C55FBD"/>
    <w:rsid w:val="00C55FC5"/>
    <w:rsid w:val="00C5671C"/>
    <w:rsid w:val="00C57320"/>
    <w:rsid w:val="00C5777C"/>
    <w:rsid w:val="00C57799"/>
    <w:rsid w:val="00C57BCE"/>
    <w:rsid w:val="00C57CBE"/>
    <w:rsid w:val="00C60300"/>
    <w:rsid w:val="00C60360"/>
    <w:rsid w:val="00C603E7"/>
    <w:rsid w:val="00C606CA"/>
    <w:rsid w:val="00C607B1"/>
    <w:rsid w:val="00C607CB"/>
    <w:rsid w:val="00C6082E"/>
    <w:rsid w:val="00C60CFE"/>
    <w:rsid w:val="00C60F96"/>
    <w:rsid w:val="00C61137"/>
    <w:rsid w:val="00C61138"/>
    <w:rsid w:val="00C61358"/>
    <w:rsid w:val="00C613A8"/>
    <w:rsid w:val="00C619AF"/>
    <w:rsid w:val="00C61EDB"/>
    <w:rsid w:val="00C622EB"/>
    <w:rsid w:val="00C62518"/>
    <w:rsid w:val="00C629E7"/>
    <w:rsid w:val="00C630DF"/>
    <w:rsid w:val="00C6322E"/>
    <w:rsid w:val="00C632A8"/>
    <w:rsid w:val="00C632C6"/>
    <w:rsid w:val="00C63388"/>
    <w:rsid w:val="00C634BD"/>
    <w:rsid w:val="00C635C9"/>
    <w:rsid w:val="00C637B8"/>
    <w:rsid w:val="00C63837"/>
    <w:rsid w:val="00C6393B"/>
    <w:rsid w:val="00C639E4"/>
    <w:rsid w:val="00C64031"/>
    <w:rsid w:val="00C642D7"/>
    <w:rsid w:val="00C64AF2"/>
    <w:rsid w:val="00C64EF7"/>
    <w:rsid w:val="00C6515D"/>
    <w:rsid w:val="00C654B4"/>
    <w:rsid w:val="00C65507"/>
    <w:rsid w:val="00C65DF9"/>
    <w:rsid w:val="00C6646D"/>
    <w:rsid w:val="00C664FC"/>
    <w:rsid w:val="00C6692C"/>
    <w:rsid w:val="00C66CC2"/>
    <w:rsid w:val="00C66EE3"/>
    <w:rsid w:val="00C66FB2"/>
    <w:rsid w:val="00C67241"/>
    <w:rsid w:val="00C67585"/>
    <w:rsid w:val="00C67777"/>
    <w:rsid w:val="00C6779A"/>
    <w:rsid w:val="00C678CB"/>
    <w:rsid w:val="00C67945"/>
    <w:rsid w:val="00C67DEB"/>
    <w:rsid w:val="00C701D9"/>
    <w:rsid w:val="00C705D4"/>
    <w:rsid w:val="00C70745"/>
    <w:rsid w:val="00C707BE"/>
    <w:rsid w:val="00C707F8"/>
    <w:rsid w:val="00C709B4"/>
    <w:rsid w:val="00C70D09"/>
    <w:rsid w:val="00C70EFC"/>
    <w:rsid w:val="00C711FA"/>
    <w:rsid w:val="00C715B9"/>
    <w:rsid w:val="00C715F0"/>
    <w:rsid w:val="00C71677"/>
    <w:rsid w:val="00C71739"/>
    <w:rsid w:val="00C7188E"/>
    <w:rsid w:val="00C71C1F"/>
    <w:rsid w:val="00C7256A"/>
    <w:rsid w:val="00C736DF"/>
    <w:rsid w:val="00C738A6"/>
    <w:rsid w:val="00C7399B"/>
    <w:rsid w:val="00C73F77"/>
    <w:rsid w:val="00C7407B"/>
    <w:rsid w:val="00C740C1"/>
    <w:rsid w:val="00C740EC"/>
    <w:rsid w:val="00C74C1A"/>
    <w:rsid w:val="00C74C25"/>
    <w:rsid w:val="00C74CF0"/>
    <w:rsid w:val="00C74DAC"/>
    <w:rsid w:val="00C74E85"/>
    <w:rsid w:val="00C75114"/>
    <w:rsid w:val="00C75578"/>
    <w:rsid w:val="00C75851"/>
    <w:rsid w:val="00C758BB"/>
    <w:rsid w:val="00C75DA0"/>
    <w:rsid w:val="00C75FFF"/>
    <w:rsid w:val="00C76019"/>
    <w:rsid w:val="00C76324"/>
    <w:rsid w:val="00C7636B"/>
    <w:rsid w:val="00C76419"/>
    <w:rsid w:val="00C76515"/>
    <w:rsid w:val="00C76562"/>
    <w:rsid w:val="00C76A08"/>
    <w:rsid w:val="00C76BBF"/>
    <w:rsid w:val="00C76F62"/>
    <w:rsid w:val="00C77522"/>
    <w:rsid w:val="00C777C8"/>
    <w:rsid w:val="00C801B8"/>
    <w:rsid w:val="00C80365"/>
    <w:rsid w:val="00C8058A"/>
    <w:rsid w:val="00C80733"/>
    <w:rsid w:val="00C80752"/>
    <w:rsid w:val="00C808BC"/>
    <w:rsid w:val="00C810C6"/>
    <w:rsid w:val="00C81407"/>
    <w:rsid w:val="00C8147D"/>
    <w:rsid w:val="00C81569"/>
    <w:rsid w:val="00C818E4"/>
    <w:rsid w:val="00C81900"/>
    <w:rsid w:val="00C82219"/>
    <w:rsid w:val="00C8256D"/>
    <w:rsid w:val="00C826DF"/>
    <w:rsid w:val="00C8275F"/>
    <w:rsid w:val="00C82BD9"/>
    <w:rsid w:val="00C82CE2"/>
    <w:rsid w:val="00C83630"/>
    <w:rsid w:val="00C83859"/>
    <w:rsid w:val="00C83A72"/>
    <w:rsid w:val="00C8407A"/>
    <w:rsid w:val="00C8407D"/>
    <w:rsid w:val="00C847ED"/>
    <w:rsid w:val="00C84AB7"/>
    <w:rsid w:val="00C84B84"/>
    <w:rsid w:val="00C84D04"/>
    <w:rsid w:val="00C84E06"/>
    <w:rsid w:val="00C84F98"/>
    <w:rsid w:val="00C852DE"/>
    <w:rsid w:val="00C85580"/>
    <w:rsid w:val="00C85860"/>
    <w:rsid w:val="00C85BFA"/>
    <w:rsid w:val="00C8640C"/>
    <w:rsid w:val="00C86447"/>
    <w:rsid w:val="00C86A9F"/>
    <w:rsid w:val="00C86AC7"/>
    <w:rsid w:val="00C86B32"/>
    <w:rsid w:val="00C872D2"/>
    <w:rsid w:val="00C8752F"/>
    <w:rsid w:val="00C87832"/>
    <w:rsid w:val="00C879C5"/>
    <w:rsid w:val="00C87BC6"/>
    <w:rsid w:val="00C87DF1"/>
    <w:rsid w:val="00C90494"/>
    <w:rsid w:val="00C906C9"/>
    <w:rsid w:val="00C9071B"/>
    <w:rsid w:val="00C911E3"/>
    <w:rsid w:val="00C91460"/>
    <w:rsid w:val="00C9237C"/>
    <w:rsid w:val="00C92430"/>
    <w:rsid w:val="00C932F3"/>
    <w:rsid w:val="00C93397"/>
    <w:rsid w:val="00C935FE"/>
    <w:rsid w:val="00C93801"/>
    <w:rsid w:val="00C93E5F"/>
    <w:rsid w:val="00C94107"/>
    <w:rsid w:val="00C94790"/>
    <w:rsid w:val="00C9480E"/>
    <w:rsid w:val="00C94835"/>
    <w:rsid w:val="00C94BED"/>
    <w:rsid w:val="00C94C31"/>
    <w:rsid w:val="00C95B94"/>
    <w:rsid w:val="00C95DB3"/>
    <w:rsid w:val="00C95E2D"/>
    <w:rsid w:val="00C95F47"/>
    <w:rsid w:val="00C965FD"/>
    <w:rsid w:val="00C9684B"/>
    <w:rsid w:val="00C96E72"/>
    <w:rsid w:val="00C96E84"/>
    <w:rsid w:val="00C96EFB"/>
    <w:rsid w:val="00C96F6B"/>
    <w:rsid w:val="00C9710C"/>
    <w:rsid w:val="00C971E5"/>
    <w:rsid w:val="00C97293"/>
    <w:rsid w:val="00C9777F"/>
    <w:rsid w:val="00C977C0"/>
    <w:rsid w:val="00C979B0"/>
    <w:rsid w:val="00C97DA1"/>
    <w:rsid w:val="00CA0D83"/>
    <w:rsid w:val="00CA0ED0"/>
    <w:rsid w:val="00CA107F"/>
    <w:rsid w:val="00CA108C"/>
    <w:rsid w:val="00CA14DD"/>
    <w:rsid w:val="00CA1555"/>
    <w:rsid w:val="00CA16BA"/>
    <w:rsid w:val="00CA1AB2"/>
    <w:rsid w:val="00CA1D15"/>
    <w:rsid w:val="00CA1F40"/>
    <w:rsid w:val="00CA1FBE"/>
    <w:rsid w:val="00CA241D"/>
    <w:rsid w:val="00CA2C25"/>
    <w:rsid w:val="00CA2F94"/>
    <w:rsid w:val="00CA30E7"/>
    <w:rsid w:val="00CA31FB"/>
    <w:rsid w:val="00CA3426"/>
    <w:rsid w:val="00CA3502"/>
    <w:rsid w:val="00CA354F"/>
    <w:rsid w:val="00CA3AFF"/>
    <w:rsid w:val="00CA3E8A"/>
    <w:rsid w:val="00CA4065"/>
    <w:rsid w:val="00CA4199"/>
    <w:rsid w:val="00CA43B0"/>
    <w:rsid w:val="00CA44D3"/>
    <w:rsid w:val="00CA487C"/>
    <w:rsid w:val="00CA4898"/>
    <w:rsid w:val="00CA4FEF"/>
    <w:rsid w:val="00CA509E"/>
    <w:rsid w:val="00CA51B1"/>
    <w:rsid w:val="00CA54CE"/>
    <w:rsid w:val="00CA54EE"/>
    <w:rsid w:val="00CA5777"/>
    <w:rsid w:val="00CA57BE"/>
    <w:rsid w:val="00CA59BA"/>
    <w:rsid w:val="00CA5BB8"/>
    <w:rsid w:val="00CA5D14"/>
    <w:rsid w:val="00CA5E44"/>
    <w:rsid w:val="00CA5E56"/>
    <w:rsid w:val="00CA5F23"/>
    <w:rsid w:val="00CA5F51"/>
    <w:rsid w:val="00CA6822"/>
    <w:rsid w:val="00CA6884"/>
    <w:rsid w:val="00CA6978"/>
    <w:rsid w:val="00CA740D"/>
    <w:rsid w:val="00CA7577"/>
    <w:rsid w:val="00CA79E1"/>
    <w:rsid w:val="00CA7A9B"/>
    <w:rsid w:val="00CA7ABE"/>
    <w:rsid w:val="00CA7B05"/>
    <w:rsid w:val="00CA7B5D"/>
    <w:rsid w:val="00CA7B8E"/>
    <w:rsid w:val="00CA7F33"/>
    <w:rsid w:val="00CB0185"/>
    <w:rsid w:val="00CB0516"/>
    <w:rsid w:val="00CB0564"/>
    <w:rsid w:val="00CB0909"/>
    <w:rsid w:val="00CB0C2D"/>
    <w:rsid w:val="00CB0FFA"/>
    <w:rsid w:val="00CB10A9"/>
    <w:rsid w:val="00CB1460"/>
    <w:rsid w:val="00CB1477"/>
    <w:rsid w:val="00CB18D9"/>
    <w:rsid w:val="00CB1926"/>
    <w:rsid w:val="00CB1A69"/>
    <w:rsid w:val="00CB1FE8"/>
    <w:rsid w:val="00CB2281"/>
    <w:rsid w:val="00CB2369"/>
    <w:rsid w:val="00CB24BC"/>
    <w:rsid w:val="00CB25CB"/>
    <w:rsid w:val="00CB267D"/>
    <w:rsid w:val="00CB274F"/>
    <w:rsid w:val="00CB2BE0"/>
    <w:rsid w:val="00CB2D56"/>
    <w:rsid w:val="00CB3662"/>
    <w:rsid w:val="00CB37D4"/>
    <w:rsid w:val="00CB3A66"/>
    <w:rsid w:val="00CB3E63"/>
    <w:rsid w:val="00CB3FD3"/>
    <w:rsid w:val="00CB3FDC"/>
    <w:rsid w:val="00CB43F6"/>
    <w:rsid w:val="00CB4569"/>
    <w:rsid w:val="00CB4DB8"/>
    <w:rsid w:val="00CB5147"/>
    <w:rsid w:val="00CB5491"/>
    <w:rsid w:val="00CB55B8"/>
    <w:rsid w:val="00CB58C9"/>
    <w:rsid w:val="00CB591E"/>
    <w:rsid w:val="00CB5A64"/>
    <w:rsid w:val="00CB5B0E"/>
    <w:rsid w:val="00CB5C65"/>
    <w:rsid w:val="00CB5DA7"/>
    <w:rsid w:val="00CB621C"/>
    <w:rsid w:val="00CB6361"/>
    <w:rsid w:val="00CB6798"/>
    <w:rsid w:val="00CB6F61"/>
    <w:rsid w:val="00CB726A"/>
    <w:rsid w:val="00CB7D25"/>
    <w:rsid w:val="00CB7D2C"/>
    <w:rsid w:val="00CC0177"/>
    <w:rsid w:val="00CC07F8"/>
    <w:rsid w:val="00CC08C7"/>
    <w:rsid w:val="00CC0A2B"/>
    <w:rsid w:val="00CC0B42"/>
    <w:rsid w:val="00CC0C52"/>
    <w:rsid w:val="00CC1049"/>
    <w:rsid w:val="00CC1820"/>
    <w:rsid w:val="00CC19C8"/>
    <w:rsid w:val="00CC1A54"/>
    <w:rsid w:val="00CC1BCF"/>
    <w:rsid w:val="00CC1CE8"/>
    <w:rsid w:val="00CC1F77"/>
    <w:rsid w:val="00CC2067"/>
    <w:rsid w:val="00CC20A3"/>
    <w:rsid w:val="00CC21F6"/>
    <w:rsid w:val="00CC24E6"/>
    <w:rsid w:val="00CC25A4"/>
    <w:rsid w:val="00CC2EEC"/>
    <w:rsid w:val="00CC30A7"/>
    <w:rsid w:val="00CC3697"/>
    <w:rsid w:val="00CC36B6"/>
    <w:rsid w:val="00CC37BC"/>
    <w:rsid w:val="00CC38B2"/>
    <w:rsid w:val="00CC3AF2"/>
    <w:rsid w:val="00CC3BDF"/>
    <w:rsid w:val="00CC3D0E"/>
    <w:rsid w:val="00CC44BA"/>
    <w:rsid w:val="00CC4711"/>
    <w:rsid w:val="00CC495E"/>
    <w:rsid w:val="00CC4ACD"/>
    <w:rsid w:val="00CC4D42"/>
    <w:rsid w:val="00CC4E9D"/>
    <w:rsid w:val="00CC4FF0"/>
    <w:rsid w:val="00CC59DF"/>
    <w:rsid w:val="00CC5CE2"/>
    <w:rsid w:val="00CC5E3B"/>
    <w:rsid w:val="00CC6053"/>
    <w:rsid w:val="00CC6183"/>
    <w:rsid w:val="00CC634B"/>
    <w:rsid w:val="00CC655B"/>
    <w:rsid w:val="00CC66B0"/>
    <w:rsid w:val="00CC67BF"/>
    <w:rsid w:val="00CC69F9"/>
    <w:rsid w:val="00CC6AB0"/>
    <w:rsid w:val="00CC6C48"/>
    <w:rsid w:val="00CC73C1"/>
    <w:rsid w:val="00CC7745"/>
    <w:rsid w:val="00CC795A"/>
    <w:rsid w:val="00CC7A4D"/>
    <w:rsid w:val="00CC7D4A"/>
    <w:rsid w:val="00CC7E5C"/>
    <w:rsid w:val="00CD0254"/>
    <w:rsid w:val="00CD02EB"/>
    <w:rsid w:val="00CD03FE"/>
    <w:rsid w:val="00CD043A"/>
    <w:rsid w:val="00CD04AF"/>
    <w:rsid w:val="00CD0770"/>
    <w:rsid w:val="00CD10B2"/>
    <w:rsid w:val="00CD1256"/>
    <w:rsid w:val="00CD19C5"/>
    <w:rsid w:val="00CD1BE6"/>
    <w:rsid w:val="00CD20FD"/>
    <w:rsid w:val="00CD24B0"/>
    <w:rsid w:val="00CD24E8"/>
    <w:rsid w:val="00CD2511"/>
    <w:rsid w:val="00CD28A5"/>
    <w:rsid w:val="00CD3372"/>
    <w:rsid w:val="00CD34D7"/>
    <w:rsid w:val="00CD35D5"/>
    <w:rsid w:val="00CD35D6"/>
    <w:rsid w:val="00CD3888"/>
    <w:rsid w:val="00CD3E5C"/>
    <w:rsid w:val="00CD4025"/>
    <w:rsid w:val="00CD4314"/>
    <w:rsid w:val="00CD4468"/>
    <w:rsid w:val="00CD45CA"/>
    <w:rsid w:val="00CD4633"/>
    <w:rsid w:val="00CD465E"/>
    <w:rsid w:val="00CD485C"/>
    <w:rsid w:val="00CD55E2"/>
    <w:rsid w:val="00CD5601"/>
    <w:rsid w:val="00CD5668"/>
    <w:rsid w:val="00CD584C"/>
    <w:rsid w:val="00CD585D"/>
    <w:rsid w:val="00CD594D"/>
    <w:rsid w:val="00CD5B83"/>
    <w:rsid w:val="00CD5C06"/>
    <w:rsid w:val="00CD5E1A"/>
    <w:rsid w:val="00CD5F10"/>
    <w:rsid w:val="00CD5F61"/>
    <w:rsid w:val="00CD6159"/>
    <w:rsid w:val="00CD61EB"/>
    <w:rsid w:val="00CD641B"/>
    <w:rsid w:val="00CD649D"/>
    <w:rsid w:val="00CD6557"/>
    <w:rsid w:val="00CD658A"/>
    <w:rsid w:val="00CD698A"/>
    <w:rsid w:val="00CD6B38"/>
    <w:rsid w:val="00CD6B5C"/>
    <w:rsid w:val="00CD6DE0"/>
    <w:rsid w:val="00CD7185"/>
    <w:rsid w:val="00CD73EA"/>
    <w:rsid w:val="00CD7727"/>
    <w:rsid w:val="00CD7884"/>
    <w:rsid w:val="00CD78D6"/>
    <w:rsid w:val="00CD7AEA"/>
    <w:rsid w:val="00CD7D11"/>
    <w:rsid w:val="00CD7E95"/>
    <w:rsid w:val="00CD7F33"/>
    <w:rsid w:val="00CE0732"/>
    <w:rsid w:val="00CE0924"/>
    <w:rsid w:val="00CE0935"/>
    <w:rsid w:val="00CE09BA"/>
    <w:rsid w:val="00CE0C46"/>
    <w:rsid w:val="00CE1581"/>
    <w:rsid w:val="00CE19D5"/>
    <w:rsid w:val="00CE1B65"/>
    <w:rsid w:val="00CE1BA3"/>
    <w:rsid w:val="00CE1C95"/>
    <w:rsid w:val="00CE1D83"/>
    <w:rsid w:val="00CE226F"/>
    <w:rsid w:val="00CE2630"/>
    <w:rsid w:val="00CE26C3"/>
    <w:rsid w:val="00CE28DA"/>
    <w:rsid w:val="00CE2D38"/>
    <w:rsid w:val="00CE2F90"/>
    <w:rsid w:val="00CE2FFE"/>
    <w:rsid w:val="00CE337C"/>
    <w:rsid w:val="00CE3857"/>
    <w:rsid w:val="00CE3858"/>
    <w:rsid w:val="00CE3B34"/>
    <w:rsid w:val="00CE410F"/>
    <w:rsid w:val="00CE48BA"/>
    <w:rsid w:val="00CE4A15"/>
    <w:rsid w:val="00CE4AD2"/>
    <w:rsid w:val="00CE4B89"/>
    <w:rsid w:val="00CE4D10"/>
    <w:rsid w:val="00CE4EBC"/>
    <w:rsid w:val="00CE4F08"/>
    <w:rsid w:val="00CE4F63"/>
    <w:rsid w:val="00CE5064"/>
    <w:rsid w:val="00CE52C2"/>
    <w:rsid w:val="00CE5695"/>
    <w:rsid w:val="00CE5C5D"/>
    <w:rsid w:val="00CE5C64"/>
    <w:rsid w:val="00CE64DA"/>
    <w:rsid w:val="00CE6540"/>
    <w:rsid w:val="00CE665C"/>
    <w:rsid w:val="00CE6C5C"/>
    <w:rsid w:val="00CE6CFC"/>
    <w:rsid w:val="00CE6F09"/>
    <w:rsid w:val="00CE758D"/>
    <w:rsid w:val="00CE75AB"/>
    <w:rsid w:val="00CE77AD"/>
    <w:rsid w:val="00CE7812"/>
    <w:rsid w:val="00CE789E"/>
    <w:rsid w:val="00CE7905"/>
    <w:rsid w:val="00CE7AC8"/>
    <w:rsid w:val="00CE7B81"/>
    <w:rsid w:val="00CE7C17"/>
    <w:rsid w:val="00CE7DCB"/>
    <w:rsid w:val="00CF02F0"/>
    <w:rsid w:val="00CF0A6D"/>
    <w:rsid w:val="00CF0C8E"/>
    <w:rsid w:val="00CF10FC"/>
    <w:rsid w:val="00CF1128"/>
    <w:rsid w:val="00CF1282"/>
    <w:rsid w:val="00CF17DB"/>
    <w:rsid w:val="00CF1896"/>
    <w:rsid w:val="00CF1C76"/>
    <w:rsid w:val="00CF1D91"/>
    <w:rsid w:val="00CF1DDA"/>
    <w:rsid w:val="00CF1F4B"/>
    <w:rsid w:val="00CF2206"/>
    <w:rsid w:val="00CF227D"/>
    <w:rsid w:val="00CF28C0"/>
    <w:rsid w:val="00CF2A2B"/>
    <w:rsid w:val="00CF2B64"/>
    <w:rsid w:val="00CF2F79"/>
    <w:rsid w:val="00CF3338"/>
    <w:rsid w:val="00CF36BD"/>
    <w:rsid w:val="00CF3C39"/>
    <w:rsid w:val="00CF3D80"/>
    <w:rsid w:val="00CF3DDE"/>
    <w:rsid w:val="00CF3E2E"/>
    <w:rsid w:val="00CF3F67"/>
    <w:rsid w:val="00CF473F"/>
    <w:rsid w:val="00CF50AE"/>
    <w:rsid w:val="00CF5107"/>
    <w:rsid w:val="00CF5171"/>
    <w:rsid w:val="00CF560E"/>
    <w:rsid w:val="00CF5A40"/>
    <w:rsid w:val="00CF5AD9"/>
    <w:rsid w:val="00CF5FAE"/>
    <w:rsid w:val="00CF63D5"/>
    <w:rsid w:val="00CF661A"/>
    <w:rsid w:val="00CF6E71"/>
    <w:rsid w:val="00CF6FF9"/>
    <w:rsid w:val="00CF7333"/>
    <w:rsid w:val="00CF738F"/>
    <w:rsid w:val="00CF73D3"/>
    <w:rsid w:val="00CF7446"/>
    <w:rsid w:val="00CF76FB"/>
    <w:rsid w:val="00CF78F0"/>
    <w:rsid w:val="00CF7B2A"/>
    <w:rsid w:val="00CF7DD1"/>
    <w:rsid w:val="00CF7FD6"/>
    <w:rsid w:val="00D00466"/>
    <w:rsid w:val="00D0063F"/>
    <w:rsid w:val="00D0098A"/>
    <w:rsid w:val="00D00AFB"/>
    <w:rsid w:val="00D00B32"/>
    <w:rsid w:val="00D00D1E"/>
    <w:rsid w:val="00D0162B"/>
    <w:rsid w:val="00D01988"/>
    <w:rsid w:val="00D01C15"/>
    <w:rsid w:val="00D01DD8"/>
    <w:rsid w:val="00D02709"/>
    <w:rsid w:val="00D0294C"/>
    <w:rsid w:val="00D02D6D"/>
    <w:rsid w:val="00D02DE1"/>
    <w:rsid w:val="00D033FE"/>
    <w:rsid w:val="00D03636"/>
    <w:rsid w:val="00D03BF0"/>
    <w:rsid w:val="00D03C10"/>
    <w:rsid w:val="00D03E3D"/>
    <w:rsid w:val="00D03ED3"/>
    <w:rsid w:val="00D03F5F"/>
    <w:rsid w:val="00D03FF6"/>
    <w:rsid w:val="00D04167"/>
    <w:rsid w:val="00D04389"/>
    <w:rsid w:val="00D0454E"/>
    <w:rsid w:val="00D048F3"/>
    <w:rsid w:val="00D04E9E"/>
    <w:rsid w:val="00D04ED2"/>
    <w:rsid w:val="00D056A9"/>
    <w:rsid w:val="00D05841"/>
    <w:rsid w:val="00D059CE"/>
    <w:rsid w:val="00D05A25"/>
    <w:rsid w:val="00D05CF7"/>
    <w:rsid w:val="00D05FE4"/>
    <w:rsid w:val="00D06421"/>
    <w:rsid w:val="00D06591"/>
    <w:rsid w:val="00D06658"/>
    <w:rsid w:val="00D0668B"/>
    <w:rsid w:val="00D06A54"/>
    <w:rsid w:val="00D06E3B"/>
    <w:rsid w:val="00D073CB"/>
    <w:rsid w:val="00D07462"/>
    <w:rsid w:val="00D0750D"/>
    <w:rsid w:val="00D07F67"/>
    <w:rsid w:val="00D07FC8"/>
    <w:rsid w:val="00D104E1"/>
    <w:rsid w:val="00D105AB"/>
    <w:rsid w:val="00D10714"/>
    <w:rsid w:val="00D10D9C"/>
    <w:rsid w:val="00D10EEA"/>
    <w:rsid w:val="00D1118D"/>
    <w:rsid w:val="00D1128C"/>
    <w:rsid w:val="00D118F4"/>
    <w:rsid w:val="00D11B7E"/>
    <w:rsid w:val="00D11DE7"/>
    <w:rsid w:val="00D12112"/>
    <w:rsid w:val="00D12301"/>
    <w:rsid w:val="00D12709"/>
    <w:rsid w:val="00D12732"/>
    <w:rsid w:val="00D12B4B"/>
    <w:rsid w:val="00D12E14"/>
    <w:rsid w:val="00D13163"/>
    <w:rsid w:val="00D131F4"/>
    <w:rsid w:val="00D133B3"/>
    <w:rsid w:val="00D13A69"/>
    <w:rsid w:val="00D13ABE"/>
    <w:rsid w:val="00D13DBC"/>
    <w:rsid w:val="00D13F7F"/>
    <w:rsid w:val="00D14C65"/>
    <w:rsid w:val="00D14ED5"/>
    <w:rsid w:val="00D157E5"/>
    <w:rsid w:val="00D15800"/>
    <w:rsid w:val="00D15ADC"/>
    <w:rsid w:val="00D15B87"/>
    <w:rsid w:val="00D16BC7"/>
    <w:rsid w:val="00D16D85"/>
    <w:rsid w:val="00D16F74"/>
    <w:rsid w:val="00D17023"/>
    <w:rsid w:val="00D17118"/>
    <w:rsid w:val="00D17182"/>
    <w:rsid w:val="00D175AD"/>
    <w:rsid w:val="00D178D0"/>
    <w:rsid w:val="00D17B26"/>
    <w:rsid w:val="00D17B8E"/>
    <w:rsid w:val="00D17CB1"/>
    <w:rsid w:val="00D20017"/>
    <w:rsid w:val="00D202E9"/>
    <w:rsid w:val="00D20FC6"/>
    <w:rsid w:val="00D2104A"/>
    <w:rsid w:val="00D211AE"/>
    <w:rsid w:val="00D213B3"/>
    <w:rsid w:val="00D215E1"/>
    <w:rsid w:val="00D21879"/>
    <w:rsid w:val="00D21997"/>
    <w:rsid w:val="00D21A40"/>
    <w:rsid w:val="00D21C16"/>
    <w:rsid w:val="00D21E8D"/>
    <w:rsid w:val="00D21FA8"/>
    <w:rsid w:val="00D224C0"/>
    <w:rsid w:val="00D22686"/>
    <w:rsid w:val="00D22716"/>
    <w:rsid w:val="00D22759"/>
    <w:rsid w:val="00D227AB"/>
    <w:rsid w:val="00D22C40"/>
    <w:rsid w:val="00D22DB7"/>
    <w:rsid w:val="00D23664"/>
    <w:rsid w:val="00D237FA"/>
    <w:rsid w:val="00D23C60"/>
    <w:rsid w:val="00D242C6"/>
    <w:rsid w:val="00D24575"/>
    <w:rsid w:val="00D2466D"/>
    <w:rsid w:val="00D24B82"/>
    <w:rsid w:val="00D24BB4"/>
    <w:rsid w:val="00D24EB4"/>
    <w:rsid w:val="00D24FC9"/>
    <w:rsid w:val="00D2512B"/>
    <w:rsid w:val="00D2586B"/>
    <w:rsid w:val="00D25DB5"/>
    <w:rsid w:val="00D25ED9"/>
    <w:rsid w:val="00D26489"/>
    <w:rsid w:val="00D26804"/>
    <w:rsid w:val="00D273FF"/>
    <w:rsid w:val="00D27E5E"/>
    <w:rsid w:val="00D27F7A"/>
    <w:rsid w:val="00D300C9"/>
    <w:rsid w:val="00D30133"/>
    <w:rsid w:val="00D30315"/>
    <w:rsid w:val="00D30554"/>
    <w:rsid w:val="00D30586"/>
    <w:rsid w:val="00D305A3"/>
    <w:rsid w:val="00D3060D"/>
    <w:rsid w:val="00D30772"/>
    <w:rsid w:val="00D31163"/>
    <w:rsid w:val="00D315B7"/>
    <w:rsid w:val="00D318F5"/>
    <w:rsid w:val="00D31A92"/>
    <w:rsid w:val="00D31C9E"/>
    <w:rsid w:val="00D31D1F"/>
    <w:rsid w:val="00D3230A"/>
    <w:rsid w:val="00D323CD"/>
    <w:rsid w:val="00D32424"/>
    <w:rsid w:val="00D32C2E"/>
    <w:rsid w:val="00D32F04"/>
    <w:rsid w:val="00D332C1"/>
    <w:rsid w:val="00D337B7"/>
    <w:rsid w:val="00D33C8D"/>
    <w:rsid w:val="00D33C9A"/>
    <w:rsid w:val="00D33D04"/>
    <w:rsid w:val="00D33F5F"/>
    <w:rsid w:val="00D34281"/>
    <w:rsid w:val="00D34417"/>
    <w:rsid w:val="00D34454"/>
    <w:rsid w:val="00D34485"/>
    <w:rsid w:val="00D344EC"/>
    <w:rsid w:val="00D346CB"/>
    <w:rsid w:val="00D34DC7"/>
    <w:rsid w:val="00D34F9D"/>
    <w:rsid w:val="00D35A23"/>
    <w:rsid w:val="00D35DC2"/>
    <w:rsid w:val="00D35ED7"/>
    <w:rsid w:val="00D3629B"/>
    <w:rsid w:val="00D36851"/>
    <w:rsid w:val="00D368A1"/>
    <w:rsid w:val="00D36AA9"/>
    <w:rsid w:val="00D36AC6"/>
    <w:rsid w:val="00D36B44"/>
    <w:rsid w:val="00D36B88"/>
    <w:rsid w:val="00D36D21"/>
    <w:rsid w:val="00D36D59"/>
    <w:rsid w:val="00D372CF"/>
    <w:rsid w:val="00D37717"/>
    <w:rsid w:val="00D37845"/>
    <w:rsid w:val="00D37F77"/>
    <w:rsid w:val="00D4008B"/>
    <w:rsid w:val="00D40890"/>
    <w:rsid w:val="00D408A7"/>
    <w:rsid w:val="00D409F6"/>
    <w:rsid w:val="00D4110B"/>
    <w:rsid w:val="00D41978"/>
    <w:rsid w:val="00D4199C"/>
    <w:rsid w:val="00D419A1"/>
    <w:rsid w:val="00D42280"/>
    <w:rsid w:val="00D42392"/>
    <w:rsid w:val="00D42805"/>
    <w:rsid w:val="00D42D90"/>
    <w:rsid w:val="00D42DB1"/>
    <w:rsid w:val="00D431C4"/>
    <w:rsid w:val="00D43297"/>
    <w:rsid w:val="00D4347B"/>
    <w:rsid w:val="00D43819"/>
    <w:rsid w:val="00D438BA"/>
    <w:rsid w:val="00D43BF3"/>
    <w:rsid w:val="00D43E75"/>
    <w:rsid w:val="00D44206"/>
    <w:rsid w:val="00D445DF"/>
    <w:rsid w:val="00D44879"/>
    <w:rsid w:val="00D44901"/>
    <w:rsid w:val="00D44A7E"/>
    <w:rsid w:val="00D45107"/>
    <w:rsid w:val="00D45440"/>
    <w:rsid w:val="00D45A5B"/>
    <w:rsid w:val="00D45A76"/>
    <w:rsid w:val="00D45B73"/>
    <w:rsid w:val="00D45E43"/>
    <w:rsid w:val="00D4603F"/>
    <w:rsid w:val="00D462E7"/>
    <w:rsid w:val="00D46559"/>
    <w:rsid w:val="00D46EC9"/>
    <w:rsid w:val="00D47013"/>
    <w:rsid w:val="00D479E9"/>
    <w:rsid w:val="00D47B45"/>
    <w:rsid w:val="00D47BE9"/>
    <w:rsid w:val="00D47C9D"/>
    <w:rsid w:val="00D47D5A"/>
    <w:rsid w:val="00D50A6A"/>
    <w:rsid w:val="00D51108"/>
    <w:rsid w:val="00D51939"/>
    <w:rsid w:val="00D51F0B"/>
    <w:rsid w:val="00D52026"/>
    <w:rsid w:val="00D520C5"/>
    <w:rsid w:val="00D52179"/>
    <w:rsid w:val="00D52260"/>
    <w:rsid w:val="00D52323"/>
    <w:rsid w:val="00D524A9"/>
    <w:rsid w:val="00D52526"/>
    <w:rsid w:val="00D52639"/>
    <w:rsid w:val="00D52A13"/>
    <w:rsid w:val="00D52C41"/>
    <w:rsid w:val="00D53504"/>
    <w:rsid w:val="00D53528"/>
    <w:rsid w:val="00D53B6C"/>
    <w:rsid w:val="00D53BD0"/>
    <w:rsid w:val="00D53C7B"/>
    <w:rsid w:val="00D53D7A"/>
    <w:rsid w:val="00D5402A"/>
    <w:rsid w:val="00D54420"/>
    <w:rsid w:val="00D54480"/>
    <w:rsid w:val="00D54811"/>
    <w:rsid w:val="00D54A94"/>
    <w:rsid w:val="00D54F5F"/>
    <w:rsid w:val="00D54F84"/>
    <w:rsid w:val="00D55123"/>
    <w:rsid w:val="00D55290"/>
    <w:rsid w:val="00D5531B"/>
    <w:rsid w:val="00D5564B"/>
    <w:rsid w:val="00D5573E"/>
    <w:rsid w:val="00D55AAA"/>
    <w:rsid w:val="00D55D6E"/>
    <w:rsid w:val="00D55DF4"/>
    <w:rsid w:val="00D56C89"/>
    <w:rsid w:val="00D56CCB"/>
    <w:rsid w:val="00D56D96"/>
    <w:rsid w:val="00D57C59"/>
    <w:rsid w:val="00D57D8B"/>
    <w:rsid w:val="00D57FC9"/>
    <w:rsid w:val="00D6031D"/>
    <w:rsid w:val="00D60649"/>
    <w:rsid w:val="00D60F7C"/>
    <w:rsid w:val="00D61154"/>
    <w:rsid w:val="00D614A3"/>
    <w:rsid w:val="00D617D2"/>
    <w:rsid w:val="00D61CAA"/>
    <w:rsid w:val="00D61E88"/>
    <w:rsid w:val="00D62455"/>
    <w:rsid w:val="00D62602"/>
    <w:rsid w:val="00D62B11"/>
    <w:rsid w:val="00D633DE"/>
    <w:rsid w:val="00D6372F"/>
    <w:rsid w:val="00D63A8D"/>
    <w:rsid w:val="00D63B54"/>
    <w:rsid w:val="00D63C5E"/>
    <w:rsid w:val="00D63F84"/>
    <w:rsid w:val="00D640D8"/>
    <w:rsid w:val="00D64154"/>
    <w:rsid w:val="00D64660"/>
    <w:rsid w:val="00D646F4"/>
    <w:rsid w:val="00D6491E"/>
    <w:rsid w:val="00D64D05"/>
    <w:rsid w:val="00D64D28"/>
    <w:rsid w:val="00D65065"/>
    <w:rsid w:val="00D651B8"/>
    <w:rsid w:val="00D65637"/>
    <w:rsid w:val="00D65738"/>
    <w:rsid w:val="00D659C1"/>
    <w:rsid w:val="00D65B7A"/>
    <w:rsid w:val="00D6636E"/>
    <w:rsid w:val="00D664A9"/>
    <w:rsid w:val="00D66570"/>
    <w:rsid w:val="00D66AD1"/>
    <w:rsid w:val="00D66B8A"/>
    <w:rsid w:val="00D670E7"/>
    <w:rsid w:val="00D67425"/>
    <w:rsid w:val="00D675A7"/>
    <w:rsid w:val="00D67A1B"/>
    <w:rsid w:val="00D67ABC"/>
    <w:rsid w:val="00D67BE2"/>
    <w:rsid w:val="00D67C84"/>
    <w:rsid w:val="00D67F25"/>
    <w:rsid w:val="00D67F7E"/>
    <w:rsid w:val="00D70466"/>
    <w:rsid w:val="00D704B3"/>
    <w:rsid w:val="00D70604"/>
    <w:rsid w:val="00D70679"/>
    <w:rsid w:val="00D70766"/>
    <w:rsid w:val="00D707FC"/>
    <w:rsid w:val="00D70C55"/>
    <w:rsid w:val="00D70EE7"/>
    <w:rsid w:val="00D70FD0"/>
    <w:rsid w:val="00D71162"/>
    <w:rsid w:val="00D71452"/>
    <w:rsid w:val="00D71609"/>
    <w:rsid w:val="00D717EA"/>
    <w:rsid w:val="00D71806"/>
    <w:rsid w:val="00D71847"/>
    <w:rsid w:val="00D71966"/>
    <w:rsid w:val="00D71A7C"/>
    <w:rsid w:val="00D71BD0"/>
    <w:rsid w:val="00D71DF4"/>
    <w:rsid w:val="00D71F73"/>
    <w:rsid w:val="00D7221E"/>
    <w:rsid w:val="00D72321"/>
    <w:rsid w:val="00D72456"/>
    <w:rsid w:val="00D724AA"/>
    <w:rsid w:val="00D72885"/>
    <w:rsid w:val="00D72F5D"/>
    <w:rsid w:val="00D72F9C"/>
    <w:rsid w:val="00D7322A"/>
    <w:rsid w:val="00D735DB"/>
    <w:rsid w:val="00D736A2"/>
    <w:rsid w:val="00D737AF"/>
    <w:rsid w:val="00D7383F"/>
    <w:rsid w:val="00D73A41"/>
    <w:rsid w:val="00D73AD6"/>
    <w:rsid w:val="00D73CCD"/>
    <w:rsid w:val="00D7441E"/>
    <w:rsid w:val="00D74A24"/>
    <w:rsid w:val="00D74A90"/>
    <w:rsid w:val="00D74E24"/>
    <w:rsid w:val="00D75973"/>
    <w:rsid w:val="00D75AB6"/>
    <w:rsid w:val="00D75F07"/>
    <w:rsid w:val="00D75FBF"/>
    <w:rsid w:val="00D76141"/>
    <w:rsid w:val="00D766EC"/>
    <w:rsid w:val="00D76ADC"/>
    <w:rsid w:val="00D77065"/>
    <w:rsid w:val="00D770CF"/>
    <w:rsid w:val="00D77405"/>
    <w:rsid w:val="00D7780A"/>
    <w:rsid w:val="00D77BE0"/>
    <w:rsid w:val="00D77F84"/>
    <w:rsid w:val="00D80286"/>
    <w:rsid w:val="00D80395"/>
    <w:rsid w:val="00D805AF"/>
    <w:rsid w:val="00D8061C"/>
    <w:rsid w:val="00D8063B"/>
    <w:rsid w:val="00D80A7C"/>
    <w:rsid w:val="00D80C02"/>
    <w:rsid w:val="00D80D69"/>
    <w:rsid w:val="00D80DE9"/>
    <w:rsid w:val="00D80E11"/>
    <w:rsid w:val="00D81010"/>
    <w:rsid w:val="00D81255"/>
    <w:rsid w:val="00D812B4"/>
    <w:rsid w:val="00D81AE0"/>
    <w:rsid w:val="00D81FEF"/>
    <w:rsid w:val="00D8229D"/>
    <w:rsid w:val="00D8249B"/>
    <w:rsid w:val="00D82515"/>
    <w:rsid w:val="00D82BD9"/>
    <w:rsid w:val="00D82FA4"/>
    <w:rsid w:val="00D82FD1"/>
    <w:rsid w:val="00D830B6"/>
    <w:rsid w:val="00D830DB"/>
    <w:rsid w:val="00D830ED"/>
    <w:rsid w:val="00D83381"/>
    <w:rsid w:val="00D837E1"/>
    <w:rsid w:val="00D83923"/>
    <w:rsid w:val="00D839C6"/>
    <w:rsid w:val="00D844CA"/>
    <w:rsid w:val="00D847EF"/>
    <w:rsid w:val="00D84FA9"/>
    <w:rsid w:val="00D85248"/>
    <w:rsid w:val="00D85455"/>
    <w:rsid w:val="00D85DF2"/>
    <w:rsid w:val="00D85F95"/>
    <w:rsid w:val="00D8630A"/>
    <w:rsid w:val="00D865A6"/>
    <w:rsid w:val="00D86693"/>
    <w:rsid w:val="00D86B4B"/>
    <w:rsid w:val="00D86EB9"/>
    <w:rsid w:val="00D86FDD"/>
    <w:rsid w:val="00D870DE"/>
    <w:rsid w:val="00D871B1"/>
    <w:rsid w:val="00D8726E"/>
    <w:rsid w:val="00D8730E"/>
    <w:rsid w:val="00D8777F"/>
    <w:rsid w:val="00D87A80"/>
    <w:rsid w:val="00D87AAF"/>
    <w:rsid w:val="00D905FB"/>
    <w:rsid w:val="00D909A0"/>
    <w:rsid w:val="00D90EC6"/>
    <w:rsid w:val="00D910E9"/>
    <w:rsid w:val="00D911C2"/>
    <w:rsid w:val="00D9127F"/>
    <w:rsid w:val="00D9133E"/>
    <w:rsid w:val="00D913C1"/>
    <w:rsid w:val="00D914EE"/>
    <w:rsid w:val="00D91D4B"/>
    <w:rsid w:val="00D9233D"/>
    <w:rsid w:val="00D9263E"/>
    <w:rsid w:val="00D92790"/>
    <w:rsid w:val="00D92A1A"/>
    <w:rsid w:val="00D92B8C"/>
    <w:rsid w:val="00D92EF9"/>
    <w:rsid w:val="00D933C0"/>
    <w:rsid w:val="00D9341C"/>
    <w:rsid w:val="00D9370B"/>
    <w:rsid w:val="00D937FC"/>
    <w:rsid w:val="00D93B76"/>
    <w:rsid w:val="00D9419D"/>
    <w:rsid w:val="00D943C1"/>
    <w:rsid w:val="00D94542"/>
    <w:rsid w:val="00D94628"/>
    <w:rsid w:val="00D947E5"/>
    <w:rsid w:val="00D94F6F"/>
    <w:rsid w:val="00D94F71"/>
    <w:rsid w:val="00D9504C"/>
    <w:rsid w:val="00D951A3"/>
    <w:rsid w:val="00D95448"/>
    <w:rsid w:val="00D9554E"/>
    <w:rsid w:val="00D9577B"/>
    <w:rsid w:val="00D95D3A"/>
    <w:rsid w:val="00D95E7B"/>
    <w:rsid w:val="00D95FD7"/>
    <w:rsid w:val="00D960A7"/>
    <w:rsid w:val="00D9637D"/>
    <w:rsid w:val="00D963D0"/>
    <w:rsid w:val="00D96558"/>
    <w:rsid w:val="00D967EC"/>
    <w:rsid w:val="00D967FE"/>
    <w:rsid w:val="00D9685E"/>
    <w:rsid w:val="00D9689A"/>
    <w:rsid w:val="00D96D70"/>
    <w:rsid w:val="00D96D91"/>
    <w:rsid w:val="00D96F77"/>
    <w:rsid w:val="00D970E3"/>
    <w:rsid w:val="00D97245"/>
    <w:rsid w:val="00D97ADF"/>
    <w:rsid w:val="00D97E77"/>
    <w:rsid w:val="00D97F92"/>
    <w:rsid w:val="00DA0004"/>
    <w:rsid w:val="00DA07C4"/>
    <w:rsid w:val="00DA0E51"/>
    <w:rsid w:val="00DA0E66"/>
    <w:rsid w:val="00DA1274"/>
    <w:rsid w:val="00DA12F5"/>
    <w:rsid w:val="00DA1365"/>
    <w:rsid w:val="00DA16A8"/>
    <w:rsid w:val="00DA1BDD"/>
    <w:rsid w:val="00DA237A"/>
    <w:rsid w:val="00DA25BB"/>
    <w:rsid w:val="00DA2723"/>
    <w:rsid w:val="00DA2985"/>
    <w:rsid w:val="00DA2A8A"/>
    <w:rsid w:val="00DA2EF4"/>
    <w:rsid w:val="00DA3040"/>
    <w:rsid w:val="00DA3060"/>
    <w:rsid w:val="00DA3190"/>
    <w:rsid w:val="00DA32E1"/>
    <w:rsid w:val="00DA362B"/>
    <w:rsid w:val="00DA3687"/>
    <w:rsid w:val="00DA38E9"/>
    <w:rsid w:val="00DA3C18"/>
    <w:rsid w:val="00DA421F"/>
    <w:rsid w:val="00DA4678"/>
    <w:rsid w:val="00DA498A"/>
    <w:rsid w:val="00DA4E77"/>
    <w:rsid w:val="00DA520A"/>
    <w:rsid w:val="00DA5255"/>
    <w:rsid w:val="00DA53A9"/>
    <w:rsid w:val="00DA540C"/>
    <w:rsid w:val="00DA548E"/>
    <w:rsid w:val="00DA566B"/>
    <w:rsid w:val="00DA58D6"/>
    <w:rsid w:val="00DA5A32"/>
    <w:rsid w:val="00DA5B02"/>
    <w:rsid w:val="00DA5CA4"/>
    <w:rsid w:val="00DA5E76"/>
    <w:rsid w:val="00DA60FB"/>
    <w:rsid w:val="00DA6349"/>
    <w:rsid w:val="00DA642F"/>
    <w:rsid w:val="00DA645C"/>
    <w:rsid w:val="00DA659D"/>
    <w:rsid w:val="00DA6673"/>
    <w:rsid w:val="00DA6699"/>
    <w:rsid w:val="00DA6875"/>
    <w:rsid w:val="00DA69BB"/>
    <w:rsid w:val="00DA7051"/>
    <w:rsid w:val="00DA72B4"/>
    <w:rsid w:val="00DA759D"/>
    <w:rsid w:val="00DA76D2"/>
    <w:rsid w:val="00DA77E7"/>
    <w:rsid w:val="00DA7B46"/>
    <w:rsid w:val="00DA7B5D"/>
    <w:rsid w:val="00DA7F62"/>
    <w:rsid w:val="00DB0060"/>
    <w:rsid w:val="00DB06B3"/>
    <w:rsid w:val="00DB0B89"/>
    <w:rsid w:val="00DB11E4"/>
    <w:rsid w:val="00DB14B6"/>
    <w:rsid w:val="00DB1A0E"/>
    <w:rsid w:val="00DB1A79"/>
    <w:rsid w:val="00DB1A94"/>
    <w:rsid w:val="00DB1AC8"/>
    <w:rsid w:val="00DB1DCE"/>
    <w:rsid w:val="00DB21D0"/>
    <w:rsid w:val="00DB21E6"/>
    <w:rsid w:val="00DB2E00"/>
    <w:rsid w:val="00DB3233"/>
    <w:rsid w:val="00DB326E"/>
    <w:rsid w:val="00DB328A"/>
    <w:rsid w:val="00DB3760"/>
    <w:rsid w:val="00DB3D2D"/>
    <w:rsid w:val="00DB3DB3"/>
    <w:rsid w:val="00DB3F13"/>
    <w:rsid w:val="00DB4554"/>
    <w:rsid w:val="00DB45A8"/>
    <w:rsid w:val="00DB4A78"/>
    <w:rsid w:val="00DB4C4D"/>
    <w:rsid w:val="00DB4F60"/>
    <w:rsid w:val="00DB51BE"/>
    <w:rsid w:val="00DB52EB"/>
    <w:rsid w:val="00DB541F"/>
    <w:rsid w:val="00DB56BF"/>
    <w:rsid w:val="00DB5932"/>
    <w:rsid w:val="00DB5E76"/>
    <w:rsid w:val="00DB680C"/>
    <w:rsid w:val="00DB69B8"/>
    <w:rsid w:val="00DB76F7"/>
    <w:rsid w:val="00DB7825"/>
    <w:rsid w:val="00DB7A01"/>
    <w:rsid w:val="00DB7BCB"/>
    <w:rsid w:val="00DC03F1"/>
    <w:rsid w:val="00DC06F6"/>
    <w:rsid w:val="00DC0708"/>
    <w:rsid w:val="00DC0774"/>
    <w:rsid w:val="00DC0907"/>
    <w:rsid w:val="00DC0AD3"/>
    <w:rsid w:val="00DC0B04"/>
    <w:rsid w:val="00DC0CF0"/>
    <w:rsid w:val="00DC0D1D"/>
    <w:rsid w:val="00DC0D2F"/>
    <w:rsid w:val="00DC0D9E"/>
    <w:rsid w:val="00DC1033"/>
    <w:rsid w:val="00DC11E5"/>
    <w:rsid w:val="00DC15D1"/>
    <w:rsid w:val="00DC1600"/>
    <w:rsid w:val="00DC1865"/>
    <w:rsid w:val="00DC1E8C"/>
    <w:rsid w:val="00DC23D8"/>
    <w:rsid w:val="00DC24C6"/>
    <w:rsid w:val="00DC2502"/>
    <w:rsid w:val="00DC25DC"/>
    <w:rsid w:val="00DC2669"/>
    <w:rsid w:val="00DC3081"/>
    <w:rsid w:val="00DC3092"/>
    <w:rsid w:val="00DC3224"/>
    <w:rsid w:val="00DC3250"/>
    <w:rsid w:val="00DC3742"/>
    <w:rsid w:val="00DC3901"/>
    <w:rsid w:val="00DC3A87"/>
    <w:rsid w:val="00DC3AA9"/>
    <w:rsid w:val="00DC4336"/>
    <w:rsid w:val="00DC45A6"/>
    <w:rsid w:val="00DC45BB"/>
    <w:rsid w:val="00DC4C10"/>
    <w:rsid w:val="00DC4E0B"/>
    <w:rsid w:val="00DC4E9F"/>
    <w:rsid w:val="00DC5741"/>
    <w:rsid w:val="00DC5830"/>
    <w:rsid w:val="00DC5D48"/>
    <w:rsid w:val="00DC5DAD"/>
    <w:rsid w:val="00DC5E42"/>
    <w:rsid w:val="00DC5E63"/>
    <w:rsid w:val="00DC5EC3"/>
    <w:rsid w:val="00DC6708"/>
    <w:rsid w:val="00DC6A59"/>
    <w:rsid w:val="00DC6DB6"/>
    <w:rsid w:val="00DC74A9"/>
    <w:rsid w:val="00DC74B4"/>
    <w:rsid w:val="00DC74F7"/>
    <w:rsid w:val="00DC7B36"/>
    <w:rsid w:val="00DC7B38"/>
    <w:rsid w:val="00DC7CA4"/>
    <w:rsid w:val="00DD0069"/>
    <w:rsid w:val="00DD04B3"/>
    <w:rsid w:val="00DD096B"/>
    <w:rsid w:val="00DD12E4"/>
    <w:rsid w:val="00DD1445"/>
    <w:rsid w:val="00DD1550"/>
    <w:rsid w:val="00DD1D3E"/>
    <w:rsid w:val="00DD1FE7"/>
    <w:rsid w:val="00DD20C7"/>
    <w:rsid w:val="00DD210F"/>
    <w:rsid w:val="00DD2CAE"/>
    <w:rsid w:val="00DD2F82"/>
    <w:rsid w:val="00DD317C"/>
    <w:rsid w:val="00DD4193"/>
    <w:rsid w:val="00DD41FD"/>
    <w:rsid w:val="00DD4A03"/>
    <w:rsid w:val="00DD4A96"/>
    <w:rsid w:val="00DD4C90"/>
    <w:rsid w:val="00DD527E"/>
    <w:rsid w:val="00DD52FD"/>
    <w:rsid w:val="00DD58AD"/>
    <w:rsid w:val="00DD5A32"/>
    <w:rsid w:val="00DD5A3E"/>
    <w:rsid w:val="00DD5C47"/>
    <w:rsid w:val="00DD5D7B"/>
    <w:rsid w:val="00DD5E98"/>
    <w:rsid w:val="00DD60BB"/>
    <w:rsid w:val="00DD6171"/>
    <w:rsid w:val="00DD61F5"/>
    <w:rsid w:val="00DD635C"/>
    <w:rsid w:val="00DD6524"/>
    <w:rsid w:val="00DD65E6"/>
    <w:rsid w:val="00DD66FB"/>
    <w:rsid w:val="00DD6F0B"/>
    <w:rsid w:val="00DD70B4"/>
    <w:rsid w:val="00DD70F6"/>
    <w:rsid w:val="00DD7325"/>
    <w:rsid w:val="00DD73C2"/>
    <w:rsid w:val="00DD751D"/>
    <w:rsid w:val="00DD76ED"/>
    <w:rsid w:val="00DD7B81"/>
    <w:rsid w:val="00DD7E6B"/>
    <w:rsid w:val="00DE012B"/>
    <w:rsid w:val="00DE0503"/>
    <w:rsid w:val="00DE131A"/>
    <w:rsid w:val="00DE1484"/>
    <w:rsid w:val="00DE15CB"/>
    <w:rsid w:val="00DE17AF"/>
    <w:rsid w:val="00DE17C2"/>
    <w:rsid w:val="00DE20B2"/>
    <w:rsid w:val="00DE2412"/>
    <w:rsid w:val="00DE2631"/>
    <w:rsid w:val="00DE28FC"/>
    <w:rsid w:val="00DE2E00"/>
    <w:rsid w:val="00DE2F23"/>
    <w:rsid w:val="00DE2FDC"/>
    <w:rsid w:val="00DE300E"/>
    <w:rsid w:val="00DE302E"/>
    <w:rsid w:val="00DE34A8"/>
    <w:rsid w:val="00DE34D1"/>
    <w:rsid w:val="00DE378A"/>
    <w:rsid w:val="00DE3AC7"/>
    <w:rsid w:val="00DE3D09"/>
    <w:rsid w:val="00DE3FA4"/>
    <w:rsid w:val="00DE40B4"/>
    <w:rsid w:val="00DE44FD"/>
    <w:rsid w:val="00DE464E"/>
    <w:rsid w:val="00DE4851"/>
    <w:rsid w:val="00DE48CE"/>
    <w:rsid w:val="00DE4A08"/>
    <w:rsid w:val="00DE5024"/>
    <w:rsid w:val="00DE5446"/>
    <w:rsid w:val="00DE54A1"/>
    <w:rsid w:val="00DE5568"/>
    <w:rsid w:val="00DE58B1"/>
    <w:rsid w:val="00DE5A36"/>
    <w:rsid w:val="00DE6028"/>
    <w:rsid w:val="00DE6677"/>
    <w:rsid w:val="00DE6DBB"/>
    <w:rsid w:val="00DE6E38"/>
    <w:rsid w:val="00DE6E90"/>
    <w:rsid w:val="00DE7647"/>
    <w:rsid w:val="00DE7BC2"/>
    <w:rsid w:val="00DE7F80"/>
    <w:rsid w:val="00DE7FE0"/>
    <w:rsid w:val="00DF0010"/>
    <w:rsid w:val="00DF0246"/>
    <w:rsid w:val="00DF0486"/>
    <w:rsid w:val="00DF060A"/>
    <w:rsid w:val="00DF0878"/>
    <w:rsid w:val="00DF0968"/>
    <w:rsid w:val="00DF09DD"/>
    <w:rsid w:val="00DF0A1F"/>
    <w:rsid w:val="00DF0BCD"/>
    <w:rsid w:val="00DF0E2B"/>
    <w:rsid w:val="00DF10D1"/>
    <w:rsid w:val="00DF1617"/>
    <w:rsid w:val="00DF1DC7"/>
    <w:rsid w:val="00DF1DF7"/>
    <w:rsid w:val="00DF217D"/>
    <w:rsid w:val="00DF257C"/>
    <w:rsid w:val="00DF2A34"/>
    <w:rsid w:val="00DF2B15"/>
    <w:rsid w:val="00DF3291"/>
    <w:rsid w:val="00DF32E4"/>
    <w:rsid w:val="00DF3311"/>
    <w:rsid w:val="00DF3555"/>
    <w:rsid w:val="00DF38A5"/>
    <w:rsid w:val="00DF38AF"/>
    <w:rsid w:val="00DF415F"/>
    <w:rsid w:val="00DF43CF"/>
    <w:rsid w:val="00DF44F8"/>
    <w:rsid w:val="00DF472A"/>
    <w:rsid w:val="00DF4A02"/>
    <w:rsid w:val="00DF4D9A"/>
    <w:rsid w:val="00DF4E3E"/>
    <w:rsid w:val="00DF50F4"/>
    <w:rsid w:val="00DF52A4"/>
    <w:rsid w:val="00DF52D3"/>
    <w:rsid w:val="00DF530D"/>
    <w:rsid w:val="00DF5436"/>
    <w:rsid w:val="00DF5539"/>
    <w:rsid w:val="00DF5716"/>
    <w:rsid w:val="00DF5807"/>
    <w:rsid w:val="00DF5C41"/>
    <w:rsid w:val="00DF5C92"/>
    <w:rsid w:val="00DF5CFD"/>
    <w:rsid w:val="00DF5F2B"/>
    <w:rsid w:val="00DF6220"/>
    <w:rsid w:val="00DF62FA"/>
    <w:rsid w:val="00DF64A4"/>
    <w:rsid w:val="00DF6581"/>
    <w:rsid w:val="00DF661A"/>
    <w:rsid w:val="00DF6708"/>
    <w:rsid w:val="00DF6A51"/>
    <w:rsid w:val="00DF7246"/>
    <w:rsid w:val="00DF73EF"/>
    <w:rsid w:val="00DF764E"/>
    <w:rsid w:val="00DF76D5"/>
    <w:rsid w:val="00DF7936"/>
    <w:rsid w:val="00DF7982"/>
    <w:rsid w:val="00DF79B2"/>
    <w:rsid w:val="00DF7DE2"/>
    <w:rsid w:val="00DF7F9D"/>
    <w:rsid w:val="00E000EC"/>
    <w:rsid w:val="00E001E1"/>
    <w:rsid w:val="00E0050C"/>
    <w:rsid w:val="00E00706"/>
    <w:rsid w:val="00E008B3"/>
    <w:rsid w:val="00E008ED"/>
    <w:rsid w:val="00E00B8B"/>
    <w:rsid w:val="00E0103A"/>
    <w:rsid w:val="00E015EA"/>
    <w:rsid w:val="00E01E87"/>
    <w:rsid w:val="00E02119"/>
    <w:rsid w:val="00E021AF"/>
    <w:rsid w:val="00E02D11"/>
    <w:rsid w:val="00E02E51"/>
    <w:rsid w:val="00E02F39"/>
    <w:rsid w:val="00E0308A"/>
    <w:rsid w:val="00E03091"/>
    <w:rsid w:val="00E03226"/>
    <w:rsid w:val="00E0371B"/>
    <w:rsid w:val="00E03A2D"/>
    <w:rsid w:val="00E03AAE"/>
    <w:rsid w:val="00E043C5"/>
    <w:rsid w:val="00E0453D"/>
    <w:rsid w:val="00E04812"/>
    <w:rsid w:val="00E04D35"/>
    <w:rsid w:val="00E04FEF"/>
    <w:rsid w:val="00E05300"/>
    <w:rsid w:val="00E05740"/>
    <w:rsid w:val="00E05908"/>
    <w:rsid w:val="00E05C99"/>
    <w:rsid w:val="00E05FA6"/>
    <w:rsid w:val="00E0621F"/>
    <w:rsid w:val="00E062CE"/>
    <w:rsid w:val="00E065D0"/>
    <w:rsid w:val="00E066E1"/>
    <w:rsid w:val="00E06981"/>
    <w:rsid w:val="00E06A93"/>
    <w:rsid w:val="00E06C2C"/>
    <w:rsid w:val="00E0708E"/>
    <w:rsid w:val="00E071FC"/>
    <w:rsid w:val="00E0751B"/>
    <w:rsid w:val="00E07991"/>
    <w:rsid w:val="00E07EB0"/>
    <w:rsid w:val="00E10543"/>
    <w:rsid w:val="00E1132B"/>
    <w:rsid w:val="00E11517"/>
    <w:rsid w:val="00E11663"/>
    <w:rsid w:val="00E11798"/>
    <w:rsid w:val="00E1203A"/>
    <w:rsid w:val="00E121D9"/>
    <w:rsid w:val="00E12BB9"/>
    <w:rsid w:val="00E12CC6"/>
    <w:rsid w:val="00E12F5C"/>
    <w:rsid w:val="00E13629"/>
    <w:rsid w:val="00E13C01"/>
    <w:rsid w:val="00E13F3B"/>
    <w:rsid w:val="00E13FDD"/>
    <w:rsid w:val="00E14245"/>
    <w:rsid w:val="00E14318"/>
    <w:rsid w:val="00E14481"/>
    <w:rsid w:val="00E1462F"/>
    <w:rsid w:val="00E14A66"/>
    <w:rsid w:val="00E14C12"/>
    <w:rsid w:val="00E14E53"/>
    <w:rsid w:val="00E14F08"/>
    <w:rsid w:val="00E15065"/>
    <w:rsid w:val="00E155DF"/>
    <w:rsid w:val="00E15BD7"/>
    <w:rsid w:val="00E15E09"/>
    <w:rsid w:val="00E1602A"/>
    <w:rsid w:val="00E16047"/>
    <w:rsid w:val="00E16288"/>
    <w:rsid w:val="00E16470"/>
    <w:rsid w:val="00E16551"/>
    <w:rsid w:val="00E1668E"/>
    <w:rsid w:val="00E168B7"/>
    <w:rsid w:val="00E168F1"/>
    <w:rsid w:val="00E16929"/>
    <w:rsid w:val="00E16C82"/>
    <w:rsid w:val="00E16CCB"/>
    <w:rsid w:val="00E16EBF"/>
    <w:rsid w:val="00E16FF2"/>
    <w:rsid w:val="00E1714E"/>
    <w:rsid w:val="00E17198"/>
    <w:rsid w:val="00E171DF"/>
    <w:rsid w:val="00E17279"/>
    <w:rsid w:val="00E17493"/>
    <w:rsid w:val="00E1784C"/>
    <w:rsid w:val="00E17B77"/>
    <w:rsid w:val="00E17BA6"/>
    <w:rsid w:val="00E17C01"/>
    <w:rsid w:val="00E1A73D"/>
    <w:rsid w:val="00E201DA"/>
    <w:rsid w:val="00E205AD"/>
    <w:rsid w:val="00E205F4"/>
    <w:rsid w:val="00E209DB"/>
    <w:rsid w:val="00E20DBC"/>
    <w:rsid w:val="00E20E05"/>
    <w:rsid w:val="00E20E64"/>
    <w:rsid w:val="00E212E1"/>
    <w:rsid w:val="00E21C84"/>
    <w:rsid w:val="00E21DF9"/>
    <w:rsid w:val="00E21F4C"/>
    <w:rsid w:val="00E22B73"/>
    <w:rsid w:val="00E22C78"/>
    <w:rsid w:val="00E22C8C"/>
    <w:rsid w:val="00E22E9F"/>
    <w:rsid w:val="00E23016"/>
    <w:rsid w:val="00E2338A"/>
    <w:rsid w:val="00E234A8"/>
    <w:rsid w:val="00E23BEE"/>
    <w:rsid w:val="00E24380"/>
    <w:rsid w:val="00E243AC"/>
    <w:rsid w:val="00E24424"/>
    <w:rsid w:val="00E244D1"/>
    <w:rsid w:val="00E24626"/>
    <w:rsid w:val="00E247C2"/>
    <w:rsid w:val="00E24807"/>
    <w:rsid w:val="00E24B7B"/>
    <w:rsid w:val="00E24BC4"/>
    <w:rsid w:val="00E24CAE"/>
    <w:rsid w:val="00E24D8B"/>
    <w:rsid w:val="00E24DAD"/>
    <w:rsid w:val="00E25126"/>
    <w:rsid w:val="00E25294"/>
    <w:rsid w:val="00E25474"/>
    <w:rsid w:val="00E254E4"/>
    <w:rsid w:val="00E257E8"/>
    <w:rsid w:val="00E26536"/>
    <w:rsid w:val="00E265D3"/>
    <w:rsid w:val="00E265E4"/>
    <w:rsid w:val="00E26A28"/>
    <w:rsid w:val="00E26B25"/>
    <w:rsid w:val="00E26EB7"/>
    <w:rsid w:val="00E27188"/>
    <w:rsid w:val="00E276CC"/>
    <w:rsid w:val="00E2775F"/>
    <w:rsid w:val="00E27E42"/>
    <w:rsid w:val="00E27ED3"/>
    <w:rsid w:val="00E30279"/>
    <w:rsid w:val="00E30280"/>
    <w:rsid w:val="00E304F8"/>
    <w:rsid w:val="00E30672"/>
    <w:rsid w:val="00E307E3"/>
    <w:rsid w:val="00E30837"/>
    <w:rsid w:val="00E30964"/>
    <w:rsid w:val="00E309B5"/>
    <w:rsid w:val="00E30DB3"/>
    <w:rsid w:val="00E30E6F"/>
    <w:rsid w:val="00E31138"/>
    <w:rsid w:val="00E312E2"/>
    <w:rsid w:val="00E31704"/>
    <w:rsid w:val="00E3197F"/>
    <w:rsid w:val="00E319FE"/>
    <w:rsid w:val="00E31A26"/>
    <w:rsid w:val="00E31D9B"/>
    <w:rsid w:val="00E32125"/>
    <w:rsid w:val="00E321CA"/>
    <w:rsid w:val="00E322E3"/>
    <w:rsid w:val="00E32389"/>
    <w:rsid w:val="00E324D5"/>
    <w:rsid w:val="00E3299B"/>
    <w:rsid w:val="00E32B2E"/>
    <w:rsid w:val="00E32E60"/>
    <w:rsid w:val="00E32F93"/>
    <w:rsid w:val="00E330CC"/>
    <w:rsid w:val="00E332F5"/>
    <w:rsid w:val="00E333F6"/>
    <w:rsid w:val="00E33491"/>
    <w:rsid w:val="00E336EA"/>
    <w:rsid w:val="00E33A95"/>
    <w:rsid w:val="00E33B1C"/>
    <w:rsid w:val="00E33CE6"/>
    <w:rsid w:val="00E33F9B"/>
    <w:rsid w:val="00E346D1"/>
    <w:rsid w:val="00E349EB"/>
    <w:rsid w:val="00E34A38"/>
    <w:rsid w:val="00E34AC2"/>
    <w:rsid w:val="00E34F41"/>
    <w:rsid w:val="00E35051"/>
    <w:rsid w:val="00E35495"/>
    <w:rsid w:val="00E35768"/>
    <w:rsid w:val="00E35864"/>
    <w:rsid w:val="00E35B40"/>
    <w:rsid w:val="00E36303"/>
    <w:rsid w:val="00E3676D"/>
    <w:rsid w:val="00E3678A"/>
    <w:rsid w:val="00E3686D"/>
    <w:rsid w:val="00E369E9"/>
    <w:rsid w:val="00E3701C"/>
    <w:rsid w:val="00E37421"/>
    <w:rsid w:val="00E37A2E"/>
    <w:rsid w:val="00E37ACC"/>
    <w:rsid w:val="00E37BB1"/>
    <w:rsid w:val="00E37BFE"/>
    <w:rsid w:val="00E37C3D"/>
    <w:rsid w:val="00E401E5"/>
    <w:rsid w:val="00E40205"/>
    <w:rsid w:val="00E40247"/>
    <w:rsid w:val="00E40494"/>
    <w:rsid w:val="00E40E18"/>
    <w:rsid w:val="00E41151"/>
    <w:rsid w:val="00E4133D"/>
    <w:rsid w:val="00E4139D"/>
    <w:rsid w:val="00E414F4"/>
    <w:rsid w:val="00E415B1"/>
    <w:rsid w:val="00E41A72"/>
    <w:rsid w:val="00E41F30"/>
    <w:rsid w:val="00E422A0"/>
    <w:rsid w:val="00E4250C"/>
    <w:rsid w:val="00E42803"/>
    <w:rsid w:val="00E428A0"/>
    <w:rsid w:val="00E42DD0"/>
    <w:rsid w:val="00E42DD8"/>
    <w:rsid w:val="00E43140"/>
    <w:rsid w:val="00E43167"/>
    <w:rsid w:val="00E434DD"/>
    <w:rsid w:val="00E43908"/>
    <w:rsid w:val="00E4409F"/>
    <w:rsid w:val="00E44249"/>
    <w:rsid w:val="00E4442E"/>
    <w:rsid w:val="00E44A1F"/>
    <w:rsid w:val="00E44B00"/>
    <w:rsid w:val="00E44C10"/>
    <w:rsid w:val="00E44D19"/>
    <w:rsid w:val="00E44DD0"/>
    <w:rsid w:val="00E450B5"/>
    <w:rsid w:val="00E455A4"/>
    <w:rsid w:val="00E4562C"/>
    <w:rsid w:val="00E4584C"/>
    <w:rsid w:val="00E45D61"/>
    <w:rsid w:val="00E45E41"/>
    <w:rsid w:val="00E46237"/>
    <w:rsid w:val="00E463CB"/>
    <w:rsid w:val="00E46747"/>
    <w:rsid w:val="00E46A52"/>
    <w:rsid w:val="00E46D3A"/>
    <w:rsid w:val="00E472EE"/>
    <w:rsid w:val="00E47311"/>
    <w:rsid w:val="00E4776D"/>
    <w:rsid w:val="00E47BD9"/>
    <w:rsid w:val="00E50785"/>
    <w:rsid w:val="00E508D1"/>
    <w:rsid w:val="00E50C5F"/>
    <w:rsid w:val="00E518E8"/>
    <w:rsid w:val="00E519A0"/>
    <w:rsid w:val="00E51E51"/>
    <w:rsid w:val="00E51F4F"/>
    <w:rsid w:val="00E51FA8"/>
    <w:rsid w:val="00E522AF"/>
    <w:rsid w:val="00E52556"/>
    <w:rsid w:val="00E52854"/>
    <w:rsid w:val="00E52912"/>
    <w:rsid w:val="00E52914"/>
    <w:rsid w:val="00E52AA5"/>
    <w:rsid w:val="00E52B04"/>
    <w:rsid w:val="00E52CBB"/>
    <w:rsid w:val="00E52CF0"/>
    <w:rsid w:val="00E52CFE"/>
    <w:rsid w:val="00E52D56"/>
    <w:rsid w:val="00E536C2"/>
    <w:rsid w:val="00E539A8"/>
    <w:rsid w:val="00E53CEA"/>
    <w:rsid w:val="00E53FC5"/>
    <w:rsid w:val="00E54004"/>
    <w:rsid w:val="00E5448B"/>
    <w:rsid w:val="00E545BE"/>
    <w:rsid w:val="00E546A4"/>
    <w:rsid w:val="00E5474F"/>
    <w:rsid w:val="00E54A35"/>
    <w:rsid w:val="00E54B2B"/>
    <w:rsid w:val="00E54B47"/>
    <w:rsid w:val="00E54D9E"/>
    <w:rsid w:val="00E551A7"/>
    <w:rsid w:val="00E551DD"/>
    <w:rsid w:val="00E55242"/>
    <w:rsid w:val="00E55710"/>
    <w:rsid w:val="00E55818"/>
    <w:rsid w:val="00E55A3C"/>
    <w:rsid w:val="00E55B3E"/>
    <w:rsid w:val="00E561C6"/>
    <w:rsid w:val="00E561EB"/>
    <w:rsid w:val="00E562EE"/>
    <w:rsid w:val="00E56396"/>
    <w:rsid w:val="00E563BB"/>
    <w:rsid w:val="00E572BB"/>
    <w:rsid w:val="00E5754A"/>
    <w:rsid w:val="00E575CD"/>
    <w:rsid w:val="00E57C4A"/>
    <w:rsid w:val="00E57CFA"/>
    <w:rsid w:val="00E57D00"/>
    <w:rsid w:val="00E57D70"/>
    <w:rsid w:val="00E57F79"/>
    <w:rsid w:val="00E60600"/>
    <w:rsid w:val="00E607D2"/>
    <w:rsid w:val="00E60A84"/>
    <w:rsid w:val="00E60BD3"/>
    <w:rsid w:val="00E60C3C"/>
    <w:rsid w:val="00E60F01"/>
    <w:rsid w:val="00E61042"/>
    <w:rsid w:val="00E61165"/>
    <w:rsid w:val="00E6163B"/>
    <w:rsid w:val="00E617E2"/>
    <w:rsid w:val="00E621E1"/>
    <w:rsid w:val="00E625D8"/>
    <w:rsid w:val="00E626ED"/>
    <w:rsid w:val="00E62ADB"/>
    <w:rsid w:val="00E62C89"/>
    <w:rsid w:val="00E637A3"/>
    <w:rsid w:val="00E637DF"/>
    <w:rsid w:val="00E63E0D"/>
    <w:rsid w:val="00E63E2A"/>
    <w:rsid w:val="00E63F11"/>
    <w:rsid w:val="00E64339"/>
    <w:rsid w:val="00E64511"/>
    <w:rsid w:val="00E645EA"/>
    <w:rsid w:val="00E64857"/>
    <w:rsid w:val="00E64C81"/>
    <w:rsid w:val="00E6513E"/>
    <w:rsid w:val="00E65446"/>
    <w:rsid w:val="00E65ADC"/>
    <w:rsid w:val="00E65C95"/>
    <w:rsid w:val="00E65D6B"/>
    <w:rsid w:val="00E65DE4"/>
    <w:rsid w:val="00E662C3"/>
    <w:rsid w:val="00E662F9"/>
    <w:rsid w:val="00E66334"/>
    <w:rsid w:val="00E66373"/>
    <w:rsid w:val="00E6687E"/>
    <w:rsid w:val="00E6692D"/>
    <w:rsid w:val="00E66C96"/>
    <w:rsid w:val="00E66ED5"/>
    <w:rsid w:val="00E670C3"/>
    <w:rsid w:val="00E670E4"/>
    <w:rsid w:val="00E671CE"/>
    <w:rsid w:val="00E67479"/>
    <w:rsid w:val="00E676B3"/>
    <w:rsid w:val="00E70091"/>
    <w:rsid w:val="00E70393"/>
    <w:rsid w:val="00E70953"/>
    <w:rsid w:val="00E70B8C"/>
    <w:rsid w:val="00E70D90"/>
    <w:rsid w:val="00E7107C"/>
    <w:rsid w:val="00E711E6"/>
    <w:rsid w:val="00E713A0"/>
    <w:rsid w:val="00E714BF"/>
    <w:rsid w:val="00E71DCA"/>
    <w:rsid w:val="00E71E08"/>
    <w:rsid w:val="00E72106"/>
    <w:rsid w:val="00E728D8"/>
    <w:rsid w:val="00E72908"/>
    <w:rsid w:val="00E72B0B"/>
    <w:rsid w:val="00E72FC0"/>
    <w:rsid w:val="00E732F1"/>
    <w:rsid w:val="00E73305"/>
    <w:rsid w:val="00E7378C"/>
    <w:rsid w:val="00E7380A"/>
    <w:rsid w:val="00E73B46"/>
    <w:rsid w:val="00E73F8A"/>
    <w:rsid w:val="00E741E3"/>
    <w:rsid w:val="00E7431E"/>
    <w:rsid w:val="00E746D4"/>
    <w:rsid w:val="00E74712"/>
    <w:rsid w:val="00E7471F"/>
    <w:rsid w:val="00E7482B"/>
    <w:rsid w:val="00E74927"/>
    <w:rsid w:val="00E7492D"/>
    <w:rsid w:val="00E74ADF"/>
    <w:rsid w:val="00E74BAD"/>
    <w:rsid w:val="00E74C9D"/>
    <w:rsid w:val="00E74DE3"/>
    <w:rsid w:val="00E74ECA"/>
    <w:rsid w:val="00E7517B"/>
    <w:rsid w:val="00E754FD"/>
    <w:rsid w:val="00E7558D"/>
    <w:rsid w:val="00E76270"/>
    <w:rsid w:val="00E7652B"/>
    <w:rsid w:val="00E765EE"/>
    <w:rsid w:val="00E76659"/>
    <w:rsid w:val="00E76872"/>
    <w:rsid w:val="00E7691A"/>
    <w:rsid w:val="00E77260"/>
    <w:rsid w:val="00E7763F"/>
    <w:rsid w:val="00E77657"/>
    <w:rsid w:val="00E77884"/>
    <w:rsid w:val="00E77EB4"/>
    <w:rsid w:val="00E77F89"/>
    <w:rsid w:val="00E800C1"/>
    <w:rsid w:val="00E80280"/>
    <w:rsid w:val="00E8048F"/>
    <w:rsid w:val="00E80643"/>
    <w:rsid w:val="00E80FAA"/>
    <w:rsid w:val="00E81220"/>
    <w:rsid w:val="00E813A5"/>
    <w:rsid w:val="00E817C5"/>
    <w:rsid w:val="00E818E4"/>
    <w:rsid w:val="00E81912"/>
    <w:rsid w:val="00E81A78"/>
    <w:rsid w:val="00E81C72"/>
    <w:rsid w:val="00E81D21"/>
    <w:rsid w:val="00E81EEF"/>
    <w:rsid w:val="00E81F07"/>
    <w:rsid w:val="00E8209F"/>
    <w:rsid w:val="00E821DC"/>
    <w:rsid w:val="00E824C8"/>
    <w:rsid w:val="00E82F29"/>
    <w:rsid w:val="00E83238"/>
    <w:rsid w:val="00E832A4"/>
    <w:rsid w:val="00E83368"/>
    <w:rsid w:val="00E83412"/>
    <w:rsid w:val="00E836E3"/>
    <w:rsid w:val="00E838AF"/>
    <w:rsid w:val="00E83B1B"/>
    <w:rsid w:val="00E83B44"/>
    <w:rsid w:val="00E83D29"/>
    <w:rsid w:val="00E8410C"/>
    <w:rsid w:val="00E8465A"/>
    <w:rsid w:val="00E846F9"/>
    <w:rsid w:val="00E84984"/>
    <w:rsid w:val="00E852AC"/>
    <w:rsid w:val="00E8553F"/>
    <w:rsid w:val="00E856DB"/>
    <w:rsid w:val="00E85CAE"/>
    <w:rsid w:val="00E85CD9"/>
    <w:rsid w:val="00E85CF4"/>
    <w:rsid w:val="00E85D03"/>
    <w:rsid w:val="00E85FE7"/>
    <w:rsid w:val="00E85FF3"/>
    <w:rsid w:val="00E861D8"/>
    <w:rsid w:val="00E86318"/>
    <w:rsid w:val="00E86562"/>
    <w:rsid w:val="00E86693"/>
    <w:rsid w:val="00E86B00"/>
    <w:rsid w:val="00E86B86"/>
    <w:rsid w:val="00E86C66"/>
    <w:rsid w:val="00E86DD3"/>
    <w:rsid w:val="00E86F59"/>
    <w:rsid w:val="00E87031"/>
    <w:rsid w:val="00E871A1"/>
    <w:rsid w:val="00E8728B"/>
    <w:rsid w:val="00E87305"/>
    <w:rsid w:val="00E87DB8"/>
    <w:rsid w:val="00E87F9E"/>
    <w:rsid w:val="00E903E6"/>
    <w:rsid w:val="00E90481"/>
    <w:rsid w:val="00E905D7"/>
    <w:rsid w:val="00E90787"/>
    <w:rsid w:val="00E90905"/>
    <w:rsid w:val="00E90A61"/>
    <w:rsid w:val="00E90ACC"/>
    <w:rsid w:val="00E90B1B"/>
    <w:rsid w:val="00E90E19"/>
    <w:rsid w:val="00E90EA0"/>
    <w:rsid w:val="00E91352"/>
    <w:rsid w:val="00E9170A"/>
    <w:rsid w:val="00E91990"/>
    <w:rsid w:val="00E919EE"/>
    <w:rsid w:val="00E91FD4"/>
    <w:rsid w:val="00E925D2"/>
    <w:rsid w:val="00E927F3"/>
    <w:rsid w:val="00E92D9B"/>
    <w:rsid w:val="00E92E0B"/>
    <w:rsid w:val="00E92F42"/>
    <w:rsid w:val="00E92F75"/>
    <w:rsid w:val="00E9303D"/>
    <w:rsid w:val="00E93155"/>
    <w:rsid w:val="00E93204"/>
    <w:rsid w:val="00E93207"/>
    <w:rsid w:val="00E932AB"/>
    <w:rsid w:val="00E938A0"/>
    <w:rsid w:val="00E938E3"/>
    <w:rsid w:val="00E939A7"/>
    <w:rsid w:val="00E93A75"/>
    <w:rsid w:val="00E93CD6"/>
    <w:rsid w:val="00E93EEA"/>
    <w:rsid w:val="00E93FF7"/>
    <w:rsid w:val="00E94098"/>
    <w:rsid w:val="00E942FA"/>
    <w:rsid w:val="00E94422"/>
    <w:rsid w:val="00E945F0"/>
    <w:rsid w:val="00E946FF"/>
    <w:rsid w:val="00E9470E"/>
    <w:rsid w:val="00E94DA9"/>
    <w:rsid w:val="00E94DBD"/>
    <w:rsid w:val="00E94E64"/>
    <w:rsid w:val="00E954F3"/>
    <w:rsid w:val="00E9554E"/>
    <w:rsid w:val="00E955B6"/>
    <w:rsid w:val="00E95F15"/>
    <w:rsid w:val="00E96051"/>
    <w:rsid w:val="00E961BB"/>
    <w:rsid w:val="00E961BE"/>
    <w:rsid w:val="00E96252"/>
    <w:rsid w:val="00E96565"/>
    <w:rsid w:val="00E96578"/>
    <w:rsid w:val="00E9666E"/>
    <w:rsid w:val="00E96A38"/>
    <w:rsid w:val="00E96AEA"/>
    <w:rsid w:val="00E96B38"/>
    <w:rsid w:val="00E96D0B"/>
    <w:rsid w:val="00E96D42"/>
    <w:rsid w:val="00E97051"/>
    <w:rsid w:val="00E970FB"/>
    <w:rsid w:val="00E9715F"/>
    <w:rsid w:val="00E97B04"/>
    <w:rsid w:val="00EA01AB"/>
    <w:rsid w:val="00EA01E2"/>
    <w:rsid w:val="00EA0298"/>
    <w:rsid w:val="00EA02C2"/>
    <w:rsid w:val="00EA02F1"/>
    <w:rsid w:val="00EA0342"/>
    <w:rsid w:val="00EA039D"/>
    <w:rsid w:val="00EA05BB"/>
    <w:rsid w:val="00EA05FD"/>
    <w:rsid w:val="00EA0691"/>
    <w:rsid w:val="00EA0A59"/>
    <w:rsid w:val="00EA0DBE"/>
    <w:rsid w:val="00EA0DFA"/>
    <w:rsid w:val="00EA0E95"/>
    <w:rsid w:val="00EA0F15"/>
    <w:rsid w:val="00EA107A"/>
    <w:rsid w:val="00EA1943"/>
    <w:rsid w:val="00EA1965"/>
    <w:rsid w:val="00EA1D07"/>
    <w:rsid w:val="00EA1D9F"/>
    <w:rsid w:val="00EA21CF"/>
    <w:rsid w:val="00EA2736"/>
    <w:rsid w:val="00EA27AE"/>
    <w:rsid w:val="00EA2BB6"/>
    <w:rsid w:val="00EA305B"/>
    <w:rsid w:val="00EA3334"/>
    <w:rsid w:val="00EA3471"/>
    <w:rsid w:val="00EA34E2"/>
    <w:rsid w:val="00EA34F5"/>
    <w:rsid w:val="00EA362F"/>
    <w:rsid w:val="00EA39D1"/>
    <w:rsid w:val="00EA3B0C"/>
    <w:rsid w:val="00EA41CB"/>
    <w:rsid w:val="00EA4677"/>
    <w:rsid w:val="00EA4C09"/>
    <w:rsid w:val="00EA5368"/>
    <w:rsid w:val="00EA57BB"/>
    <w:rsid w:val="00EA5D50"/>
    <w:rsid w:val="00EA6181"/>
    <w:rsid w:val="00EA63A9"/>
    <w:rsid w:val="00EA65D9"/>
    <w:rsid w:val="00EA66C9"/>
    <w:rsid w:val="00EA674F"/>
    <w:rsid w:val="00EA67B9"/>
    <w:rsid w:val="00EA6CA8"/>
    <w:rsid w:val="00EA6F89"/>
    <w:rsid w:val="00EA7234"/>
    <w:rsid w:val="00EA733C"/>
    <w:rsid w:val="00EA73AB"/>
    <w:rsid w:val="00EA7601"/>
    <w:rsid w:val="00EA76B3"/>
    <w:rsid w:val="00EA76F5"/>
    <w:rsid w:val="00EA7BD4"/>
    <w:rsid w:val="00EA7BE7"/>
    <w:rsid w:val="00EB015B"/>
    <w:rsid w:val="00EB0170"/>
    <w:rsid w:val="00EB0556"/>
    <w:rsid w:val="00EB0825"/>
    <w:rsid w:val="00EB0952"/>
    <w:rsid w:val="00EB09DD"/>
    <w:rsid w:val="00EB0BD4"/>
    <w:rsid w:val="00EB0FA2"/>
    <w:rsid w:val="00EB0FE1"/>
    <w:rsid w:val="00EB1003"/>
    <w:rsid w:val="00EB11A4"/>
    <w:rsid w:val="00EB1248"/>
    <w:rsid w:val="00EB177B"/>
    <w:rsid w:val="00EB1DEA"/>
    <w:rsid w:val="00EB1DFC"/>
    <w:rsid w:val="00EB25D7"/>
    <w:rsid w:val="00EB275C"/>
    <w:rsid w:val="00EB2CEC"/>
    <w:rsid w:val="00EB3046"/>
    <w:rsid w:val="00EB31FE"/>
    <w:rsid w:val="00EB324D"/>
    <w:rsid w:val="00EB338D"/>
    <w:rsid w:val="00EB3C73"/>
    <w:rsid w:val="00EB3CB1"/>
    <w:rsid w:val="00EB3CF9"/>
    <w:rsid w:val="00EB40ED"/>
    <w:rsid w:val="00EB40EF"/>
    <w:rsid w:val="00EB4635"/>
    <w:rsid w:val="00EB4648"/>
    <w:rsid w:val="00EB465D"/>
    <w:rsid w:val="00EB4A1D"/>
    <w:rsid w:val="00EB4CB0"/>
    <w:rsid w:val="00EB4DC2"/>
    <w:rsid w:val="00EB5006"/>
    <w:rsid w:val="00EB5714"/>
    <w:rsid w:val="00EB5825"/>
    <w:rsid w:val="00EB5B35"/>
    <w:rsid w:val="00EB5B44"/>
    <w:rsid w:val="00EB5F2D"/>
    <w:rsid w:val="00EB5FDC"/>
    <w:rsid w:val="00EB5FFF"/>
    <w:rsid w:val="00EB61C7"/>
    <w:rsid w:val="00EB6546"/>
    <w:rsid w:val="00EB65FD"/>
    <w:rsid w:val="00EB6734"/>
    <w:rsid w:val="00EB692D"/>
    <w:rsid w:val="00EB6AAA"/>
    <w:rsid w:val="00EB6AE7"/>
    <w:rsid w:val="00EB6D3F"/>
    <w:rsid w:val="00EB70B6"/>
    <w:rsid w:val="00EB71F2"/>
    <w:rsid w:val="00EB76D6"/>
    <w:rsid w:val="00EB7C11"/>
    <w:rsid w:val="00EB7DF0"/>
    <w:rsid w:val="00EB7E7F"/>
    <w:rsid w:val="00EC00E5"/>
    <w:rsid w:val="00EC0131"/>
    <w:rsid w:val="00EC0416"/>
    <w:rsid w:val="00EC088B"/>
    <w:rsid w:val="00EC0A52"/>
    <w:rsid w:val="00EC0C96"/>
    <w:rsid w:val="00EC0E75"/>
    <w:rsid w:val="00EC11AF"/>
    <w:rsid w:val="00EC151C"/>
    <w:rsid w:val="00EC15D2"/>
    <w:rsid w:val="00EC18B5"/>
    <w:rsid w:val="00EC196C"/>
    <w:rsid w:val="00EC1986"/>
    <w:rsid w:val="00EC1BEC"/>
    <w:rsid w:val="00EC1C5C"/>
    <w:rsid w:val="00EC20E5"/>
    <w:rsid w:val="00EC218B"/>
    <w:rsid w:val="00EC22C1"/>
    <w:rsid w:val="00EC2358"/>
    <w:rsid w:val="00EC25F3"/>
    <w:rsid w:val="00EC26CC"/>
    <w:rsid w:val="00EC298A"/>
    <w:rsid w:val="00EC2DB5"/>
    <w:rsid w:val="00EC3252"/>
    <w:rsid w:val="00EC32B7"/>
    <w:rsid w:val="00EC32D8"/>
    <w:rsid w:val="00EC3518"/>
    <w:rsid w:val="00EC3530"/>
    <w:rsid w:val="00EC3C29"/>
    <w:rsid w:val="00EC3EAD"/>
    <w:rsid w:val="00EC4271"/>
    <w:rsid w:val="00EC43E6"/>
    <w:rsid w:val="00EC4450"/>
    <w:rsid w:val="00EC4615"/>
    <w:rsid w:val="00EC4631"/>
    <w:rsid w:val="00EC4BA5"/>
    <w:rsid w:val="00EC5272"/>
    <w:rsid w:val="00EC55A0"/>
    <w:rsid w:val="00EC563B"/>
    <w:rsid w:val="00EC56B7"/>
    <w:rsid w:val="00EC5733"/>
    <w:rsid w:val="00EC57B5"/>
    <w:rsid w:val="00EC59CE"/>
    <w:rsid w:val="00EC5F2B"/>
    <w:rsid w:val="00EC6404"/>
    <w:rsid w:val="00EC64FB"/>
    <w:rsid w:val="00EC6536"/>
    <w:rsid w:val="00EC655F"/>
    <w:rsid w:val="00EC672B"/>
    <w:rsid w:val="00EC672D"/>
    <w:rsid w:val="00EC67A0"/>
    <w:rsid w:val="00EC6876"/>
    <w:rsid w:val="00EC6E9E"/>
    <w:rsid w:val="00EC6F95"/>
    <w:rsid w:val="00EC7021"/>
    <w:rsid w:val="00EC7025"/>
    <w:rsid w:val="00EC7265"/>
    <w:rsid w:val="00EC736C"/>
    <w:rsid w:val="00EC73A2"/>
    <w:rsid w:val="00ED02D7"/>
    <w:rsid w:val="00ED02DB"/>
    <w:rsid w:val="00ED03F7"/>
    <w:rsid w:val="00ED05D0"/>
    <w:rsid w:val="00ED0A42"/>
    <w:rsid w:val="00ED0F1D"/>
    <w:rsid w:val="00ED1288"/>
    <w:rsid w:val="00ED1730"/>
    <w:rsid w:val="00ED1942"/>
    <w:rsid w:val="00ED1BD5"/>
    <w:rsid w:val="00ED1D47"/>
    <w:rsid w:val="00ED2790"/>
    <w:rsid w:val="00ED2ED1"/>
    <w:rsid w:val="00ED310F"/>
    <w:rsid w:val="00ED3244"/>
    <w:rsid w:val="00ED32C9"/>
    <w:rsid w:val="00ED3314"/>
    <w:rsid w:val="00ED33EF"/>
    <w:rsid w:val="00ED3674"/>
    <w:rsid w:val="00ED3785"/>
    <w:rsid w:val="00ED3989"/>
    <w:rsid w:val="00ED3CC6"/>
    <w:rsid w:val="00ED3E79"/>
    <w:rsid w:val="00ED4274"/>
    <w:rsid w:val="00ED4672"/>
    <w:rsid w:val="00ED4CFE"/>
    <w:rsid w:val="00ED56A1"/>
    <w:rsid w:val="00ED56BF"/>
    <w:rsid w:val="00ED598A"/>
    <w:rsid w:val="00ED5B39"/>
    <w:rsid w:val="00ED5B6D"/>
    <w:rsid w:val="00ED65CB"/>
    <w:rsid w:val="00ED6601"/>
    <w:rsid w:val="00ED6606"/>
    <w:rsid w:val="00ED6CC7"/>
    <w:rsid w:val="00ED6D4E"/>
    <w:rsid w:val="00ED71D6"/>
    <w:rsid w:val="00ED7498"/>
    <w:rsid w:val="00ED75C2"/>
    <w:rsid w:val="00ED763C"/>
    <w:rsid w:val="00ED7870"/>
    <w:rsid w:val="00ED7897"/>
    <w:rsid w:val="00ED7A80"/>
    <w:rsid w:val="00EE00AA"/>
    <w:rsid w:val="00EE0259"/>
    <w:rsid w:val="00EE038F"/>
    <w:rsid w:val="00EE05DB"/>
    <w:rsid w:val="00EE060D"/>
    <w:rsid w:val="00EE0AE2"/>
    <w:rsid w:val="00EE0C51"/>
    <w:rsid w:val="00EE180E"/>
    <w:rsid w:val="00EE197A"/>
    <w:rsid w:val="00EE1AF1"/>
    <w:rsid w:val="00EE1C0D"/>
    <w:rsid w:val="00EE21AE"/>
    <w:rsid w:val="00EE2268"/>
    <w:rsid w:val="00EE2423"/>
    <w:rsid w:val="00EE2458"/>
    <w:rsid w:val="00EE284B"/>
    <w:rsid w:val="00EE296D"/>
    <w:rsid w:val="00EE32F6"/>
    <w:rsid w:val="00EE3678"/>
    <w:rsid w:val="00EE40C6"/>
    <w:rsid w:val="00EE427A"/>
    <w:rsid w:val="00EE43C5"/>
    <w:rsid w:val="00EE45D1"/>
    <w:rsid w:val="00EE45D8"/>
    <w:rsid w:val="00EE4725"/>
    <w:rsid w:val="00EE4D06"/>
    <w:rsid w:val="00EE4F33"/>
    <w:rsid w:val="00EE50C8"/>
    <w:rsid w:val="00EE5466"/>
    <w:rsid w:val="00EE5510"/>
    <w:rsid w:val="00EE5554"/>
    <w:rsid w:val="00EE5786"/>
    <w:rsid w:val="00EE5A45"/>
    <w:rsid w:val="00EE5AF6"/>
    <w:rsid w:val="00EE5E13"/>
    <w:rsid w:val="00EE5E69"/>
    <w:rsid w:val="00EE6C7E"/>
    <w:rsid w:val="00EE6F14"/>
    <w:rsid w:val="00EE7240"/>
    <w:rsid w:val="00EE7A2A"/>
    <w:rsid w:val="00EF0221"/>
    <w:rsid w:val="00EF0432"/>
    <w:rsid w:val="00EF0446"/>
    <w:rsid w:val="00EF07B3"/>
    <w:rsid w:val="00EF0DE4"/>
    <w:rsid w:val="00EF0E14"/>
    <w:rsid w:val="00EF0F33"/>
    <w:rsid w:val="00EF107F"/>
    <w:rsid w:val="00EF1A03"/>
    <w:rsid w:val="00EF1A25"/>
    <w:rsid w:val="00EF1B33"/>
    <w:rsid w:val="00EF2422"/>
    <w:rsid w:val="00EF2552"/>
    <w:rsid w:val="00EF2B50"/>
    <w:rsid w:val="00EF2B83"/>
    <w:rsid w:val="00EF2C5E"/>
    <w:rsid w:val="00EF2F5E"/>
    <w:rsid w:val="00EF3018"/>
    <w:rsid w:val="00EF3743"/>
    <w:rsid w:val="00EF3BC1"/>
    <w:rsid w:val="00EF3EC8"/>
    <w:rsid w:val="00EF3F23"/>
    <w:rsid w:val="00EF3FE6"/>
    <w:rsid w:val="00EF4107"/>
    <w:rsid w:val="00EF41C4"/>
    <w:rsid w:val="00EF4A53"/>
    <w:rsid w:val="00EF4CD1"/>
    <w:rsid w:val="00EF4E8B"/>
    <w:rsid w:val="00EF4F08"/>
    <w:rsid w:val="00EF505A"/>
    <w:rsid w:val="00EF508C"/>
    <w:rsid w:val="00EF5270"/>
    <w:rsid w:val="00EF532D"/>
    <w:rsid w:val="00EF5DE0"/>
    <w:rsid w:val="00EF5E77"/>
    <w:rsid w:val="00EF6114"/>
    <w:rsid w:val="00EF61E0"/>
    <w:rsid w:val="00EF68D8"/>
    <w:rsid w:val="00EF6C35"/>
    <w:rsid w:val="00EF6E5F"/>
    <w:rsid w:val="00EF7930"/>
    <w:rsid w:val="00F00184"/>
    <w:rsid w:val="00F002F8"/>
    <w:rsid w:val="00F0054D"/>
    <w:rsid w:val="00F00604"/>
    <w:rsid w:val="00F0076F"/>
    <w:rsid w:val="00F00827"/>
    <w:rsid w:val="00F00C86"/>
    <w:rsid w:val="00F01351"/>
    <w:rsid w:val="00F014D8"/>
    <w:rsid w:val="00F01773"/>
    <w:rsid w:val="00F019F1"/>
    <w:rsid w:val="00F01BB9"/>
    <w:rsid w:val="00F01D39"/>
    <w:rsid w:val="00F01E1E"/>
    <w:rsid w:val="00F020CE"/>
    <w:rsid w:val="00F02597"/>
    <w:rsid w:val="00F026DF"/>
    <w:rsid w:val="00F02997"/>
    <w:rsid w:val="00F02E34"/>
    <w:rsid w:val="00F03135"/>
    <w:rsid w:val="00F035A0"/>
    <w:rsid w:val="00F038E1"/>
    <w:rsid w:val="00F03E42"/>
    <w:rsid w:val="00F03F2B"/>
    <w:rsid w:val="00F03FA8"/>
    <w:rsid w:val="00F04172"/>
    <w:rsid w:val="00F0434A"/>
    <w:rsid w:val="00F043FD"/>
    <w:rsid w:val="00F04724"/>
    <w:rsid w:val="00F04B50"/>
    <w:rsid w:val="00F04DFE"/>
    <w:rsid w:val="00F053AA"/>
    <w:rsid w:val="00F053D3"/>
    <w:rsid w:val="00F05483"/>
    <w:rsid w:val="00F05669"/>
    <w:rsid w:val="00F056A3"/>
    <w:rsid w:val="00F0588C"/>
    <w:rsid w:val="00F059C4"/>
    <w:rsid w:val="00F05D93"/>
    <w:rsid w:val="00F0633D"/>
    <w:rsid w:val="00F0641E"/>
    <w:rsid w:val="00F0645A"/>
    <w:rsid w:val="00F06733"/>
    <w:rsid w:val="00F06826"/>
    <w:rsid w:val="00F078D3"/>
    <w:rsid w:val="00F07D38"/>
    <w:rsid w:val="00F10162"/>
    <w:rsid w:val="00F10641"/>
    <w:rsid w:val="00F10716"/>
    <w:rsid w:val="00F1077F"/>
    <w:rsid w:val="00F1080C"/>
    <w:rsid w:val="00F10877"/>
    <w:rsid w:val="00F10D28"/>
    <w:rsid w:val="00F10DDB"/>
    <w:rsid w:val="00F10F94"/>
    <w:rsid w:val="00F11182"/>
    <w:rsid w:val="00F115F7"/>
    <w:rsid w:val="00F1205A"/>
    <w:rsid w:val="00F12132"/>
    <w:rsid w:val="00F1218B"/>
    <w:rsid w:val="00F1251C"/>
    <w:rsid w:val="00F12A50"/>
    <w:rsid w:val="00F12D75"/>
    <w:rsid w:val="00F1330F"/>
    <w:rsid w:val="00F1338D"/>
    <w:rsid w:val="00F13689"/>
    <w:rsid w:val="00F13BC8"/>
    <w:rsid w:val="00F13CFB"/>
    <w:rsid w:val="00F13EA9"/>
    <w:rsid w:val="00F13EAB"/>
    <w:rsid w:val="00F14D18"/>
    <w:rsid w:val="00F14F53"/>
    <w:rsid w:val="00F15097"/>
    <w:rsid w:val="00F152F2"/>
    <w:rsid w:val="00F154CB"/>
    <w:rsid w:val="00F157E8"/>
    <w:rsid w:val="00F159F5"/>
    <w:rsid w:val="00F15D2B"/>
    <w:rsid w:val="00F15DCA"/>
    <w:rsid w:val="00F162D4"/>
    <w:rsid w:val="00F163EF"/>
    <w:rsid w:val="00F16418"/>
    <w:rsid w:val="00F164E2"/>
    <w:rsid w:val="00F16614"/>
    <w:rsid w:val="00F16E6F"/>
    <w:rsid w:val="00F16F9A"/>
    <w:rsid w:val="00F17487"/>
    <w:rsid w:val="00F17607"/>
    <w:rsid w:val="00F17905"/>
    <w:rsid w:val="00F17E37"/>
    <w:rsid w:val="00F17E4D"/>
    <w:rsid w:val="00F17E8E"/>
    <w:rsid w:val="00F17EE0"/>
    <w:rsid w:val="00F20271"/>
    <w:rsid w:val="00F20384"/>
    <w:rsid w:val="00F203CA"/>
    <w:rsid w:val="00F2058B"/>
    <w:rsid w:val="00F2081D"/>
    <w:rsid w:val="00F20957"/>
    <w:rsid w:val="00F20B28"/>
    <w:rsid w:val="00F20D19"/>
    <w:rsid w:val="00F2111F"/>
    <w:rsid w:val="00F21323"/>
    <w:rsid w:val="00F2146D"/>
    <w:rsid w:val="00F21A44"/>
    <w:rsid w:val="00F21C89"/>
    <w:rsid w:val="00F21CAB"/>
    <w:rsid w:val="00F21DB9"/>
    <w:rsid w:val="00F21E82"/>
    <w:rsid w:val="00F220AE"/>
    <w:rsid w:val="00F220F2"/>
    <w:rsid w:val="00F22D24"/>
    <w:rsid w:val="00F22D38"/>
    <w:rsid w:val="00F23349"/>
    <w:rsid w:val="00F235A7"/>
    <w:rsid w:val="00F239FB"/>
    <w:rsid w:val="00F23A57"/>
    <w:rsid w:val="00F23DB2"/>
    <w:rsid w:val="00F23FA0"/>
    <w:rsid w:val="00F23FB5"/>
    <w:rsid w:val="00F24137"/>
    <w:rsid w:val="00F244A2"/>
    <w:rsid w:val="00F24640"/>
    <w:rsid w:val="00F24AC1"/>
    <w:rsid w:val="00F2509D"/>
    <w:rsid w:val="00F2540F"/>
    <w:rsid w:val="00F2567B"/>
    <w:rsid w:val="00F25D89"/>
    <w:rsid w:val="00F25DC2"/>
    <w:rsid w:val="00F25EB4"/>
    <w:rsid w:val="00F2610E"/>
    <w:rsid w:val="00F268A0"/>
    <w:rsid w:val="00F2697B"/>
    <w:rsid w:val="00F26C44"/>
    <w:rsid w:val="00F270C3"/>
    <w:rsid w:val="00F27393"/>
    <w:rsid w:val="00F276AC"/>
    <w:rsid w:val="00F2786E"/>
    <w:rsid w:val="00F27C2F"/>
    <w:rsid w:val="00F303BD"/>
    <w:rsid w:val="00F3064D"/>
    <w:rsid w:val="00F3065B"/>
    <w:rsid w:val="00F30B64"/>
    <w:rsid w:val="00F310BD"/>
    <w:rsid w:val="00F315BD"/>
    <w:rsid w:val="00F3183E"/>
    <w:rsid w:val="00F3186B"/>
    <w:rsid w:val="00F318E7"/>
    <w:rsid w:val="00F31D0C"/>
    <w:rsid w:val="00F320C3"/>
    <w:rsid w:val="00F3234C"/>
    <w:rsid w:val="00F32E1E"/>
    <w:rsid w:val="00F335F0"/>
    <w:rsid w:val="00F336EE"/>
    <w:rsid w:val="00F33AA5"/>
    <w:rsid w:val="00F33AAA"/>
    <w:rsid w:val="00F33CE0"/>
    <w:rsid w:val="00F33E46"/>
    <w:rsid w:val="00F344D6"/>
    <w:rsid w:val="00F349B6"/>
    <w:rsid w:val="00F35144"/>
    <w:rsid w:val="00F35149"/>
    <w:rsid w:val="00F355A8"/>
    <w:rsid w:val="00F35A19"/>
    <w:rsid w:val="00F35AC7"/>
    <w:rsid w:val="00F35B69"/>
    <w:rsid w:val="00F35CA9"/>
    <w:rsid w:val="00F35FE4"/>
    <w:rsid w:val="00F36B56"/>
    <w:rsid w:val="00F372AB"/>
    <w:rsid w:val="00F372C1"/>
    <w:rsid w:val="00F37468"/>
    <w:rsid w:val="00F376D3"/>
    <w:rsid w:val="00F37B71"/>
    <w:rsid w:val="00F37D5A"/>
    <w:rsid w:val="00F37E49"/>
    <w:rsid w:val="00F4010B"/>
    <w:rsid w:val="00F404FA"/>
    <w:rsid w:val="00F4089C"/>
    <w:rsid w:val="00F408E2"/>
    <w:rsid w:val="00F41543"/>
    <w:rsid w:val="00F41605"/>
    <w:rsid w:val="00F41899"/>
    <w:rsid w:val="00F41C87"/>
    <w:rsid w:val="00F41E3D"/>
    <w:rsid w:val="00F41F3A"/>
    <w:rsid w:val="00F4230B"/>
    <w:rsid w:val="00F423F3"/>
    <w:rsid w:val="00F42661"/>
    <w:rsid w:val="00F4269C"/>
    <w:rsid w:val="00F4283B"/>
    <w:rsid w:val="00F4283D"/>
    <w:rsid w:val="00F42DB6"/>
    <w:rsid w:val="00F42FA7"/>
    <w:rsid w:val="00F43B0B"/>
    <w:rsid w:val="00F43B1B"/>
    <w:rsid w:val="00F43E26"/>
    <w:rsid w:val="00F44352"/>
    <w:rsid w:val="00F443F3"/>
    <w:rsid w:val="00F44499"/>
    <w:rsid w:val="00F444DD"/>
    <w:rsid w:val="00F44795"/>
    <w:rsid w:val="00F44AF2"/>
    <w:rsid w:val="00F44F49"/>
    <w:rsid w:val="00F451D0"/>
    <w:rsid w:val="00F452F2"/>
    <w:rsid w:val="00F45508"/>
    <w:rsid w:val="00F45733"/>
    <w:rsid w:val="00F458E2"/>
    <w:rsid w:val="00F45B1D"/>
    <w:rsid w:val="00F45D30"/>
    <w:rsid w:val="00F45FDE"/>
    <w:rsid w:val="00F46211"/>
    <w:rsid w:val="00F4639A"/>
    <w:rsid w:val="00F46450"/>
    <w:rsid w:val="00F468AC"/>
    <w:rsid w:val="00F46AC4"/>
    <w:rsid w:val="00F46D30"/>
    <w:rsid w:val="00F4702C"/>
    <w:rsid w:val="00F47087"/>
    <w:rsid w:val="00F470B8"/>
    <w:rsid w:val="00F47278"/>
    <w:rsid w:val="00F472E3"/>
    <w:rsid w:val="00F473FA"/>
    <w:rsid w:val="00F47729"/>
    <w:rsid w:val="00F4774A"/>
    <w:rsid w:val="00F477BE"/>
    <w:rsid w:val="00F47B43"/>
    <w:rsid w:val="00F47CFF"/>
    <w:rsid w:val="00F47E2A"/>
    <w:rsid w:val="00F504D9"/>
    <w:rsid w:val="00F504FC"/>
    <w:rsid w:val="00F505B8"/>
    <w:rsid w:val="00F50BF2"/>
    <w:rsid w:val="00F5178E"/>
    <w:rsid w:val="00F51CE8"/>
    <w:rsid w:val="00F51F07"/>
    <w:rsid w:val="00F5214A"/>
    <w:rsid w:val="00F5216C"/>
    <w:rsid w:val="00F52179"/>
    <w:rsid w:val="00F52185"/>
    <w:rsid w:val="00F52599"/>
    <w:rsid w:val="00F528D6"/>
    <w:rsid w:val="00F52BF7"/>
    <w:rsid w:val="00F52BFE"/>
    <w:rsid w:val="00F531B8"/>
    <w:rsid w:val="00F538C1"/>
    <w:rsid w:val="00F53C22"/>
    <w:rsid w:val="00F53DF0"/>
    <w:rsid w:val="00F53F7C"/>
    <w:rsid w:val="00F5408E"/>
    <w:rsid w:val="00F540C8"/>
    <w:rsid w:val="00F542BC"/>
    <w:rsid w:val="00F54560"/>
    <w:rsid w:val="00F547A8"/>
    <w:rsid w:val="00F547C6"/>
    <w:rsid w:val="00F549DF"/>
    <w:rsid w:val="00F54EAF"/>
    <w:rsid w:val="00F54F63"/>
    <w:rsid w:val="00F54FF0"/>
    <w:rsid w:val="00F55284"/>
    <w:rsid w:val="00F55748"/>
    <w:rsid w:val="00F557E2"/>
    <w:rsid w:val="00F557E9"/>
    <w:rsid w:val="00F559D0"/>
    <w:rsid w:val="00F55C81"/>
    <w:rsid w:val="00F5648F"/>
    <w:rsid w:val="00F5649D"/>
    <w:rsid w:val="00F56884"/>
    <w:rsid w:val="00F568A5"/>
    <w:rsid w:val="00F56946"/>
    <w:rsid w:val="00F56B01"/>
    <w:rsid w:val="00F56BB8"/>
    <w:rsid w:val="00F56F5B"/>
    <w:rsid w:val="00F5747F"/>
    <w:rsid w:val="00F57772"/>
    <w:rsid w:val="00F57911"/>
    <w:rsid w:val="00F57A1E"/>
    <w:rsid w:val="00F57AF2"/>
    <w:rsid w:val="00F57EB7"/>
    <w:rsid w:val="00F57F2F"/>
    <w:rsid w:val="00F57F97"/>
    <w:rsid w:val="00F6027C"/>
    <w:rsid w:val="00F602E9"/>
    <w:rsid w:val="00F60378"/>
    <w:rsid w:val="00F609F3"/>
    <w:rsid w:val="00F60B63"/>
    <w:rsid w:val="00F60EF7"/>
    <w:rsid w:val="00F60FF0"/>
    <w:rsid w:val="00F61176"/>
    <w:rsid w:val="00F6147A"/>
    <w:rsid w:val="00F615EB"/>
    <w:rsid w:val="00F6169D"/>
    <w:rsid w:val="00F618E0"/>
    <w:rsid w:val="00F61C77"/>
    <w:rsid w:val="00F61D13"/>
    <w:rsid w:val="00F61EE5"/>
    <w:rsid w:val="00F61EF8"/>
    <w:rsid w:val="00F620A9"/>
    <w:rsid w:val="00F62113"/>
    <w:rsid w:val="00F6219D"/>
    <w:rsid w:val="00F624A4"/>
    <w:rsid w:val="00F6252A"/>
    <w:rsid w:val="00F627F9"/>
    <w:rsid w:val="00F629B4"/>
    <w:rsid w:val="00F62BB7"/>
    <w:rsid w:val="00F62EF0"/>
    <w:rsid w:val="00F62F32"/>
    <w:rsid w:val="00F63061"/>
    <w:rsid w:val="00F63063"/>
    <w:rsid w:val="00F63279"/>
    <w:rsid w:val="00F634F6"/>
    <w:rsid w:val="00F63B78"/>
    <w:rsid w:val="00F63C2C"/>
    <w:rsid w:val="00F63E3D"/>
    <w:rsid w:val="00F6468B"/>
    <w:rsid w:val="00F64704"/>
    <w:rsid w:val="00F64907"/>
    <w:rsid w:val="00F64CA1"/>
    <w:rsid w:val="00F64D19"/>
    <w:rsid w:val="00F65166"/>
    <w:rsid w:val="00F6524E"/>
    <w:rsid w:val="00F653C9"/>
    <w:rsid w:val="00F655D7"/>
    <w:rsid w:val="00F659E3"/>
    <w:rsid w:val="00F659F0"/>
    <w:rsid w:val="00F65D7C"/>
    <w:rsid w:val="00F6611A"/>
    <w:rsid w:val="00F6644F"/>
    <w:rsid w:val="00F66536"/>
    <w:rsid w:val="00F66622"/>
    <w:rsid w:val="00F66682"/>
    <w:rsid w:val="00F66722"/>
    <w:rsid w:val="00F66837"/>
    <w:rsid w:val="00F6692C"/>
    <w:rsid w:val="00F66BC4"/>
    <w:rsid w:val="00F66D25"/>
    <w:rsid w:val="00F66E04"/>
    <w:rsid w:val="00F67029"/>
    <w:rsid w:val="00F67265"/>
    <w:rsid w:val="00F6728F"/>
    <w:rsid w:val="00F673E4"/>
    <w:rsid w:val="00F6741B"/>
    <w:rsid w:val="00F675F7"/>
    <w:rsid w:val="00F6761B"/>
    <w:rsid w:val="00F67A46"/>
    <w:rsid w:val="00F67BC1"/>
    <w:rsid w:val="00F67C84"/>
    <w:rsid w:val="00F67C96"/>
    <w:rsid w:val="00F67D4A"/>
    <w:rsid w:val="00F70011"/>
    <w:rsid w:val="00F70C9B"/>
    <w:rsid w:val="00F70D53"/>
    <w:rsid w:val="00F70F2F"/>
    <w:rsid w:val="00F710DD"/>
    <w:rsid w:val="00F71709"/>
    <w:rsid w:val="00F71755"/>
    <w:rsid w:val="00F71770"/>
    <w:rsid w:val="00F71A34"/>
    <w:rsid w:val="00F71D48"/>
    <w:rsid w:val="00F71E33"/>
    <w:rsid w:val="00F7213C"/>
    <w:rsid w:val="00F72309"/>
    <w:rsid w:val="00F72695"/>
    <w:rsid w:val="00F727C4"/>
    <w:rsid w:val="00F72BE6"/>
    <w:rsid w:val="00F72D6B"/>
    <w:rsid w:val="00F73592"/>
    <w:rsid w:val="00F736D0"/>
    <w:rsid w:val="00F7395E"/>
    <w:rsid w:val="00F73E98"/>
    <w:rsid w:val="00F73F7A"/>
    <w:rsid w:val="00F74365"/>
    <w:rsid w:val="00F74447"/>
    <w:rsid w:val="00F74867"/>
    <w:rsid w:val="00F749EB"/>
    <w:rsid w:val="00F75D31"/>
    <w:rsid w:val="00F75DD6"/>
    <w:rsid w:val="00F75F4C"/>
    <w:rsid w:val="00F76242"/>
    <w:rsid w:val="00F76365"/>
    <w:rsid w:val="00F764B3"/>
    <w:rsid w:val="00F76697"/>
    <w:rsid w:val="00F76C1B"/>
    <w:rsid w:val="00F76C80"/>
    <w:rsid w:val="00F76E2F"/>
    <w:rsid w:val="00F76F7E"/>
    <w:rsid w:val="00F77111"/>
    <w:rsid w:val="00F772D7"/>
    <w:rsid w:val="00F77479"/>
    <w:rsid w:val="00F7747F"/>
    <w:rsid w:val="00F774AE"/>
    <w:rsid w:val="00F777AB"/>
    <w:rsid w:val="00F777C5"/>
    <w:rsid w:val="00F7780D"/>
    <w:rsid w:val="00F77BBE"/>
    <w:rsid w:val="00F80114"/>
    <w:rsid w:val="00F8021F"/>
    <w:rsid w:val="00F80282"/>
    <w:rsid w:val="00F8029F"/>
    <w:rsid w:val="00F803A8"/>
    <w:rsid w:val="00F8067D"/>
    <w:rsid w:val="00F8069F"/>
    <w:rsid w:val="00F806E0"/>
    <w:rsid w:val="00F808AE"/>
    <w:rsid w:val="00F80C52"/>
    <w:rsid w:val="00F80D23"/>
    <w:rsid w:val="00F81241"/>
    <w:rsid w:val="00F8134E"/>
    <w:rsid w:val="00F8173A"/>
    <w:rsid w:val="00F818F9"/>
    <w:rsid w:val="00F81B29"/>
    <w:rsid w:val="00F81EDC"/>
    <w:rsid w:val="00F824C1"/>
    <w:rsid w:val="00F82614"/>
    <w:rsid w:val="00F826F2"/>
    <w:rsid w:val="00F826F5"/>
    <w:rsid w:val="00F82C2F"/>
    <w:rsid w:val="00F8341C"/>
    <w:rsid w:val="00F83DD7"/>
    <w:rsid w:val="00F8409F"/>
    <w:rsid w:val="00F84203"/>
    <w:rsid w:val="00F8425C"/>
    <w:rsid w:val="00F842F0"/>
    <w:rsid w:val="00F84B49"/>
    <w:rsid w:val="00F84BE8"/>
    <w:rsid w:val="00F84DBD"/>
    <w:rsid w:val="00F84FAF"/>
    <w:rsid w:val="00F85252"/>
    <w:rsid w:val="00F85A25"/>
    <w:rsid w:val="00F85BF8"/>
    <w:rsid w:val="00F85CCF"/>
    <w:rsid w:val="00F860A9"/>
    <w:rsid w:val="00F86180"/>
    <w:rsid w:val="00F862A3"/>
    <w:rsid w:val="00F862F6"/>
    <w:rsid w:val="00F866FC"/>
    <w:rsid w:val="00F869E3"/>
    <w:rsid w:val="00F86B22"/>
    <w:rsid w:val="00F86BAF"/>
    <w:rsid w:val="00F86C7E"/>
    <w:rsid w:val="00F86DDD"/>
    <w:rsid w:val="00F8772D"/>
    <w:rsid w:val="00F877DA"/>
    <w:rsid w:val="00F877FF"/>
    <w:rsid w:val="00F87B07"/>
    <w:rsid w:val="00F87B70"/>
    <w:rsid w:val="00F902A7"/>
    <w:rsid w:val="00F9041B"/>
    <w:rsid w:val="00F90645"/>
    <w:rsid w:val="00F90E29"/>
    <w:rsid w:val="00F911FA"/>
    <w:rsid w:val="00F9127D"/>
    <w:rsid w:val="00F9141D"/>
    <w:rsid w:val="00F9151A"/>
    <w:rsid w:val="00F919A4"/>
    <w:rsid w:val="00F91DF8"/>
    <w:rsid w:val="00F9292F"/>
    <w:rsid w:val="00F92A95"/>
    <w:rsid w:val="00F93170"/>
    <w:rsid w:val="00F9319D"/>
    <w:rsid w:val="00F93804"/>
    <w:rsid w:val="00F9454B"/>
    <w:rsid w:val="00F94880"/>
    <w:rsid w:val="00F94B8A"/>
    <w:rsid w:val="00F94C42"/>
    <w:rsid w:val="00F955CF"/>
    <w:rsid w:val="00F957BB"/>
    <w:rsid w:val="00F958D6"/>
    <w:rsid w:val="00F95EA1"/>
    <w:rsid w:val="00F95F82"/>
    <w:rsid w:val="00F96C1E"/>
    <w:rsid w:val="00F979A9"/>
    <w:rsid w:val="00F979ED"/>
    <w:rsid w:val="00F97B51"/>
    <w:rsid w:val="00FA01B9"/>
    <w:rsid w:val="00FA05E2"/>
    <w:rsid w:val="00FA0789"/>
    <w:rsid w:val="00FA0826"/>
    <w:rsid w:val="00FA1057"/>
    <w:rsid w:val="00FA11CE"/>
    <w:rsid w:val="00FA1348"/>
    <w:rsid w:val="00FA1D21"/>
    <w:rsid w:val="00FA1EAC"/>
    <w:rsid w:val="00FA1FDE"/>
    <w:rsid w:val="00FA2440"/>
    <w:rsid w:val="00FA2715"/>
    <w:rsid w:val="00FA296C"/>
    <w:rsid w:val="00FA29CE"/>
    <w:rsid w:val="00FA2C7F"/>
    <w:rsid w:val="00FA3055"/>
    <w:rsid w:val="00FA31AB"/>
    <w:rsid w:val="00FA348C"/>
    <w:rsid w:val="00FA3624"/>
    <w:rsid w:val="00FA4054"/>
    <w:rsid w:val="00FA43C8"/>
    <w:rsid w:val="00FA443E"/>
    <w:rsid w:val="00FA44BB"/>
    <w:rsid w:val="00FA47BD"/>
    <w:rsid w:val="00FA4E07"/>
    <w:rsid w:val="00FA4E12"/>
    <w:rsid w:val="00FA4F83"/>
    <w:rsid w:val="00FA52E8"/>
    <w:rsid w:val="00FA5316"/>
    <w:rsid w:val="00FA5355"/>
    <w:rsid w:val="00FA565D"/>
    <w:rsid w:val="00FA56A8"/>
    <w:rsid w:val="00FA5703"/>
    <w:rsid w:val="00FA591B"/>
    <w:rsid w:val="00FA5E07"/>
    <w:rsid w:val="00FA5F0F"/>
    <w:rsid w:val="00FA60CB"/>
    <w:rsid w:val="00FA61A8"/>
    <w:rsid w:val="00FA682D"/>
    <w:rsid w:val="00FA6871"/>
    <w:rsid w:val="00FA6984"/>
    <w:rsid w:val="00FA6BF1"/>
    <w:rsid w:val="00FA77D9"/>
    <w:rsid w:val="00FA799A"/>
    <w:rsid w:val="00FA7F10"/>
    <w:rsid w:val="00FB0097"/>
    <w:rsid w:val="00FB03CA"/>
    <w:rsid w:val="00FB047F"/>
    <w:rsid w:val="00FB0550"/>
    <w:rsid w:val="00FB0D42"/>
    <w:rsid w:val="00FB0D65"/>
    <w:rsid w:val="00FB11AC"/>
    <w:rsid w:val="00FB1346"/>
    <w:rsid w:val="00FB1428"/>
    <w:rsid w:val="00FB14D3"/>
    <w:rsid w:val="00FB1FCF"/>
    <w:rsid w:val="00FB2192"/>
    <w:rsid w:val="00FB22FD"/>
    <w:rsid w:val="00FB2375"/>
    <w:rsid w:val="00FB24A7"/>
    <w:rsid w:val="00FB26B4"/>
    <w:rsid w:val="00FB29F5"/>
    <w:rsid w:val="00FB2A97"/>
    <w:rsid w:val="00FB2B43"/>
    <w:rsid w:val="00FB316E"/>
    <w:rsid w:val="00FB344D"/>
    <w:rsid w:val="00FB38FB"/>
    <w:rsid w:val="00FB45FC"/>
    <w:rsid w:val="00FB464A"/>
    <w:rsid w:val="00FB474D"/>
    <w:rsid w:val="00FB4991"/>
    <w:rsid w:val="00FB4A8A"/>
    <w:rsid w:val="00FB4B4E"/>
    <w:rsid w:val="00FB52C4"/>
    <w:rsid w:val="00FB544B"/>
    <w:rsid w:val="00FB5D49"/>
    <w:rsid w:val="00FB61AE"/>
    <w:rsid w:val="00FB62E3"/>
    <w:rsid w:val="00FB6519"/>
    <w:rsid w:val="00FB697D"/>
    <w:rsid w:val="00FB69C0"/>
    <w:rsid w:val="00FB6CF7"/>
    <w:rsid w:val="00FB6F9C"/>
    <w:rsid w:val="00FB701D"/>
    <w:rsid w:val="00FB70B7"/>
    <w:rsid w:val="00FB711E"/>
    <w:rsid w:val="00FB7304"/>
    <w:rsid w:val="00FB7486"/>
    <w:rsid w:val="00FB75AE"/>
    <w:rsid w:val="00FB769E"/>
    <w:rsid w:val="00FB7E50"/>
    <w:rsid w:val="00FB7EEF"/>
    <w:rsid w:val="00FC00FB"/>
    <w:rsid w:val="00FC0117"/>
    <w:rsid w:val="00FC06E1"/>
    <w:rsid w:val="00FC0881"/>
    <w:rsid w:val="00FC0B32"/>
    <w:rsid w:val="00FC0E5E"/>
    <w:rsid w:val="00FC0F6C"/>
    <w:rsid w:val="00FC0FED"/>
    <w:rsid w:val="00FC1243"/>
    <w:rsid w:val="00FC12A9"/>
    <w:rsid w:val="00FC12FE"/>
    <w:rsid w:val="00FC1503"/>
    <w:rsid w:val="00FC19C4"/>
    <w:rsid w:val="00FC24F0"/>
    <w:rsid w:val="00FC27EB"/>
    <w:rsid w:val="00FC2B05"/>
    <w:rsid w:val="00FC2B23"/>
    <w:rsid w:val="00FC2C8C"/>
    <w:rsid w:val="00FC2D8B"/>
    <w:rsid w:val="00FC2DBF"/>
    <w:rsid w:val="00FC2E10"/>
    <w:rsid w:val="00FC2ED0"/>
    <w:rsid w:val="00FC30AA"/>
    <w:rsid w:val="00FC31E7"/>
    <w:rsid w:val="00FC33F4"/>
    <w:rsid w:val="00FC38B7"/>
    <w:rsid w:val="00FC38CE"/>
    <w:rsid w:val="00FC3C0B"/>
    <w:rsid w:val="00FC415E"/>
    <w:rsid w:val="00FC42C3"/>
    <w:rsid w:val="00FC44D9"/>
    <w:rsid w:val="00FC45F3"/>
    <w:rsid w:val="00FC4889"/>
    <w:rsid w:val="00FC495D"/>
    <w:rsid w:val="00FC4B38"/>
    <w:rsid w:val="00FC4C16"/>
    <w:rsid w:val="00FC5432"/>
    <w:rsid w:val="00FC54DC"/>
    <w:rsid w:val="00FC576E"/>
    <w:rsid w:val="00FC5785"/>
    <w:rsid w:val="00FC578B"/>
    <w:rsid w:val="00FC57D3"/>
    <w:rsid w:val="00FC5C1D"/>
    <w:rsid w:val="00FC5D41"/>
    <w:rsid w:val="00FC5D8C"/>
    <w:rsid w:val="00FC603A"/>
    <w:rsid w:val="00FC681D"/>
    <w:rsid w:val="00FC6B0E"/>
    <w:rsid w:val="00FC73D6"/>
    <w:rsid w:val="00FC7615"/>
    <w:rsid w:val="00FC7BA1"/>
    <w:rsid w:val="00FC7C13"/>
    <w:rsid w:val="00FD0131"/>
    <w:rsid w:val="00FD05A9"/>
    <w:rsid w:val="00FD077C"/>
    <w:rsid w:val="00FD07FB"/>
    <w:rsid w:val="00FD0A80"/>
    <w:rsid w:val="00FD0BD0"/>
    <w:rsid w:val="00FD0BDD"/>
    <w:rsid w:val="00FD0C23"/>
    <w:rsid w:val="00FD108F"/>
    <w:rsid w:val="00FD119A"/>
    <w:rsid w:val="00FD11DF"/>
    <w:rsid w:val="00FD1EE7"/>
    <w:rsid w:val="00FD2738"/>
    <w:rsid w:val="00FD285E"/>
    <w:rsid w:val="00FD2A75"/>
    <w:rsid w:val="00FD2C8D"/>
    <w:rsid w:val="00FD2DC9"/>
    <w:rsid w:val="00FD2FE1"/>
    <w:rsid w:val="00FD3306"/>
    <w:rsid w:val="00FD3323"/>
    <w:rsid w:val="00FD3548"/>
    <w:rsid w:val="00FD39E5"/>
    <w:rsid w:val="00FD3AC7"/>
    <w:rsid w:val="00FD3C01"/>
    <w:rsid w:val="00FD3F3D"/>
    <w:rsid w:val="00FD428C"/>
    <w:rsid w:val="00FD4BF2"/>
    <w:rsid w:val="00FD50E2"/>
    <w:rsid w:val="00FD54CE"/>
    <w:rsid w:val="00FD5756"/>
    <w:rsid w:val="00FD596D"/>
    <w:rsid w:val="00FD59E2"/>
    <w:rsid w:val="00FD5A89"/>
    <w:rsid w:val="00FD5C67"/>
    <w:rsid w:val="00FD5FB4"/>
    <w:rsid w:val="00FD62FC"/>
    <w:rsid w:val="00FD639C"/>
    <w:rsid w:val="00FD643B"/>
    <w:rsid w:val="00FD6745"/>
    <w:rsid w:val="00FD6792"/>
    <w:rsid w:val="00FD67A5"/>
    <w:rsid w:val="00FD6948"/>
    <w:rsid w:val="00FD6CCC"/>
    <w:rsid w:val="00FD6DCC"/>
    <w:rsid w:val="00FD6EE9"/>
    <w:rsid w:val="00FD6F1C"/>
    <w:rsid w:val="00FD725A"/>
    <w:rsid w:val="00FD7479"/>
    <w:rsid w:val="00FD757D"/>
    <w:rsid w:val="00FD75C7"/>
    <w:rsid w:val="00FE0027"/>
    <w:rsid w:val="00FE01E8"/>
    <w:rsid w:val="00FE01F7"/>
    <w:rsid w:val="00FE058E"/>
    <w:rsid w:val="00FE08F6"/>
    <w:rsid w:val="00FE10B3"/>
    <w:rsid w:val="00FE1301"/>
    <w:rsid w:val="00FE1479"/>
    <w:rsid w:val="00FE198E"/>
    <w:rsid w:val="00FE19C4"/>
    <w:rsid w:val="00FE1AEA"/>
    <w:rsid w:val="00FE1BFF"/>
    <w:rsid w:val="00FE1D83"/>
    <w:rsid w:val="00FE2162"/>
    <w:rsid w:val="00FE21A2"/>
    <w:rsid w:val="00FE228C"/>
    <w:rsid w:val="00FE2AA2"/>
    <w:rsid w:val="00FE2DD5"/>
    <w:rsid w:val="00FE3801"/>
    <w:rsid w:val="00FE3810"/>
    <w:rsid w:val="00FE38DD"/>
    <w:rsid w:val="00FE39D1"/>
    <w:rsid w:val="00FE39E9"/>
    <w:rsid w:val="00FE4085"/>
    <w:rsid w:val="00FE4144"/>
    <w:rsid w:val="00FE4353"/>
    <w:rsid w:val="00FE4512"/>
    <w:rsid w:val="00FE4A28"/>
    <w:rsid w:val="00FE4E52"/>
    <w:rsid w:val="00FE4FC9"/>
    <w:rsid w:val="00FE5059"/>
    <w:rsid w:val="00FE51DE"/>
    <w:rsid w:val="00FE57D8"/>
    <w:rsid w:val="00FE5847"/>
    <w:rsid w:val="00FE58D2"/>
    <w:rsid w:val="00FE5D1B"/>
    <w:rsid w:val="00FE5E73"/>
    <w:rsid w:val="00FE6143"/>
    <w:rsid w:val="00FE6213"/>
    <w:rsid w:val="00FE6E46"/>
    <w:rsid w:val="00FE7188"/>
    <w:rsid w:val="00FE71A5"/>
    <w:rsid w:val="00FE743A"/>
    <w:rsid w:val="00FE75F6"/>
    <w:rsid w:val="00FE7701"/>
    <w:rsid w:val="00FE78F3"/>
    <w:rsid w:val="00FE7907"/>
    <w:rsid w:val="00FE7CD6"/>
    <w:rsid w:val="00FF00A4"/>
    <w:rsid w:val="00FF03BB"/>
    <w:rsid w:val="00FF0533"/>
    <w:rsid w:val="00FF05FD"/>
    <w:rsid w:val="00FF0DFD"/>
    <w:rsid w:val="00FF130E"/>
    <w:rsid w:val="00FF15BF"/>
    <w:rsid w:val="00FF160D"/>
    <w:rsid w:val="00FF167C"/>
    <w:rsid w:val="00FF1B50"/>
    <w:rsid w:val="00FF1BC0"/>
    <w:rsid w:val="00FF1C6B"/>
    <w:rsid w:val="00FF2417"/>
    <w:rsid w:val="00FF2505"/>
    <w:rsid w:val="00FF265E"/>
    <w:rsid w:val="00FF293E"/>
    <w:rsid w:val="00FF3779"/>
    <w:rsid w:val="00FF3CFB"/>
    <w:rsid w:val="00FF401C"/>
    <w:rsid w:val="00FF40B1"/>
    <w:rsid w:val="00FF4C38"/>
    <w:rsid w:val="00FF5376"/>
    <w:rsid w:val="00FF5D7B"/>
    <w:rsid w:val="00FF6233"/>
    <w:rsid w:val="00FF6465"/>
    <w:rsid w:val="00FF669B"/>
    <w:rsid w:val="00FF6758"/>
    <w:rsid w:val="00FF6AD7"/>
    <w:rsid w:val="00FF6CEE"/>
    <w:rsid w:val="00FF6EAC"/>
    <w:rsid w:val="00FF6FBF"/>
    <w:rsid w:val="00FF732D"/>
    <w:rsid w:val="00FF79AB"/>
    <w:rsid w:val="00FF7AA3"/>
    <w:rsid w:val="00FF7CAE"/>
    <w:rsid w:val="011B132E"/>
    <w:rsid w:val="0144A919"/>
    <w:rsid w:val="0147B75F"/>
    <w:rsid w:val="0163C01B"/>
    <w:rsid w:val="01787542"/>
    <w:rsid w:val="02321FB4"/>
    <w:rsid w:val="0261A354"/>
    <w:rsid w:val="027D0EDE"/>
    <w:rsid w:val="0280DA36"/>
    <w:rsid w:val="03082AB1"/>
    <w:rsid w:val="030CEEB6"/>
    <w:rsid w:val="037EA0AE"/>
    <w:rsid w:val="039347CE"/>
    <w:rsid w:val="03CBC43E"/>
    <w:rsid w:val="03E1E67F"/>
    <w:rsid w:val="03E2954A"/>
    <w:rsid w:val="03F551FE"/>
    <w:rsid w:val="04331104"/>
    <w:rsid w:val="044FFBE8"/>
    <w:rsid w:val="0467F8D9"/>
    <w:rsid w:val="048087B4"/>
    <w:rsid w:val="04A16790"/>
    <w:rsid w:val="0545B5AB"/>
    <w:rsid w:val="0589A4ED"/>
    <w:rsid w:val="059062A7"/>
    <w:rsid w:val="05B26DED"/>
    <w:rsid w:val="05DAEEBD"/>
    <w:rsid w:val="063826D1"/>
    <w:rsid w:val="067DE3EC"/>
    <w:rsid w:val="0682DB97"/>
    <w:rsid w:val="069B4DA6"/>
    <w:rsid w:val="06BA1343"/>
    <w:rsid w:val="06D561B0"/>
    <w:rsid w:val="0733C1A0"/>
    <w:rsid w:val="079BCF22"/>
    <w:rsid w:val="07C0FB4C"/>
    <w:rsid w:val="08667229"/>
    <w:rsid w:val="088131D5"/>
    <w:rsid w:val="08D4BE53"/>
    <w:rsid w:val="0919A12F"/>
    <w:rsid w:val="097BD43F"/>
    <w:rsid w:val="09E5ABBE"/>
    <w:rsid w:val="0A26F942"/>
    <w:rsid w:val="0A3F2855"/>
    <w:rsid w:val="0A490050"/>
    <w:rsid w:val="0A7C350A"/>
    <w:rsid w:val="0AC55034"/>
    <w:rsid w:val="0AEB4002"/>
    <w:rsid w:val="0AED75A3"/>
    <w:rsid w:val="0AEEDEBE"/>
    <w:rsid w:val="0B110215"/>
    <w:rsid w:val="0B3769C6"/>
    <w:rsid w:val="0B4149DB"/>
    <w:rsid w:val="0B643721"/>
    <w:rsid w:val="0B72D104"/>
    <w:rsid w:val="0B7C511B"/>
    <w:rsid w:val="0B8D1FAF"/>
    <w:rsid w:val="0BA0BAC5"/>
    <w:rsid w:val="0C23577C"/>
    <w:rsid w:val="0C244259"/>
    <w:rsid w:val="0C3DD586"/>
    <w:rsid w:val="0C5FDD71"/>
    <w:rsid w:val="0CEEE405"/>
    <w:rsid w:val="0CF9B350"/>
    <w:rsid w:val="0CFE2289"/>
    <w:rsid w:val="0D1A348A"/>
    <w:rsid w:val="0D1C39BB"/>
    <w:rsid w:val="0D2FA463"/>
    <w:rsid w:val="0DD8061F"/>
    <w:rsid w:val="0E47A6B6"/>
    <w:rsid w:val="0E62B299"/>
    <w:rsid w:val="0EE9EEF4"/>
    <w:rsid w:val="0F2E84ED"/>
    <w:rsid w:val="0F31EA15"/>
    <w:rsid w:val="0F68CD2A"/>
    <w:rsid w:val="0F70AFB6"/>
    <w:rsid w:val="0F7622FB"/>
    <w:rsid w:val="0F893581"/>
    <w:rsid w:val="0F93A35A"/>
    <w:rsid w:val="0FA75C44"/>
    <w:rsid w:val="108500F6"/>
    <w:rsid w:val="10B3BD80"/>
    <w:rsid w:val="11124654"/>
    <w:rsid w:val="1121AA80"/>
    <w:rsid w:val="112BD454"/>
    <w:rsid w:val="118A7D4B"/>
    <w:rsid w:val="11C051E7"/>
    <w:rsid w:val="11FB60D7"/>
    <w:rsid w:val="1272BBBD"/>
    <w:rsid w:val="1272BF24"/>
    <w:rsid w:val="127763C7"/>
    <w:rsid w:val="12F96870"/>
    <w:rsid w:val="133B5538"/>
    <w:rsid w:val="136BEF15"/>
    <w:rsid w:val="13704064"/>
    <w:rsid w:val="13767CA2"/>
    <w:rsid w:val="138EE255"/>
    <w:rsid w:val="13940A23"/>
    <w:rsid w:val="13D17A81"/>
    <w:rsid w:val="13DE4E71"/>
    <w:rsid w:val="1418507B"/>
    <w:rsid w:val="1437660E"/>
    <w:rsid w:val="1439A4C4"/>
    <w:rsid w:val="14467117"/>
    <w:rsid w:val="14800DD7"/>
    <w:rsid w:val="150D5D76"/>
    <w:rsid w:val="15A1039A"/>
    <w:rsid w:val="15B99626"/>
    <w:rsid w:val="15C50887"/>
    <w:rsid w:val="15DDB2C7"/>
    <w:rsid w:val="15EF0D82"/>
    <w:rsid w:val="15F1A9D1"/>
    <w:rsid w:val="16092CCD"/>
    <w:rsid w:val="164A153C"/>
    <w:rsid w:val="168BEE44"/>
    <w:rsid w:val="16AE39D3"/>
    <w:rsid w:val="16C72E6A"/>
    <w:rsid w:val="16E393A6"/>
    <w:rsid w:val="1700ED09"/>
    <w:rsid w:val="17232F5F"/>
    <w:rsid w:val="172AFDE7"/>
    <w:rsid w:val="17357054"/>
    <w:rsid w:val="17640821"/>
    <w:rsid w:val="176FAFAF"/>
    <w:rsid w:val="1780825F"/>
    <w:rsid w:val="17D128C7"/>
    <w:rsid w:val="17FA832A"/>
    <w:rsid w:val="1803649F"/>
    <w:rsid w:val="1825C5BF"/>
    <w:rsid w:val="182CAC24"/>
    <w:rsid w:val="183EAEE3"/>
    <w:rsid w:val="1842A0F9"/>
    <w:rsid w:val="185E4199"/>
    <w:rsid w:val="18C5EC71"/>
    <w:rsid w:val="18F7EE63"/>
    <w:rsid w:val="1A05B92C"/>
    <w:rsid w:val="1A2AA47E"/>
    <w:rsid w:val="1A4B9A8D"/>
    <w:rsid w:val="1A6E5666"/>
    <w:rsid w:val="1A9D07F0"/>
    <w:rsid w:val="1AA01F6F"/>
    <w:rsid w:val="1AC1AF8A"/>
    <w:rsid w:val="1AC922B3"/>
    <w:rsid w:val="1ADD417A"/>
    <w:rsid w:val="1B18E146"/>
    <w:rsid w:val="1B58A938"/>
    <w:rsid w:val="1B7BD41D"/>
    <w:rsid w:val="1B9A32AA"/>
    <w:rsid w:val="1BB41447"/>
    <w:rsid w:val="1BC10386"/>
    <w:rsid w:val="1BC4D633"/>
    <w:rsid w:val="1C00F133"/>
    <w:rsid w:val="1C75953E"/>
    <w:rsid w:val="1CA3EEE5"/>
    <w:rsid w:val="1CA5A8C5"/>
    <w:rsid w:val="1CBA1DDA"/>
    <w:rsid w:val="1CC0B547"/>
    <w:rsid w:val="1CF9ABA7"/>
    <w:rsid w:val="1D0D5715"/>
    <w:rsid w:val="1D2710B8"/>
    <w:rsid w:val="1D2BE8C6"/>
    <w:rsid w:val="1D3A2FDC"/>
    <w:rsid w:val="1D3F4A2D"/>
    <w:rsid w:val="1D3FB4AE"/>
    <w:rsid w:val="1D5A7649"/>
    <w:rsid w:val="1D85B438"/>
    <w:rsid w:val="1D8DBCB1"/>
    <w:rsid w:val="1D975014"/>
    <w:rsid w:val="1DABCE6E"/>
    <w:rsid w:val="1E23FA31"/>
    <w:rsid w:val="1E4627D8"/>
    <w:rsid w:val="1EBC5B2B"/>
    <w:rsid w:val="1EE972FA"/>
    <w:rsid w:val="1EFEF139"/>
    <w:rsid w:val="1F11A7EB"/>
    <w:rsid w:val="1F335CD0"/>
    <w:rsid w:val="1F3F519E"/>
    <w:rsid w:val="1F442442"/>
    <w:rsid w:val="1F7C6B06"/>
    <w:rsid w:val="1F97D274"/>
    <w:rsid w:val="1FFBA94C"/>
    <w:rsid w:val="207E30E4"/>
    <w:rsid w:val="20BE0EE9"/>
    <w:rsid w:val="20C701D0"/>
    <w:rsid w:val="20D0C06A"/>
    <w:rsid w:val="20FE9A9B"/>
    <w:rsid w:val="2113F874"/>
    <w:rsid w:val="215FD345"/>
    <w:rsid w:val="21971F43"/>
    <w:rsid w:val="21B73867"/>
    <w:rsid w:val="21BDBA2A"/>
    <w:rsid w:val="21CE751A"/>
    <w:rsid w:val="21D09AC5"/>
    <w:rsid w:val="21D3D75C"/>
    <w:rsid w:val="21EA0391"/>
    <w:rsid w:val="2210D7ED"/>
    <w:rsid w:val="22165D74"/>
    <w:rsid w:val="222454B1"/>
    <w:rsid w:val="2260D713"/>
    <w:rsid w:val="227A8EB4"/>
    <w:rsid w:val="22925F39"/>
    <w:rsid w:val="22B73A7B"/>
    <w:rsid w:val="2302703A"/>
    <w:rsid w:val="231E64DE"/>
    <w:rsid w:val="23277252"/>
    <w:rsid w:val="233CB378"/>
    <w:rsid w:val="239A8E6A"/>
    <w:rsid w:val="23E1F1E9"/>
    <w:rsid w:val="23ED5F0D"/>
    <w:rsid w:val="24206267"/>
    <w:rsid w:val="2457089A"/>
    <w:rsid w:val="246570E6"/>
    <w:rsid w:val="246769EB"/>
    <w:rsid w:val="24D6902A"/>
    <w:rsid w:val="24E34BEB"/>
    <w:rsid w:val="24EF0242"/>
    <w:rsid w:val="24FC2DE6"/>
    <w:rsid w:val="2508B93D"/>
    <w:rsid w:val="2556EE81"/>
    <w:rsid w:val="255ECE38"/>
    <w:rsid w:val="257FC52B"/>
    <w:rsid w:val="25A7EC9D"/>
    <w:rsid w:val="25C1A63D"/>
    <w:rsid w:val="25C51A2D"/>
    <w:rsid w:val="26035C52"/>
    <w:rsid w:val="2636C260"/>
    <w:rsid w:val="26607785"/>
    <w:rsid w:val="2670AF4B"/>
    <w:rsid w:val="26D74252"/>
    <w:rsid w:val="26F422E2"/>
    <w:rsid w:val="273C5E37"/>
    <w:rsid w:val="27545F67"/>
    <w:rsid w:val="2780C3A8"/>
    <w:rsid w:val="278BE3CF"/>
    <w:rsid w:val="2796D1AB"/>
    <w:rsid w:val="279D5C1E"/>
    <w:rsid w:val="27B856CF"/>
    <w:rsid w:val="27FED7F8"/>
    <w:rsid w:val="281D4655"/>
    <w:rsid w:val="2849996D"/>
    <w:rsid w:val="2880FD3E"/>
    <w:rsid w:val="2882D631"/>
    <w:rsid w:val="289A48E9"/>
    <w:rsid w:val="28C4C01E"/>
    <w:rsid w:val="28E0E189"/>
    <w:rsid w:val="28EF3D0B"/>
    <w:rsid w:val="28F1212C"/>
    <w:rsid w:val="29231B3C"/>
    <w:rsid w:val="2958E389"/>
    <w:rsid w:val="29735FB0"/>
    <w:rsid w:val="29DC42C3"/>
    <w:rsid w:val="29DF406A"/>
    <w:rsid w:val="29E1D1E1"/>
    <w:rsid w:val="29F5D1A0"/>
    <w:rsid w:val="2A4C0E25"/>
    <w:rsid w:val="2A5AF6DB"/>
    <w:rsid w:val="2A626923"/>
    <w:rsid w:val="2A73DA78"/>
    <w:rsid w:val="2A80B9FB"/>
    <w:rsid w:val="2AC91EF7"/>
    <w:rsid w:val="2B1B5755"/>
    <w:rsid w:val="2B37FBD2"/>
    <w:rsid w:val="2B8722B2"/>
    <w:rsid w:val="2B9A658F"/>
    <w:rsid w:val="2BFD65CB"/>
    <w:rsid w:val="2C0FF78F"/>
    <w:rsid w:val="2C20D799"/>
    <w:rsid w:val="2C36583F"/>
    <w:rsid w:val="2C7150DD"/>
    <w:rsid w:val="2C870F53"/>
    <w:rsid w:val="2C8CE75A"/>
    <w:rsid w:val="2CBF973E"/>
    <w:rsid w:val="2CD9533E"/>
    <w:rsid w:val="2D098F1F"/>
    <w:rsid w:val="2D171F4C"/>
    <w:rsid w:val="2D19E7F3"/>
    <w:rsid w:val="2D295ACA"/>
    <w:rsid w:val="2D5FC4BA"/>
    <w:rsid w:val="2D67E62E"/>
    <w:rsid w:val="2D7730AA"/>
    <w:rsid w:val="2DAE25C9"/>
    <w:rsid w:val="2DCF7CD7"/>
    <w:rsid w:val="2DE2CFAB"/>
    <w:rsid w:val="2DE453BC"/>
    <w:rsid w:val="2E12936E"/>
    <w:rsid w:val="2E1AE072"/>
    <w:rsid w:val="2E5B47E3"/>
    <w:rsid w:val="2E77F074"/>
    <w:rsid w:val="2E92ED89"/>
    <w:rsid w:val="2EBD1C90"/>
    <w:rsid w:val="2EC75468"/>
    <w:rsid w:val="2EE5FE9C"/>
    <w:rsid w:val="2EF3FE6C"/>
    <w:rsid w:val="2EFA3C5C"/>
    <w:rsid w:val="2F01E54C"/>
    <w:rsid w:val="2F31B7CD"/>
    <w:rsid w:val="2F7AC2DE"/>
    <w:rsid w:val="2F8BD09F"/>
    <w:rsid w:val="2FB312EE"/>
    <w:rsid w:val="2FB5EF9C"/>
    <w:rsid w:val="301B9E67"/>
    <w:rsid w:val="302C73C0"/>
    <w:rsid w:val="3040FE5A"/>
    <w:rsid w:val="304241E8"/>
    <w:rsid w:val="30B76444"/>
    <w:rsid w:val="30BF006C"/>
    <w:rsid w:val="30E6E697"/>
    <w:rsid w:val="310800A8"/>
    <w:rsid w:val="310936E8"/>
    <w:rsid w:val="311954F4"/>
    <w:rsid w:val="31281938"/>
    <w:rsid w:val="31331C49"/>
    <w:rsid w:val="31416958"/>
    <w:rsid w:val="31471931"/>
    <w:rsid w:val="314A9046"/>
    <w:rsid w:val="3151659C"/>
    <w:rsid w:val="315EB105"/>
    <w:rsid w:val="318B8583"/>
    <w:rsid w:val="31A22AFE"/>
    <w:rsid w:val="3209AD28"/>
    <w:rsid w:val="3217843A"/>
    <w:rsid w:val="3239EA25"/>
    <w:rsid w:val="32608525"/>
    <w:rsid w:val="32829236"/>
    <w:rsid w:val="32949619"/>
    <w:rsid w:val="3308BD99"/>
    <w:rsid w:val="33519429"/>
    <w:rsid w:val="33534636"/>
    <w:rsid w:val="3362B68C"/>
    <w:rsid w:val="3368C609"/>
    <w:rsid w:val="33692C49"/>
    <w:rsid w:val="33ABA11E"/>
    <w:rsid w:val="3408F814"/>
    <w:rsid w:val="344B02C8"/>
    <w:rsid w:val="346DD30B"/>
    <w:rsid w:val="3489839F"/>
    <w:rsid w:val="34B0B8BD"/>
    <w:rsid w:val="34B32CBD"/>
    <w:rsid w:val="34D2A760"/>
    <w:rsid w:val="34DE320A"/>
    <w:rsid w:val="34EFA833"/>
    <w:rsid w:val="351154D0"/>
    <w:rsid w:val="3529087C"/>
    <w:rsid w:val="353D6387"/>
    <w:rsid w:val="354878E6"/>
    <w:rsid w:val="3548C56D"/>
    <w:rsid w:val="356A0126"/>
    <w:rsid w:val="35A3BD95"/>
    <w:rsid w:val="35BE3F59"/>
    <w:rsid w:val="35CA2925"/>
    <w:rsid w:val="35DDB679"/>
    <w:rsid w:val="35F0A379"/>
    <w:rsid w:val="36104A0C"/>
    <w:rsid w:val="36334599"/>
    <w:rsid w:val="3654E06A"/>
    <w:rsid w:val="3660105C"/>
    <w:rsid w:val="3692DB8C"/>
    <w:rsid w:val="36D2EC45"/>
    <w:rsid w:val="37082DF1"/>
    <w:rsid w:val="37140E6C"/>
    <w:rsid w:val="3734A072"/>
    <w:rsid w:val="375F1753"/>
    <w:rsid w:val="376B2224"/>
    <w:rsid w:val="378ECAB9"/>
    <w:rsid w:val="3797D030"/>
    <w:rsid w:val="37DFF8FB"/>
    <w:rsid w:val="37E23E03"/>
    <w:rsid w:val="382CB8F4"/>
    <w:rsid w:val="386BFC6A"/>
    <w:rsid w:val="387E5D88"/>
    <w:rsid w:val="388185F5"/>
    <w:rsid w:val="3894E36C"/>
    <w:rsid w:val="38ADC28B"/>
    <w:rsid w:val="38BBB468"/>
    <w:rsid w:val="38C502CD"/>
    <w:rsid w:val="38CEF158"/>
    <w:rsid w:val="38EE0552"/>
    <w:rsid w:val="38FDB35B"/>
    <w:rsid w:val="390155C8"/>
    <w:rsid w:val="395AF8DC"/>
    <w:rsid w:val="39657365"/>
    <w:rsid w:val="39E11EE0"/>
    <w:rsid w:val="39EF9EDE"/>
    <w:rsid w:val="3A3D1BD4"/>
    <w:rsid w:val="3A3EC906"/>
    <w:rsid w:val="3A41FF8A"/>
    <w:rsid w:val="3A514D11"/>
    <w:rsid w:val="3A86F490"/>
    <w:rsid w:val="3AC4C512"/>
    <w:rsid w:val="3AD87B03"/>
    <w:rsid w:val="3AF53BEB"/>
    <w:rsid w:val="3B085373"/>
    <w:rsid w:val="3B24B84B"/>
    <w:rsid w:val="3B6047A0"/>
    <w:rsid w:val="3B7FD02B"/>
    <w:rsid w:val="3BA40581"/>
    <w:rsid w:val="3BBF2D7C"/>
    <w:rsid w:val="3BD95FCE"/>
    <w:rsid w:val="3C1D1500"/>
    <w:rsid w:val="3C4D7201"/>
    <w:rsid w:val="3C7A07F8"/>
    <w:rsid w:val="3C9B0E83"/>
    <w:rsid w:val="3CD80493"/>
    <w:rsid w:val="3D1A88FB"/>
    <w:rsid w:val="3D1F4CC7"/>
    <w:rsid w:val="3DB44C7F"/>
    <w:rsid w:val="3DCE5FFA"/>
    <w:rsid w:val="3DDC2C64"/>
    <w:rsid w:val="3E01A4EC"/>
    <w:rsid w:val="3E0D0172"/>
    <w:rsid w:val="3E264CED"/>
    <w:rsid w:val="3E43C146"/>
    <w:rsid w:val="3E4A2108"/>
    <w:rsid w:val="3F72E633"/>
    <w:rsid w:val="3F765EBD"/>
    <w:rsid w:val="3FE7ECB6"/>
    <w:rsid w:val="3FE8EB89"/>
    <w:rsid w:val="3FEC23D6"/>
    <w:rsid w:val="3FF079AC"/>
    <w:rsid w:val="400954D0"/>
    <w:rsid w:val="401B33B4"/>
    <w:rsid w:val="404E6EA1"/>
    <w:rsid w:val="404F8693"/>
    <w:rsid w:val="4056DA6F"/>
    <w:rsid w:val="4080890E"/>
    <w:rsid w:val="408BAF16"/>
    <w:rsid w:val="4091BA05"/>
    <w:rsid w:val="4093D35F"/>
    <w:rsid w:val="40B7F546"/>
    <w:rsid w:val="411DCC00"/>
    <w:rsid w:val="4120E2D7"/>
    <w:rsid w:val="4123BC07"/>
    <w:rsid w:val="4136E09F"/>
    <w:rsid w:val="41439B37"/>
    <w:rsid w:val="4176369F"/>
    <w:rsid w:val="418C24AB"/>
    <w:rsid w:val="41C015BD"/>
    <w:rsid w:val="41C1FD95"/>
    <w:rsid w:val="41E7621F"/>
    <w:rsid w:val="41F834B9"/>
    <w:rsid w:val="4231E7B8"/>
    <w:rsid w:val="4248E160"/>
    <w:rsid w:val="4264AE8D"/>
    <w:rsid w:val="42B57DA4"/>
    <w:rsid w:val="42DBAEB1"/>
    <w:rsid w:val="42E439E8"/>
    <w:rsid w:val="43076A04"/>
    <w:rsid w:val="430E61D4"/>
    <w:rsid w:val="430F2DF7"/>
    <w:rsid w:val="43110E25"/>
    <w:rsid w:val="432C665E"/>
    <w:rsid w:val="43401A05"/>
    <w:rsid w:val="4343A7DA"/>
    <w:rsid w:val="43621940"/>
    <w:rsid w:val="43A124B7"/>
    <w:rsid w:val="43C15F22"/>
    <w:rsid w:val="43DAE4A1"/>
    <w:rsid w:val="440C0E67"/>
    <w:rsid w:val="4417E232"/>
    <w:rsid w:val="441A355F"/>
    <w:rsid w:val="441BF276"/>
    <w:rsid w:val="4432E2EA"/>
    <w:rsid w:val="4456B6AE"/>
    <w:rsid w:val="445823A2"/>
    <w:rsid w:val="44B4958C"/>
    <w:rsid w:val="44D20D31"/>
    <w:rsid w:val="44DC062A"/>
    <w:rsid w:val="45470C8E"/>
    <w:rsid w:val="456E172B"/>
    <w:rsid w:val="45E79107"/>
    <w:rsid w:val="45F8382E"/>
    <w:rsid w:val="460966F8"/>
    <w:rsid w:val="4612B8AC"/>
    <w:rsid w:val="4624CE29"/>
    <w:rsid w:val="46642785"/>
    <w:rsid w:val="466FA04D"/>
    <w:rsid w:val="467306FC"/>
    <w:rsid w:val="4688E3EF"/>
    <w:rsid w:val="46A68A43"/>
    <w:rsid w:val="46E2C365"/>
    <w:rsid w:val="470B430E"/>
    <w:rsid w:val="471EF7F2"/>
    <w:rsid w:val="473F4679"/>
    <w:rsid w:val="474D4EC6"/>
    <w:rsid w:val="47549124"/>
    <w:rsid w:val="4759F7C2"/>
    <w:rsid w:val="476C202A"/>
    <w:rsid w:val="47865E07"/>
    <w:rsid w:val="4787F083"/>
    <w:rsid w:val="480A6920"/>
    <w:rsid w:val="48702D2A"/>
    <w:rsid w:val="488216CE"/>
    <w:rsid w:val="48897932"/>
    <w:rsid w:val="489A3463"/>
    <w:rsid w:val="489FFD87"/>
    <w:rsid w:val="48B5C8C1"/>
    <w:rsid w:val="48BDFDB7"/>
    <w:rsid w:val="490B5794"/>
    <w:rsid w:val="491BD7A6"/>
    <w:rsid w:val="49271522"/>
    <w:rsid w:val="499A2A43"/>
    <w:rsid w:val="49BE17E9"/>
    <w:rsid w:val="49C3C3AF"/>
    <w:rsid w:val="49D239A0"/>
    <w:rsid w:val="49DE784B"/>
    <w:rsid w:val="49E0178A"/>
    <w:rsid w:val="49E63EB6"/>
    <w:rsid w:val="4A0F0EE7"/>
    <w:rsid w:val="4A242E92"/>
    <w:rsid w:val="4A3C22D4"/>
    <w:rsid w:val="4AAB0C3A"/>
    <w:rsid w:val="4AAFEF39"/>
    <w:rsid w:val="4AD2BDA8"/>
    <w:rsid w:val="4AFFB719"/>
    <w:rsid w:val="4B77AC75"/>
    <w:rsid w:val="4BE39C51"/>
    <w:rsid w:val="4C0F96C6"/>
    <w:rsid w:val="4C102E0C"/>
    <w:rsid w:val="4C2FE18B"/>
    <w:rsid w:val="4C7F5768"/>
    <w:rsid w:val="4C7F907F"/>
    <w:rsid w:val="4C876B3F"/>
    <w:rsid w:val="4C9CDC3C"/>
    <w:rsid w:val="4D401CC0"/>
    <w:rsid w:val="4D494D95"/>
    <w:rsid w:val="4D6E91CE"/>
    <w:rsid w:val="4D777793"/>
    <w:rsid w:val="4DBB38C6"/>
    <w:rsid w:val="4DC82137"/>
    <w:rsid w:val="4E15B37D"/>
    <w:rsid w:val="4E27CE36"/>
    <w:rsid w:val="4E98F5CE"/>
    <w:rsid w:val="4E9C147B"/>
    <w:rsid w:val="4EA0EE06"/>
    <w:rsid w:val="4EAD9B47"/>
    <w:rsid w:val="4ECD8F3D"/>
    <w:rsid w:val="4F2CC6C3"/>
    <w:rsid w:val="4F58C945"/>
    <w:rsid w:val="4F7D6A91"/>
    <w:rsid w:val="4F9D462E"/>
    <w:rsid w:val="4FEE69B4"/>
    <w:rsid w:val="4FF2764D"/>
    <w:rsid w:val="5014368F"/>
    <w:rsid w:val="50576E9B"/>
    <w:rsid w:val="5076E50E"/>
    <w:rsid w:val="50E4F0D8"/>
    <w:rsid w:val="50F27995"/>
    <w:rsid w:val="511309A4"/>
    <w:rsid w:val="5128B510"/>
    <w:rsid w:val="512F88C5"/>
    <w:rsid w:val="5181F4BF"/>
    <w:rsid w:val="51E54B24"/>
    <w:rsid w:val="522A4556"/>
    <w:rsid w:val="526F2C7B"/>
    <w:rsid w:val="52B75CEA"/>
    <w:rsid w:val="531F0243"/>
    <w:rsid w:val="53246714"/>
    <w:rsid w:val="53319503"/>
    <w:rsid w:val="53829144"/>
    <w:rsid w:val="539EAC26"/>
    <w:rsid w:val="53B796E6"/>
    <w:rsid w:val="53BD9CE4"/>
    <w:rsid w:val="53BE1754"/>
    <w:rsid w:val="53CB0E80"/>
    <w:rsid w:val="53F97186"/>
    <w:rsid w:val="540038D7"/>
    <w:rsid w:val="5407216F"/>
    <w:rsid w:val="5422F24D"/>
    <w:rsid w:val="54307144"/>
    <w:rsid w:val="5456A4CD"/>
    <w:rsid w:val="5459AF0A"/>
    <w:rsid w:val="54949E68"/>
    <w:rsid w:val="54B500A2"/>
    <w:rsid w:val="54B75454"/>
    <w:rsid w:val="54BDB1D4"/>
    <w:rsid w:val="5517851A"/>
    <w:rsid w:val="551834AE"/>
    <w:rsid w:val="555BA2EC"/>
    <w:rsid w:val="5567584F"/>
    <w:rsid w:val="5607E6DD"/>
    <w:rsid w:val="5669E9BE"/>
    <w:rsid w:val="56B617CA"/>
    <w:rsid w:val="56CB4F5E"/>
    <w:rsid w:val="56D97FC9"/>
    <w:rsid w:val="56ECDC37"/>
    <w:rsid w:val="573158D6"/>
    <w:rsid w:val="573E1E74"/>
    <w:rsid w:val="575B1CA4"/>
    <w:rsid w:val="575F415A"/>
    <w:rsid w:val="5779DD91"/>
    <w:rsid w:val="5785C9FF"/>
    <w:rsid w:val="57B1895A"/>
    <w:rsid w:val="57CF27AF"/>
    <w:rsid w:val="57FF7603"/>
    <w:rsid w:val="584DC7F1"/>
    <w:rsid w:val="5890E7E6"/>
    <w:rsid w:val="58B800B3"/>
    <w:rsid w:val="58ECFE4E"/>
    <w:rsid w:val="58F9280E"/>
    <w:rsid w:val="59366741"/>
    <w:rsid w:val="5975F3CF"/>
    <w:rsid w:val="59AFE66A"/>
    <w:rsid w:val="59D4E57C"/>
    <w:rsid w:val="59E916C7"/>
    <w:rsid w:val="5A17194E"/>
    <w:rsid w:val="5A5406F3"/>
    <w:rsid w:val="5A88E954"/>
    <w:rsid w:val="5A8FDEDF"/>
    <w:rsid w:val="5B0CF795"/>
    <w:rsid w:val="5B435190"/>
    <w:rsid w:val="5B4C0A2A"/>
    <w:rsid w:val="5B6A6A37"/>
    <w:rsid w:val="5B840A0C"/>
    <w:rsid w:val="5B8504E0"/>
    <w:rsid w:val="5BBF2965"/>
    <w:rsid w:val="5C027A98"/>
    <w:rsid w:val="5C0ED795"/>
    <w:rsid w:val="5C154F4F"/>
    <w:rsid w:val="5C157B8F"/>
    <w:rsid w:val="5C1CAB62"/>
    <w:rsid w:val="5C40072D"/>
    <w:rsid w:val="5C7DD1DE"/>
    <w:rsid w:val="5C96DD0A"/>
    <w:rsid w:val="5CB115DB"/>
    <w:rsid w:val="5CE25EED"/>
    <w:rsid w:val="5CF893C1"/>
    <w:rsid w:val="5D1330B8"/>
    <w:rsid w:val="5D7005A7"/>
    <w:rsid w:val="5D92E4AF"/>
    <w:rsid w:val="5D946479"/>
    <w:rsid w:val="5DB96A25"/>
    <w:rsid w:val="5DDFF960"/>
    <w:rsid w:val="5DF1B019"/>
    <w:rsid w:val="5E5A8B66"/>
    <w:rsid w:val="5E703B7C"/>
    <w:rsid w:val="5E7DB62C"/>
    <w:rsid w:val="5E98AA46"/>
    <w:rsid w:val="5EAF4DF5"/>
    <w:rsid w:val="5EC77ECA"/>
    <w:rsid w:val="5F082319"/>
    <w:rsid w:val="5F0D5D43"/>
    <w:rsid w:val="5F33A752"/>
    <w:rsid w:val="5F40D317"/>
    <w:rsid w:val="5F525140"/>
    <w:rsid w:val="5F74A10E"/>
    <w:rsid w:val="5F7F5DF4"/>
    <w:rsid w:val="602F1DC1"/>
    <w:rsid w:val="604193EB"/>
    <w:rsid w:val="604FA977"/>
    <w:rsid w:val="608E8EAB"/>
    <w:rsid w:val="60989101"/>
    <w:rsid w:val="609FB575"/>
    <w:rsid w:val="60DFA321"/>
    <w:rsid w:val="60E79D18"/>
    <w:rsid w:val="60F20BFA"/>
    <w:rsid w:val="6117C215"/>
    <w:rsid w:val="612D7B5B"/>
    <w:rsid w:val="6149CDA0"/>
    <w:rsid w:val="615AD3F5"/>
    <w:rsid w:val="616A4086"/>
    <w:rsid w:val="619599C1"/>
    <w:rsid w:val="61AAEAA2"/>
    <w:rsid w:val="61BD9D11"/>
    <w:rsid w:val="61D37550"/>
    <w:rsid w:val="62612044"/>
    <w:rsid w:val="6262DCC5"/>
    <w:rsid w:val="627A6DA2"/>
    <w:rsid w:val="628971B0"/>
    <w:rsid w:val="629B2D4A"/>
    <w:rsid w:val="629C75C8"/>
    <w:rsid w:val="62F5BA2E"/>
    <w:rsid w:val="6316D554"/>
    <w:rsid w:val="632B42A5"/>
    <w:rsid w:val="6338C090"/>
    <w:rsid w:val="633EAA1C"/>
    <w:rsid w:val="63676B77"/>
    <w:rsid w:val="636A988F"/>
    <w:rsid w:val="6386B6C5"/>
    <w:rsid w:val="63B1F81C"/>
    <w:rsid w:val="63B715F8"/>
    <w:rsid w:val="63F5C145"/>
    <w:rsid w:val="6403F0AC"/>
    <w:rsid w:val="6444C10A"/>
    <w:rsid w:val="645CEFFD"/>
    <w:rsid w:val="646D75CF"/>
    <w:rsid w:val="646E2261"/>
    <w:rsid w:val="6490513D"/>
    <w:rsid w:val="649A4789"/>
    <w:rsid w:val="64A71D18"/>
    <w:rsid w:val="64B8599E"/>
    <w:rsid w:val="64D20508"/>
    <w:rsid w:val="6503E568"/>
    <w:rsid w:val="651415D7"/>
    <w:rsid w:val="653CF5F5"/>
    <w:rsid w:val="65428278"/>
    <w:rsid w:val="654CD109"/>
    <w:rsid w:val="65545D3E"/>
    <w:rsid w:val="65909653"/>
    <w:rsid w:val="6598EA97"/>
    <w:rsid w:val="65C50931"/>
    <w:rsid w:val="65D592D1"/>
    <w:rsid w:val="6614D932"/>
    <w:rsid w:val="66216534"/>
    <w:rsid w:val="662C0CE4"/>
    <w:rsid w:val="665CEB47"/>
    <w:rsid w:val="666F2016"/>
    <w:rsid w:val="66B271E0"/>
    <w:rsid w:val="66B3D7EF"/>
    <w:rsid w:val="66F29F7F"/>
    <w:rsid w:val="67170AD9"/>
    <w:rsid w:val="67E69D4E"/>
    <w:rsid w:val="6806BF2C"/>
    <w:rsid w:val="682C8184"/>
    <w:rsid w:val="6846504B"/>
    <w:rsid w:val="6882EEF6"/>
    <w:rsid w:val="68AFF401"/>
    <w:rsid w:val="68BC8D84"/>
    <w:rsid w:val="68EB8756"/>
    <w:rsid w:val="691433CF"/>
    <w:rsid w:val="696B38A0"/>
    <w:rsid w:val="6984EF2A"/>
    <w:rsid w:val="69A13A65"/>
    <w:rsid w:val="69B3A3DE"/>
    <w:rsid w:val="69B7CCEA"/>
    <w:rsid w:val="69CA3112"/>
    <w:rsid w:val="6A0795D3"/>
    <w:rsid w:val="6A1E175F"/>
    <w:rsid w:val="6A1E648D"/>
    <w:rsid w:val="6A406164"/>
    <w:rsid w:val="6A5E2515"/>
    <w:rsid w:val="6A99577B"/>
    <w:rsid w:val="6ABEAE25"/>
    <w:rsid w:val="6AC936D4"/>
    <w:rsid w:val="6B29A0C7"/>
    <w:rsid w:val="6B330FDF"/>
    <w:rsid w:val="6B35279A"/>
    <w:rsid w:val="6B404861"/>
    <w:rsid w:val="6B56FDDB"/>
    <w:rsid w:val="6B8E400D"/>
    <w:rsid w:val="6B954D1F"/>
    <w:rsid w:val="6BB9A81C"/>
    <w:rsid w:val="6BC3403F"/>
    <w:rsid w:val="6BDAE6B9"/>
    <w:rsid w:val="6BE5EB9F"/>
    <w:rsid w:val="6BE68998"/>
    <w:rsid w:val="6C25CE5A"/>
    <w:rsid w:val="6C2C3FC3"/>
    <w:rsid w:val="6C366109"/>
    <w:rsid w:val="6C4F2F74"/>
    <w:rsid w:val="6C916CF4"/>
    <w:rsid w:val="6C989CFC"/>
    <w:rsid w:val="6C9D3859"/>
    <w:rsid w:val="6CA12D9D"/>
    <w:rsid w:val="6CA83F80"/>
    <w:rsid w:val="6CB5B3CB"/>
    <w:rsid w:val="6D4454BB"/>
    <w:rsid w:val="6D9A8DEB"/>
    <w:rsid w:val="6DDA6490"/>
    <w:rsid w:val="6DE759F6"/>
    <w:rsid w:val="6DED3933"/>
    <w:rsid w:val="6E4EF71C"/>
    <w:rsid w:val="6E59481F"/>
    <w:rsid w:val="6E912725"/>
    <w:rsid w:val="6EBC6834"/>
    <w:rsid w:val="6EC975E2"/>
    <w:rsid w:val="6EDA1E4F"/>
    <w:rsid w:val="6F1BE3CD"/>
    <w:rsid w:val="6F723239"/>
    <w:rsid w:val="6FBFEF51"/>
    <w:rsid w:val="6FC9AE44"/>
    <w:rsid w:val="6FD733FD"/>
    <w:rsid w:val="6FF8DC7B"/>
    <w:rsid w:val="70003A72"/>
    <w:rsid w:val="7004D762"/>
    <w:rsid w:val="70184EE7"/>
    <w:rsid w:val="7056D6CD"/>
    <w:rsid w:val="705DFFF1"/>
    <w:rsid w:val="70A9CBE6"/>
    <w:rsid w:val="70C032B1"/>
    <w:rsid w:val="70CB4CC2"/>
    <w:rsid w:val="70E5C7F2"/>
    <w:rsid w:val="70FA4001"/>
    <w:rsid w:val="71091F34"/>
    <w:rsid w:val="711108EB"/>
    <w:rsid w:val="712835BB"/>
    <w:rsid w:val="713E2A04"/>
    <w:rsid w:val="71505BD7"/>
    <w:rsid w:val="716D7BA6"/>
    <w:rsid w:val="71C4364B"/>
    <w:rsid w:val="71E6FD3D"/>
    <w:rsid w:val="72061D7C"/>
    <w:rsid w:val="7232AD1D"/>
    <w:rsid w:val="7237D342"/>
    <w:rsid w:val="7253E4EF"/>
    <w:rsid w:val="72A5D1C5"/>
    <w:rsid w:val="72DDBA84"/>
    <w:rsid w:val="7302A968"/>
    <w:rsid w:val="7312E2BB"/>
    <w:rsid w:val="7321604E"/>
    <w:rsid w:val="73628D8F"/>
    <w:rsid w:val="737F4F43"/>
    <w:rsid w:val="7389A4A0"/>
    <w:rsid w:val="73990BB8"/>
    <w:rsid w:val="73D881F1"/>
    <w:rsid w:val="73F72D67"/>
    <w:rsid w:val="73F8BCBF"/>
    <w:rsid w:val="7401B36B"/>
    <w:rsid w:val="740F2EA3"/>
    <w:rsid w:val="74404E33"/>
    <w:rsid w:val="744B2B05"/>
    <w:rsid w:val="7470BEFB"/>
    <w:rsid w:val="74736526"/>
    <w:rsid w:val="74D87D5D"/>
    <w:rsid w:val="7514F7FE"/>
    <w:rsid w:val="7527A682"/>
    <w:rsid w:val="75A15F7C"/>
    <w:rsid w:val="75B360A5"/>
    <w:rsid w:val="75DF4B27"/>
    <w:rsid w:val="75FA94DC"/>
    <w:rsid w:val="762FB949"/>
    <w:rsid w:val="76414BE5"/>
    <w:rsid w:val="764738AD"/>
    <w:rsid w:val="76739FE0"/>
    <w:rsid w:val="7691560C"/>
    <w:rsid w:val="7692E8D8"/>
    <w:rsid w:val="76AABB12"/>
    <w:rsid w:val="76AE66B5"/>
    <w:rsid w:val="77073177"/>
    <w:rsid w:val="770A5852"/>
    <w:rsid w:val="774137CA"/>
    <w:rsid w:val="774FDCD4"/>
    <w:rsid w:val="7787C12D"/>
    <w:rsid w:val="7788F6B2"/>
    <w:rsid w:val="77AE39AE"/>
    <w:rsid w:val="77EBF9E9"/>
    <w:rsid w:val="7806C6DE"/>
    <w:rsid w:val="7827DB56"/>
    <w:rsid w:val="782F1A85"/>
    <w:rsid w:val="783E1A85"/>
    <w:rsid w:val="7848BC17"/>
    <w:rsid w:val="7852FAF6"/>
    <w:rsid w:val="7876FFF4"/>
    <w:rsid w:val="7877C90E"/>
    <w:rsid w:val="78BA992D"/>
    <w:rsid w:val="78C15073"/>
    <w:rsid w:val="78E5674C"/>
    <w:rsid w:val="79121D2F"/>
    <w:rsid w:val="7926FF88"/>
    <w:rsid w:val="79C3586B"/>
    <w:rsid w:val="7A024EF8"/>
    <w:rsid w:val="7A05BCE8"/>
    <w:rsid w:val="7A42B526"/>
    <w:rsid w:val="7A4D93FD"/>
    <w:rsid w:val="7A57AFEF"/>
    <w:rsid w:val="7A875F60"/>
    <w:rsid w:val="7A963E53"/>
    <w:rsid w:val="7A990686"/>
    <w:rsid w:val="7A99DB28"/>
    <w:rsid w:val="7AC112BD"/>
    <w:rsid w:val="7ACA033E"/>
    <w:rsid w:val="7AD3A546"/>
    <w:rsid w:val="7B1D5F40"/>
    <w:rsid w:val="7B32608C"/>
    <w:rsid w:val="7B34A54A"/>
    <w:rsid w:val="7B504660"/>
    <w:rsid w:val="7B8E47D3"/>
    <w:rsid w:val="7BBA1938"/>
    <w:rsid w:val="7BD47517"/>
    <w:rsid w:val="7BDD2660"/>
    <w:rsid w:val="7BEE3660"/>
    <w:rsid w:val="7C155956"/>
    <w:rsid w:val="7C1D9511"/>
    <w:rsid w:val="7C310650"/>
    <w:rsid w:val="7C4CA272"/>
    <w:rsid w:val="7C57C0BD"/>
    <w:rsid w:val="7C57D351"/>
    <w:rsid w:val="7C814E8B"/>
    <w:rsid w:val="7C834D6D"/>
    <w:rsid w:val="7CA5E1F5"/>
    <w:rsid w:val="7CAFEB81"/>
    <w:rsid w:val="7CC2CC43"/>
    <w:rsid w:val="7CC35BF0"/>
    <w:rsid w:val="7CC8AF89"/>
    <w:rsid w:val="7CD16050"/>
    <w:rsid w:val="7CE089E2"/>
    <w:rsid w:val="7D096931"/>
    <w:rsid w:val="7D189960"/>
    <w:rsid w:val="7D2E9EF1"/>
    <w:rsid w:val="7D4487D3"/>
    <w:rsid w:val="7D5EF4F5"/>
    <w:rsid w:val="7D78251F"/>
    <w:rsid w:val="7DB8BA81"/>
    <w:rsid w:val="7E0A0D2E"/>
    <w:rsid w:val="7E280A07"/>
    <w:rsid w:val="7E3FFC1A"/>
    <w:rsid w:val="7E7D833D"/>
    <w:rsid w:val="7EA8A24B"/>
    <w:rsid w:val="7EAC3DA8"/>
    <w:rsid w:val="7EBEDABE"/>
    <w:rsid w:val="7EC02B21"/>
    <w:rsid w:val="7EC3C2AC"/>
    <w:rsid w:val="7EC8E818"/>
    <w:rsid w:val="7F2598DB"/>
    <w:rsid w:val="7F8A2470"/>
    <w:rsid w:val="7F9A79E3"/>
    <w:rsid w:val="7FB912C0"/>
    <w:rsid w:val="7FEE2216"/>
    <w:rsid w:val="7FF76C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C6893"/>
  <w15:chartTrackingRefBased/>
  <w15:docId w15:val="{C493D94A-DC19-444A-B020-E8288A1A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372C0"/>
    <w:pPr>
      <w:spacing w:after="180"/>
    </w:pPr>
    <w:rPr>
      <w:sz w:val="18"/>
    </w:rPr>
  </w:style>
  <w:style w:type="paragraph" w:styleId="Heading1">
    <w:name w:val="heading 1"/>
    <w:aliases w:val="H1-no dt pt"/>
    <w:basedOn w:val="Normal"/>
    <w:next w:val="Normal"/>
    <w:link w:val="Heading1Char"/>
    <w:uiPriority w:val="9"/>
    <w:qFormat/>
    <w:rsid w:val="00B26DD0"/>
    <w:pPr>
      <w:keepNext/>
      <w:keepLines/>
      <w:numPr>
        <w:numId w:val="36"/>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qFormat/>
    <w:rsid w:val="00B26DD0"/>
    <w:pPr>
      <w:keepNext/>
      <w:keepLines/>
      <w:numPr>
        <w:ilvl w:val="1"/>
        <w:numId w:val="36"/>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qFormat/>
    <w:rsid w:val="00B26DD0"/>
    <w:pPr>
      <w:keepNext/>
      <w:keepLines/>
      <w:numPr>
        <w:ilvl w:val="2"/>
        <w:numId w:val="36"/>
      </w:numPr>
      <w:spacing w:before="240" w:after="100"/>
      <w:outlineLvl w:val="2"/>
    </w:pPr>
    <w:rPr>
      <w:rFonts w:asciiTheme="majorHAnsi" w:eastAsiaTheme="majorEastAsia" w:hAnsiTheme="majorHAnsi" w:cstheme="majorBidi"/>
      <w:b/>
      <w:color w:val="000000" w:themeColor="text2"/>
      <w:sz w:val="20"/>
    </w:rPr>
  </w:style>
  <w:style w:type="paragraph" w:styleId="Heading4">
    <w:name w:val="heading 4"/>
    <w:basedOn w:val="PageSubtitle"/>
    <w:next w:val="Normal"/>
    <w:link w:val="Heading4Char"/>
    <w:qFormat/>
    <w:rsid w:val="00B26DD0"/>
    <w:pPr>
      <w:numPr>
        <w:ilvl w:val="3"/>
      </w:numPr>
      <w:spacing w:before="200"/>
      <w:outlineLvl w:val="3"/>
    </w:pPr>
    <w:rPr>
      <w:b w:val="0"/>
      <w:i/>
      <w:color w:val="auto"/>
      <w:szCs w:val="18"/>
    </w:rPr>
  </w:style>
  <w:style w:type="paragraph" w:styleId="Heading5">
    <w:name w:val="heading 5"/>
    <w:basedOn w:val="Heading4"/>
    <w:next w:val="Normal"/>
    <w:link w:val="Heading5Char"/>
    <w:uiPriority w:val="9"/>
    <w:qFormat/>
    <w:rsid w:val="00B26DD0"/>
    <w:pPr>
      <w:ind w:left="0" w:firstLine="0"/>
      <w:outlineLvl w:val="4"/>
    </w:pPr>
    <w:rPr>
      <w:b/>
      <w:i w:val="0"/>
      <w:color w:val="2C4BA0" w:themeColor="accent1"/>
      <w:sz w:val="18"/>
    </w:rPr>
  </w:style>
  <w:style w:type="paragraph" w:styleId="Heading6">
    <w:name w:val="heading 6"/>
    <w:basedOn w:val="Heading4"/>
    <w:next w:val="Normal"/>
    <w:link w:val="Heading6Char"/>
    <w:uiPriority w:val="9"/>
    <w:qFormat/>
    <w:rsid w:val="005E29B4"/>
    <w:pPr>
      <w:numPr>
        <w:ilvl w:val="5"/>
      </w:numPr>
      <w:outlineLvl w:val="5"/>
    </w:pPr>
    <w:rPr>
      <w:b/>
      <w:i w:val="0"/>
      <w:color w:val="6D6868" w:themeColor="accent2"/>
    </w:rPr>
  </w:style>
  <w:style w:type="paragraph" w:styleId="Heading7">
    <w:name w:val="heading 7"/>
    <w:basedOn w:val="Normal"/>
    <w:next w:val="Normal"/>
    <w:link w:val="Heading7Char"/>
    <w:uiPriority w:val="9"/>
    <w:semiHidden/>
    <w:unhideWhenUsed/>
    <w:rsid w:val="00133B8B"/>
    <w:pPr>
      <w:keepNext/>
      <w:keepLines/>
      <w:numPr>
        <w:ilvl w:val="6"/>
        <w:numId w:val="8"/>
      </w:numPr>
      <w:tabs>
        <w:tab w:val="num" w:pos="360"/>
      </w:tabs>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8"/>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8"/>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B26DD0"/>
    <w:pPr>
      <w:numPr>
        <w:numId w:val="12"/>
      </w:numPr>
    </w:pPr>
  </w:style>
  <w:style w:type="paragraph" w:styleId="ListBullet2">
    <w:name w:val="List Bullet 2"/>
    <w:basedOn w:val="Normal"/>
    <w:uiPriority w:val="99"/>
    <w:unhideWhenUsed/>
    <w:qFormat/>
    <w:rsid w:val="00B26DD0"/>
    <w:pPr>
      <w:numPr>
        <w:ilvl w:val="1"/>
        <w:numId w:val="12"/>
      </w:numPr>
      <w:ind w:left="568" w:hanging="284"/>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7F79B8"/>
    <w:pPr>
      <w:numPr>
        <w:numId w:val="1"/>
      </w:numPr>
    </w:pPr>
  </w:style>
  <w:style w:type="character" w:customStyle="1" w:styleId="Heading1Char">
    <w:name w:val="Heading 1 Char"/>
    <w:aliases w:val="H1-no dt pt Char"/>
    <w:basedOn w:val="DefaultParagraphFont"/>
    <w:link w:val="Heading1"/>
    <w:uiPriority w:val="9"/>
    <w:rsid w:val="00B26DD0"/>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rsid w:val="00B26DD0"/>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7F79B8"/>
    <w:pPr>
      <w:numPr>
        <w:ilvl w:val="2"/>
        <w:numId w:val="12"/>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rsid w:val="00B26DD0"/>
    <w:rPr>
      <w:rFonts w:asciiTheme="majorHAnsi" w:eastAsiaTheme="majorEastAsia" w:hAnsiTheme="majorHAnsi" w:cstheme="majorBidi"/>
      <w:b/>
      <w:color w:val="000000" w:themeColor="text2"/>
      <w:sz w:val="20"/>
    </w:rPr>
  </w:style>
  <w:style w:type="character" w:customStyle="1" w:styleId="Heading4Char">
    <w:name w:val="Heading 4 Char"/>
    <w:basedOn w:val="DefaultParagraphFont"/>
    <w:link w:val="Heading4"/>
    <w:rsid w:val="00B26DD0"/>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B26DD0"/>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B26DD0"/>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B26DD0"/>
    <w:rPr>
      <w:sz w:val="44"/>
    </w:rPr>
  </w:style>
  <w:style w:type="paragraph" w:customStyle="1" w:styleId="Call-outbox">
    <w:name w:val="Call-out box"/>
    <w:basedOn w:val="Normal"/>
    <w:link w:val="Call-outboxChar"/>
    <w:uiPriority w:val="15"/>
    <w:rsid w:val="00A3711C"/>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Headingwithicon">
    <w:name w:val="Call-out box Heading with icon"/>
    <w:basedOn w:val="Normal"/>
    <w:next w:val="Normal"/>
    <w:link w:val="Call-outboxHeadingwithiconChar"/>
    <w:uiPriority w:val="15"/>
    <w:rsid w:val="00D97F92"/>
    <w:pPr>
      <w:framePr w:w="3402" w:wrap="around" w:vAnchor="text" w:hAnchor="text" w:y="1"/>
      <w:numPr>
        <w:numId w:val="18"/>
      </w:numPr>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right="113"/>
    </w:pPr>
    <w:rPr>
      <w:b/>
      <w:color w:val="2C4BA0" w:themeColor="accent1"/>
      <w:kern w:val="2"/>
      <w14:ligatures w14:val="standardContextual"/>
    </w:rPr>
  </w:style>
  <w:style w:type="character" w:customStyle="1" w:styleId="Call-outboxChar">
    <w:name w:val="Call-out box Char"/>
    <w:basedOn w:val="DefaultParagraphFont"/>
    <w:link w:val="Call-outbox"/>
    <w:uiPriority w:val="15"/>
    <w:rsid w:val="00A3711C"/>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FB1346"/>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B26DD0"/>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B26DD0"/>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c"/>
    <w:basedOn w:val="Normal"/>
    <w:next w:val="Normal"/>
    <w:link w:val="CaptionChar"/>
    <w:uiPriority w:val="99"/>
    <w:unhideWhenUsed/>
    <w:qFormat/>
    <w:rsid w:val="00B26DD0"/>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B26DD0"/>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7F79B8"/>
    <w:pPr>
      <w:numPr>
        <w:ilvl w:val="3"/>
        <w:numId w:val="12"/>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7"/>
    <w:qFormat/>
    <w:rsid w:val="00B26DD0"/>
    <w:pPr>
      <w:spacing w:after="40"/>
    </w:pPr>
    <w:rPr>
      <w:sz w:val="16"/>
      <w:szCs w:val="16"/>
    </w:rPr>
  </w:style>
  <w:style w:type="paragraph" w:customStyle="1" w:styleId="TableBullet">
    <w:name w:val="Table Bullet"/>
    <w:basedOn w:val="TableText"/>
    <w:link w:val="TableBulletChar"/>
    <w:uiPriority w:val="6"/>
    <w:qFormat/>
    <w:rsid w:val="00EF0F33"/>
    <w:pPr>
      <w:numPr>
        <w:ilvl w:val="1"/>
        <w:numId w:val="6"/>
      </w:numPr>
    </w:pPr>
  </w:style>
  <w:style w:type="character" w:customStyle="1" w:styleId="TableTextChar">
    <w:name w:val="Table Text Char"/>
    <w:basedOn w:val="DefaultParagraphFont"/>
    <w:link w:val="TableText"/>
    <w:uiPriority w:val="7"/>
    <w:rsid w:val="00B26DD0"/>
    <w:rPr>
      <w:sz w:val="16"/>
      <w:szCs w:val="16"/>
    </w:rPr>
  </w:style>
  <w:style w:type="paragraph" w:customStyle="1" w:styleId="TableBullet2">
    <w:name w:val="Table Bullet 2"/>
    <w:basedOn w:val="TableText"/>
    <w:link w:val="TableBullet2Char"/>
    <w:uiPriority w:val="6"/>
    <w:qFormat/>
    <w:rsid w:val="00EF0F33"/>
    <w:pPr>
      <w:numPr>
        <w:ilvl w:val="2"/>
        <w:numId w:val="6"/>
      </w:numPr>
    </w:pPr>
  </w:style>
  <w:style w:type="character" w:customStyle="1" w:styleId="TableBulletChar">
    <w:name w:val="Table Bullet Char"/>
    <w:basedOn w:val="TableTextChar"/>
    <w:link w:val="TableBullet"/>
    <w:uiPriority w:val="6"/>
    <w:rsid w:val="007074FE"/>
    <w:rPr>
      <w:sz w:val="16"/>
      <w:szCs w:val="16"/>
    </w:rPr>
  </w:style>
  <w:style w:type="paragraph" w:customStyle="1" w:styleId="TableNumbers">
    <w:name w:val="Table Numbers"/>
    <w:basedOn w:val="TableText"/>
    <w:link w:val="TableNumbersChar"/>
    <w:uiPriority w:val="7"/>
    <w:qFormat/>
    <w:rsid w:val="00EF0F33"/>
    <w:pPr>
      <w:numPr>
        <w:numId w:val="6"/>
      </w:numPr>
    </w:pPr>
  </w:style>
  <w:style w:type="character" w:customStyle="1" w:styleId="TableBullet2Char">
    <w:name w:val="Table Bullet 2 Char"/>
    <w:basedOn w:val="TableTextChar"/>
    <w:link w:val="TableBullet2"/>
    <w:uiPriority w:val="6"/>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20"/>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8372C0"/>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8372C0"/>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B26DD0"/>
    <w:pPr>
      <w:spacing w:after="360"/>
    </w:pPr>
    <w:rPr>
      <w:color w:val="2C4BA0" w:themeColor="accent1"/>
      <w:sz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B26DD0"/>
    <w:rPr>
      <w:color w:val="2C4BA0" w:themeColor="accent1"/>
      <w:sz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ind w:left="1134" w:hanging="1134"/>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99"/>
    <w:rsid w:val="00B26DD0"/>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spacing w:after="180"/>
      <w:ind w:left="4111" w:hanging="1134"/>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7"/>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Headingwithicon"/>
    <w:rsid w:val="00AE1F40"/>
    <w:pPr>
      <w:framePr w:wrap="around"/>
      <w:numPr>
        <w:numId w:val="0"/>
      </w:numPr>
      <w:ind w:left="113"/>
    </w:p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styleId="NormalWeb">
    <w:name w:val="Normal (Web)"/>
    <w:basedOn w:val="Normal"/>
    <w:uiPriority w:val="99"/>
    <w:semiHidden/>
    <w:unhideWhenUsed/>
    <w:rsid w:val="006B6C24"/>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Bullet3">
    <w:name w:val="Bullet 3"/>
    <w:basedOn w:val="ListBullet3"/>
    <w:qFormat/>
    <w:rsid w:val="00EF0DE4"/>
    <w:pPr>
      <w:spacing w:after="0" w:line="300" w:lineRule="auto"/>
      <w:contextualSpacing/>
    </w:pPr>
    <w:rPr>
      <w:rFonts w:asciiTheme="majorHAnsi" w:hAnsiTheme="majorHAnsi"/>
    </w:rPr>
  </w:style>
  <w:style w:type="character" w:styleId="FootnoteReference">
    <w:name w:val="footnote reference"/>
    <w:basedOn w:val="DefaultParagraphFont"/>
    <w:uiPriority w:val="99"/>
    <w:unhideWhenUsed/>
    <w:rsid w:val="00330200"/>
    <w:rPr>
      <w:vertAlign w:val="superscript"/>
    </w:rPr>
  </w:style>
  <w:style w:type="paragraph" w:styleId="FootnoteText">
    <w:name w:val="footnote text"/>
    <w:basedOn w:val="Normal"/>
    <w:link w:val="FootnoteTextChar"/>
    <w:uiPriority w:val="99"/>
    <w:unhideWhenUsed/>
    <w:rsid w:val="00330200"/>
    <w:pPr>
      <w:spacing w:after="0" w:line="240" w:lineRule="auto"/>
      <w:jc w:val="both"/>
    </w:pPr>
    <w:rPr>
      <w:rFonts w:ascii="Arial" w:hAnsi="Arial"/>
      <w:szCs w:val="20"/>
    </w:rPr>
  </w:style>
  <w:style w:type="character" w:customStyle="1" w:styleId="FootnoteTextChar">
    <w:name w:val="Footnote Text Char"/>
    <w:basedOn w:val="DefaultParagraphFont"/>
    <w:link w:val="FootnoteText"/>
    <w:uiPriority w:val="99"/>
    <w:rsid w:val="00330200"/>
    <w:rPr>
      <w:rFonts w:ascii="Arial" w:hAnsi="Arial"/>
      <w:sz w:val="20"/>
      <w:szCs w:val="20"/>
    </w:rPr>
  </w:style>
  <w:style w:type="paragraph" w:customStyle="1" w:styleId="BulletLevel1">
    <w:name w:val="Bullet Level 1"/>
    <w:basedOn w:val="Normal"/>
    <w:uiPriority w:val="2"/>
    <w:qFormat/>
    <w:rsid w:val="00841500"/>
    <w:pPr>
      <w:numPr>
        <w:numId w:val="9"/>
      </w:numPr>
      <w:spacing w:before="120" w:after="60" w:line="240" w:lineRule="auto"/>
    </w:pPr>
    <w:rPr>
      <w:szCs w:val="20"/>
      <w:lang w:val="en-SG" w:eastAsia="en-SG"/>
    </w:rPr>
  </w:style>
  <w:style w:type="paragraph" w:customStyle="1" w:styleId="BulletLevel2">
    <w:name w:val="Bullet Level 2"/>
    <w:basedOn w:val="Normal"/>
    <w:uiPriority w:val="2"/>
    <w:qFormat/>
    <w:rsid w:val="00841500"/>
    <w:pPr>
      <w:numPr>
        <w:ilvl w:val="1"/>
        <w:numId w:val="9"/>
      </w:numPr>
      <w:spacing w:before="120" w:after="60" w:line="240" w:lineRule="auto"/>
    </w:pPr>
    <w:rPr>
      <w:szCs w:val="20"/>
      <w:lang w:val="en-SG" w:eastAsia="en-SG"/>
    </w:rPr>
  </w:style>
  <w:style w:type="paragraph" w:customStyle="1" w:styleId="BulletLevel3">
    <w:name w:val="Bullet Level 3"/>
    <w:basedOn w:val="Normal"/>
    <w:uiPriority w:val="2"/>
    <w:qFormat/>
    <w:rsid w:val="00841500"/>
    <w:pPr>
      <w:numPr>
        <w:ilvl w:val="2"/>
        <w:numId w:val="9"/>
      </w:numPr>
      <w:spacing w:before="120" w:after="60" w:line="240" w:lineRule="auto"/>
    </w:pPr>
    <w:rPr>
      <w:szCs w:val="20"/>
      <w:lang w:val="en-SG" w:eastAsia="en-SG"/>
    </w:rPr>
  </w:style>
  <w:style w:type="paragraph" w:customStyle="1" w:styleId="BulletLevel4">
    <w:name w:val="Bullet Level 4"/>
    <w:basedOn w:val="Normal"/>
    <w:uiPriority w:val="2"/>
    <w:qFormat/>
    <w:rsid w:val="00841500"/>
    <w:pPr>
      <w:numPr>
        <w:ilvl w:val="3"/>
        <w:numId w:val="9"/>
      </w:numPr>
      <w:spacing w:before="120" w:after="60" w:line="240" w:lineRule="auto"/>
    </w:pPr>
    <w:rPr>
      <w:szCs w:val="20"/>
      <w:lang w:val="en-SG" w:eastAsia="en-SG"/>
    </w:rPr>
  </w:style>
  <w:style w:type="paragraph" w:customStyle="1" w:styleId="BulletLevel5">
    <w:name w:val="Bullet Level 5"/>
    <w:basedOn w:val="Normal"/>
    <w:uiPriority w:val="2"/>
    <w:qFormat/>
    <w:rsid w:val="00841500"/>
    <w:pPr>
      <w:numPr>
        <w:ilvl w:val="4"/>
        <w:numId w:val="9"/>
      </w:numPr>
      <w:spacing w:before="120" w:after="60" w:line="240" w:lineRule="auto"/>
    </w:pPr>
    <w:rPr>
      <w:szCs w:val="20"/>
      <w:lang w:val="en-SG" w:eastAsia="en-SG"/>
    </w:rPr>
  </w:style>
  <w:style w:type="paragraph" w:customStyle="1" w:styleId="BulletLevel6">
    <w:name w:val="Bullet Level 6"/>
    <w:basedOn w:val="Normal"/>
    <w:uiPriority w:val="2"/>
    <w:qFormat/>
    <w:rsid w:val="00841500"/>
    <w:pPr>
      <w:numPr>
        <w:ilvl w:val="5"/>
        <w:numId w:val="9"/>
      </w:numPr>
      <w:spacing w:before="120" w:after="60" w:line="240" w:lineRule="auto"/>
    </w:pPr>
    <w:rPr>
      <w:szCs w:val="20"/>
      <w:lang w:val="en-SG" w:eastAsia="en-SG"/>
    </w:rPr>
  </w:style>
  <w:style w:type="paragraph" w:customStyle="1" w:styleId="BulletLevel7">
    <w:name w:val="Bullet Level 7"/>
    <w:basedOn w:val="Normal"/>
    <w:uiPriority w:val="99"/>
    <w:semiHidden/>
    <w:rsid w:val="00841500"/>
    <w:pPr>
      <w:numPr>
        <w:ilvl w:val="6"/>
        <w:numId w:val="9"/>
      </w:numPr>
      <w:spacing w:before="120" w:after="60" w:line="240" w:lineRule="auto"/>
    </w:pPr>
    <w:rPr>
      <w:szCs w:val="20"/>
      <w:lang w:val="en-SG" w:eastAsia="en-SG"/>
    </w:rPr>
  </w:style>
  <w:style w:type="paragraph" w:customStyle="1" w:styleId="BulletLevel8">
    <w:name w:val="Bullet Level 8"/>
    <w:basedOn w:val="Normal"/>
    <w:uiPriority w:val="99"/>
    <w:semiHidden/>
    <w:rsid w:val="00841500"/>
    <w:pPr>
      <w:numPr>
        <w:ilvl w:val="7"/>
        <w:numId w:val="9"/>
      </w:numPr>
      <w:spacing w:before="120" w:after="60" w:line="240" w:lineRule="auto"/>
    </w:pPr>
    <w:rPr>
      <w:szCs w:val="20"/>
      <w:lang w:val="en-SG" w:eastAsia="en-SG"/>
    </w:rPr>
  </w:style>
  <w:style w:type="paragraph" w:customStyle="1" w:styleId="BulletLevel9">
    <w:name w:val="Bullet Level 9"/>
    <w:basedOn w:val="Normal"/>
    <w:uiPriority w:val="99"/>
    <w:semiHidden/>
    <w:rsid w:val="00841500"/>
    <w:pPr>
      <w:numPr>
        <w:ilvl w:val="8"/>
        <w:numId w:val="9"/>
      </w:numPr>
      <w:spacing w:before="120" w:after="60" w:line="240" w:lineRule="auto"/>
    </w:pPr>
    <w:rPr>
      <w:szCs w:val="20"/>
      <w:lang w:val="en-SG" w:eastAsia="en-SG"/>
    </w:rPr>
  </w:style>
  <w:style w:type="table" w:styleId="ListTable3-Accent2">
    <w:name w:val="List Table 3 Accent 2"/>
    <w:basedOn w:val="TableNormal"/>
    <w:uiPriority w:val="48"/>
    <w:rsid w:val="009D1F83"/>
    <w:pPr>
      <w:spacing w:after="0" w:line="240" w:lineRule="auto"/>
    </w:pPr>
    <w:tblPr>
      <w:tblStyleRowBandSize w:val="1"/>
      <w:tblStyleColBandSize w:val="1"/>
      <w:tblBorders>
        <w:top w:val="single" w:sz="4" w:space="0" w:color="6D6868" w:themeColor="accent2"/>
        <w:left w:val="single" w:sz="4" w:space="0" w:color="6D6868" w:themeColor="accent2"/>
        <w:bottom w:val="single" w:sz="4" w:space="0" w:color="6D6868" w:themeColor="accent2"/>
        <w:right w:val="single" w:sz="4" w:space="0" w:color="6D6868" w:themeColor="accent2"/>
      </w:tblBorders>
    </w:tblPr>
    <w:tblStylePr w:type="firstRow">
      <w:rPr>
        <w:b/>
        <w:bCs/>
        <w:color w:val="FFFFFF" w:themeColor="background1"/>
      </w:rPr>
      <w:tblPr/>
      <w:tcPr>
        <w:shd w:val="clear" w:color="auto" w:fill="6D6868" w:themeFill="accent2"/>
      </w:tcPr>
    </w:tblStylePr>
    <w:tblStylePr w:type="lastRow">
      <w:rPr>
        <w:b/>
        <w:bCs/>
      </w:rPr>
      <w:tblPr/>
      <w:tcPr>
        <w:tcBorders>
          <w:top w:val="double" w:sz="4" w:space="0" w:color="6D686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6868" w:themeColor="accent2"/>
          <w:right w:val="single" w:sz="4" w:space="0" w:color="6D6868" w:themeColor="accent2"/>
        </w:tcBorders>
      </w:tcPr>
    </w:tblStylePr>
    <w:tblStylePr w:type="band1Horz">
      <w:tblPr/>
      <w:tcPr>
        <w:tcBorders>
          <w:top w:val="single" w:sz="4" w:space="0" w:color="6D6868" w:themeColor="accent2"/>
          <w:bottom w:val="single" w:sz="4" w:space="0" w:color="6D686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6868" w:themeColor="accent2"/>
          <w:left w:val="nil"/>
        </w:tcBorders>
      </w:tcPr>
    </w:tblStylePr>
    <w:tblStylePr w:type="swCell">
      <w:tblPr/>
      <w:tcPr>
        <w:tcBorders>
          <w:top w:val="double" w:sz="4" w:space="0" w:color="6D6868" w:themeColor="accent2"/>
          <w:right w:val="nil"/>
        </w:tcBorders>
      </w:tcPr>
    </w:tblStylePr>
  </w:style>
  <w:style w:type="table" w:styleId="ListTable3-Accent5">
    <w:name w:val="List Table 3 Accent 5"/>
    <w:basedOn w:val="TableNormal"/>
    <w:uiPriority w:val="48"/>
    <w:rsid w:val="009D1F83"/>
    <w:pPr>
      <w:spacing w:after="0" w:line="240" w:lineRule="auto"/>
    </w:pPr>
    <w:tblPr>
      <w:tblStyleRowBandSize w:val="1"/>
      <w:tblStyleColBandSize w:val="1"/>
      <w:tblBorders>
        <w:top w:val="single" w:sz="4" w:space="0" w:color="6D6868" w:themeColor="accent5"/>
        <w:left w:val="single" w:sz="4" w:space="0" w:color="6D6868" w:themeColor="accent5"/>
        <w:bottom w:val="single" w:sz="4" w:space="0" w:color="6D6868" w:themeColor="accent5"/>
        <w:right w:val="single" w:sz="4" w:space="0" w:color="6D6868" w:themeColor="accent5"/>
      </w:tblBorders>
    </w:tblPr>
    <w:tblStylePr w:type="firstRow">
      <w:rPr>
        <w:b/>
        <w:bCs/>
        <w:color w:val="FFFFFF" w:themeColor="background1"/>
      </w:rPr>
      <w:tblPr/>
      <w:tcPr>
        <w:shd w:val="clear" w:color="auto" w:fill="6D6868" w:themeFill="accent5"/>
      </w:tcPr>
    </w:tblStylePr>
    <w:tblStylePr w:type="lastRow">
      <w:rPr>
        <w:b/>
        <w:bCs/>
      </w:rPr>
      <w:tblPr/>
      <w:tcPr>
        <w:tcBorders>
          <w:top w:val="double" w:sz="4" w:space="0" w:color="6D686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6868" w:themeColor="accent5"/>
          <w:right w:val="single" w:sz="4" w:space="0" w:color="6D6868" w:themeColor="accent5"/>
        </w:tcBorders>
      </w:tcPr>
    </w:tblStylePr>
    <w:tblStylePr w:type="band1Horz">
      <w:tblPr/>
      <w:tcPr>
        <w:tcBorders>
          <w:top w:val="single" w:sz="4" w:space="0" w:color="6D6868" w:themeColor="accent5"/>
          <w:bottom w:val="single" w:sz="4" w:space="0" w:color="6D686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6868" w:themeColor="accent5"/>
          <w:left w:val="nil"/>
        </w:tcBorders>
      </w:tcPr>
    </w:tblStylePr>
    <w:tblStylePr w:type="swCell">
      <w:tblPr/>
      <w:tcPr>
        <w:tcBorders>
          <w:top w:val="double" w:sz="4" w:space="0" w:color="6D6868" w:themeColor="accent5"/>
          <w:right w:val="nil"/>
        </w:tcBorders>
      </w:tcPr>
    </w:tblStylePr>
  </w:style>
  <w:style w:type="table" w:styleId="ListTable3-Accent6">
    <w:name w:val="List Table 3 Accent 6"/>
    <w:basedOn w:val="TableNormal"/>
    <w:uiPriority w:val="48"/>
    <w:rsid w:val="00573205"/>
    <w:pPr>
      <w:spacing w:after="0" w:line="240" w:lineRule="auto"/>
    </w:pPr>
    <w:tblPr>
      <w:tblStyleRowBandSize w:val="1"/>
      <w:tblStyleColBandSize w:val="1"/>
      <w:tblBorders>
        <w:top w:val="single" w:sz="4" w:space="0" w:color="6F7072" w:themeColor="accent6"/>
        <w:left w:val="single" w:sz="4" w:space="0" w:color="6F7072" w:themeColor="accent6"/>
        <w:bottom w:val="single" w:sz="4" w:space="0" w:color="6F7072" w:themeColor="accent6"/>
        <w:right w:val="single" w:sz="4" w:space="0" w:color="6F7072" w:themeColor="accent6"/>
      </w:tblBorders>
    </w:tblPr>
    <w:tblStylePr w:type="firstRow">
      <w:rPr>
        <w:b/>
        <w:bCs/>
        <w:color w:val="FFFFFF" w:themeColor="background1"/>
      </w:rPr>
      <w:tblPr/>
      <w:tcPr>
        <w:shd w:val="clear" w:color="auto" w:fill="6F7072" w:themeFill="accent6"/>
      </w:tcPr>
    </w:tblStylePr>
    <w:tblStylePr w:type="lastRow">
      <w:rPr>
        <w:b/>
        <w:bCs/>
      </w:rPr>
      <w:tblPr/>
      <w:tcPr>
        <w:tcBorders>
          <w:top w:val="double" w:sz="4" w:space="0" w:color="6F707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072" w:themeColor="accent6"/>
          <w:right w:val="single" w:sz="4" w:space="0" w:color="6F7072" w:themeColor="accent6"/>
        </w:tcBorders>
      </w:tcPr>
    </w:tblStylePr>
    <w:tblStylePr w:type="band1Horz">
      <w:tblPr/>
      <w:tcPr>
        <w:tcBorders>
          <w:top w:val="single" w:sz="4" w:space="0" w:color="6F7072" w:themeColor="accent6"/>
          <w:bottom w:val="single" w:sz="4" w:space="0" w:color="6F707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072" w:themeColor="accent6"/>
          <w:left w:val="nil"/>
        </w:tcBorders>
      </w:tcPr>
    </w:tblStylePr>
    <w:tblStylePr w:type="swCell">
      <w:tblPr/>
      <w:tcPr>
        <w:tcBorders>
          <w:top w:val="double" w:sz="4" w:space="0" w:color="6F7072" w:themeColor="accent6"/>
          <w:right w:val="nil"/>
        </w:tcBorders>
      </w:tcPr>
    </w:tblStylePr>
  </w:style>
  <w:style w:type="character" w:customStyle="1" w:styleId="TablesmalltextChar">
    <w:name w:val="Table small text Char"/>
    <w:link w:val="Tablesmalltext"/>
    <w:uiPriority w:val="99"/>
    <w:locked/>
    <w:rsid w:val="00B26DD0"/>
    <w:rPr>
      <w:sz w:val="16"/>
    </w:rPr>
  </w:style>
  <w:style w:type="paragraph" w:customStyle="1" w:styleId="Tablesmalltext">
    <w:name w:val="Table small text"/>
    <w:basedOn w:val="Normal"/>
    <w:link w:val="TablesmalltextChar"/>
    <w:uiPriority w:val="99"/>
    <w:qFormat/>
    <w:rsid w:val="00B26DD0"/>
    <w:pPr>
      <w:spacing w:before="40" w:after="40" w:line="240" w:lineRule="atLeast"/>
    </w:pPr>
    <w:rPr>
      <w:sz w:val="16"/>
    </w:rPr>
  </w:style>
  <w:style w:type="paragraph" w:customStyle="1" w:styleId="Tableheading0">
    <w:name w:val="Table heading"/>
    <w:basedOn w:val="Normal"/>
    <w:uiPriority w:val="99"/>
    <w:qFormat/>
    <w:rsid w:val="000F13C9"/>
    <w:pPr>
      <w:keepNext/>
      <w:spacing w:before="60" w:after="60" w:line="240" w:lineRule="auto"/>
    </w:pPr>
    <w:rPr>
      <w:b/>
    </w:rPr>
  </w:style>
  <w:style w:type="table" w:customStyle="1" w:styleId="JacobsGrey">
    <w:name w:val="Jacobs Grey"/>
    <w:basedOn w:val="TableGrid"/>
    <w:uiPriority w:val="99"/>
    <w:rsid w:val="00234A8A"/>
    <w:rPr>
      <w:rFonts w:ascii="Jacobs Chronos" w:eastAsiaTheme="minorEastAsia" w:hAnsi="Jacobs Chronos"/>
      <w:sz w:val="24"/>
      <w:szCs w:val="24"/>
      <w:lang w:val="en-US"/>
    </w:rPr>
    <w:tblPr>
      <w:tblStyleRowBandSize w:val="1"/>
      <w:tblStyleColBandSize w:val="1"/>
      <w:tblInd w:w="0" w:type="nil"/>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blStylePr w:type="firstRow">
      <w:tblPr/>
      <w:tcPr>
        <w:shd w:val="clear" w:color="auto" w:fill="FFFFFF" w:themeFill="background2"/>
      </w:tcPr>
    </w:tblStylePr>
    <w:tblStylePr w:type="lastRow">
      <w:rPr>
        <w:b/>
      </w:rPr>
    </w:tblStylePr>
    <w:tblStylePr w:type="lastCol">
      <w:rPr>
        <w:b/>
      </w:r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FigureCaption">
    <w:name w:val="Figure Caption"/>
    <w:basedOn w:val="Caption"/>
    <w:next w:val="BodyText"/>
    <w:uiPriority w:val="99"/>
    <w:semiHidden/>
    <w:rsid w:val="004E0644"/>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nhideWhenUsed/>
    <w:qFormat/>
    <w:rsid w:val="004E0644"/>
    <w:pPr>
      <w:spacing w:after="120"/>
    </w:pPr>
  </w:style>
  <w:style w:type="character" w:customStyle="1" w:styleId="BodyTextChar">
    <w:name w:val="Body Text Char"/>
    <w:basedOn w:val="DefaultParagraphFont"/>
    <w:link w:val="BodyText"/>
    <w:rsid w:val="004E0644"/>
    <w:rPr>
      <w:sz w:val="18"/>
    </w:rPr>
  </w:style>
  <w:style w:type="character" w:styleId="Mention">
    <w:name w:val="Mention"/>
    <w:basedOn w:val="DefaultParagraphFont"/>
    <w:uiPriority w:val="99"/>
    <w:unhideWhenUsed/>
    <w:rsid w:val="0029153D"/>
    <w:rPr>
      <w:color w:val="2B579A"/>
      <w:shd w:val="clear" w:color="auto" w:fill="E1DFDD"/>
    </w:rPr>
  </w:style>
  <w:style w:type="character" w:customStyle="1" w:styleId="normaltextrun">
    <w:name w:val="normaltextrun"/>
    <w:basedOn w:val="DefaultParagraphFont"/>
    <w:rsid w:val="00F10641"/>
  </w:style>
  <w:style w:type="character" w:customStyle="1" w:styleId="eop">
    <w:name w:val="eop"/>
    <w:basedOn w:val="DefaultParagraphFont"/>
    <w:rsid w:val="00F10641"/>
  </w:style>
  <w:style w:type="paragraph" w:customStyle="1" w:styleId="Heading4Nonumber">
    <w:name w:val="Heading 4 No number"/>
    <w:basedOn w:val="Heading5"/>
    <w:uiPriority w:val="99"/>
    <w:qFormat/>
    <w:rsid w:val="00057D96"/>
    <w:rPr>
      <w:sz w:val="16"/>
      <w:szCs w:val="20"/>
    </w:rPr>
  </w:style>
  <w:style w:type="paragraph" w:customStyle="1" w:styleId="Table2smalltext">
    <w:name w:val="Table 2 small text"/>
    <w:basedOn w:val="Tablesmalltext"/>
    <w:uiPriority w:val="99"/>
    <w:rsid w:val="008624E3"/>
    <w:pPr>
      <w:ind w:left="284"/>
    </w:pPr>
    <w:rPr>
      <w:rFonts w:ascii="Jacobs Chronos" w:eastAsiaTheme="minorEastAsia" w:hAnsi="Jacobs Chronos" w:cs="Jacobs Chronos"/>
      <w:szCs w:val="24"/>
      <w:lang w:val="en-GB"/>
    </w:rPr>
  </w:style>
  <w:style w:type="table" w:customStyle="1" w:styleId="WVTTable21">
    <w:name w:val="WVT Table 21"/>
    <w:basedOn w:val="TableNormal"/>
    <w:uiPriority w:val="99"/>
    <w:rsid w:val="00AD31E5"/>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paragraph" w:customStyle="1" w:styleId="Para0roman">
    <w:name w:val="Para 0 roman"/>
    <w:basedOn w:val="TableText"/>
    <w:uiPriority w:val="99"/>
    <w:qFormat/>
    <w:rsid w:val="00395B9F"/>
    <w:pPr>
      <w:numPr>
        <w:numId w:val="10"/>
      </w:numPr>
      <w:tabs>
        <w:tab w:val="left" w:pos="851"/>
      </w:tabs>
      <w:spacing w:after="120" w:line="240" w:lineRule="atLeast"/>
    </w:pPr>
    <w:rPr>
      <w:rFonts w:ascii="Jacobs Chronos" w:eastAsiaTheme="minorEastAsia" w:hAnsi="Jacobs Chronos" w:cs="Jacobs Chronos"/>
      <w:sz w:val="20"/>
      <w:szCs w:val="24"/>
      <w:lang w:val="en-GB"/>
    </w:rPr>
  </w:style>
  <w:style w:type="numbering" w:customStyle="1" w:styleId="JacobsNumberedList3">
    <w:name w:val="Jacobs Numbered List 3"/>
    <w:uiPriority w:val="99"/>
    <w:rsid w:val="00395B9F"/>
    <w:pPr>
      <w:numPr>
        <w:numId w:val="10"/>
      </w:numPr>
    </w:pPr>
  </w:style>
  <w:style w:type="paragraph" w:customStyle="1" w:styleId="Tablesmallheading">
    <w:name w:val="Table small heading"/>
    <w:basedOn w:val="Normal"/>
    <w:uiPriority w:val="99"/>
    <w:qFormat/>
    <w:rsid w:val="00091694"/>
    <w:pPr>
      <w:keepNext/>
      <w:spacing w:before="60" w:after="60" w:line="240" w:lineRule="atLeast"/>
    </w:pPr>
    <w:rPr>
      <w:rFonts w:ascii="Jacobs Chronos" w:eastAsiaTheme="minorEastAsia" w:hAnsi="Jacobs Chronos" w:cs="Jacobs Chronos"/>
      <w:b/>
      <w:sz w:val="20"/>
      <w:szCs w:val="24"/>
      <w:lang w:val="en-GB"/>
    </w:rPr>
  </w:style>
  <w:style w:type="character" w:styleId="Strong">
    <w:name w:val="Strong"/>
    <w:basedOn w:val="DefaultParagraphFont"/>
    <w:uiPriority w:val="22"/>
    <w:qFormat/>
    <w:rsid w:val="00AD4A87"/>
    <w:rPr>
      <w:b/>
      <w:bCs/>
    </w:rPr>
  </w:style>
  <w:style w:type="character" w:customStyle="1" w:styleId="Para0Char">
    <w:name w:val="Para 0 Char"/>
    <w:aliases w:val="Auto Char,After:  3 pt Char Char,REPORT Para 0 Char,After:  3 pt Char,Normal +Centre:  3 pt Char,Line spacing:  1.5 lines Char"/>
    <w:basedOn w:val="DefaultParagraphFont"/>
    <w:uiPriority w:val="99"/>
    <w:qFormat/>
    <w:rsid w:val="00C678CB"/>
    <w:rPr>
      <w:rFonts w:eastAsiaTheme="minorHAnsi"/>
      <w:kern w:val="2"/>
      <w:sz w:val="22"/>
      <w:szCs w:val="22"/>
      <w:lang w:val="en-AU"/>
      <w14:ligatures w14:val="standardContextual"/>
    </w:rPr>
  </w:style>
  <w:style w:type="table" w:customStyle="1" w:styleId="Table2">
    <w:name w:val="Table2"/>
    <w:basedOn w:val="TableNormal"/>
    <w:uiPriority w:val="99"/>
    <w:rsid w:val="00AA18BD"/>
    <w:pPr>
      <w:spacing w:after="0" w:line="240" w:lineRule="auto"/>
    </w:pPr>
    <w:rPr>
      <w:rFonts w:ascii="Jacobs Chronos" w:eastAsiaTheme="minorEastAsia" w:hAnsi="Jacobs Chronos" w:cs="Jacobs Chronos"/>
      <w:sz w:val="20"/>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ambria" w:hAnsi="Cambria"/>
        <w:b/>
        <w:color w:val="000000"/>
        <w:sz w:val="50"/>
      </w:rPr>
      <w:tblPr/>
      <w:tcPr>
        <w:shd w:val="clear" w:color="auto" w:fill="CFCAC7"/>
      </w:tcPr>
    </w:tblStylePr>
  </w:style>
  <w:style w:type="paragraph" w:customStyle="1" w:styleId="TableBullet3rdLevel">
    <w:name w:val="Table Bullet 3rd Level"/>
    <w:basedOn w:val="Normal"/>
    <w:uiPriority w:val="99"/>
    <w:semiHidden/>
    <w:rsid w:val="00AA18BD"/>
    <w:pPr>
      <w:numPr>
        <w:numId w:val="11"/>
      </w:numPr>
      <w:tabs>
        <w:tab w:val="num" w:pos="360"/>
      </w:tabs>
      <w:spacing w:before="40" w:after="40" w:line="240" w:lineRule="auto"/>
      <w:ind w:left="0" w:firstLine="0"/>
    </w:pPr>
    <w:rPr>
      <w:rFonts w:ascii="Jacobs Chronos" w:eastAsiaTheme="minorEastAsia" w:hAnsi="Jacobs Chronos" w:cs="Jacobs Chronos"/>
      <w:sz w:val="20"/>
      <w:szCs w:val="20"/>
      <w:lang w:val="en-SG" w:eastAsia="en-SG"/>
    </w:rPr>
  </w:style>
  <w:style w:type="paragraph" w:customStyle="1" w:styleId="Tablecaption">
    <w:name w:val="Table caption"/>
    <w:basedOn w:val="Caption"/>
    <w:next w:val="TableText"/>
    <w:uiPriority w:val="99"/>
    <w:rsid w:val="009E558F"/>
    <w:pPr>
      <w:keepNext/>
      <w:tabs>
        <w:tab w:val="clear" w:pos="1134"/>
      </w:tabs>
      <w:spacing w:before="240" w:after="100" w:line="240" w:lineRule="atLeast"/>
    </w:pPr>
    <w:rPr>
      <w:rFonts w:ascii="Jacobs Chronos" w:eastAsiaTheme="minorEastAsia" w:hAnsi="Jacobs Chronos" w:cs="Jacobs Chronos Light"/>
      <w:sz w:val="20"/>
      <w:szCs w:val="24"/>
      <w:lang w:val="en-GB"/>
    </w:rPr>
  </w:style>
  <w:style w:type="table" w:customStyle="1" w:styleId="WVTTable22">
    <w:name w:val="WVT Table 22"/>
    <w:basedOn w:val="TableNormal"/>
    <w:uiPriority w:val="99"/>
    <w:rsid w:val="008C7A1B"/>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table" w:customStyle="1" w:styleId="WVTTable23">
    <w:name w:val="WVT Table 23"/>
    <w:basedOn w:val="TableNormal"/>
    <w:uiPriority w:val="99"/>
    <w:rsid w:val="00DC4C10"/>
    <w:pPr>
      <w:spacing w:after="0" w:line="240" w:lineRule="auto"/>
    </w:pPr>
    <w:rPr>
      <w:rFonts w:ascii="Century Gothic" w:eastAsia="Century Gothic" w:hAnsi="Century Gothic" w:cs="Times New Roman"/>
    </w:rPr>
    <w:tblPr>
      <w:tblStyleRowBandSize w:val="1"/>
      <w:tblStyleColBandSize w:val="1"/>
      <w:tblInd w:w="0" w:type="nil"/>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paragraph" w:customStyle="1" w:styleId="paragraph">
    <w:name w:val="paragraph"/>
    <w:basedOn w:val="Normal"/>
    <w:rsid w:val="00E86DD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umbers2">
    <w:name w:val="Table numbers 2"/>
    <w:basedOn w:val="List"/>
    <w:qFormat/>
    <w:rsid w:val="002F190C"/>
    <w:pPr>
      <w:numPr>
        <w:numId w:val="20"/>
      </w:numPr>
      <w:spacing w:before="60" w:after="60" w:line="240" w:lineRule="auto"/>
      <w:ind w:left="568" w:hanging="284"/>
      <w:contextualSpacing w:val="0"/>
    </w:pPr>
    <w:rPr>
      <w:sz w:val="16"/>
    </w:rPr>
  </w:style>
  <w:style w:type="paragraph" w:customStyle="1" w:styleId="Tablenumbers3">
    <w:name w:val="Table numbers 3"/>
    <w:basedOn w:val="TableNumbers"/>
    <w:qFormat/>
    <w:rsid w:val="002F190C"/>
    <w:pPr>
      <w:numPr>
        <w:numId w:val="21"/>
      </w:numPr>
      <w:spacing w:before="40" w:after="60" w:line="240" w:lineRule="auto"/>
      <w:ind w:left="85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5219">
      <w:bodyDiv w:val="1"/>
      <w:marLeft w:val="0"/>
      <w:marRight w:val="0"/>
      <w:marTop w:val="0"/>
      <w:marBottom w:val="0"/>
      <w:divBdr>
        <w:top w:val="none" w:sz="0" w:space="0" w:color="auto"/>
        <w:left w:val="none" w:sz="0" w:space="0" w:color="auto"/>
        <w:bottom w:val="none" w:sz="0" w:space="0" w:color="auto"/>
        <w:right w:val="none" w:sz="0" w:space="0" w:color="auto"/>
      </w:divBdr>
    </w:div>
    <w:div w:id="149489503">
      <w:bodyDiv w:val="1"/>
      <w:marLeft w:val="0"/>
      <w:marRight w:val="0"/>
      <w:marTop w:val="0"/>
      <w:marBottom w:val="0"/>
      <w:divBdr>
        <w:top w:val="none" w:sz="0" w:space="0" w:color="auto"/>
        <w:left w:val="none" w:sz="0" w:space="0" w:color="auto"/>
        <w:bottom w:val="none" w:sz="0" w:space="0" w:color="auto"/>
        <w:right w:val="none" w:sz="0" w:space="0" w:color="auto"/>
      </w:divBdr>
    </w:div>
    <w:div w:id="169761112">
      <w:bodyDiv w:val="1"/>
      <w:marLeft w:val="0"/>
      <w:marRight w:val="0"/>
      <w:marTop w:val="0"/>
      <w:marBottom w:val="0"/>
      <w:divBdr>
        <w:top w:val="none" w:sz="0" w:space="0" w:color="auto"/>
        <w:left w:val="none" w:sz="0" w:space="0" w:color="auto"/>
        <w:bottom w:val="none" w:sz="0" w:space="0" w:color="auto"/>
        <w:right w:val="none" w:sz="0" w:space="0" w:color="auto"/>
      </w:divBdr>
    </w:div>
    <w:div w:id="174464504">
      <w:bodyDiv w:val="1"/>
      <w:marLeft w:val="0"/>
      <w:marRight w:val="0"/>
      <w:marTop w:val="0"/>
      <w:marBottom w:val="0"/>
      <w:divBdr>
        <w:top w:val="none" w:sz="0" w:space="0" w:color="auto"/>
        <w:left w:val="none" w:sz="0" w:space="0" w:color="auto"/>
        <w:bottom w:val="none" w:sz="0" w:space="0" w:color="auto"/>
        <w:right w:val="none" w:sz="0" w:space="0" w:color="auto"/>
      </w:divBdr>
    </w:div>
    <w:div w:id="190924326">
      <w:bodyDiv w:val="1"/>
      <w:marLeft w:val="0"/>
      <w:marRight w:val="0"/>
      <w:marTop w:val="0"/>
      <w:marBottom w:val="0"/>
      <w:divBdr>
        <w:top w:val="none" w:sz="0" w:space="0" w:color="auto"/>
        <w:left w:val="none" w:sz="0" w:space="0" w:color="auto"/>
        <w:bottom w:val="none" w:sz="0" w:space="0" w:color="auto"/>
        <w:right w:val="none" w:sz="0" w:space="0" w:color="auto"/>
      </w:divBdr>
    </w:div>
    <w:div w:id="217321862">
      <w:bodyDiv w:val="1"/>
      <w:marLeft w:val="0"/>
      <w:marRight w:val="0"/>
      <w:marTop w:val="0"/>
      <w:marBottom w:val="0"/>
      <w:divBdr>
        <w:top w:val="none" w:sz="0" w:space="0" w:color="auto"/>
        <w:left w:val="none" w:sz="0" w:space="0" w:color="auto"/>
        <w:bottom w:val="none" w:sz="0" w:space="0" w:color="auto"/>
        <w:right w:val="none" w:sz="0" w:space="0" w:color="auto"/>
      </w:divBdr>
    </w:div>
    <w:div w:id="245577738">
      <w:bodyDiv w:val="1"/>
      <w:marLeft w:val="0"/>
      <w:marRight w:val="0"/>
      <w:marTop w:val="0"/>
      <w:marBottom w:val="0"/>
      <w:divBdr>
        <w:top w:val="none" w:sz="0" w:space="0" w:color="auto"/>
        <w:left w:val="none" w:sz="0" w:space="0" w:color="auto"/>
        <w:bottom w:val="none" w:sz="0" w:space="0" w:color="auto"/>
        <w:right w:val="none" w:sz="0" w:space="0" w:color="auto"/>
      </w:divBdr>
      <w:divsChild>
        <w:div w:id="814835750">
          <w:marLeft w:val="0"/>
          <w:marRight w:val="0"/>
          <w:marTop w:val="0"/>
          <w:marBottom w:val="0"/>
          <w:divBdr>
            <w:top w:val="none" w:sz="0" w:space="0" w:color="auto"/>
            <w:left w:val="none" w:sz="0" w:space="0" w:color="auto"/>
            <w:bottom w:val="none" w:sz="0" w:space="0" w:color="auto"/>
            <w:right w:val="none" w:sz="0" w:space="0" w:color="auto"/>
          </w:divBdr>
        </w:div>
        <w:div w:id="1777940155">
          <w:marLeft w:val="0"/>
          <w:marRight w:val="0"/>
          <w:marTop w:val="0"/>
          <w:marBottom w:val="0"/>
          <w:divBdr>
            <w:top w:val="none" w:sz="0" w:space="0" w:color="auto"/>
            <w:left w:val="none" w:sz="0" w:space="0" w:color="auto"/>
            <w:bottom w:val="none" w:sz="0" w:space="0" w:color="auto"/>
            <w:right w:val="none" w:sz="0" w:space="0" w:color="auto"/>
          </w:divBdr>
        </w:div>
      </w:divsChild>
    </w:div>
    <w:div w:id="274215828">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95326419">
      <w:bodyDiv w:val="1"/>
      <w:marLeft w:val="0"/>
      <w:marRight w:val="0"/>
      <w:marTop w:val="0"/>
      <w:marBottom w:val="0"/>
      <w:divBdr>
        <w:top w:val="none" w:sz="0" w:space="0" w:color="auto"/>
        <w:left w:val="none" w:sz="0" w:space="0" w:color="auto"/>
        <w:bottom w:val="none" w:sz="0" w:space="0" w:color="auto"/>
        <w:right w:val="none" w:sz="0" w:space="0" w:color="auto"/>
      </w:divBdr>
    </w:div>
    <w:div w:id="422579827">
      <w:bodyDiv w:val="1"/>
      <w:marLeft w:val="0"/>
      <w:marRight w:val="0"/>
      <w:marTop w:val="0"/>
      <w:marBottom w:val="0"/>
      <w:divBdr>
        <w:top w:val="none" w:sz="0" w:space="0" w:color="auto"/>
        <w:left w:val="none" w:sz="0" w:space="0" w:color="auto"/>
        <w:bottom w:val="none" w:sz="0" w:space="0" w:color="auto"/>
        <w:right w:val="none" w:sz="0" w:space="0" w:color="auto"/>
      </w:divBdr>
    </w:div>
    <w:div w:id="469976556">
      <w:bodyDiv w:val="1"/>
      <w:marLeft w:val="0"/>
      <w:marRight w:val="0"/>
      <w:marTop w:val="0"/>
      <w:marBottom w:val="0"/>
      <w:divBdr>
        <w:top w:val="none" w:sz="0" w:space="0" w:color="auto"/>
        <w:left w:val="none" w:sz="0" w:space="0" w:color="auto"/>
        <w:bottom w:val="none" w:sz="0" w:space="0" w:color="auto"/>
        <w:right w:val="none" w:sz="0" w:space="0" w:color="auto"/>
      </w:divBdr>
    </w:div>
    <w:div w:id="490490733">
      <w:bodyDiv w:val="1"/>
      <w:marLeft w:val="0"/>
      <w:marRight w:val="0"/>
      <w:marTop w:val="0"/>
      <w:marBottom w:val="0"/>
      <w:divBdr>
        <w:top w:val="none" w:sz="0" w:space="0" w:color="auto"/>
        <w:left w:val="none" w:sz="0" w:space="0" w:color="auto"/>
        <w:bottom w:val="none" w:sz="0" w:space="0" w:color="auto"/>
        <w:right w:val="none" w:sz="0" w:space="0" w:color="auto"/>
      </w:divBdr>
    </w:div>
    <w:div w:id="521209950">
      <w:bodyDiv w:val="1"/>
      <w:marLeft w:val="0"/>
      <w:marRight w:val="0"/>
      <w:marTop w:val="0"/>
      <w:marBottom w:val="0"/>
      <w:divBdr>
        <w:top w:val="none" w:sz="0" w:space="0" w:color="auto"/>
        <w:left w:val="none" w:sz="0" w:space="0" w:color="auto"/>
        <w:bottom w:val="none" w:sz="0" w:space="0" w:color="auto"/>
        <w:right w:val="none" w:sz="0" w:space="0" w:color="auto"/>
      </w:divBdr>
    </w:div>
    <w:div w:id="574632722">
      <w:bodyDiv w:val="1"/>
      <w:marLeft w:val="0"/>
      <w:marRight w:val="0"/>
      <w:marTop w:val="0"/>
      <w:marBottom w:val="0"/>
      <w:divBdr>
        <w:top w:val="none" w:sz="0" w:space="0" w:color="auto"/>
        <w:left w:val="none" w:sz="0" w:space="0" w:color="auto"/>
        <w:bottom w:val="none" w:sz="0" w:space="0" w:color="auto"/>
        <w:right w:val="none" w:sz="0" w:space="0" w:color="auto"/>
      </w:divBdr>
    </w:div>
    <w:div w:id="578250672">
      <w:bodyDiv w:val="1"/>
      <w:marLeft w:val="0"/>
      <w:marRight w:val="0"/>
      <w:marTop w:val="0"/>
      <w:marBottom w:val="0"/>
      <w:divBdr>
        <w:top w:val="none" w:sz="0" w:space="0" w:color="auto"/>
        <w:left w:val="none" w:sz="0" w:space="0" w:color="auto"/>
        <w:bottom w:val="none" w:sz="0" w:space="0" w:color="auto"/>
        <w:right w:val="none" w:sz="0" w:space="0" w:color="auto"/>
      </w:divBdr>
    </w:div>
    <w:div w:id="612984362">
      <w:bodyDiv w:val="1"/>
      <w:marLeft w:val="0"/>
      <w:marRight w:val="0"/>
      <w:marTop w:val="0"/>
      <w:marBottom w:val="0"/>
      <w:divBdr>
        <w:top w:val="none" w:sz="0" w:space="0" w:color="auto"/>
        <w:left w:val="none" w:sz="0" w:space="0" w:color="auto"/>
        <w:bottom w:val="none" w:sz="0" w:space="0" w:color="auto"/>
        <w:right w:val="none" w:sz="0" w:space="0" w:color="auto"/>
      </w:divBdr>
    </w:div>
    <w:div w:id="613630823">
      <w:bodyDiv w:val="1"/>
      <w:marLeft w:val="0"/>
      <w:marRight w:val="0"/>
      <w:marTop w:val="0"/>
      <w:marBottom w:val="0"/>
      <w:divBdr>
        <w:top w:val="none" w:sz="0" w:space="0" w:color="auto"/>
        <w:left w:val="none" w:sz="0" w:space="0" w:color="auto"/>
        <w:bottom w:val="none" w:sz="0" w:space="0" w:color="auto"/>
        <w:right w:val="none" w:sz="0" w:space="0" w:color="auto"/>
      </w:divBdr>
    </w:div>
    <w:div w:id="656494109">
      <w:bodyDiv w:val="1"/>
      <w:marLeft w:val="0"/>
      <w:marRight w:val="0"/>
      <w:marTop w:val="0"/>
      <w:marBottom w:val="0"/>
      <w:divBdr>
        <w:top w:val="none" w:sz="0" w:space="0" w:color="auto"/>
        <w:left w:val="none" w:sz="0" w:space="0" w:color="auto"/>
        <w:bottom w:val="none" w:sz="0" w:space="0" w:color="auto"/>
        <w:right w:val="none" w:sz="0" w:space="0" w:color="auto"/>
      </w:divBdr>
    </w:div>
    <w:div w:id="681204904">
      <w:bodyDiv w:val="1"/>
      <w:marLeft w:val="0"/>
      <w:marRight w:val="0"/>
      <w:marTop w:val="0"/>
      <w:marBottom w:val="0"/>
      <w:divBdr>
        <w:top w:val="none" w:sz="0" w:space="0" w:color="auto"/>
        <w:left w:val="none" w:sz="0" w:space="0" w:color="auto"/>
        <w:bottom w:val="none" w:sz="0" w:space="0" w:color="auto"/>
        <w:right w:val="none" w:sz="0" w:space="0" w:color="auto"/>
      </w:divBdr>
    </w:div>
    <w:div w:id="697662068">
      <w:bodyDiv w:val="1"/>
      <w:marLeft w:val="0"/>
      <w:marRight w:val="0"/>
      <w:marTop w:val="0"/>
      <w:marBottom w:val="0"/>
      <w:divBdr>
        <w:top w:val="none" w:sz="0" w:space="0" w:color="auto"/>
        <w:left w:val="none" w:sz="0" w:space="0" w:color="auto"/>
        <w:bottom w:val="none" w:sz="0" w:space="0" w:color="auto"/>
        <w:right w:val="none" w:sz="0" w:space="0" w:color="auto"/>
      </w:divBdr>
    </w:div>
    <w:div w:id="766383627">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889540930">
      <w:bodyDiv w:val="1"/>
      <w:marLeft w:val="0"/>
      <w:marRight w:val="0"/>
      <w:marTop w:val="0"/>
      <w:marBottom w:val="0"/>
      <w:divBdr>
        <w:top w:val="none" w:sz="0" w:space="0" w:color="auto"/>
        <w:left w:val="none" w:sz="0" w:space="0" w:color="auto"/>
        <w:bottom w:val="none" w:sz="0" w:space="0" w:color="auto"/>
        <w:right w:val="none" w:sz="0" w:space="0" w:color="auto"/>
      </w:divBdr>
    </w:div>
    <w:div w:id="951787396">
      <w:bodyDiv w:val="1"/>
      <w:marLeft w:val="0"/>
      <w:marRight w:val="0"/>
      <w:marTop w:val="0"/>
      <w:marBottom w:val="0"/>
      <w:divBdr>
        <w:top w:val="none" w:sz="0" w:space="0" w:color="auto"/>
        <w:left w:val="none" w:sz="0" w:space="0" w:color="auto"/>
        <w:bottom w:val="none" w:sz="0" w:space="0" w:color="auto"/>
        <w:right w:val="none" w:sz="0" w:space="0" w:color="auto"/>
      </w:divBdr>
    </w:div>
    <w:div w:id="967662916">
      <w:bodyDiv w:val="1"/>
      <w:marLeft w:val="0"/>
      <w:marRight w:val="0"/>
      <w:marTop w:val="0"/>
      <w:marBottom w:val="0"/>
      <w:divBdr>
        <w:top w:val="none" w:sz="0" w:space="0" w:color="auto"/>
        <w:left w:val="none" w:sz="0" w:space="0" w:color="auto"/>
        <w:bottom w:val="none" w:sz="0" w:space="0" w:color="auto"/>
        <w:right w:val="none" w:sz="0" w:space="0" w:color="auto"/>
      </w:divBdr>
    </w:div>
    <w:div w:id="967782667">
      <w:bodyDiv w:val="1"/>
      <w:marLeft w:val="0"/>
      <w:marRight w:val="0"/>
      <w:marTop w:val="0"/>
      <w:marBottom w:val="0"/>
      <w:divBdr>
        <w:top w:val="none" w:sz="0" w:space="0" w:color="auto"/>
        <w:left w:val="none" w:sz="0" w:space="0" w:color="auto"/>
        <w:bottom w:val="none" w:sz="0" w:space="0" w:color="auto"/>
        <w:right w:val="none" w:sz="0" w:space="0" w:color="auto"/>
      </w:divBdr>
    </w:div>
    <w:div w:id="976882112">
      <w:bodyDiv w:val="1"/>
      <w:marLeft w:val="0"/>
      <w:marRight w:val="0"/>
      <w:marTop w:val="0"/>
      <w:marBottom w:val="0"/>
      <w:divBdr>
        <w:top w:val="none" w:sz="0" w:space="0" w:color="auto"/>
        <w:left w:val="none" w:sz="0" w:space="0" w:color="auto"/>
        <w:bottom w:val="none" w:sz="0" w:space="0" w:color="auto"/>
        <w:right w:val="none" w:sz="0" w:space="0" w:color="auto"/>
      </w:divBdr>
    </w:div>
    <w:div w:id="1046104177">
      <w:bodyDiv w:val="1"/>
      <w:marLeft w:val="0"/>
      <w:marRight w:val="0"/>
      <w:marTop w:val="0"/>
      <w:marBottom w:val="0"/>
      <w:divBdr>
        <w:top w:val="none" w:sz="0" w:space="0" w:color="auto"/>
        <w:left w:val="none" w:sz="0" w:space="0" w:color="auto"/>
        <w:bottom w:val="none" w:sz="0" w:space="0" w:color="auto"/>
        <w:right w:val="none" w:sz="0" w:space="0" w:color="auto"/>
      </w:divBdr>
    </w:div>
    <w:div w:id="1146507647">
      <w:bodyDiv w:val="1"/>
      <w:marLeft w:val="0"/>
      <w:marRight w:val="0"/>
      <w:marTop w:val="0"/>
      <w:marBottom w:val="0"/>
      <w:divBdr>
        <w:top w:val="none" w:sz="0" w:space="0" w:color="auto"/>
        <w:left w:val="none" w:sz="0" w:space="0" w:color="auto"/>
        <w:bottom w:val="none" w:sz="0" w:space="0" w:color="auto"/>
        <w:right w:val="none" w:sz="0" w:space="0" w:color="auto"/>
      </w:divBdr>
    </w:div>
    <w:div w:id="1165559106">
      <w:bodyDiv w:val="1"/>
      <w:marLeft w:val="0"/>
      <w:marRight w:val="0"/>
      <w:marTop w:val="0"/>
      <w:marBottom w:val="0"/>
      <w:divBdr>
        <w:top w:val="none" w:sz="0" w:space="0" w:color="auto"/>
        <w:left w:val="none" w:sz="0" w:space="0" w:color="auto"/>
        <w:bottom w:val="none" w:sz="0" w:space="0" w:color="auto"/>
        <w:right w:val="none" w:sz="0" w:space="0" w:color="auto"/>
      </w:divBdr>
    </w:div>
    <w:div w:id="1190291928">
      <w:bodyDiv w:val="1"/>
      <w:marLeft w:val="0"/>
      <w:marRight w:val="0"/>
      <w:marTop w:val="0"/>
      <w:marBottom w:val="0"/>
      <w:divBdr>
        <w:top w:val="none" w:sz="0" w:space="0" w:color="auto"/>
        <w:left w:val="none" w:sz="0" w:space="0" w:color="auto"/>
        <w:bottom w:val="none" w:sz="0" w:space="0" w:color="auto"/>
        <w:right w:val="none" w:sz="0" w:space="0" w:color="auto"/>
      </w:divBdr>
    </w:div>
    <w:div w:id="1198130038">
      <w:bodyDiv w:val="1"/>
      <w:marLeft w:val="0"/>
      <w:marRight w:val="0"/>
      <w:marTop w:val="0"/>
      <w:marBottom w:val="0"/>
      <w:divBdr>
        <w:top w:val="none" w:sz="0" w:space="0" w:color="auto"/>
        <w:left w:val="none" w:sz="0" w:space="0" w:color="auto"/>
        <w:bottom w:val="none" w:sz="0" w:space="0" w:color="auto"/>
        <w:right w:val="none" w:sz="0" w:space="0" w:color="auto"/>
      </w:divBdr>
    </w:div>
    <w:div w:id="1266768841">
      <w:bodyDiv w:val="1"/>
      <w:marLeft w:val="0"/>
      <w:marRight w:val="0"/>
      <w:marTop w:val="0"/>
      <w:marBottom w:val="0"/>
      <w:divBdr>
        <w:top w:val="none" w:sz="0" w:space="0" w:color="auto"/>
        <w:left w:val="none" w:sz="0" w:space="0" w:color="auto"/>
        <w:bottom w:val="none" w:sz="0" w:space="0" w:color="auto"/>
        <w:right w:val="none" w:sz="0" w:space="0" w:color="auto"/>
      </w:divBdr>
    </w:div>
    <w:div w:id="1304386136">
      <w:bodyDiv w:val="1"/>
      <w:marLeft w:val="0"/>
      <w:marRight w:val="0"/>
      <w:marTop w:val="0"/>
      <w:marBottom w:val="0"/>
      <w:divBdr>
        <w:top w:val="none" w:sz="0" w:space="0" w:color="auto"/>
        <w:left w:val="none" w:sz="0" w:space="0" w:color="auto"/>
        <w:bottom w:val="none" w:sz="0" w:space="0" w:color="auto"/>
        <w:right w:val="none" w:sz="0" w:space="0" w:color="auto"/>
      </w:divBdr>
    </w:div>
    <w:div w:id="1317881049">
      <w:bodyDiv w:val="1"/>
      <w:marLeft w:val="0"/>
      <w:marRight w:val="0"/>
      <w:marTop w:val="0"/>
      <w:marBottom w:val="0"/>
      <w:divBdr>
        <w:top w:val="none" w:sz="0" w:space="0" w:color="auto"/>
        <w:left w:val="none" w:sz="0" w:space="0" w:color="auto"/>
        <w:bottom w:val="none" w:sz="0" w:space="0" w:color="auto"/>
        <w:right w:val="none" w:sz="0" w:space="0" w:color="auto"/>
      </w:divBdr>
      <w:divsChild>
        <w:div w:id="25183050">
          <w:marLeft w:val="0"/>
          <w:marRight w:val="0"/>
          <w:marTop w:val="0"/>
          <w:marBottom w:val="0"/>
          <w:divBdr>
            <w:top w:val="none" w:sz="0" w:space="0" w:color="auto"/>
            <w:left w:val="none" w:sz="0" w:space="0" w:color="auto"/>
            <w:bottom w:val="none" w:sz="0" w:space="0" w:color="auto"/>
            <w:right w:val="none" w:sz="0" w:space="0" w:color="auto"/>
          </w:divBdr>
        </w:div>
        <w:div w:id="52242043">
          <w:marLeft w:val="0"/>
          <w:marRight w:val="0"/>
          <w:marTop w:val="0"/>
          <w:marBottom w:val="0"/>
          <w:divBdr>
            <w:top w:val="none" w:sz="0" w:space="0" w:color="auto"/>
            <w:left w:val="none" w:sz="0" w:space="0" w:color="auto"/>
            <w:bottom w:val="none" w:sz="0" w:space="0" w:color="auto"/>
            <w:right w:val="none" w:sz="0" w:space="0" w:color="auto"/>
          </w:divBdr>
        </w:div>
        <w:div w:id="1276056898">
          <w:marLeft w:val="0"/>
          <w:marRight w:val="0"/>
          <w:marTop w:val="0"/>
          <w:marBottom w:val="0"/>
          <w:divBdr>
            <w:top w:val="none" w:sz="0" w:space="0" w:color="auto"/>
            <w:left w:val="none" w:sz="0" w:space="0" w:color="auto"/>
            <w:bottom w:val="none" w:sz="0" w:space="0" w:color="auto"/>
            <w:right w:val="none" w:sz="0" w:space="0" w:color="auto"/>
          </w:divBdr>
        </w:div>
      </w:divsChild>
    </w:div>
    <w:div w:id="1337344109">
      <w:bodyDiv w:val="1"/>
      <w:marLeft w:val="0"/>
      <w:marRight w:val="0"/>
      <w:marTop w:val="0"/>
      <w:marBottom w:val="0"/>
      <w:divBdr>
        <w:top w:val="none" w:sz="0" w:space="0" w:color="auto"/>
        <w:left w:val="none" w:sz="0" w:space="0" w:color="auto"/>
        <w:bottom w:val="none" w:sz="0" w:space="0" w:color="auto"/>
        <w:right w:val="none" w:sz="0" w:space="0" w:color="auto"/>
      </w:divBdr>
    </w:div>
    <w:div w:id="1436973175">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07672618">
      <w:bodyDiv w:val="1"/>
      <w:marLeft w:val="0"/>
      <w:marRight w:val="0"/>
      <w:marTop w:val="0"/>
      <w:marBottom w:val="0"/>
      <w:divBdr>
        <w:top w:val="none" w:sz="0" w:space="0" w:color="auto"/>
        <w:left w:val="none" w:sz="0" w:space="0" w:color="auto"/>
        <w:bottom w:val="none" w:sz="0" w:space="0" w:color="auto"/>
        <w:right w:val="none" w:sz="0" w:space="0" w:color="auto"/>
      </w:divBdr>
    </w:div>
    <w:div w:id="1519345228">
      <w:bodyDiv w:val="1"/>
      <w:marLeft w:val="0"/>
      <w:marRight w:val="0"/>
      <w:marTop w:val="0"/>
      <w:marBottom w:val="0"/>
      <w:divBdr>
        <w:top w:val="none" w:sz="0" w:space="0" w:color="auto"/>
        <w:left w:val="none" w:sz="0" w:space="0" w:color="auto"/>
        <w:bottom w:val="none" w:sz="0" w:space="0" w:color="auto"/>
        <w:right w:val="none" w:sz="0" w:space="0" w:color="auto"/>
      </w:divBdr>
    </w:div>
    <w:div w:id="1521973665">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657343953">
      <w:bodyDiv w:val="1"/>
      <w:marLeft w:val="0"/>
      <w:marRight w:val="0"/>
      <w:marTop w:val="0"/>
      <w:marBottom w:val="0"/>
      <w:divBdr>
        <w:top w:val="none" w:sz="0" w:space="0" w:color="auto"/>
        <w:left w:val="none" w:sz="0" w:space="0" w:color="auto"/>
        <w:bottom w:val="none" w:sz="0" w:space="0" w:color="auto"/>
        <w:right w:val="none" w:sz="0" w:space="0" w:color="auto"/>
      </w:divBdr>
    </w:div>
    <w:div w:id="1688411334">
      <w:bodyDiv w:val="1"/>
      <w:marLeft w:val="0"/>
      <w:marRight w:val="0"/>
      <w:marTop w:val="0"/>
      <w:marBottom w:val="0"/>
      <w:divBdr>
        <w:top w:val="none" w:sz="0" w:space="0" w:color="auto"/>
        <w:left w:val="none" w:sz="0" w:space="0" w:color="auto"/>
        <w:bottom w:val="none" w:sz="0" w:space="0" w:color="auto"/>
        <w:right w:val="none" w:sz="0" w:space="0" w:color="auto"/>
      </w:divBdr>
      <w:divsChild>
        <w:div w:id="734932382">
          <w:marLeft w:val="0"/>
          <w:marRight w:val="0"/>
          <w:marTop w:val="0"/>
          <w:marBottom w:val="0"/>
          <w:divBdr>
            <w:top w:val="none" w:sz="0" w:space="0" w:color="auto"/>
            <w:left w:val="none" w:sz="0" w:space="0" w:color="auto"/>
            <w:bottom w:val="none" w:sz="0" w:space="0" w:color="auto"/>
            <w:right w:val="none" w:sz="0" w:space="0" w:color="auto"/>
          </w:divBdr>
          <w:divsChild>
            <w:div w:id="2093508583">
              <w:marLeft w:val="0"/>
              <w:marRight w:val="0"/>
              <w:marTop w:val="0"/>
              <w:marBottom w:val="0"/>
              <w:divBdr>
                <w:top w:val="none" w:sz="0" w:space="0" w:color="auto"/>
                <w:left w:val="none" w:sz="0" w:space="0" w:color="auto"/>
                <w:bottom w:val="none" w:sz="0" w:space="0" w:color="auto"/>
                <w:right w:val="none" w:sz="0" w:space="0" w:color="auto"/>
              </w:divBdr>
            </w:div>
          </w:divsChild>
        </w:div>
        <w:div w:id="820654296">
          <w:marLeft w:val="0"/>
          <w:marRight w:val="0"/>
          <w:marTop w:val="0"/>
          <w:marBottom w:val="0"/>
          <w:divBdr>
            <w:top w:val="none" w:sz="0" w:space="0" w:color="auto"/>
            <w:left w:val="none" w:sz="0" w:space="0" w:color="auto"/>
            <w:bottom w:val="none" w:sz="0" w:space="0" w:color="auto"/>
            <w:right w:val="none" w:sz="0" w:space="0" w:color="auto"/>
          </w:divBdr>
          <w:divsChild>
            <w:div w:id="207302757">
              <w:marLeft w:val="0"/>
              <w:marRight w:val="0"/>
              <w:marTop w:val="0"/>
              <w:marBottom w:val="0"/>
              <w:divBdr>
                <w:top w:val="none" w:sz="0" w:space="0" w:color="auto"/>
                <w:left w:val="none" w:sz="0" w:space="0" w:color="auto"/>
                <w:bottom w:val="none" w:sz="0" w:space="0" w:color="auto"/>
                <w:right w:val="none" w:sz="0" w:space="0" w:color="auto"/>
              </w:divBdr>
            </w:div>
          </w:divsChild>
        </w:div>
        <w:div w:id="1116482089">
          <w:marLeft w:val="0"/>
          <w:marRight w:val="0"/>
          <w:marTop w:val="0"/>
          <w:marBottom w:val="0"/>
          <w:divBdr>
            <w:top w:val="none" w:sz="0" w:space="0" w:color="auto"/>
            <w:left w:val="none" w:sz="0" w:space="0" w:color="auto"/>
            <w:bottom w:val="none" w:sz="0" w:space="0" w:color="auto"/>
            <w:right w:val="none" w:sz="0" w:space="0" w:color="auto"/>
          </w:divBdr>
          <w:divsChild>
            <w:div w:id="775830133">
              <w:marLeft w:val="0"/>
              <w:marRight w:val="0"/>
              <w:marTop w:val="0"/>
              <w:marBottom w:val="0"/>
              <w:divBdr>
                <w:top w:val="none" w:sz="0" w:space="0" w:color="auto"/>
                <w:left w:val="none" w:sz="0" w:space="0" w:color="auto"/>
                <w:bottom w:val="none" w:sz="0" w:space="0" w:color="auto"/>
                <w:right w:val="none" w:sz="0" w:space="0" w:color="auto"/>
              </w:divBdr>
            </w:div>
          </w:divsChild>
        </w:div>
        <w:div w:id="1351102465">
          <w:marLeft w:val="0"/>
          <w:marRight w:val="0"/>
          <w:marTop w:val="0"/>
          <w:marBottom w:val="0"/>
          <w:divBdr>
            <w:top w:val="none" w:sz="0" w:space="0" w:color="auto"/>
            <w:left w:val="none" w:sz="0" w:space="0" w:color="auto"/>
            <w:bottom w:val="none" w:sz="0" w:space="0" w:color="auto"/>
            <w:right w:val="none" w:sz="0" w:space="0" w:color="auto"/>
          </w:divBdr>
          <w:divsChild>
            <w:div w:id="1325662754">
              <w:marLeft w:val="0"/>
              <w:marRight w:val="0"/>
              <w:marTop w:val="0"/>
              <w:marBottom w:val="0"/>
              <w:divBdr>
                <w:top w:val="none" w:sz="0" w:space="0" w:color="auto"/>
                <w:left w:val="none" w:sz="0" w:space="0" w:color="auto"/>
                <w:bottom w:val="none" w:sz="0" w:space="0" w:color="auto"/>
                <w:right w:val="none" w:sz="0" w:space="0" w:color="auto"/>
              </w:divBdr>
            </w:div>
          </w:divsChild>
        </w:div>
        <w:div w:id="1365474370">
          <w:marLeft w:val="0"/>
          <w:marRight w:val="0"/>
          <w:marTop w:val="0"/>
          <w:marBottom w:val="0"/>
          <w:divBdr>
            <w:top w:val="none" w:sz="0" w:space="0" w:color="auto"/>
            <w:left w:val="none" w:sz="0" w:space="0" w:color="auto"/>
            <w:bottom w:val="none" w:sz="0" w:space="0" w:color="auto"/>
            <w:right w:val="none" w:sz="0" w:space="0" w:color="auto"/>
          </w:divBdr>
          <w:divsChild>
            <w:div w:id="890115582">
              <w:marLeft w:val="0"/>
              <w:marRight w:val="0"/>
              <w:marTop w:val="0"/>
              <w:marBottom w:val="0"/>
              <w:divBdr>
                <w:top w:val="none" w:sz="0" w:space="0" w:color="auto"/>
                <w:left w:val="none" w:sz="0" w:space="0" w:color="auto"/>
                <w:bottom w:val="none" w:sz="0" w:space="0" w:color="auto"/>
                <w:right w:val="none" w:sz="0" w:space="0" w:color="auto"/>
              </w:divBdr>
            </w:div>
          </w:divsChild>
        </w:div>
        <w:div w:id="1590502926">
          <w:marLeft w:val="0"/>
          <w:marRight w:val="0"/>
          <w:marTop w:val="0"/>
          <w:marBottom w:val="0"/>
          <w:divBdr>
            <w:top w:val="none" w:sz="0" w:space="0" w:color="auto"/>
            <w:left w:val="none" w:sz="0" w:space="0" w:color="auto"/>
            <w:bottom w:val="none" w:sz="0" w:space="0" w:color="auto"/>
            <w:right w:val="none" w:sz="0" w:space="0" w:color="auto"/>
          </w:divBdr>
          <w:divsChild>
            <w:div w:id="1312712240">
              <w:marLeft w:val="0"/>
              <w:marRight w:val="0"/>
              <w:marTop w:val="0"/>
              <w:marBottom w:val="0"/>
              <w:divBdr>
                <w:top w:val="none" w:sz="0" w:space="0" w:color="auto"/>
                <w:left w:val="none" w:sz="0" w:space="0" w:color="auto"/>
                <w:bottom w:val="none" w:sz="0" w:space="0" w:color="auto"/>
                <w:right w:val="none" w:sz="0" w:space="0" w:color="auto"/>
              </w:divBdr>
            </w:div>
          </w:divsChild>
        </w:div>
        <w:div w:id="1811630253">
          <w:marLeft w:val="0"/>
          <w:marRight w:val="0"/>
          <w:marTop w:val="0"/>
          <w:marBottom w:val="0"/>
          <w:divBdr>
            <w:top w:val="none" w:sz="0" w:space="0" w:color="auto"/>
            <w:left w:val="none" w:sz="0" w:space="0" w:color="auto"/>
            <w:bottom w:val="none" w:sz="0" w:space="0" w:color="auto"/>
            <w:right w:val="none" w:sz="0" w:space="0" w:color="auto"/>
          </w:divBdr>
          <w:divsChild>
            <w:div w:id="659432406">
              <w:marLeft w:val="0"/>
              <w:marRight w:val="0"/>
              <w:marTop w:val="0"/>
              <w:marBottom w:val="0"/>
              <w:divBdr>
                <w:top w:val="none" w:sz="0" w:space="0" w:color="auto"/>
                <w:left w:val="none" w:sz="0" w:space="0" w:color="auto"/>
                <w:bottom w:val="none" w:sz="0" w:space="0" w:color="auto"/>
                <w:right w:val="none" w:sz="0" w:space="0" w:color="auto"/>
              </w:divBdr>
            </w:div>
          </w:divsChild>
        </w:div>
        <w:div w:id="1943952455">
          <w:marLeft w:val="0"/>
          <w:marRight w:val="0"/>
          <w:marTop w:val="0"/>
          <w:marBottom w:val="0"/>
          <w:divBdr>
            <w:top w:val="none" w:sz="0" w:space="0" w:color="auto"/>
            <w:left w:val="none" w:sz="0" w:space="0" w:color="auto"/>
            <w:bottom w:val="none" w:sz="0" w:space="0" w:color="auto"/>
            <w:right w:val="none" w:sz="0" w:space="0" w:color="auto"/>
          </w:divBdr>
          <w:divsChild>
            <w:div w:id="1014187116">
              <w:marLeft w:val="0"/>
              <w:marRight w:val="0"/>
              <w:marTop w:val="0"/>
              <w:marBottom w:val="0"/>
              <w:divBdr>
                <w:top w:val="none" w:sz="0" w:space="0" w:color="auto"/>
                <w:left w:val="none" w:sz="0" w:space="0" w:color="auto"/>
                <w:bottom w:val="none" w:sz="0" w:space="0" w:color="auto"/>
                <w:right w:val="none" w:sz="0" w:space="0" w:color="auto"/>
              </w:divBdr>
            </w:div>
          </w:divsChild>
        </w:div>
        <w:div w:id="2080250840">
          <w:marLeft w:val="0"/>
          <w:marRight w:val="0"/>
          <w:marTop w:val="0"/>
          <w:marBottom w:val="0"/>
          <w:divBdr>
            <w:top w:val="none" w:sz="0" w:space="0" w:color="auto"/>
            <w:left w:val="none" w:sz="0" w:space="0" w:color="auto"/>
            <w:bottom w:val="none" w:sz="0" w:space="0" w:color="auto"/>
            <w:right w:val="none" w:sz="0" w:space="0" w:color="auto"/>
          </w:divBdr>
          <w:divsChild>
            <w:div w:id="9966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6875">
      <w:bodyDiv w:val="1"/>
      <w:marLeft w:val="0"/>
      <w:marRight w:val="0"/>
      <w:marTop w:val="0"/>
      <w:marBottom w:val="0"/>
      <w:divBdr>
        <w:top w:val="none" w:sz="0" w:space="0" w:color="auto"/>
        <w:left w:val="none" w:sz="0" w:space="0" w:color="auto"/>
        <w:bottom w:val="none" w:sz="0" w:space="0" w:color="auto"/>
        <w:right w:val="none" w:sz="0" w:space="0" w:color="auto"/>
      </w:divBdr>
    </w:div>
    <w:div w:id="1746880971">
      <w:bodyDiv w:val="1"/>
      <w:marLeft w:val="0"/>
      <w:marRight w:val="0"/>
      <w:marTop w:val="0"/>
      <w:marBottom w:val="0"/>
      <w:divBdr>
        <w:top w:val="none" w:sz="0" w:space="0" w:color="auto"/>
        <w:left w:val="none" w:sz="0" w:space="0" w:color="auto"/>
        <w:bottom w:val="none" w:sz="0" w:space="0" w:color="auto"/>
        <w:right w:val="none" w:sz="0" w:space="0" w:color="auto"/>
      </w:divBdr>
    </w:div>
    <w:div w:id="1874727527">
      <w:bodyDiv w:val="1"/>
      <w:marLeft w:val="0"/>
      <w:marRight w:val="0"/>
      <w:marTop w:val="0"/>
      <w:marBottom w:val="0"/>
      <w:divBdr>
        <w:top w:val="none" w:sz="0" w:space="0" w:color="auto"/>
        <w:left w:val="none" w:sz="0" w:space="0" w:color="auto"/>
        <w:bottom w:val="none" w:sz="0" w:space="0" w:color="auto"/>
        <w:right w:val="none" w:sz="0" w:space="0" w:color="auto"/>
      </w:divBdr>
    </w:div>
    <w:div w:id="1895847489">
      <w:bodyDiv w:val="1"/>
      <w:marLeft w:val="0"/>
      <w:marRight w:val="0"/>
      <w:marTop w:val="0"/>
      <w:marBottom w:val="0"/>
      <w:divBdr>
        <w:top w:val="none" w:sz="0" w:space="0" w:color="auto"/>
        <w:left w:val="none" w:sz="0" w:space="0" w:color="auto"/>
        <w:bottom w:val="none" w:sz="0" w:space="0" w:color="auto"/>
        <w:right w:val="none" w:sz="0" w:space="0" w:color="auto"/>
      </w:divBdr>
      <w:divsChild>
        <w:div w:id="629173141">
          <w:marLeft w:val="0"/>
          <w:marRight w:val="0"/>
          <w:marTop w:val="0"/>
          <w:marBottom w:val="0"/>
          <w:divBdr>
            <w:top w:val="none" w:sz="0" w:space="0" w:color="auto"/>
            <w:left w:val="none" w:sz="0" w:space="0" w:color="auto"/>
            <w:bottom w:val="none" w:sz="0" w:space="0" w:color="auto"/>
            <w:right w:val="none" w:sz="0" w:space="0" w:color="auto"/>
          </w:divBdr>
        </w:div>
        <w:div w:id="675421694">
          <w:marLeft w:val="0"/>
          <w:marRight w:val="0"/>
          <w:marTop w:val="0"/>
          <w:marBottom w:val="0"/>
          <w:divBdr>
            <w:top w:val="none" w:sz="0" w:space="0" w:color="auto"/>
            <w:left w:val="none" w:sz="0" w:space="0" w:color="auto"/>
            <w:bottom w:val="none" w:sz="0" w:space="0" w:color="auto"/>
            <w:right w:val="none" w:sz="0" w:space="0" w:color="auto"/>
          </w:divBdr>
        </w:div>
        <w:div w:id="1832255824">
          <w:marLeft w:val="0"/>
          <w:marRight w:val="0"/>
          <w:marTop w:val="0"/>
          <w:marBottom w:val="0"/>
          <w:divBdr>
            <w:top w:val="none" w:sz="0" w:space="0" w:color="auto"/>
            <w:left w:val="none" w:sz="0" w:space="0" w:color="auto"/>
            <w:bottom w:val="none" w:sz="0" w:space="0" w:color="auto"/>
            <w:right w:val="none" w:sz="0" w:space="0" w:color="auto"/>
          </w:divBdr>
        </w:div>
      </w:divsChild>
    </w:div>
    <w:div w:id="1897861274">
      <w:bodyDiv w:val="1"/>
      <w:marLeft w:val="0"/>
      <w:marRight w:val="0"/>
      <w:marTop w:val="0"/>
      <w:marBottom w:val="0"/>
      <w:divBdr>
        <w:top w:val="none" w:sz="0" w:space="0" w:color="auto"/>
        <w:left w:val="none" w:sz="0" w:space="0" w:color="auto"/>
        <w:bottom w:val="none" w:sz="0" w:space="0" w:color="auto"/>
        <w:right w:val="none" w:sz="0" w:space="0" w:color="auto"/>
      </w:divBdr>
    </w:div>
    <w:div w:id="1930384771">
      <w:bodyDiv w:val="1"/>
      <w:marLeft w:val="0"/>
      <w:marRight w:val="0"/>
      <w:marTop w:val="0"/>
      <w:marBottom w:val="0"/>
      <w:divBdr>
        <w:top w:val="none" w:sz="0" w:space="0" w:color="auto"/>
        <w:left w:val="none" w:sz="0" w:space="0" w:color="auto"/>
        <w:bottom w:val="none" w:sz="0" w:space="0" w:color="auto"/>
        <w:right w:val="none" w:sz="0" w:space="0" w:color="auto"/>
      </w:divBdr>
    </w:div>
    <w:div w:id="1979921223">
      <w:bodyDiv w:val="1"/>
      <w:marLeft w:val="0"/>
      <w:marRight w:val="0"/>
      <w:marTop w:val="0"/>
      <w:marBottom w:val="0"/>
      <w:divBdr>
        <w:top w:val="none" w:sz="0" w:space="0" w:color="auto"/>
        <w:left w:val="none" w:sz="0" w:space="0" w:color="auto"/>
        <w:bottom w:val="none" w:sz="0" w:space="0" w:color="auto"/>
        <w:right w:val="none" w:sz="0" w:space="0" w:color="auto"/>
      </w:divBdr>
    </w:div>
    <w:div w:id="2045405270">
      <w:bodyDiv w:val="1"/>
      <w:marLeft w:val="0"/>
      <w:marRight w:val="0"/>
      <w:marTop w:val="0"/>
      <w:marBottom w:val="0"/>
      <w:divBdr>
        <w:top w:val="none" w:sz="0" w:space="0" w:color="auto"/>
        <w:left w:val="none" w:sz="0" w:space="0" w:color="auto"/>
        <w:bottom w:val="none" w:sz="0" w:space="0" w:color="auto"/>
        <w:right w:val="none" w:sz="0" w:space="0" w:color="auto"/>
      </w:divBdr>
    </w:div>
    <w:div w:id="2100524001">
      <w:bodyDiv w:val="1"/>
      <w:marLeft w:val="0"/>
      <w:marRight w:val="0"/>
      <w:marTop w:val="0"/>
      <w:marBottom w:val="0"/>
      <w:divBdr>
        <w:top w:val="none" w:sz="0" w:space="0" w:color="auto"/>
        <w:left w:val="none" w:sz="0" w:space="0" w:color="auto"/>
        <w:bottom w:val="none" w:sz="0" w:space="0" w:color="auto"/>
        <w:right w:val="none" w:sz="0" w:space="0" w:color="auto"/>
      </w:divBdr>
      <w:divsChild>
        <w:div w:id="367149411">
          <w:marLeft w:val="0"/>
          <w:marRight w:val="0"/>
          <w:marTop w:val="0"/>
          <w:marBottom w:val="0"/>
          <w:divBdr>
            <w:top w:val="none" w:sz="0" w:space="0" w:color="auto"/>
            <w:left w:val="none" w:sz="0" w:space="0" w:color="auto"/>
            <w:bottom w:val="none" w:sz="0" w:space="0" w:color="auto"/>
            <w:right w:val="none" w:sz="0" w:space="0" w:color="auto"/>
          </w:divBdr>
          <w:divsChild>
            <w:div w:id="1355038995">
              <w:marLeft w:val="0"/>
              <w:marRight w:val="0"/>
              <w:marTop w:val="0"/>
              <w:marBottom w:val="0"/>
              <w:divBdr>
                <w:top w:val="none" w:sz="0" w:space="0" w:color="auto"/>
                <w:left w:val="none" w:sz="0" w:space="0" w:color="auto"/>
                <w:bottom w:val="none" w:sz="0" w:space="0" w:color="auto"/>
                <w:right w:val="none" w:sz="0" w:space="0" w:color="auto"/>
              </w:divBdr>
            </w:div>
          </w:divsChild>
        </w:div>
        <w:div w:id="430589759">
          <w:marLeft w:val="0"/>
          <w:marRight w:val="0"/>
          <w:marTop w:val="0"/>
          <w:marBottom w:val="0"/>
          <w:divBdr>
            <w:top w:val="none" w:sz="0" w:space="0" w:color="auto"/>
            <w:left w:val="none" w:sz="0" w:space="0" w:color="auto"/>
            <w:bottom w:val="none" w:sz="0" w:space="0" w:color="auto"/>
            <w:right w:val="none" w:sz="0" w:space="0" w:color="auto"/>
          </w:divBdr>
          <w:divsChild>
            <w:div w:id="2075349295">
              <w:marLeft w:val="0"/>
              <w:marRight w:val="0"/>
              <w:marTop w:val="0"/>
              <w:marBottom w:val="0"/>
              <w:divBdr>
                <w:top w:val="none" w:sz="0" w:space="0" w:color="auto"/>
                <w:left w:val="none" w:sz="0" w:space="0" w:color="auto"/>
                <w:bottom w:val="none" w:sz="0" w:space="0" w:color="auto"/>
                <w:right w:val="none" w:sz="0" w:space="0" w:color="auto"/>
              </w:divBdr>
            </w:div>
          </w:divsChild>
        </w:div>
        <w:div w:id="677149458">
          <w:marLeft w:val="0"/>
          <w:marRight w:val="0"/>
          <w:marTop w:val="0"/>
          <w:marBottom w:val="0"/>
          <w:divBdr>
            <w:top w:val="none" w:sz="0" w:space="0" w:color="auto"/>
            <w:left w:val="none" w:sz="0" w:space="0" w:color="auto"/>
            <w:bottom w:val="none" w:sz="0" w:space="0" w:color="auto"/>
            <w:right w:val="none" w:sz="0" w:space="0" w:color="auto"/>
          </w:divBdr>
          <w:divsChild>
            <w:div w:id="1313869529">
              <w:marLeft w:val="0"/>
              <w:marRight w:val="0"/>
              <w:marTop w:val="0"/>
              <w:marBottom w:val="0"/>
              <w:divBdr>
                <w:top w:val="none" w:sz="0" w:space="0" w:color="auto"/>
                <w:left w:val="none" w:sz="0" w:space="0" w:color="auto"/>
                <w:bottom w:val="none" w:sz="0" w:space="0" w:color="auto"/>
                <w:right w:val="none" w:sz="0" w:space="0" w:color="auto"/>
              </w:divBdr>
            </w:div>
          </w:divsChild>
        </w:div>
        <w:div w:id="746465458">
          <w:marLeft w:val="0"/>
          <w:marRight w:val="0"/>
          <w:marTop w:val="0"/>
          <w:marBottom w:val="0"/>
          <w:divBdr>
            <w:top w:val="none" w:sz="0" w:space="0" w:color="auto"/>
            <w:left w:val="none" w:sz="0" w:space="0" w:color="auto"/>
            <w:bottom w:val="none" w:sz="0" w:space="0" w:color="auto"/>
            <w:right w:val="none" w:sz="0" w:space="0" w:color="auto"/>
          </w:divBdr>
          <w:divsChild>
            <w:div w:id="90586344">
              <w:marLeft w:val="0"/>
              <w:marRight w:val="0"/>
              <w:marTop w:val="0"/>
              <w:marBottom w:val="0"/>
              <w:divBdr>
                <w:top w:val="none" w:sz="0" w:space="0" w:color="auto"/>
                <w:left w:val="none" w:sz="0" w:space="0" w:color="auto"/>
                <w:bottom w:val="none" w:sz="0" w:space="0" w:color="auto"/>
                <w:right w:val="none" w:sz="0" w:space="0" w:color="auto"/>
              </w:divBdr>
            </w:div>
          </w:divsChild>
        </w:div>
        <w:div w:id="978846901">
          <w:marLeft w:val="0"/>
          <w:marRight w:val="0"/>
          <w:marTop w:val="0"/>
          <w:marBottom w:val="0"/>
          <w:divBdr>
            <w:top w:val="none" w:sz="0" w:space="0" w:color="auto"/>
            <w:left w:val="none" w:sz="0" w:space="0" w:color="auto"/>
            <w:bottom w:val="none" w:sz="0" w:space="0" w:color="auto"/>
            <w:right w:val="none" w:sz="0" w:space="0" w:color="auto"/>
          </w:divBdr>
          <w:divsChild>
            <w:div w:id="697051701">
              <w:marLeft w:val="0"/>
              <w:marRight w:val="0"/>
              <w:marTop w:val="0"/>
              <w:marBottom w:val="0"/>
              <w:divBdr>
                <w:top w:val="none" w:sz="0" w:space="0" w:color="auto"/>
                <w:left w:val="none" w:sz="0" w:space="0" w:color="auto"/>
                <w:bottom w:val="none" w:sz="0" w:space="0" w:color="auto"/>
                <w:right w:val="none" w:sz="0" w:space="0" w:color="auto"/>
              </w:divBdr>
            </w:div>
          </w:divsChild>
        </w:div>
        <w:div w:id="1086918162">
          <w:marLeft w:val="0"/>
          <w:marRight w:val="0"/>
          <w:marTop w:val="0"/>
          <w:marBottom w:val="0"/>
          <w:divBdr>
            <w:top w:val="none" w:sz="0" w:space="0" w:color="auto"/>
            <w:left w:val="none" w:sz="0" w:space="0" w:color="auto"/>
            <w:bottom w:val="none" w:sz="0" w:space="0" w:color="auto"/>
            <w:right w:val="none" w:sz="0" w:space="0" w:color="auto"/>
          </w:divBdr>
          <w:divsChild>
            <w:div w:id="2071462173">
              <w:marLeft w:val="0"/>
              <w:marRight w:val="0"/>
              <w:marTop w:val="0"/>
              <w:marBottom w:val="0"/>
              <w:divBdr>
                <w:top w:val="none" w:sz="0" w:space="0" w:color="auto"/>
                <w:left w:val="none" w:sz="0" w:space="0" w:color="auto"/>
                <w:bottom w:val="none" w:sz="0" w:space="0" w:color="auto"/>
                <w:right w:val="none" w:sz="0" w:space="0" w:color="auto"/>
              </w:divBdr>
            </w:div>
          </w:divsChild>
        </w:div>
        <w:div w:id="1618219369">
          <w:marLeft w:val="0"/>
          <w:marRight w:val="0"/>
          <w:marTop w:val="0"/>
          <w:marBottom w:val="0"/>
          <w:divBdr>
            <w:top w:val="none" w:sz="0" w:space="0" w:color="auto"/>
            <w:left w:val="none" w:sz="0" w:space="0" w:color="auto"/>
            <w:bottom w:val="none" w:sz="0" w:space="0" w:color="auto"/>
            <w:right w:val="none" w:sz="0" w:space="0" w:color="auto"/>
          </w:divBdr>
          <w:divsChild>
            <w:div w:id="569076135">
              <w:marLeft w:val="0"/>
              <w:marRight w:val="0"/>
              <w:marTop w:val="0"/>
              <w:marBottom w:val="0"/>
              <w:divBdr>
                <w:top w:val="none" w:sz="0" w:space="0" w:color="auto"/>
                <w:left w:val="none" w:sz="0" w:space="0" w:color="auto"/>
                <w:bottom w:val="none" w:sz="0" w:space="0" w:color="auto"/>
                <w:right w:val="none" w:sz="0" w:space="0" w:color="auto"/>
              </w:divBdr>
            </w:div>
          </w:divsChild>
        </w:div>
        <w:div w:id="1707409986">
          <w:marLeft w:val="0"/>
          <w:marRight w:val="0"/>
          <w:marTop w:val="0"/>
          <w:marBottom w:val="0"/>
          <w:divBdr>
            <w:top w:val="none" w:sz="0" w:space="0" w:color="auto"/>
            <w:left w:val="none" w:sz="0" w:space="0" w:color="auto"/>
            <w:bottom w:val="none" w:sz="0" w:space="0" w:color="auto"/>
            <w:right w:val="none" w:sz="0" w:space="0" w:color="auto"/>
          </w:divBdr>
          <w:divsChild>
            <w:div w:id="568614394">
              <w:marLeft w:val="0"/>
              <w:marRight w:val="0"/>
              <w:marTop w:val="0"/>
              <w:marBottom w:val="0"/>
              <w:divBdr>
                <w:top w:val="none" w:sz="0" w:space="0" w:color="auto"/>
                <w:left w:val="none" w:sz="0" w:space="0" w:color="auto"/>
                <w:bottom w:val="none" w:sz="0" w:space="0" w:color="auto"/>
                <w:right w:val="none" w:sz="0" w:space="0" w:color="auto"/>
              </w:divBdr>
            </w:div>
          </w:divsChild>
        </w:div>
        <w:div w:id="2102290484">
          <w:marLeft w:val="0"/>
          <w:marRight w:val="0"/>
          <w:marTop w:val="0"/>
          <w:marBottom w:val="0"/>
          <w:divBdr>
            <w:top w:val="none" w:sz="0" w:space="0" w:color="auto"/>
            <w:left w:val="none" w:sz="0" w:space="0" w:color="auto"/>
            <w:bottom w:val="none" w:sz="0" w:space="0" w:color="auto"/>
            <w:right w:val="none" w:sz="0" w:space="0" w:color="auto"/>
          </w:divBdr>
          <w:divsChild>
            <w:div w:id="14224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5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footer" Target="footer19.xml"/><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footer" Target="footer32.xml"/><Relationship Id="rId63" Type="http://schemas.openxmlformats.org/officeDocument/2006/relationships/footer" Target="footer3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13.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6.png"/><Relationship Id="rId37" Type="http://schemas.openxmlformats.org/officeDocument/2006/relationships/footer" Target="footer17.xml"/><Relationship Id="rId40" Type="http://schemas.openxmlformats.org/officeDocument/2006/relationships/image" Target="media/image11.jpg"/><Relationship Id="rId45" Type="http://schemas.openxmlformats.org/officeDocument/2006/relationships/footer" Target="footer22.xml"/><Relationship Id="rId53" Type="http://schemas.openxmlformats.org/officeDocument/2006/relationships/footer" Target="footer30.xml"/><Relationship Id="rId58" Type="http://schemas.openxmlformats.org/officeDocument/2006/relationships/footer" Target="footer35.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image" Target="media/image9.png"/><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footer" Target="footer33.xml"/><Relationship Id="rId64" Type="http://schemas.openxmlformats.org/officeDocument/2006/relationships/footer" Target="footer39.xml"/><Relationship Id="rId8" Type="http://schemas.openxmlformats.org/officeDocument/2006/relationships/webSettings" Target="webSettings.xml"/><Relationship Id="rId51" Type="http://schemas.openxmlformats.org/officeDocument/2006/relationships/footer" Target="footer2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image" Target="media/image7.png"/><Relationship Id="rId38" Type="http://schemas.openxmlformats.org/officeDocument/2006/relationships/footer" Target="footer18.xml"/><Relationship Id="rId46" Type="http://schemas.openxmlformats.org/officeDocument/2006/relationships/footer" Target="footer23.xml"/><Relationship Id="rId59" Type="http://schemas.openxmlformats.org/officeDocument/2006/relationships/footer" Target="footer36.xml"/><Relationship Id="rId67" Type="http://schemas.openxmlformats.org/officeDocument/2006/relationships/glossaryDocument" Target="glossary/document.xml"/><Relationship Id="rId20" Type="http://schemas.openxmlformats.org/officeDocument/2006/relationships/footer" Target="footer5.xml"/><Relationship Id="rId41" Type="http://schemas.openxmlformats.org/officeDocument/2006/relationships/image" Target="media/image12.jpg"/><Relationship Id="rId54" Type="http://schemas.openxmlformats.org/officeDocument/2006/relationships/footer" Target="footer31.xml"/><Relationship Id="rId62"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footer" Target="footer26.xml"/><Relationship Id="rId57" Type="http://schemas.openxmlformats.org/officeDocument/2006/relationships/footer" Target="footer34.xml"/><Relationship Id="rId10" Type="http://schemas.openxmlformats.org/officeDocument/2006/relationships/endnotes" Target="endnotes.xml"/><Relationship Id="rId31" Type="http://schemas.openxmlformats.org/officeDocument/2006/relationships/footer" Target="footer15.xml"/><Relationship Id="rId44" Type="http://schemas.openxmlformats.org/officeDocument/2006/relationships/footer" Target="footer21.xml"/><Relationship Id="rId52" Type="http://schemas.openxmlformats.org/officeDocument/2006/relationships/footer" Target="footer29.xml"/><Relationship Id="rId60" Type="http://schemas.openxmlformats.org/officeDocument/2006/relationships/image" Target="media/image13.png"/><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Jacobs Chronos Light">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13D63"/>
    <w:rsid w:val="000236FF"/>
    <w:rsid w:val="00026367"/>
    <w:rsid w:val="000329DC"/>
    <w:rsid w:val="00045AA5"/>
    <w:rsid w:val="000464E2"/>
    <w:rsid w:val="00046C26"/>
    <w:rsid w:val="00083770"/>
    <w:rsid w:val="00095755"/>
    <w:rsid w:val="000B05AB"/>
    <w:rsid w:val="000B305F"/>
    <w:rsid w:val="000B590B"/>
    <w:rsid w:val="000B7C30"/>
    <w:rsid w:val="000C4048"/>
    <w:rsid w:val="000C7218"/>
    <w:rsid w:val="000D09DF"/>
    <w:rsid w:val="000D1F5E"/>
    <w:rsid w:val="000E42AB"/>
    <w:rsid w:val="000E76E9"/>
    <w:rsid w:val="000F0DFB"/>
    <w:rsid w:val="000F124A"/>
    <w:rsid w:val="000F3D45"/>
    <w:rsid w:val="0010119B"/>
    <w:rsid w:val="001117A0"/>
    <w:rsid w:val="001168F6"/>
    <w:rsid w:val="00130FF8"/>
    <w:rsid w:val="00147E5B"/>
    <w:rsid w:val="001673B1"/>
    <w:rsid w:val="00176127"/>
    <w:rsid w:val="00176649"/>
    <w:rsid w:val="00185224"/>
    <w:rsid w:val="00187884"/>
    <w:rsid w:val="001908AC"/>
    <w:rsid w:val="00197429"/>
    <w:rsid w:val="001C458D"/>
    <w:rsid w:val="001D3DF8"/>
    <w:rsid w:val="00206E0B"/>
    <w:rsid w:val="00210D62"/>
    <w:rsid w:val="002112DD"/>
    <w:rsid w:val="00231807"/>
    <w:rsid w:val="00233211"/>
    <w:rsid w:val="00253B88"/>
    <w:rsid w:val="00255CBB"/>
    <w:rsid w:val="002561F0"/>
    <w:rsid w:val="00256B4B"/>
    <w:rsid w:val="002643CB"/>
    <w:rsid w:val="00266CB8"/>
    <w:rsid w:val="0026750B"/>
    <w:rsid w:val="00277184"/>
    <w:rsid w:val="00285C81"/>
    <w:rsid w:val="00291AD9"/>
    <w:rsid w:val="00292106"/>
    <w:rsid w:val="00296A21"/>
    <w:rsid w:val="002A347E"/>
    <w:rsid w:val="002B0E02"/>
    <w:rsid w:val="002B7CC0"/>
    <w:rsid w:val="002D65AC"/>
    <w:rsid w:val="00301998"/>
    <w:rsid w:val="003041F3"/>
    <w:rsid w:val="00304566"/>
    <w:rsid w:val="0031279F"/>
    <w:rsid w:val="003143D4"/>
    <w:rsid w:val="00314B25"/>
    <w:rsid w:val="003158C5"/>
    <w:rsid w:val="003431EA"/>
    <w:rsid w:val="00361327"/>
    <w:rsid w:val="00364616"/>
    <w:rsid w:val="003767AA"/>
    <w:rsid w:val="003973D9"/>
    <w:rsid w:val="003A56B5"/>
    <w:rsid w:val="003B19D1"/>
    <w:rsid w:val="003E47A0"/>
    <w:rsid w:val="003F2481"/>
    <w:rsid w:val="003F6427"/>
    <w:rsid w:val="0040600F"/>
    <w:rsid w:val="00410959"/>
    <w:rsid w:val="00413771"/>
    <w:rsid w:val="00425AD3"/>
    <w:rsid w:val="0042716E"/>
    <w:rsid w:val="0043729D"/>
    <w:rsid w:val="00444592"/>
    <w:rsid w:val="004519C8"/>
    <w:rsid w:val="004637FD"/>
    <w:rsid w:val="00473E55"/>
    <w:rsid w:val="00474F18"/>
    <w:rsid w:val="004840CC"/>
    <w:rsid w:val="00493357"/>
    <w:rsid w:val="004B2600"/>
    <w:rsid w:val="004D4BF0"/>
    <w:rsid w:val="004E69A4"/>
    <w:rsid w:val="004E7752"/>
    <w:rsid w:val="00505B64"/>
    <w:rsid w:val="00516DAC"/>
    <w:rsid w:val="00517619"/>
    <w:rsid w:val="00517A33"/>
    <w:rsid w:val="00533102"/>
    <w:rsid w:val="0055461C"/>
    <w:rsid w:val="00582848"/>
    <w:rsid w:val="005A3F96"/>
    <w:rsid w:val="005A4721"/>
    <w:rsid w:val="005B547B"/>
    <w:rsid w:val="005C1B98"/>
    <w:rsid w:val="005C6A14"/>
    <w:rsid w:val="005C74CB"/>
    <w:rsid w:val="005D503A"/>
    <w:rsid w:val="005E0C72"/>
    <w:rsid w:val="005E263F"/>
    <w:rsid w:val="005F2011"/>
    <w:rsid w:val="005F3D83"/>
    <w:rsid w:val="005F46FE"/>
    <w:rsid w:val="005F5FE6"/>
    <w:rsid w:val="005F66EB"/>
    <w:rsid w:val="0060517C"/>
    <w:rsid w:val="00605EB6"/>
    <w:rsid w:val="006079D3"/>
    <w:rsid w:val="00610CFC"/>
    <w:rsid w:val="006209D5"/>
    <w:rsid w:val="006221D2"/>
    <w:rsid w:val="00626A93"/>
    <w:rsid w:val="00626AE8"/>
    <w:rsid w:val="00637296"/>
    <w:rsid w:val="00645F05"/>
    <w:rsid w:val="00646669"/>
    <w:rsid w:val="006564B7"/>
    <w:rsid w:val="00665EB7"/>
    <w:rsid w:val="00686348"/>
    <w:rsid w:val="0068754C"/>
    <w:rsid w:val="0069155F"/>
    <w:rsid w:val="00693771"/>
    <w:rsid w:val="006A0CD1"/>
    <w:rsid w:val="006B3D2D"/>
    <w:rsid w:val="006E7943"/>
    <w:rsid w:val="006F12F9"/>
    <w:rsid w:val="007002A3"/>
    <w:rsid w:val="00712937"/>
    <w:rsid w:val="00723B12"/>
    <w:rsid w:val="00733F9C"/>
    <w:rsid w:val="007343C8"/>
    <w:rsid w:val="0075582F"/>
    <w:rsid w:val="007650D5"/>
    <w:rsid w:val="007755A5"/>
    <w:rsid w:val="00776783"/>
    <w:rsid w:val="00776DD5"/>
    <w:rsid w:val="00777F3E"/>
    <w:rsid w:val="007877B5"/>
    <w:rsid w:val="0079436C"/>
    <w:rsid w:val="00796973"/>
    <w:rsid w:val="007A50F1"/>
    <w:rsid w:val="007B2C68"/>
    <w:rsid w:val="007C1DBF"/>
    <w:rsid w:val="007C7A0D"/>
    <w:rsid w:val="007F1B5C"/>
    <w:rsid w:val="008014E1"/>
    <w:rsid w:val="0080312A"/>
    <w:rsid w:val="00803B13"/>
    <w:rsid w:val="0080683A"/>
    <w:rsid w:val="008101D7"/>
    <w:rsid w:val="00814D29"/>
    <w:rsid w:val="00822163"/>
    <w:rsid w:val="008359DE"/>
    <w:rsid w:val="0084026A"/>
    <w:rsid w:val="00843BD2"/>
    <w:rsid w:val="00847F69"/>
    <w:rsid w:val="00850887"/>
    <w:rsid w:val="00860EFB"/>
    <w:rsid w:val="00867827"/>
    <w:rsid w:val="00871A08"/>
    <w:rsid w:val="00874056"/>
    <w:rsid w:val="008A5682"/>
    <w:rsid w:val="008C5B75"/>
    <w:rsid w:val="008D0AB9"/>
    <w:rsid w:val="008D2008"/>
    <w:rsid w:val="008D4472"/>
    <w:rsid w:val="008E20AC"/>
    <w:rsid w:val="00913E1B"/>
    <w:rsid w:val="00917AC6"/>
    <w:rsid w:val="00924D61"/>
    <w:rsid w:val="00940CC8"/>
    <w:rsid w:val="0095335D"/>
    <w:rsid w:val="0095490F"/>
    <w:rsid w:val="0095707B"/>
    <w:rsid w:val="00964226"/>
    <w:rsid w:val="0097026F"/>
    <w:rsid w:val="009A3B6F"/>
    <w:rsid w:val="009C28DC"/>
    <w:rsid w:val="009D795A"/>
    <w:rsid w:val="009E071E"/>
    <w:rsid w:val="009E0E6F"/>
    <w:rsid w:val="009E7214"/>
    <w:rsid w:val="00A000A9"/>
    <w:rsid w:val="00A05CC7"/>
    <w:rsid w:val="00A063AB"/>
    <w:rsid w:val="00A14954"/>
    <w:rsid w:val="00A31BEC"/>
    <w:rsid w:val="00A64E8D"/>
    <w:rsid w:val="00A71189"/>
    <w:rsid w:val="00A71247"/>
    <w:rsid w:val="00A732D8"/>
    <w:rsid w:val="00A80B35"/>
    <w:rsid w:val="00A92F6B"/>
    <w:rsid w:val="00A970DE"/>
    <w:rsid w:val="00AC004B"/>
    <w:rsid w:val="00AC0C89"/>
    <w:rsid w:val="00AC3027"/>
    <w:rsid w:val="00AF733D"/>
    <w:rsid w:val="00B07AB3"/>
    <w:rsid w:val="00B11B23"/>
    <w:rsid w:val="00B169A1"/>
    <w:rsid w:val="00B42B82"/>
    <w:rsid w:val="00B56966"/>
    <w:rsid w:val="00B87338"/>
    <w:rsid w:val="00B90B93"/>
    <w:rsid w:val="00B93F37"/>
    <w:rsid w:val="00BB5F63"/>
    <w:rsid w:val="00BC166D"/>
    <w:rsid w:val="00BD6A9B"/>
    <w:rsid w:val="00BE5717"/>
    <w:rsid w:val="00BF115A"/>
    <w:rsid w:val="00C02687"/>
    <w:rsid w:val="00C45309"/>
    <w:rsid w:val="00C54500"/>
    <w:rsid w:val="00C5593E"/>
    <w:rsid w:val="00C56DF4"/>
    <w:rsid w:val="00C74C25"/>
    <w:rsid w:val="00C824A4"/>
    <w:rsid w:val="00C87184"/>
    <w:rsid w:val="00CA0312"/>
    <w:rsid w:val="00CA7146"/>
    <w:rsid w:val="00CB10A9"/>
    <w:rsid w:val="00CB1908"/>
    <w:rsid w:val="00CB7ED4"/>
    <w:rsid w:val="00CC5E5F"/>
    <w:rsid w:val="00CF4C12"/>
    <w:rsid w:val="00CF7446"/>
    <w:rsid w:val="00D02E34"/>
    <w:rsid w:val="00D23497"/>
    <w:rsid w:val="00D24B82"/>
    <w:rsid w:val="00D27598"/>
    <w:rsid w:val="00D52BA6"/>
    <w:rsid w:val="00D5752D"/>
    <w:rsid w:val="00D62B11"/>
    <w:rsid w:val="00D75973"/>
    <w:rsid w:val="00D94B19"/>
    <w:rsid w:val="00DB79EA"/>
    <w:rsid w:val="00DC0B04"/>
    <w:rsid w:val="00DC6DB6"/>
    <w:rsid w:val="00DC7FBD"/>
    <w:rsid w:val="00DE226F"/>
    <w:rsid w:val="00DF1DC7"/>
    <w:rsid w:val="00E20B2B"/>
    <w:rsid w:val="00E41B5B"/>
    <w:rsid w:val="00E5075B"/>
    <w:rsid w:val="00E522AF"/>
    <w:rsid w:val="00E53DAF"/>
    <w:rsid w:val="00E55A3C"/>
    <w:rsid w:val="00E61087"/>
    <w:rsid w:val="00E63E0D"/>
    <w:rsid w:val="00E657DD"/>
    <w:rsid w:val="00E75EB3"/>
    <w:rsid w:val="00E81A8A"/>
    <w:rsid w:val="00EB28D3"/>
    <w:rsid w:val="00EB3A05"/>
    <w:rsid w:val="00EB6734"/>
    <w:rsid w:val="00EC24F4"/>
    <w:rsid w:val="00EF4A53"/>
    <w:rsid w:val="00EF6BAD"/>
    <w:rsid w:val="00F002F8"/>
    <w:rsid w:val="00F04966"/>
    <w:rsid w:val="00F17C1E"/>
    <w:rsid w:val="00F23A57"/>
    <w:rsid w:val="00F51CB4"/>
    <w:rsid w:val="00F53189"/>
    <w:rsid w:val="00F9319D"/>
    <w:rsid w:val="00FA11A8"/>
    <w:rsid w:val="00FD3AC7"/>
    <w:rsid w:val="00FE66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4500"/>
    <w:rPr>
      <w:i/>
      <w:color w:val="auto"/>
      <w:bdr w:val="none" w:sz="0" w:space="0" w:color="auto"/>
      <w:shd w:val="clear" w:color="auto" w:fill="auto"/>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6efeb2-6871-4338-8041-a3189fc08d76">
      <Terms xmlns="http://schemas.microsoft.com/office/infopath/2007/PartnerControls"/>
    </lcf76f155ced4ddcb4097134ff3c332f>
    <TaxCatchAll xmlns="fe36b737-7a15-45c9-aa55-60b829812b9c" xsi:nil="true"/>
    <No_x002e_ xmlns="7e6efeb2-6871-4338-8041-a3189fc08d76" xsi:nil="true"/>
    <Order0 xmlns="7e6efeb2-6871-4338-8041-a3189fc08d7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Ber18</b:Tag>
    <b:SourceType>JournalArticle</b:SourceType>
    <b:Guid>{1080B0BC-4F5A-4ECD-950D-8A2B5148BE96}</b:Guid>
    <b:Title>Bird collisions with power lines: State of the art and priority areas for research</b:Title>
    <b:JournalName>Biological Conservation</b:JournalName>
    <b:Year>2018</b:Year>
    <b:Pages>1-13</b:Pages>
    <b:Volume>222</b:Volume>
    <b:Author>
      <b:Author>
        <b:NameList>
          <b:Person>
            <b:Last>Bernardino</b:Last>
            <b:First>J</b:First>
          </b:Person>
          <b:Person>
            <b:Last>Bevanger</b:Last>
            <b:First>K</b:First>
          </b:Person>
          <b:Person>
            <b:Last>Barrientos</b:Last>
            <b:First>R</b:First>
          </b:Person>
          <b:Person>
            <b:Last>Dwyer</b:Last>
            <b:Middle>F</b:Middle>
            <b:First>J</b:First>
          </b:Person>
          <b:Person>
            <b:Last>Marques</b:Last>
            <b:Middle>T</b:Middle>
            <b:First>A</b:First>
          </b:Person>
          <b:Person>
            <b:Last>Martins</b:Last>
            <b:Middle>C</b:Middle>
            <b:First>R</b:First>
          </b:Person>
          <b:Person>
            <b:Last>Shaw</b:Last>
            <b:Middle>M</b:Middle>
            <b:First>J</b:First>
          </b:Person>
          <b:Person>
            <b:Last>Silva</b:Last>
            <b:Middle>P</b:Middle>
            <b:First>J</b:First>
          </b:Person>
          <b:Person>
            <b:Last>Moreira</b:Last>
            <b:First>F</b:First>
          </b:Person>
        </b:NameList>
      </b:Author>
    </b:Autho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D3AF7-1226-4BC2-89D3-CF87216003A6}">
  <ds:schemaRefs>
    <ds:schemaRef ds:uri="http://schemas.microsoft.com/office/2006/metadata/properties"/>
    <ds:schemaRef ds:uri="http://schemas.microsoft.com/office/infopath/2007/PartnerControls"/>
    <ds:schemaRef ds:uri="7e6efeb2-6871-4338-8041-a3189fc08d76"/>
    <ds:schemaRef ds:uri="fe36b737-7a15-45c9-aa55-60b829812b9c"/>
  </ds:schemaRefs>
</ds:datastoreItem>
</file>

<file path=customXml/itemProps2.xml><?xml version="1.0" encoding="utf-8"?>
<ds:datastoreItem xmlns:ds="http://schemas.openxmlformats.org/officeDocument/2006/customXml" ds:itemID="{44CAE66A-8A1E-4267-B75B-4573A25E2FCB}">
  <ds:schemaRefs>
    <ds:schemaRef ds:uri="http://schemas.openxmlformats.org/officeDocument/2006/bibliography"/>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1599C0D3-3A82-4AF8-8560-27C50166A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1-001-ANS-0000-EES-TE-0002_5.0</Template>
  <TotalTime>0</TotalTime>
  <Pages>81</Pages>
  <Words>32755</Words>
  <Characters>186708</Characters>
  <Application>Microsoft Office Word</Application>
  <DocSecurity>8</DocSecurity>
  <Lines>1555</Lines>
  <Paragraphs>438</Paragraphs>
  <ScaleCrop>false</ScaleCrop>
  <HeadingPairs>
    <vt:vector size="2" baseType="variant">
      <vt:variant>
        <vt:lpstr>Title</vt:lpstr>
      </vt:variant>
      <vt:variant>
        <vt:i4>1</vt:i4>
      </vt:variant>
    </vt:vector>
  </HeadingPairs>
  <TitlesOfParts>
    <vt:vector size="1" baseType="lpstr">
      <vt:lpstr>Chapter 8: Biodiversity and habitat</vt:lpstr>
    </vt:vector>
  </TitlesOfParts>
  <Company/>
  <LinksUpToDate>false</LinksUpToDate>
  <CharactersWithSpaces>219025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Biodiversity and habitat</dc:title>
  <dc:subject/>
  <cp:keywords/>
  <dc:description/>
  <cp:lastPrinted>2025-06-03T13:15:00Z</cp:lastPrinted>
  <dcterms:created xsi:type="dcterms:W3CDTF">2025-06-19T01:20:00Z</dcterms:created>
  <dcterms:modified xsi:type="dcterms:W3CDTF">2025-06-19T01:20:00Z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1dd33681,66f4fcee,4062e4d7,7378ee2,211a59a9,6e7ac016,75d96579,43b3662,4de2a176,71844eba,170e62fb,17295165,1ebc17f2,1c7d5ef1,66b1a2b,357c8425,1e4095e3,6d8c9b9c,35863362,58985295,4ae615b1,18990888,7769a9d0</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y fmtid="{D5CDD505-2E9C-101B-9397-08002B2CF9AE}" pid="48" name="ClassificationContentMarkingFooterShapeIds-1">
    <vt:lpwstr>407697f2,6f4c42db,15c285db,24f804ec,14024c58,6060f177,7771e23f,41b1eb19,7d30d804,1a43424c,77420401,4db79285,13dae25c,7921ebb7,3699ea70,acaf4a,52941b9c,20cac536,5e39fa69,2f886696,46ebe175,49af0214,14b18a82</vt:lpwstr>
  </property>
  <property fmtid="{D5CDD505-2E9C-101B-9397-08002B2CF9AE}" pid="49" name="ClassificationContentMarkingFooterShapeIds-2">
    <vt:lpwstr>652732c6,1b4f7c18,c741fa0,746b75c1,5e84d381,139894a9,2fd3333a</vt:lpwstr>
  </property>
</Properties>
</file>