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C509" w14:textId="09EAD689" w:rsidR="007B29C4" w:rsidRDefault="006735E5" w:rsidP="000B5F04">
      <w:pPr>
        <w:sectPr w:rsidR="007B29C4" w:rsidSect="00552AD9">
          <w:headerReference w:type="default" r:id="rId13"/>
          <w:footerReference w:type="even" r:id="rId14"/>
          <w:footerReference w:type="default" r:id="rId15"/>
          <w:footerReference w:type="first" r:id="rId16"/>
          <w:pgSz w:w="11906" w:h="16838" w:code="9"/>
          <w:pgMar w:top="1418" w:right="1418" w:bottom="1418" w:left="1418" w:header="1134" w:footer="340" w:gutter="0"/>
          <w:cols w:space="708"/>
          <w:titlePg/>
          <w:docGrid w:linePitch="360"/>
        </w:sectPr>
      </w:pPr>
      <w:r>
        <w:rPr>
          <w:noProof/>
        </w:rPr>
        <w:drawing>
          <wp:anchor distT="0" distB="0" distL="114300" distR="114300" simplePos="0" relativeHeight="251658241" behindDoc="0" locked="0" layoutInCell="1" allowOverlap="1" wp14:anchorId="71E8E8C5" wp14:editId="61AF40AE">
            <wp:simplePos x="0" y="0"/>
            <wp:positionH relativeFrom="margin">
              <wp:posOffset>-899814</wp:posOffset>
            </wp:positionH>
            <wp:positionV relativeFrom="margin">
              <wp:posOffset>-900430</wp:posOffset>
            </wp:positionV>
            <wp:extent cx="7558767" cy="10692000"/>
            <wp:effectExtent l="0" t="0" r="4445"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03BEE" w14:textId="4FEE7427" w:rsidR="00AB17B4" w:rsidRDefault="00AB17B4"/>
    <w:p w14:paraId="6ED7DA1F" w14:textId="56300FD2" w:rsidR="00DB680C" w:rsidRPr="006A7F24" w:rsidRDefault="00DB680C" w:rsidP="00DB680C">
      <w:pPr>
        <w:pStyle w:val="BG"/>
        <w:framePr w:wrap="around"/>
      </w:pPr>
    </w:p>
    <w:p w14:paraId="790343FA" w14:textId="34A94961" w:rsidR="00517C08" w:rsidRPr="006A7F24" w:rsidRDefault="00794809" w:rsidP="000B5F04">
      <w:pPr>
        <w:pStyle w:val="Heading1"/>
        <w:numPr>
          <w:ilvl w:val="0"/>
          <w:numId w:val="0"/>
        </w:numPr>
      </w:pPr>
      <w:r>
        <w:t>Glossary</w:t>
      </w:r>
    </w:p>
    <w:tbl>
      <w:tblPr>
        <w:tblStyle w:val="WVTTable2"/>
        <w:tblW w:w="0" w:type="auto"/>
        <w:tblLook w:val="04A0" w:firstRow="1" w:lastRow="0" w:firstColumn="1" w:lastColumn="0" w:noHBand="0" w:noVBand="1"/>
      </w:tblPr>
      <w:tblGrid>
        <w:gridCol w:w="2347"/>
        <w:gridCol w:w="6723"/>
      </w:tblGrid>
      <w:tr w:rsidR="00BF7758" w:rsidRPr="00A71B89" w14:paraId="4896F3B5" w14:textId="77777777" w:rsidTr="60FBDA72">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1000000000" w:firstRow="0" w:lastRow="0" w:firstColumn="1" w:lastColumn="0" w:oddVBand="0" w:evenVBand="0" w:oddHBand="0" w:evenHBand="0" w:firstRowFirstColumn="0" w:firstRowLastColumn="0" w:lastRowFirstColumn="0" w:lastRowLastColumn="0"/>
            <w:tcW w:w="0" w:type="auto"/>
          </w:tcPr>
          <w:p w14:paraId="2AED1718" w14:textId="77777777" w:rsidR="00BF7758" w:rsidRPr="00A71B89" w:rsidRDefault="00BF7758" w:rsidP="00552AD9">
            <w:pPr>
              <w:pStyle w:val="TableText"/>
            </w:pPr>
            <w:r w:rsidRPr="00A71B89">
              <w:t>Defined Term</w:t>
            </w:r>
          </w:p>
        </w:tc>
        <w:tc>
          <w:tcPr>
            <w:tcW w:w="0" w:type="auto"/>
          </w:tcPr>
          <w:p w14:paraId="649BD067" w14:textId="77777777" w:rsidR="00BF7758" w:rsidRPr="00A71B89" w:rsidRDefault="00BF7758" w:rsidP="00552AD9">
            <w:pPr>
              <w:pStyle w:val="TableText"/>
              <w:cnfStyle w:val="100000000000" w:firstRow="1" w:lastRow="0" w:firstColumn="0" w:lastColumn="0" w:oddVBand="0" w:evenVBand="0" w:oddHBand="0" w:evenHBand="0" w:firstRowFirstColumn="0" w:firstRowLastColumn="0" w:lastRowFirstColumn="0" w:lastRowLastColumn="0"/>
            </w:pPr>
            <w:r w:rsidRPr="00A71B89">
              <w:t>Definition</w:t>
            </w:r>
          </w:p>
        </w:tc>
      </w:tr>
      <w:tr w:rsidR="00BF7758" w:rsidRPr="00A71B89" w14:paraId="0EF8CFAE" w14:textId="77777777" w:rsidTr="60FBDA72">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31EE34D6" w14:textId="77777777" w:rsidR="00BF7758" w:rsidRPr="00A71B89" w:rsidRDefault="00BF7758" w:rsidP="00A71B89">
            <w:pPr>
              <w:pStyle w:val="TableText"/>
            </w:pPr>
            <w:bookmarkStart w:id="0" w:name="_Hlk188623143"/>
            <w:r w:rsidRPr="00A71B89">
              <w:t>Access tracks</w:t>
            </w:r>
          </w:p>
        </w:tc>
        <w:tc>
          <w:tcPr>
            <w:tcW w:w="0" w:type="auto"/>
          </w:tcPr>
          <w:p w14:paraId="1A6DD115" w14:textId="77777777"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 xml:space="preserve">Access tracks are required to facilitate the transportation of plant, machinery, equipment, and materials </w:t>
            </w:r>
            <w:r>
              <w:t>to the transmission</w:t>
            </w:r>
            <w:r w:rsidRPr="00A71B89">
              <w:t xml:space="preserve"> towers, tower assembly areas, stringing pads and for stringing of the transmission line. </w:t>
            </w:r>
          </w:p>
          <w:p w14:paraId="01FAD638" w14:textId="77777777"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Existing tracks previously used for farm vehicles and equipment for other projects will be utilised where practical and upgraded where required.  The existing tracks will be upgraded by strengthening and widening of the existing tracks. Where there are no existing access tracks that can be utilised, a new 4 to 6m wide all-weather access tracks will be constructed, in bespoke locations the access track may be wider to account for terrain.</w:t>
            </w:r>
          </w:p>
        </w:tc>
      </w:tr>
      <w:tr w:rsidR="00BF7758" w:rsidRPr="00A71B89" w14:paraId="69B41D0F" w14:textId="77777777" w:rsidTr="60FBDA7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7A43F591" w14:textId="29653045" w:rsidR="00BF7758" w:rsidRPr="00A71B89" w:rsidRDefault="00BF7758" w:rsidP="00A71B89">
            <w:pPr>
              <w:pStyle w:val="TableText"/>
            </w:pPr>
            <w:r w:rsidRPr="00A71B89">
              <w:t>Acid Sulfate Soil</w:t>
            </w:r>
            <w:r w:rsidR="006D55A7" w:rsidRPr="00A71B89">
              <w:t xml:space="preserve"> </w:t>
            </w:r>
            <w:r w:rsidR="00F03A1F">
              <w:t xml:space="preserve">(ASS) </w:t>
            </w:r>
            <w:r w:rsidR="006D55A7" w:rsidRPr="00A71B89">
              <w:t xml:space="preserve">and Acid Sulfate Rock </w:t>
            </w:r>
            <w:r w:rsidR="00F03A1F">
              <w:t>(ASR)</w:t>
            </w:r>
          </w:p>
        </w:tc>
        <w:tc>
          <w:tcPr>
            <w:tcW w:w="0" w:type="auto"/>
          </w:tcPr>
          <w:p w14:paraId="1C30A4BA" w14:textId="221ED499" w:rsidR="00BF7758" w:rsidRPr="00A71B89" w:rsidRDefault="00F03A1F" w:rsidP="00A71B89">
            <w:pPr>
              <w:pStyle w:val="TableText"/>
              <w:cnfStyle w:val="000000010000" w:firstRow="0" w:lastRow="0" w:firstColumn="0" w:lastColumn="0" w:oddVBand="0" w:evenVBand="0" w:oddHBand="0" w:evenHBand="1" w:firstRowFirstColumn="0" w:firstRowLastColumn="0" w:lastRowFirstColumn="0" w:lastRowLastColumn="0"/>
            </w:pPr>
            <w:r>
              <w:t xml:space="preserve">ASS and ASR </w:t>
            </w:r>
            <w:r w:rsidR="00BF7758" w:rsidRPr="00A71B89">
              <w:t>are materials that have been exposed to oxygen, producing sulphuric acid. This soil can be disturbed by activities such as earthworks and drilling. If not managed properly, waste acid sulfate soil can impact human health, buildings and structures, and the environment. ASS or ASR contain higher concentrations of metal sulfides or the products of sulfide oxidisation.</w:t>
            </w:r>
          </w:p>
          <w:p w14:paraId="112C4086" w14:textId="77777777" w:rsidR="00BF7758" w:rsidRPr="00A71B89" w:rsidRDefault="00BF7758" w:rsidP="00A71B89">
            <w:pPr>
              <w:pStyle w:val="TableText"/>
              <w:cnfStyle w:val="000000010000" w:firstRow="0" w:lastRow="0" w:firstColumn="0" w:lastColumn="0" w:oddVBand="0" w:evenVBand="0" w:oddHBand="0" w:evenHBand="1" w:firstRowFirstColumn="0" w:firstRowLastColumn="0" w:lastRowFirstColumn="0" w:lastRowLastColumn="0"/>
            </w:pPr>
            <w:r w:rsidRPr="00A71B89">
              <w:t>Potential Acid Sulfate Soil (PASS) contains stable iron sulfides in a non-oxidised state. If left undisturbed, these soils pose very little threat of acidification.</w:t>
            </w:r>
          </w:p>
        </w:tc>
      </w:tr>
      <w:tr w:rsidR="00BF7758" w:rsidRPr="00A71B89" w14:paraId="6DE1C74D"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DCBB41F" w14:textId="77777777" w:rsidR="00BF7758" w:rsidRPr="00A71B89" w:rsidRDefault="00BF7758" w:rsidP="00A71B89">
            <w:pPr>
              <w:pStyle w:val="TableText"/>
            </w:pPr>
            <w:r w:rsidRPr="00A71B89">
              <w:t>Aeolian</w:t>
            </w:r>
            <w:r>
              <w:t xml:space="preserve"> noise</w:t>
            </w:r>
          </w:p>
        </w:tc>
        <w:tc>
          <w:tcPr>
            <w:tcW w:w="0" w:type="auto"/>
          </w:tcPr>
          <w:p w14:paraId="4AC9E3C6" w14:textId="0A29CFF4"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 xml:space="preserve">Aeolian noise </w:t>
            </w:r>
            <w:r>
              <w:t>is</w:t>
            </w:r>
            <w:r w:rsidRPr="00A71B89">
              <w:t xml:space="preserve"> associated with the operation of all high voltage transmission lines.  </w:t>
            </w:r>
          </w:p>
          <w:p w14:paraId="3E340CF4" w14:textId="77777777"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Aeolian noise can be heard as a low humming, caused by transmission lines vibrating in the wind.</w:t>
            </w:r>
          </w:p>
        </w:tc>
      </w:tr>
      <w:tr w:rsidR="001A312A" w:rsidRPr="00A71B89" w14:paraId="35441BC2"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F9209E9" w14:textId="56DD1B67" w:rsidR="001A312A" w:rsidRPr="00A71B89" w:rsidRDefault="00BD3832" w:rsidP="00BD3832">
            <w:pPr>
              <w:pStyle w:val="TableText"/>
            </w:pPr>
            <w:r>
              <w:t>Aeronautical Information Publication (AIP)</w:t>
            </w:r>
          </w:p>
        </w:tc>
        <w:tc>
          <w:tcPr>
            <w:tcW w:w="0" w:type="auto"/>
          </w:tcPr>
          <w:p w14:paraId="509312C6" w14:textId="65C32F67" w:rsidR="001A312A" w:rsidRPr="00A71B89" w:rsidRDefault="00BD3832" w:rsidP="00BD3832">
            <w:pPr>
              <w:pStyle w:val="TableText"/>
              <w:cnfStyle w:val="000000010000" w:firstRow="0" w:lastRow="0" w:firstColumn="0" w:lastColumn="0" w:oddVBand="0" w:evenVBand="0" w:oddHBand="0" w:evenHBand="1" w:firstRowFirstColumn="0" w:firstRowLastColumn="0" w:lastRowFirstColumn="0" w:lastRowLastColumn="0"/>
            </w:pPr>
            <w:r>
              <w:t>A publication promulgated to provide operators with aeronautical information of a lasting character essential to air navigation.</w:t>
            </w:r>
          </w:p>
        </w:tc>
      </w:tr>
      <w:tr w:rsidR="00A203B8" w:rsidRPr="00A71B89" w14:paraId="6E4651FC"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15251F3" w14:textId="303FFDCE" w:rsidR="00A203B8" w:rsidRDefault="00A203B8" w:rsidP="00BD3832">
            <w:pPr>
              <w:pStyle w:val="TableText"/>
            </w:pPr>
            <w:r>
              <w:t>Aggravated noise</w:t>
            </w:r>
          </w:p>
        </w:tc>
        <w:tc>
          <w:tcPr>
            <w:tcW w:w="0" w:type="auto"/>
          </w:tcPr>
          <w:p w14:paraId="2E1ECA5E" w14:textId="3CC47819" w:rsidR="00A203B8" w:rsidRDefault="005914C3" w:rsidP="00BD3832">
            <w:pPr>
              <w:pStyle w:val="TableText"/>
              <w:cnfStyle w:val="000000000000" w:firstRow="0" w:lastRow="0" w:firstColumn="0" w:lastColumn="0" w:oddVBand="0" w:evenVBand="0" w:oddHBand="0" w:evenHBand="0" w:firstRowFirstColumn="0" w:firstRowLastColumn="0" w:lastRowFirstColumn="0" w:lastRowLastColumn="0"/>
            </w:pPr>
            <w:r w:rsidRPr="005914C3">
              <w:t>'Aggravated noise' is a more severe form of unreasonable noise, often involving repeated or intentional breaches.</w:t>
            </w:r>
          </w:p>
        </w:tc>
      </w:tr>
      <w:tr w:rsidR="00D9116F" w:rsidRPr="00A71B89" w14:paraId="4AA30EA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49144DCE" w14:textId="70E0030B" w:rsidR="00D9116F" w:rsidRPr="00A71B89" w:rsidRDefault="00D9116F" w:rsidP="00A71B89">
            <w:pPr>
              <w:pStyle w:val="TableText"/>
            </w:pPr>
            <w:r>
              <w:t>Aircraft Landing Area (ALA)</w:t>
            </w:r>
          </w:p>
        </w:tc>
        <w:tc>
          <w:tcPr>
            <w:tcW w:w="0" w:type="auto"/>
          </w:tcPr>
          <w:p w14:paraId="2AF9C263" w14:textId="737300B9" w:rsidR="00D9116F" w:rsidRPr="00A71B89" w:rsidRDefault="00CB3DF1" w:rsidP="00CB3DF1">
            <w:pPr>
              <w:pStyle w:val="TableText"/>
              <w:cnfStyle w:val="000000010000" w:firstRow="0" w:lastRow="0" w:firstColumn="0" w:lastColumn="0" w:oddVBand="0" w:evenVBand="0" w:oddHBand="0" w:evenHBand="1" w:firstRowFirstColumn="0" w:firstRowLastColumn="0" w:lastRowFirstColumn="0" w:lastRowLastColumn="0"/>
            </w:pPr>
            <w:r>
              <w:t>The ‘Manual of Standards Part 139 — Aerodromes’ defines an ALA as an “aircraft landing area, being an area for the landing, movement and take-off of aircraft that is not a certified or registered aerodrome”. This includes airstrips on farms. In this definition, the term ‘aircraft’ is taken to include rotary wing aircraft (i.e., helicopters).</w:t>
            </w:r>
          </w:p>
        </w:tc>
      </w:tr>
      <w:tr w:rsidR="00E31165" w:rsidRPr="00A71B89" w14:paraId="052E1370"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0129142E" w14:textId="0829E560" w:rsidR="00E31165" w:rsidRDefault="00E31165" w:rsidP="00A71B89">
            <w:pPr>
              <w:pStyle w:val="TableText"/>
            </w:pPr>
            <w:r>
              <w:t>Airservices Australia</w:t>
            </w:r>
          </w:p>
        </w:tc>
        <w:tc>
          <w:tcPr>
            <w:tcW w:w="0" w:type="auto"/>
          </w:tcPr>
          <w:p w14:paraId="1FF7EC39" w14:textId="01B0B154" w:rsidR="00E31165" w:rsidRDefault="00E31165" w:rsidP="00E31165">
            <w:pPr>
              <w:pStyle w:val="TableText"/>
              <w:cnfStyle w:val="000000000000" w:firstRow="0" w:lastRow="0" w:firstColumn="0" w:lastColumn="0" w:oddVBand="0" w:evenVBand="0" w:oddHBand="0" w:evenHBand="0" w:firstRowFirstColumn="0" w:firstRowLastColumn="0" w:lastRowFirstColumn="0" w:lastRowLastColumn="0"/>
            </w:pPr>
            <w:r>
              <w:t>Airservices Australia is the national air navigation service provider, responsible for ensuring the safety and efficiency of air traffic control, aviation rescue, and aerial firefighting services across Australia.</w:t>
            </w:r>
          </w:p>
        </w:tc>
      </w:tr>
      <w:tr w:rsidR="00BF7758" w:rsidRPr="00A71B89" w14:paraId="5E51861A"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9A7CCF0" w14:textId="77777777" w:rsidR="00BF7758" w:rsidRPr="00A71B89" w:rsidRDefault="00BF7758" w:rsidP="00A71B89">
            <w:pPr>
              <w:pStyle w:val="TableText"/>
            </w:pPr>
            <w:r w:rsidRPr="00A71B89">
              <w:t>Alluvial deposits</w:t>
            </w:r>
          </w:p>
        </w:tc>
        <w:tc>
          <w:tcPr>
            <w:tcW w:w="0" w:type="auto"/>
          </w:tcPr>
          <w:p w14:paraId="056DBF53" w14:textId="6486B116" w:rsidR="00BF7758" w:rsidRPr="00A71B89" w:rsidRDefault="00BF7758" w:rsidP="00A71B89">
            <w:pPr>
              <w:pStyle w:val="TableText"/>
              <w:cnfStyle w:val="000000010000" w:firstRow="0" w:lastRow="0" w:firstColumn="0" w:lastColumn="0" w:oddVBand="0" w:evenVBand="0" w:oddHBand="0" w:evenHBand="1" w:firstRowFirstColumn="0" w:firstRowLastColumn="0" w:lastRowFirstColumn="0" w:lastRowLastColumn="0"/>
            </w:pPr>
            <w:r>
              <w:t>Alluvial deposits are s</w:t>
            </w:r>
            <w:r w:rsidRPr="00A71B89">
              <w:t xml:space="preserve">ediments composed of gravel, sand, silt or clay deposited in river channels or on floodplains. </w:t>
            </w:r>
          </w:p>
        </w:tc>
      </w:tr>
      <w:tr w:rsidR="00BF7758" w:rsidRPr="00A71B89" w14:paraId="4A8F737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8928110" w14:textId="77777777" w:rsidR="00BF7758" w:rsidRPr="00A71B89" w:rsidRDefault="00BF7758" w:rsidP="00A71B89">
            <w:pPr>
              <w:pStyle w:val="TableText"/>
            </w:pPr>
            <w:r w:rsidRPr="00A71B89">
              <w:t>Ambient sound environment</w:t>
            </w:r>
          </w:p>
        </w:tc>
        <w:tc>
          <w:tcPr>
            <w:tcW w:w="0" w:type="auto"/>
          </w:tcPr>
          <w:p w14:paraId="276E390D" w14:textId="77777777"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 xml:space="preserve">The ambient sound environment refers to the overall sound levels present in each area, encompassing both natural and human-made sounds. Environmental values, indicators, and objectives are associated with each ambient sound environment. </w:t>
            </w:r>
          </w:p>
        </w:tc>
      </w:tr>
      <w:tr w:rsidR="00BF7758" w:rsidRPr="00A71B89" w14:paraId="5882BBC2" w14:textId="77777777" w:rsidTr="60FBDA72">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auto"/>
          </w:tcPr>
          <w:p w14:paraId="7C4DDB4B" w14:textId="13CEB326" w:rsidR="00BF7758" w:rsidRPr="00A71B89" w:rsidRDefault="00BF7758" w:rsidP="00A71B89">
            <w:pPr>
              <w:pStyle w:val="TableText"/>
            </w:pPr>
            <w:r w:rsidRPr="00A71B89">
              <w:t>Annual Exceedance Probability</w:t>
            </w:r>
            <w:r w:rsidR="008437FF">
              <w:t xml:space="preserve"> (AEP)</w:t>
            </w:r>
          </w:p>
        </w:tc>
        <w:tc>
          <w:tcPr>
            <w:tcW w:w="0" w:type="auto"/>
          </w:tcPr>
          <w:p w14:paraId="51E2D37E" w14:textId="5FD6FC18" w:rsidR="00BF7758" w:rsidRPr="00A71B89" w:rsidRDefault="00BF7758" w:rsidP="00A71B89">
            <w:pPr>
              <w:pStyle w:val="TableText"/>
              <w:cnfStyle w:val="000000010000" w:firstRow="0" w:lastRow="0" w:firstColumn="0" w:lastColumn="0" w:oddVBand="0" w:evenVBand="0" w:oddHBand="0" w:evenHBand="1" w:firstRowFirstColumn="0" w:firstRowLastColumn="0" w:lastRowFirstColumn="0" w:lastRowLastColumn="0"/>
            </w:pPr>
            <w:r w:rsidRPr="00A71B89">
              <w:t>AEP is the chance of a flood of a given size (or larger) occurring within a period of one year, expressed as a percentage. For example, a 1% AEP Flood means there is a 1-in-100 chance that a flood of that size (or larger) could occur in any one year.</w:t>
            </w:r>
          </w:p>
          <w:p w14:paraId="05D85D5F" w14:textId="77777777" w:rsidR="00BF7758" w:rsidRPr="00A71B89" w:rsidRDefault="00BF7758" w:rsidP="00A71B89">
            <w:pPr>
              <w:pStyle w:val="TableText"/>
              <w:cnfStyle w:val="000000010000" w:firstRow="0" w:lastRow="0" w:firstColumn="0" w:lastColumn="0" w:oddVBand="0" w:evenVBand="0" w:oddHBand="0" w:evenHBand="1" w:firstRowFirstColumn="0" w:firstRowLastColumn="0" w:lastRowFirstColumn="0" w:lastRowLastColumn="0"/>
            </w:pPr>
            <w:r w:rsidRPr="00A71B89">
              <w:t>The 1% AEP flood event is the design flood event used for land use planning and building purposes in Victoria. It is defined as an event with a 1% probability of being equalled or exceeded in any given year.</w:t>
            </w:r>
          </w:p>
        </w:tc>
      </w:tr>
      <w:tr w:rsidR="00BF7758" w:rsidRPr="00A71B89" w14:paraId="7FCF180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A69EECC" w14:textId="77777777" w:rsidR="00BF7758" w:rsidRPr="00A71B89" w:rsidRDefault="00BF7758" w:rsidP="00A71B89">
            <w:pPr>
              <w:pStyle w:val="TableText"/>
            </w:pPr>
            <w:r w:rsidRPr="00A71B89">
              <w:t>Approvals for heavy vehicle use</w:t>
            </w:r>
          </w:p>
        </w:tc>
        <w:tc>
          <w:tcPr>
            <w:tcW w:w="0" w:type="auto"/>
          </w:tcPr>
          <w:p w14:paraId="3CFAE279" w14:textId="77777777"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The Department of Transport and Planning and National Heavy Vehicle Regulator are required to approve roads for the use of heavy vehicles, such as the B-double trucks required to transport cables, plant, equipment, and other materials for the Project.</w:t>
            </w:r>
          </w:p>
        </w:tc>
      </w:tr>
      <w:tr w:rsidR="00BF7758" w:rsidRPr="00A71B89" w14:paraId="08556EAC"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46DA40E7" w14:textId="77777777" w:rsidR="00BF7758" w:rsidRPr="00A71B89" w:rsidRDefault="00BF7758" w:rsidP="00A71B89">
            <w:pPr>
              <w:pStyle w:val="TableText"/>
            </w:pPr>
            <w:r>
              <w:t>Aquifer</w:t>
            </w:r>
          </w:p>
        </w:tc>
        <w:tc>
          <w:tcPr>
            <w:tcW w:w="0" w:type="auto"/>
          </w:tcPr>
          <w:p w14:paraId="3DF8AEC4" w14:textId="77777777" w:rsidR="00BF7758" w:rsidRPr="00A71B89" w:rsidRDefault="00BF7758" w:rsidP="00A71B89">
            <w:pPr>
              <w:pStyle w:val="TableText"/>
              <w:cnfStyle w:val="000000010000" w:firstRow="0" w:lastRow="0" w:firstColumn="0" w:lastColumn="0" w:oddVBand="0" w:evenVBand="0" w:oddHBand="0" w:evenHBand="1" w:firstRowFirstColumn="0" w:firstRowLastColumn="0" w:lastRowFirstColumn="0" w:lastRowLastColumn="0"/>
            </w:pPr>
            <w:r w:rsidRPr="00167202">
              <w:t xml:space="preserve">An aquifer is an underground layer of water-bearing rock or sediment that can store and transmit groundwater. </w:t>
            </w:r>
            <w:r>
              <w:t>It is</w:t>
            </w:r>
            <w:r w:rsidRPr="00167202">
              <w:t xml:space="preserve"> a natural reservoir that holds water, which can be accessed through wells or springs. Aquifers are crucial sources of fresh water for drinking, irrigation, and other uses.</w:t>
            </w:r>
          </w:p>
        </w:tc>
      </w:tr>
      <w:tr w:rsidR="00BF7758" w:rsidRPr="00A71B89" w14:paraId="1B7D2ED6"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0836B50" w14:textId="77777777" w:rsidR="00BF7758" w:rsidRPr="00A71B89" w:rsidRDefault="00BF7758" w:rsidP="00C9058A">
            <w:pPr>
              <w:pStyle w:val="TableText"/>
              <w:keepNext/>
              <w:keepLines/>
            </w:pPr>
            <w:r w:rsidRPr="00A71B89">
              <w:lastRenderedPageBreak/>
              <w:t>Aquifer types</w:t>
            </w:r>
          </w:p>
        </w:tc>
        <w:tc>
          <w:tcPr>
            <w:tcW w:w="0" w:type="auto"/>
          </w:tcPr>
          <w:p w14:paraId="5CB8CA0E" w14:textId="77777777" w:rsidR="00BF7758" w:rsidRPr="00A71B89" w:rsidRDefault="00BF7758" w:rsidP="00C9058A">
            <w:pPr>
              <w:pStyle w:val="TableText"/>
              <w:keepNext/>
              <w:keepLines/>
              <w:cnfStyle w:val="000000000000" w:firstRow="0" w:lastRow="0" w:firstColumn="0" w:lastColumn="0" w:oddVBand="0" w:evenVBand="0" w:oddHBand="0" w:evenHBand="0" w:firstRowFirstColumn="0" w:firstRowLastColumn="0" w:lastRowFirstColumn="0" w:lastRowLastColumn="0"/>
            </w:pPr>
            <w:r w:rsidRPr="00A71B89">
              <w:t xml:space="preserve">Aquifer types refer to the various kinds of underground layers that store and transmit groundwater. </w:t>
            </w:r>
          </w:p>
          <w:p w14:paraId="382C6DCD" w14:textId="77777777" w:rsidR="00BF7758" w:rsidRPr="00A71B89" w:rsidRDefault="00BF7758" w:rsidP="00C9058A">
            <w:pPr>
              <w:pStyle w:val="TableText"/>
              <w:keepNext/>
              <w:keepLines/>
              <w:cnfStyle w:val="000000000000" w:firstRow="0" w:lastRow="0" w:firstColumn="0" w:lastColumn="0" w:oddVBand="0" w:evenVBand="0" w:oddHBand="0" w:evenHBand="0" w:firstRowFirstColumn="0" w:firstRowLastColumn="0" w:lastRowFirstColumn="0" w:lastRowLastColumn="0"/>
            </w:pPr>
            <w:r w:rsidRPr="00A71B89">
              <w:t>Different aquifer types have unique characteristics, such as depth to the watertable, availability of groundwater for extraction, and connection to surface water.</w:t>
            </w:r>
            <w:r>
              <w:t xml:space="preserve"> For example, an alluvial aquifer is one that is formed from sediments deposited by rivers and streams. </w:t>
            </w:r>
            <w:r w:rsidRPr="00167202">
              <w:t>Alluvial aquifers are often found in river valleys and floodplains, where the deposited materials create a permeable layer that can store and transmit groundwater</w:t>
            </w:r>
          </w:p>
        </w:tc>
      </w:tr>
      <w:tr w:rsidR="00BF7758" w:rsidRPr="00A71B89" w14:paraId="37684DB2"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C7A87A8" w14:textId="77777777" w:rsidR="00BF7758" w:rsidRPr="00A71B89" w:rsidRDefault="00BF7758" w:rsidP="00A71B89">
            <w:pPr>
              <w:pStyle w:val="TableText"/>
            </w:pPr>
            <w:r w:rsidRPr="00A71B89">
              <w:t>Area of Interest</w:t>
            </w:r>
          </w:p>
        </w:tc>
        <w:tc>
          <w:tcPr>
            <w:tcW w:w="0" w:type="auto"/>
          </w:tcPr>
          <w:p w14:paraId="73B30F8B" w14:textId="77777777" w:rsidR="00BF7758" w:rsidRPr="00A71B89" w:rsidRDefault="00BF7758" w:rsidP="00A71B89">
            <w:pPr>
              <w:pStyle w:val="TableText"/>
              <w:cnfStyle w:val="000000010000" w:firstRow="0" w:lastRow="0" w:firstColumn="0" w:lastColumn="0" w:oddVBand="0" w:evenVBand="0" w:oddHBand="0" w:evenHBand="1" w:firstRowFirstColumn="0" w:firstRowLastColumn="0" w:lastRowFirstColumn="0" w:lastRowLastColumn="0"/>
            </w:pPr>
            <w:r w:rsidRPr="00A71B89">
              <w:t>The Area of Interest is the broad geographical area between Bulgana and Sydenham investigated to understand the constraints and opportunities to identify corridors for further investigation to inform the selection of the single corridor and Proposed Route.</w:t>
            </w:r>
          </w:p>
        </w:tc>
      </w:tr>
      <w:tr w:rsidR="00BF7758" w:rsidRPr="00A71B89" w14:paraId="55E2F435"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779656E" w14:textId="77777777" w:rsidR="00BF7758" w:rsidRPr="00A71B89" w:rsidRDefault="00BF7758" w:rsidP="00A71B89">
            <w:pPr>
              <w:pStyle w:val="TableText"/>
            </w:pPr>
            <w:r w:rsidRPr="00A71B89">
              <w:t>A-weighted</w:t>
            </w:r>
          </w:p>
        </w:tc>
        <w:tc>
          <w:tcPr>
            <w:tcW w:w="0" w:type="auto"/>
          </w:tcPr>
          <w:p w14:paraId="4734F68A" w14:textId="55921316" w:rsidR="00BF7758" w:rsidRPr="00A71B89" w:rsidRDefault="00BF7758" w:rsidP="00A71B89">
            <w:pPr>
              <w:pStyle w:val="TableText"/>
              <w:cnfStyle w:val="000000000000" w:firstRow="0" w:lastRow="0" w:firstColumn="0" w:lastColumn="0" w:oddVBand="0" w:evenVBand="0" w:oddHBand="0" w:evenHBand="0" w:firstRowFirstColumn="0" w:firstRowLastColumn="0" w:lastRowFirstColumn="0" w:lastRowLastColumn="0"/>
            </w:pPr>
            <w:r w:rsidRPr="00A71B89">
              <w:t xml:space="preserve">A-weighted sound levels, which reflect the sensitivity of the human ear to different frequencies. The higher the sound level, the more discomfort to humans. Measured by </w:t>
            </w:r>
            <w:r w:rsidR="001C4F41" w:rsidRPr="00A71B89">
              <w:t>L</w:t>
            </w:r>
            <w:r w:rsidR="001C4F41" w:rsidRPr="00217C97">
              <w:rPr>
                <w:vertAlign w:val="subscript"/>
              </w:rPr>
              <w:t>Aeq</w:t>
            </w:r>
            <w:r w:rsidRPr="00A71B89">
              <w:t xml:space="preserve"> and L</w:t>
            </w:r>
            <w:r w:rsidRPr="00217C97">
              <w:rPr>
                <w:vertAlign w:val="subscript"/>
              </w:rPr>
              <w:t>A90</w:t>
            </w:r>
            <w:r w:rsidRPr="00A71B89">
              <w:t xml:space="preserve">. </w:t>
            </w:r>
          </w:p>
        </w:tc>
      </w:tr>
      <w:tr w:rsidR="008437FF" w:rsidRPr="00A71B89" w14:paraId="68740288" w14:textId="77777777" w:rsidTr="60FBDA72">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0" w:type="auto"/>
          </w:tcPr>
          <w:p w14:paraId="337FF48B" w14:textId="7A58B2E4" w:rsidR="008437FF" w:rsidRPr="00A71B89" w:rsidRDefault="008437FF" w:rsidP="008437FF">
            <w:pPr>
              <w:pStyle w:val="TableText"/>
            </w:pPr>
            <w:r w:rsidRPr="008437FF">
              <w:t>Australian Energy Market Operator</w:t>
            </w:r>
            <w:r>
              <w:t xml:space="preserve"> (AEMO)</w:t>
            </w:r>
          </w:p>
        </w:tc>
        <w:tc>
          <w:tcPr>
            <w:tcW w:w="0" w:type="auto"/>
          </w:tcPr>
          <w:p w14:paraId="4ED5503D" w14:textId="37D3DA93"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8437FF">
              <w:t xml:space="preserve">AEMO </w:t>
            </w:r>
            <w:r>
              <w:t>is t</w:t>
            </w:r>
            <w:r w:rsidRPr="008437FF">
              <w:t>he organi</w:t>
            </w:r>
            <w:r>
              <w:t>s</w:t>
            </w:r>
            <w:r w:rsidRPr="008437FF">
              <w:t>ation responsible for operating Australia's largest gas and electricity markets and power systems.</w:t>
            </w:r>
          </w:p>
        </w:tc>
      </w:tr>
      <w:tr w:rsidR="00F0733E" w:rsidRPr="00A71B89" w14:paraId="1A93310D" w14:textId="77777777" w:rsidTr="60FBDA72">
        <w:trPr>
          <w:cantSplit/>
          <w:trHeight w:val="270"/>
        </w:trPr>
        <w:tc>
          <w:tcPr>
            <w:cnfStyle w:val="001000000000" w:firstRow="0" w:lastRow="0" w:firstColumn="1" w:lastColumn="0" w:oddVBand="0" w:evenVBand="0" w:oddHBand="0" w:evenHBand="0" w:firstRowFirstColumn="0" w:firstRowLastColumn="0" w:lastRowFirstColumn="0" w:lastRowLastColumn="0"/>
            <w:tcW w:w="0" w:type="auto"/>
          </w:tcPr>
          <w:p w14:paraId="1A87974B" w14:textId="5DE75F96" w:rsidR="00F0733E" w:rsidRPr="008437FF" w:rsidRDefault="0073044F" w:rsidP="008437FF">
            <w:pPr>
              <w:pStyle w:val="TableText"/>
            </w:pPr>
            <w:r w:rsidRPr="0073044F">
              <w:t>Australian Height Datum (AHD)</w:t>
            </w:r>
          </w:p>
        </w:tc>
        <w:tc>
          <w:tcPr>
            <w:tcW w:w="0" w:type="auto"/>
          </w:tcPr>
          <w:p w14:paraId="5EC3DA1B" w14:textId="57C07B77" w:rsidR="00F0733E" w:rsidRPr="008437FF" w:rsidRDefault="002107AB" w:rsidP="008437FF">
            <w:pPr>
              <w:pStyle w:val="TableText"/>
              <w:cnfStyle w:val="000000000000" w:firstRow="0" w:lastRow="0" w:firstColumn="0" w:lastColumn="0" w:oddVBand="0" w:evenVBand="0" w:oddHBand="0" w:evenHBand="0" w:firstRowFirstColumn="0" w:firstRowLastColumn="0" w:lastRowFirstColumn="0" w:lastRowLastColumn="0"/>
            </w:pPr>
            <w:r w:rsidRPr="002107AB">
              <w:t>The datum to which all vertical control for mapping is to be referred. The datum surface is that which passes through mean sea level at the 30 tide gauges and through points at zero AHD height vertically below the other basic junction points.</w:t>
            </w:r>
          </w:p>
        </w:tc>
      </w:tr>
      <w:tr w:rsidR="008437FF" w:rsidRPr="00A71B89" w14:paraId="081BF5F7" w14:textId="77777777" w:rsidTr="60FBDA72">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0" w:type="auto"/>
          </w:tcPr>
          <w:p w14:paraId="7EBF7A8E" w14:textId="77777777" w:rsidR="008437FF" w:rsidRPr="00A71B89" w:rsidRDefault="008437FF" w:rsidP="008437FF">
            <w:pPr>
              <w:pStyle w:val="TableText"/>
            </w:pPr>
            <w:r w:rsidRPr="00A71B89">
              <w:t>Batter slopes</w:t>
            </w:r>
          </w:p>
        </w:tc>
        <w:tc>
          <w:tcPr>
            <w:tcW w:w="0" w:type="auto"/>
          </w:tcPr>
          <w:p w14:paraId="12CD899B"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Batter slopes are a control measure that help to maintain slope stability during excavation and earthworks. To batter an excavation means to angle the slope of the wall or excavation at an angle greater than 90 degrees, enhancing the stability of the unsupported slope. </w:t>
            </w:r>
          </w:p>
          <w:p w14:paraId="7224C810"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To be an effective control measure, the gradient of the batter slope needs to be designed in consideration of the geological conditions present.</w:t>
            </w:r>
          </w:p>
        </w:tc>
      </w:tr>
      <w:tr w:rsidR="00784161" w:rsidRPr="00A71B89" w14:paraId="03306577" w14:textId="77777777" w:rsidTr="60FBDA72">
        <w:trPr>
          <w:cantSplit/>
          <w:trHeight w:val="270"/>
        </w:trPr>
        <w:tc>
          <w:tcPr>
            <w:cnfStyle w:val="001000000000" w:firstRow="0" w:lastRow="0" w:firstColumn="1" w:lastColumn="0" w:oddVBand="0" w:evenVBand="0" w:oddHBand="0" w:evenHBand="0" w:firstRowFirstColumn="0" w:firstRowLastColumn="0" w:lastRowFirstColumn="0" w:lastRowLastColumn="0"/>
            <w:tcW w:w="0" w:type="auto"/>
          </w:tcPr>
          <w:p w14:paraId="4440662A" w14:textId="0A9D56B3" w:rsidR="00784161" w:rsidRPr="00A71B89" w:rsidRDefault="00784161" w:rsidP="008437FF">
            <w:pPr>
              <w:pStyle w:val="TableText"/>
            </w:pPr>
            <w:r>
              <w:t>Beneficial uses</w:t>
            </w:r>
          </w:p>
        </w:tc>
        <w:tc>
          <w:tcPr>
            <w:tcW w:w="0" w:type="auto"/>
          </w:tcPr>
          <w:p w14:paraId="759C2B27" w14:textId="1255A050" w:rsidR="00784161" w:rsidRPr="00A71B89" w:rsidRDefault="00E53EAA" w:rsidP="008437FF">
            <w:pPr>
              <w:pStyle w:val="TableText"/>
              <w:cnfStyle w:val="000000000000" w:firstRow="0" w:lastRow="0" w:firstColumn="0" w:lastColumn="0" w:oddVBand="0" w:evenVBand="0" w:oddHBand="0" w:evenHBand="0" w:firstRowFirstColumn="0" w:firstRowLastColumn="0" w:lastRowFirstColumn="0" w:lastRowLastColumn="0"/>
            </w:pPr>
            <w:r>
              <w:t xml:space="preserve">Beneficial uses are defined as ‘environmental values’ under </w:t>
            </w:r>
            <w:r w:rsidRPr="00A40D0A">
              <w:t>the Environment Reference Standard.</w:t>
            </w:r>
            <w:r>
              <w:t xml:space="preserve"> </w:t>
            </w:r>
          </w:p>
        </w:tc>
      </w:tr>
      <w:tr w:rsidR="008437FF" w:rsidRPr="00A71B89" w14:paraId="60D4E45F"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3B7CACA" w14:textId="77777777" w:rsidR="008437FF" w:rsidRPr="00A71B89" w:rsidRDefault="008437FF" w:rsidP="008437FF">
            <w:pPr>
              <w:pStyle w:val="TableText"/>
            </w:pPr>
            <w:r w:rsidRPr="00A71B89">
              <w:t>Biodiversity values</w:t>
            </w:r>
          </w:p>
        </w:tc>
        <w:tc>
          <w:tcPr>
            <w:tcW w:w="0" w:type="auto"/>
          </w:tcPr>
          <w:p w14:paraId="2CEB7ADB" w14:textId="29B58ADD" w:rsidR="008437FF" w:rsidRPr="00A71B89" w:rsidRDefault="006D55A7" w:rsidP="008437FF">
            <w:pPr>
              <w:pStyle w:val="TableText"/>
              <w:cnfStyle w:val="000000010000" w:firstRow="0" w:lastRow="0" w:firstColumn="0" w:lastColumn="0" w:oddVBand="0" w:evenVBand="0" w:oddHBand="0" w:evenHBand="1" w:firstRowFirstColumn="0" w:firstRowLastColumn="0" w:lastRowFirstColumn="0" w:lastRowLastColumn="0"/>
            </w:pPr>
            <w:r w:rsidRPr="006D55A7">
              <w:t>Biodiversity</w:t>
            </w:r>
            <w:r>
              <w:t xml:space="preserve"> is t</w:t>
            </w:r>
            <w:r w:rsidRPr="006D55A7">
              <w:t>he variety of plant and animal life in a particular habitat.</w:t>
            </w:r>
            <w:r>
              <w:t xml:space="preserve"> </w:t>
            </w:r>
            <w:r w:rsidR="008437FF" w:rsidRPr="00A71B89">
              <w:t xml:space="preserve">Biodiversity values include native vegetation and associated habitats, threatened species, migratory species and threatened ecological communities (TECs) recognised under Commonwealth and/or state legislation. </w:t>
            </w:r>
            <w:r w:rsidR="001E1CEA" w:rsidRPr="001E1CEA">
              <w:t>Investigations undertaken for the EES identified the type, distribution and condition of biodiversity values across the Project.</w:t>
            </w:r>
            <w:r w:rsidR="008437FF" w:rsidRPr="00A71B89">
              <w:t xml:space="preserve"> </w:t>
            </w:r>
          </w:p>
        </w:tc>
      </w:tr>
      <w:tr w:rsidR="005C1364" w:rsidRPr="00A71B89" w14:paraId="009B7F6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D5E987D" w14:textId="516E9C4B" w:rsidR="005C1364" w:rsidRPr="00A71B89" w:rsidRDefault="005C1364" w:rsidP="008437FF">
            <w:pPr>
              <w:pStyle w:val="TableText"/>
            </w:pPr>
            <w:r>
              <w:t>Bioregions</w:t>
            </w:r>
          </w:p>
        </w:tc>
        <w:tc>
          <w:tcPr>
            <w:tcW w:w="0" w:type="auto"/>
          </w:tcPr>
          <w:p w14:paraId="210CBC2B" w14:textId="6FCA80E3" w:rsidR="005C1364" w:rsidRPr="006D55A7" w:rsidRDefault="000D5DF4" w:rsidP="008437FF">
            <w:pPr>
              <w:pStyle w:val="TableText"/>
              <w:cnfStyle w:val="000000000000" w:firstRow="0" w:lastRow="0" w:firstColumn="0" w:lastColumn="0" w:oddVBand="0" w:evenVBand="0" w:oddHBand="0" w:evenHBand="0" w:firstRowFirstColumn="0" w:firstRowLastColumn="0" w:lastRowFirstColumn="0" w:lastRowLastColumn="0"/>
            </w:pPr>
            <w:r w:rsidRPr="000D5DF4">
              <w:t>Bioregions are mapped areas with similar geology and climate. These provide a basis for understanding the distribution of vegetation, habitats, and specific flora and fauna species.</w:t>
            </w:r>
          </w:p>
        </w:tc>
      </w:tr>
      <w:tr w:rsidR="00063DAB" w:rsidRPr="00A71B89" w14:paraId="51147CF9"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9992EDB" w14:textId="2D2C7973" w:rsidR="00063DAB" w:rsidRDefault="00063DAB" w:rsidP="008437FF">
            <w:pPr>
              <w:pStyle w:val="TableText"/>
            </w:pPr>
            <w:r>
              <w:t>Bioregional Conservation Status (BCS)</w:t>
            </w:r>
          </w:p>
        </w:tc>
        <w:tc>
          <w:tcPr>
            <w:tcW w:w="0" w:type="auto"/>
          </w:tcPr>
          <w:p w14:paraId="74A74BD1" w14:textId="28846A28" w:rsidR="00063DAB" w:rsidRPr="00217C97" w:rsidRDefault="00E1016C" w:rsidP="008437FF">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7101C6">
              <w:t xml:space="preserve">BCS is a measure of the current extent and quality of each EVC, when compared to its original (pre-1750) area and condition, to reflect the ‘threatened’ conservation status of the EVC within the bioregion. An EVC’s BCS may be stated as </w:t>
            </w:r>
            <w:r w:rsidR="00893A56" w:rsidRPr="00217C97">
              <w:t>p</w:t>
            </w:r>
            <w:r w:rsidRPr="007101C6">
              <w:t xml:space="preserve">resumed </w:t>
            </w:r>
            <w:r w:rsidR="00893A56" w:rsidRPr="00217C97">
              <w:t>e</w:t>
            </w:r>
            <w:r w:rsidRPr="007101C6">
              <w:t xml:space="preserve">xtinct, </w:t>
            </w:r>
            <w:r w:rsidR="00893A56" w:rsidRPr="00217C97">
              <w:t>e</w:t>
            </w:r>
            <w:r w:rsidRPr="007101C6">
              <w:t xml:space="preserve">ndangered, </w:t>
            </w:r>
            <w:r w:rsidR="00893A56" w:rsidRPr="00217C97">
              <w:t>v</w:t>
            </w:r>
            <w:r w:rsidRPr="007101C6">
              <w:t xml:space="preserve">ulnerable, </w:t>
            </w:r>
            <w:r w:rsidR="00893A56" w:rsidRPr="00217C97">
              <w:t>d</w:t>
            </w:r>
            <w:r w:rsidRPr="007101C6">
              <w:t xml:space="preserve">epleted, </w:t>
            </w:r>
            <w:r w:rsidR="00893A56" w:rsidRPr="00217C97">
              <w:t>r</w:t>
            </w:r>
            <w:r w:rsidRPr="007101C6">
              <w:t>are</w:t>
            </w:r>
            <w:r w:rsidR="00893A56" w:rsidRPr="00217C97">
              <w:t xml:space="preserve"> </w:t>
            </w:r>
            <w:r w:rsidRPr="007101C6">
              <w:t xml:space="preserve">or </w:t>
            </w:r>
            <w:r w:rsidR="00893A56" w:rsidRPr="00217C97">
              <w:t>l</w:t>
            </w:r>
            <w:r w:rsidRPr="007101C6">
              <w:t xml:space="preserve">east </w:t>
            </w:r>
            <w:r w:rsidR="00893A56" w:rsidRPr="00217C97">
              <w:t>c</w:t>
            </w:r>
            <w:r w:rsidRPr="007101C6">
              <w:t>oncern.</w:t>
            </w:r>
          </w:p>
        </w:tc>
      </w:tr>
      <w:tr w:rsidR="00C14854" w:rsidRPr="00A71B89" w14:paraId="08819B5B"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FFA5B9D" w14:textId="509C9A42" w:rsidR="00C14854" w:rsidRDefault="00C14854" w:rsidP="008437FF">
            <w:pPr>
              <w:pStyle w:val="TableText"/>
            </w:pPr>
            <w:r>
              <w:t>Biosecurity breach</w:t>
            </w:r>
          </w:p>
        </w:tc>
        <w:tc>
          <w:tcPr>
            <w:tcW w:w="0" w:type="auto"/>
          </w:tcPr>
          <w:p w14:paraId="729991F7" w14:textId="5958D068" w:rsidR="00C14854" w:rsidRDefault="002F2FDD" w:rsidP="008437FF">
            <w:pPr>
              <w:pStyle w:val="TableText"/>
              <w:cnfStyle w:val="000000000000" w:firstRow="0" w:lastRow="0" w:firstColumn="0" w:lastColumn="0" w:oddVBand="0" w:evenVBand="0" w:oddHBand="0" w:evenHBand="0" w:firstRowFirstColumn="0" w:firstRowLastColumn="0" w:lastRowFirstColumn="0" w:lastRowLastColumn="0"/>
            </w:pPr>
            <w:r w:rsidRPr="002F2FDD">
              <w:t>A biosecurity breach in agriculture and forestry refers to the introduction or spread of harmful organisms such as pests, diseases, or invasive species, which can negatively impact plant and animal health, soil quality, and overall ecosystem stability.</w:t>
            </w:r>
          </w:p>
        </w:tc>
      </w:tr>
      <w:tr w:rsidR="008437FF" w:rsidRPr="00A71B89" w14:paraId="75CF3AD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249EEEB" w14:textId="77777777" w:rsidR="008437FF" w:rsidRPr="00A71B89" w:rsidRDefault="008437FF" w:rsidP="008437FF">
            <w:pPr>
              <w:pStyle w:val="TableText"/>
            </w:pPr>
            <w:r w:rsidRPr="00A71B89">
              <w:t>Bushfire</w:t>
            </w:r>
          </w:p>
        </w:tc>
        <w:tc>
          <w:tcPr>
            <w:tcW w:w="0" w:type="auto"/>
          </w:tcPr>
          <w:p w14:paraId="495FA87A"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The term ‘bushfire’ is generally used for any type of unplanned landscape fire (or wildfire). ‘Forest fire’ is used for fires in native forests and plantations, while ‘grassfire’ refers to fires in areas with grasses or crops, such as farms or rural residential land. </w:t>
            </w:r>
          </w:p>
        </w:tc>
      </w:tr>
      <w:tr w:rsidR="008437FF" w:rsidRPr="00A71B89" w14:paraId="0770D37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A123BBA" w14:textId="77777777" w:rsidR="008437FF" w:rsidRPr="00A71B89" w:rsidRDefault="008437FF" w:rsidP="008437FF">
            <w:pPr>
              <w:pStyle w:val="TableText"/>
            </w:pPr>
            <w:r w:rsidRPr="00A71B89">
              <w:t xml:space="preserve">Carbon dioxide equivalent       </w:t>
            </w:r>
          </w:p>
        </w:tc>
        <w:tc>
          <w:tcPr>
            <w:tcW w:w="0" w:type="auto"/>
          </w:tcPr>
          <w:p w14:paraId="188A29C3"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CO</w:t>
            </w:r>
            <w:r w:rsidRPr="00BF7758">
              <w:rPr>
                <w:vertAlign w:val="subscript"/>
              </w:rPr>
              <w:t>2</w:t>
            </w:r>
            <w:r w:rsidRPr="00A71B89">
              <w:t>e – or carbon dioxide equivalent – is a term for describing different greenhouse gases in a common unit.  For any quantity and type of greenhouse gas, CO</w:t>
            </w:r>
            <w:r w:rsidRPr="00BF7758">
              <w:rPr>
                <w:vertAlign w:val="subscript"/>
              </w:rPr>
              <w:t>2</w:t>
            </w:r>
            <w:r w:rsidRPr="00A71B89">
              <w:t>e signifies the amount of carbon dioxide that would have the equivalent global warming impact.</w:t>
            </w:r>
          </w:p>
        </w:tc>
      </w:tr>
      <w:tr w:rsidR="008437FF" w:rsidRPr="00A71B89" w14:paraId="427F2E87"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E6E3E5A" w14:textId="77777777" w:rsidR="008437FF" w:rsidRPr="00A71B89" w:rsidRDefault="008437FF" w:rsidP="00C9058A">
            <w:pPr>
              <w:pStyle w:val="TableText"/>
              <w:keepNext/>
              <w:keepLines/>
            </w:pPr>
            <w:r w:rsidRPr="00A71B89">
              <w:lastRenderedPageBreak/>
              <w:t>Catchment Management Authorities</w:t>
            </w:r>
          </w:p>
        </w:tc>
        <w:tc>
          <w:tcPr>
            <w:tcW w:w="0" w:type="auto"/>
          </w:tcPr>
          <w:p w14:paraId="365AB14D" w14:textId="77777777" w:rsidR="008437FF" w:rsidRPr="00A71B89" w:rsidRDefault="008437FF" w:rsidP="00C9058A">
            <w:pPr>
              <w:pStyle w:val="TableText"/>
              <w:keepNext/>
              <w:keepLines/>
              <w:cnfStyle w:val="000000010000" w:firstRow="0" w:lastRow="0" w:firstColumn="0" w:lastColumn="0" w:oddVBand="0" w:evenVBand="0" w:oddHBand="0" w:evenHBand="1" w:firstRowFirstColumn="0" w:firstRowLastColumn="0" w:lastRowFirstColumn="0" w:lastRowLastColumn="0"/>
            </w:pPr>
            <w:r w:rsidRPr="00A71B89">
              <w:t xml:space="preserve">Catchment Management Authorities (CMAs) are responsible for the sustainable management of land, water, and biodiversity resources within a specific catchment area. </w:t>
            </w:r>
          </w:p>
          <w:p w14:paraId="5050B010" w14:textId="77777777" w:rsidR="008437FF" w:rsidRPr="00A71B89" w:rsidRDefault="008437FF" w:rsidP="00C9058A">
            <w:pPr>
              <w:pStyle w:val="TableText"/>
              <w:keepNext/>
              <w:keepLines/>
              <w:cnfStyle w:val="000000010000" w:firstRow="0" w:lastRow="0" w:firstColumn="0" w:lastColumn="0" w:oddVBand="0" w:evenVBand="0" w:oddHBand="0" w:evenHBand="1" w:firstRowFirstColumn="0" w:firstRowLastColumn="0" w:lastRowFirstColumn="0" w:lastRowLastColumn="0"/>
            </w:pPr>
            <w:r w:rsidRPr="00A71B89">
              <w:t>The catchment areas traversed by the Project are managed by the Wimmera CMA, North Central CMA, Corangamite CMA, and Melbourne Water (which now undertake the responsibilities of the former Port Phillip and Westernport CMA).</w:t>
            </w:r>
          </w:p>
        </w:tc>
      </w:tr>
      <w:tr w:rsidR="00020263" w:rsidRPr="00A71B89" w14:paraId="61A7C24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45CB0D7" w14:textId="36571BC5" w:rsidR="00020263" w:rsidRPr="00A71B89" w:rsidRDefault="00020263" w:rsidP="008437FF">
            <w:pPr>
              <w:pStyle w:val="TableText"/>
            </w:pPr>
            <w:r>
              <w:t>Civil Aviation Safety Authority (CASA)</w:t>
            </w:r>
          </w:p>
        </w:tc>
        <w:tc>
          <w:tcPr>
            <w:tcW w:w="0" w:type="auto"/>
          </w:tcPr>
          <w:p w14:paraId="42F8E64C" w14:textId="1C95FAF8" w:rsidR="00020263" w:rsidRPr="00A71B89" w:rsidRDefault="00E31165" w:rsidP="00E31165">
            <w:pPr>
              <w:pStyle w:val="TableText"/>
              <w:cnfStyle w:val="000000000000" w:firstRow="0" w:lastRow="0" w:firstColumn="0" w:lastColumn="0" w:oddVBand="0" w:evenVBand="0" w:oddHBand="0" w:evenHBand="0" w:firstRowFirstColumn="0" w:firstRowLastColumn="0" w:lastRowFirstColumn="0" w:lastRowLastColumn="0"/>
            </w:pPr>
            <w:r>
              <w:t xml:space="preserve">CASA is the Australian government authority responsible under the </w:t>
            </w:r>
            <w:r w:rsidRPr="00217C97">
              <w:rPr>
                <w:i/>
                <w:iCs/>
              </w:rPr>
              <w:t>Civil Aviation Act 1988</w:t>
            </w:r>
            <w:r>
              <w:t xml:space="preserve"> for developing and promulgating appropriate, clear and concise aviation safety standards. As Australia is a signatory to the International Civil Aviation Organisation (ICAO) Chicago Convention, CASA adopts the standards and recommended practices established by ICAO, except where a difference has been notified.</w:t>
            </w:r>
          </w:p>
        </w:tc>
      </w:tr>
      <w:tr w:rsidR="00CE3CD7" w:rsidRPr="00A71B89" w14:paraId="69FD7259"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019F428" w14:textId="7DC28FFE" w:rsidR="00CE3CD7" w:rsidRPr="00A71B89" w:rsidRDefault="00CE3CD7" w:rsidP="008437FF">
            <w:pPr>
              <w:pStyle w:val="TableText"/>
            </w:pPr>
            <w:r>
              <w:t>Climate change</w:t>
            </w:r>
          </w:p>
        </w:tc>
        <w:tc>
          <w:tcPr>
            <w:tcW w:w="0" w:type="auto"/>
          </w:tcPr>
          <w:p w14:paraId="57949173" w14:textId="59B83A99" w:rsidR="00F26388" w:rsidRDefault="00F26388" w:rsidP="00217C97">
            <w:pPr>
              <w:pStyle w:val="TableText"/>
              <w:cnfStyle w:val="000000010000" w:firstRow="0" w:lastRow="0" w:firstColumn="0" w:lastColumn="0" w:oddVBand="0" w:evenVBand="0" w:oddHBand="0" w:evenHBand="1" w:firstRowFirstColumn="0" w:firstRowLastColumn="0" w:lastRowFirstColumn="0" w:lastRowLastColumn="0"/>
            </w:pPr>
            <w:r>
              <w:t>The Intergovernmental Panel on Climate Change defines climate change as a change in the climate's state - detected by changes in the average and/or variability of its properties, often identified through statistical tests, which lasts for an</w:t>
            </w:r>
          </w:p>
          <w:p w14:paraId="10839AD0" w14:textId="00078F45" w:rsidR="00F26388" w:rsidRDefault="00F26388" w:rsidP="00217C97">
            <w:pPr>
              <w:pStyle w:val="TableText"/>
              <w:cnfStyle w:val="000000010000" w:firstRow="0" w:lastRow="0" w:firstColumn="0" w:lastColumn="0" w:oddVBand="0" w:evenVBand="0" w:oddHBand="0" w:evenHBand="1" w:firstRowFirstColumn="0" w:firstRowLastColumn="0" w:lastRowFirstColumn="0" w:lastRowLastColumn="0"/>
            </w:pPr>
            <w:r>
              <w:t>extended period, usually spanning decades or more.</w:t>
            </w:r>
          </w:p>
          <w:p w14:paraId="5EB89372" w14:textId="0C62B9A6" w:rsidR="00CE3CD7" w:rsidRPr="00A71B89" w:rsidRDefault="00F26388" w:rsidP="00F26388">
            <w:pPr>
              <w:pStyle w:val="TableText"/>
              <w:cnfStyle w:val="000000010000" w:firstRow="0" w:lastRow="0" w:firstColumn="0" w:lastColumn="0" w:oddVBand="0" w:evenVBand="0" w:oddHBand="0" w:evenHBand="1" w:firstRowFirstColumn="0" w:firstRowLastColumn="0" w:lastRowFirstColumn="0" w:lastRowLastColumn="0"/>
            </w:pPr>
            <w:r>
              <w:t>This definition encompasses both natural and human-induced changes.</w:t>
            </w:r>
          </w:p>
        </w:tc>
      </w:tr>
      <w:tr w:rsidR="008437FF" w:rsidRPr="00A71B89" w14:paraId="690FEED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428CD48" w14:textId="77777777" w:rsidR="008437FF" w:rsidRPr="00A71B89" w:rsidRDefault="008437FF" w:rsidP="008437FF">
            <w:pPr>
              <w:pStyle w:val="TableText"/>
            </w:pPr>
            <w:r w:rsidRPr="00A71B89">
              <w:t>Climate change scaling factors</w:t>
            </w:r>
          </w:p>
        </w:tc>
        <w:tc>
          <w:tcPr>
            <w:tcW w:w="0" w:type="auto"/>
          </w:tcPr>
          <w:p w14:paraId="4C580DA2"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The factors used to adjust (or scale) baseline climate records to account for projected climate change. These may be absolute numbers (for temperature) or percentages (other climate variables). The scaling factors relate to a specific greenhouse gas emissions scenario and future time period. They represent change from baseline conditions.</w:t>
            </w:r>
          </w:p>
        </w:tc>
      </w:tr>
      <w:tr w:rsidR="008437FF" w:rsidRPr="00A71B89" w14:paraId="20821D3D"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349C881" w14:textId="77777777" w:rsidR="008437FF" w:rsidRPr="00A71B89" w:rsidRDefault="008437FF" w:rsidP="008437FF">
            <w:pPr>
              <w:pStyle w:val="TableText"/>
            </w:pPr>
            <w:r w:rsidRPr="00A71B89">
              <w:t>Colluvial deposits</w:t>
            </w:r>
          </w:p>
        </w:tc>
        <w:tc>
          <w:tcPr>
            <w:tcW w:w="0" w:type="auto"/>
          </w:tcPr>
          <w:p w14:paraId="609DCB03"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Loose, unconsolidated sediments that have been deposited at the base of hillslopes - transported by gravity (not by rivers or streams). </w:t>
            </w:r>
          </w:p>
        </w:tc>
      </w:tr>
      <w:tr w:rsidR="00BF6456" w:rsidRPr="00A71B89" w14:paraId="1004A0A6"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1CA074B" w14:textId="4592C732" w:rsidR="00BF6456" w:rsidRPr="00A71B89" w:rsidRDefault="00CE2320" w:rsidP="008437FF">
            <w:pPr>
              <w:pStyle w:val="TableText"/>
            </w:pPr>
            <w:r>
              <w:t>Complete and partial vegetation removal</w:t>
            </w:r>
          </w:p>
        </w:tc>
        <w:tc>
          <w:tcPr>
            <w:tcW w:w="0" w:type="auto"/>
          </w:tcPr>
          <w:p w14:paraId="718928C6" w14:textId="77777777" w:rsidR="00CE2320" w:rsidRDefault="00CE2320" w:rsidP="00CE2320">
            <w:pPr>
              <w:pStyle w:val="TableText"/>
              <w:cnfStyle w:val="000000000000" w:firstRow="0" w:lastRow="0" w:firstColumn="0" w:lastColumn="0" w:oddVBand="0" w:evenVBand="0" w:oddHBand="0" w:evenHBand="0" w:firstRowFirstColumn="0" w:firstRowLastColumn="0" w:lastRowFirstColumn="0" w:lastRowLastColumn="0"/>
            </w:pPr>
            <w:r>
              <w:t xml:space="preserve">Construction activities will often involve ground disturbance and the complete removal of vegetation within the Construction Footprint to enable the installation of infrastructure. Elsewhere in the easement, vegetation may require modification to provide fuel reduction to manage bushfire risk and maintain clearances from conductors and towers. Whilst complete loss is assumed in these areas for the purpose of the assessment, often much of the native vegetation will likely be retained in a fuel-modified state. </w:t>
            </w:r>
          </w:p>
          <w:p w14:paraId="7E86AF6B" w14:textId="35EE34E2" w:rsidR="00BF6456" w:rsidRPr="00A71B89" w:rsidRDefault="00CE2320" w:rsidP="00CE2320">
            <w:pPr>
              <w:pStyle w:val="TableText"/>
              <w:cnfStyle w:val="000000000000" w:firstRow="0" w:lastRow="0" w:firstColumn="0" w:lastColumn="0" w:oddVBand="0" w:evenVBand="0" w:oddHBand="0" w:evenHBand="0" w:firstRowFirstColumn="0" w:firstRowLastColumn="0" w:lastRowFirstColumn="0" w:lastRowLastColumn="0"/>
            </w:pPr>
            <w:r>
              <w:t>Partial loss (50%) of vegetation has been assumed in specific areas where only vegetation above 3m requires removal and other understorey vegetation can be retained.</w:t>
            </w:r>
          </w:p>
        </w:tc>
      </w:tr>
      <w:tr w:rsidR="00DD0A69" w:rsidRPr="00A71B89" w14:paraId="7C0C779B"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1B26B79" w14:textId="6740584C" w:rsidR="00DD0A69" w:rsidRPr="00A71B89" w:rsidRDefault="0053671B" w:rsidP="008437FF">
            <w:pPr>
              <w:pStyle w:val="TableText"/>
            </w:pPr>
            <w:r w:rsidRPr="0053671B">
              <w:t xml:space="preserve">Computable </w:t>
            </w:r>
            <w:r>
              <w:t>G</w:t>
            </w:r>
            <w:r w:rsidRPr="0053671B">
              <w:t xml:space="preserve">eneral </w:t>
            </w:r>
            <w:r>
              <w:t>E</w:t>
            </w:r>
            <w:r w:rsidRPr="0053671B">
              <w:t>quilibrium (CGE) modelling</w:t>
            </w:r>
          </w:p>
        </w:tc>
        <w:tc>
          <w:tcPr>
            <w:tcW w:w="0" w:type="auto"/>
          </w:tcPr>
          <w:p w14:paraId="189F821E" w14:textId="7D55FFB0" w:rsidR="009051FC" w:rsidRDefault="009051FC" w:rsidP="009051FC">
            <w:pPr>
              <w:pStyle w:val="TableText"/>
              <w:cnfStyle w:val="000000010000" w:firstRow="0" w:lastRow="0" w:firstColumn="0" w:lastColumn="0" w:oddVBand="0" w:evenVBand="0" w:oddHBand="0" w:evenHBand="1" w:firstRowFirstColumn="0" w:firstRowLastColumn="0" w:lastRowFirstColumn="0" w:lastRowLastColumn="0"/>
            </w:pPr>
            <w:r>
              <w:t xml:space="preserve">GCE modelling is an economic analysis tool that is used to simulate the </w:t>
            </w:r>
            <w:r w:rsidR="003E3FC8">
              <w:t>macroeconomic and distributional impacts</w:t>
            </w:r>
            <w:r>
              <w:t xml:space="preserve"> of changes in one part of the economy</w:t>
            </w:r>
            <w:r w:rsidR="003E3FC8">
              <w:t>, for example large projects such as the Western Renewables Link,</w:t>
            </w:r>
            <w:r>
              <w:t xml:space="preserve"> on the overall economic system</w:t>
            </w:r>
            <w:r w:rsidR="003E3FC8">
              <w:t xml:space="preserve"> and welfare. </w:t>
            </w:r>
          </w:p>
          <w:p w14:paraId="04D1B4A9" w14:textId="244CE1B4" w:rsidR="00DD0A69" w:rsidRPr="00A71B89" w:rsidRDefault="0053671B" w:rsidP="009051FC">
            <w:pPr>
              <w:pStyle w:val="TableText"/>
              <w:cnfStyle w:val="000000010000" w:firstRow="0" w:lastRow="0" w:firstColumn="0" w:lastColumn="0" w:oddVBand="0" w:evenVBand="0" w:oddHBand="0" w:evenHBand="1" w:firstRowFirstColumn="0" w:firstRowLastColumn="0" w:lastRowFirstColumn="0" w:lastRowLastColumn="0"/>
            </w:pPr>
            <w:r>
              <w:t>It is the preferred framework for determining macroeconomic impacts (both positive and negative) of large, multi-</w:t>
            </w:r>
            <w:r w:rsidR="00722371">
              <w:t>year projects</w:t>
            </w:r>
            <w:r>
              <w:t xml:space="preserve"> throughout the economy, and is widely recognised across all levels of government in Australia.</w:t>
            </w:r>
          </w:p>
        </w:tc>
      </w:tr>
      <w:tr w:rsidR="00111FDD" w:rsidRPr="00A71B89" w14:paraId="53B61875"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9F85487" w14:textId="249B2EB9" w:rsidR="00111FDD" w:rsidRPr="004B6AFA" w:rsidRDefault="00111FDD" w:rsidP="008437FF">
            <w:pPr>
              <w:pStyle w:val="TableText"/>
            </w:pPr>
            <w:r>
              <w:t>Community Benefit Fund</w:t>
            </w:r>
          </w:p>
        </w:tc>
        <w:tc>
          <w:tcPr>
            <w:tcW w:w="0" w:type="auto"/>
          </w:tcPr>
          <w:p w14:paraId="36CF8F38" w14:textId="0EC0489A" w:rsidR="00111FDD" w:rsidRDefault="001A28E9" w:rsidP="008437FF">
            <w:pPr>
              <w:pStyle w:val="TableText"/>
              <w:cnfStyle w:val="000000000000" w:firstRow="0" w:lastRow="0" w:firstColumn="0" w:lastColumn="0" w:oddVBand="0" w:evenVBand="0" w:oddHBand="0" w:evenHBand="0" w:firstRowFirstColumn="0" w:firstRowLastColumn="0" w:lastRowFirstColumn="0" w:lastRowLastColumn="0"/>
            </w:pPr>
            <w:r w:rsidRPr="001A28E9">
              <w:t>A financial resource established by AusNet to provide a positive contribution to local communities. The Community Benefit Fund established for the Project will be co-designed in partnership with the community and key stakeholders, who will decide how and when the available funds are administered.</w:t>
            </w:r>
          </w:p>
        </w:tc>
      </w:tr>
      <w:tr w:rsidR="00A32461" w:rsidRPr="00A71B89" w14:paraId="37CDBA96"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4D1FA110" w14:textId="7EA36973" w:rsidR="00A32461" w:rsidRPr="00A32461" w:rsidRDefault="004B6AFA" w:rsidP="008437FF">
            <w:pPr>
              <w:pStyle w:val="TableText"/>
            </w:pPr>
            <w:r w:rsidRPr="004B6AFA">
              <w:t>Community Consultation Group</w:t>
            </w:r>
            <w:r>
              <w:t xml:space="preserve"> </w:t>
            </w:r>
            <w:r w:rsidRPr="004B6AFA">
              <w:t>(CCG)</w:t>
            </w:r>
          </w:p>
        </w:tc>
        <w:tc>
          <w:tcPr>
            <w:tcW w:w="0" w:type="auto"/>
          </w:tcPr>
          <w:p w14:paraId="5172AFC3" w14:textId="3FDA1B27" w:rsidR="00A32461" w:rsidRDefault="004B6AFA" w:rsidP="008437FF">
            <w:pPr>
              <w:pStyle w:val="TableText"/>
              <w:cnfStyle w:val="000000010000" w:firstRow="0" w:lastRow="0" w:firstColumn="0" w:lastColumn="0" w:oddVBand="0" w:evenVBand="0" w:oddHBand="0" w:evenHBand="1" w:firstRowFirstColumn="0" w:firstRowLastColumn="0" w:lastRowFirstColumn="0" w:lastRowLastColumn="0"/>
            </w:pPr>
            <w:r>
              <w:t>The CCG is</w:t>
            </w:r>
            <w:r w:rsidRPr="004B6AFA">
              <w:t xml:space="preserve"> group formed to maximi</w:t>
            </w:r>
            <w:r>
              <w:t>s</w:t>
            </w:r>
            <w:r w:rsidRPr="004B6AFA">
              <w:t xml:space="preserve">e community understanding of the </w:t>
            </w:r>
            <w:r>
              <w:t>P</w:t>
            </w:r>
            <w:r w:rsidRPr="004B6AFA">
              <w:t>roject and participation in the engagement process.</w:t>
            </w:r>
          </w:p>
        </w:tc>
      </w:tr>
      <w:tr w:rsidR="008276F9" w:rsidRPr="00A71B89" w14:paraId="40C316C2"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6249028" w14:textId="16E5E393" w:rsidR="008276F9" w:rsidRPr="004B6AFA" w:rsidRDefault="008276F9" w:rsidP="008437FF">
            <w:pPr>
              <w:pStyle w:val="TableText"/>
            </w:pPr>
            <w:r>
              <w:t>Contaminant migration</w:t>
            </w:r>
          </w:p>
        </w:tc>
        <w:tc>
          <w:tcPr>
            <w:tcW w:w="0" w:type="auto"/>
          </w:tcPr>
          <w:p w14:paraId="03BB3A95" w14:textId="26EBD473" w:rsidR="008276F9" w:rsidRDefault="00F03A1F" w:rsidP="008437FF">
            <w:pPr>
              <w:pStyle w:val="TableText"/>
              <w:cnfStyle w:val="000000000000" w:firstRow="0" w:lastRow="0" w:firstColumn="0" w:lastColumn="0" w:oddVBand="0" w:evenVBand="0" w:oddHBand="0" w:evenHBand="0" w:firstRowFirstColumn="0" w:firstRowLastColumn="0" w:lastRowFirstColumn="0" w:lastRowLastColumn="0"/>
            </w:pPr>
            <w:r>
              <w:t>Contaminants can move or spread from one location to another through different contaminant migration pathways. These can be through soil, water, or air (for example, windblown dust).</w:t>
            </w:r>
          </w:p>
        </w:tc>
      </w:tr>
      <w:tr w:rsidR="008F118E" w:rsidRPr="00A71B89" w14:paraId="0D6271CD"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AE6C4FF" w14:textId="559A2706" w:rsidR="008F118E" w:rsidRPr="00A71B89" w:rsidRDefault="00A32461" w:rsidP="008437FF">
            <w:pPr>
              <w:pStyle w:val="TableText"/>
            </w:pPr>
            <w:r w:rsidRPr="00A32461">
              <w:t>Council Advisory Group</w:t>
            </w:r>
            <w:r>
              <w:t xml:space="preserve"> (CAG)</w:t>
            </w:r>
          </w:p>
        </w:tc>
        <w:tc>
          <w:tcPr>
            <w:tcW w:w="0" w:type="auto"/>
          </w:tcPr>
          <w:p w14:paraId="622054CF" w14:textId="025DBEF3" w:rsidR="008F118E" w:rsidRPr="00A71B89" w:rsidRDefault="00A32461" w:rsidP="008437FF">
            <w:pPr>
              <w:pStyle w:val="TableText"/>
              <w:cnfStyle w:val="000000010000" w:firstRow="0" w:lastRow="0" w:firstColumn="0" w:lastColumn="0" w:oddVBand="0" w:evenVBand="0" w:oddHBand="0" w:evenHBand="1" w:firstRowFirstColumn="0" w:firstRowLastColumn="0" w:lastRowFirstColumn="0" w:lastRowLastColumn="0"/>
            </w:pPr>
            <w:r>
              <w:t xml:space="preserve">The </w:t>
            </w:r>
            <w:r w:rsidRPr="00A32461">
              <w:t xml:space="preserve">CAG </w:t>
            </w:r>
            <w:r>
              <w:t xml:space="preserve">is a </w:t>
            </w:r>
            <w:r w:rsidRPr="00A32461">
              <w:t xml:space="preserve">group established to keep council representatives informed of </w:t>
            </w:r>
            <w:r w:rsidR="004B6AFA">
              <w:t>P</w:t>
            </w:r>
            <w:r w:rsidRPr="00A32461">
              <w:t>roject updates and gather feedback.</w:t>
            </w:r>
          </w:p>
        </w:tc>
      </w:tr>
      <w:tr w:rsidR="008437FF" w:rsidRPr="00A71B89" w14:paraId="090FC617"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AA87D42" w14:textId="77777777" w:rsidR="008437FF" w:rsidRPr="00A71B89" w:rsidRDefault="008437FF" w:rsidP="008437FF">
            <w:pPr>
              <w:pStyle w:val="TableText"/>
            </w:pPr>
            <w:r w:rsidRPr="00A71B89">
              <w:t>Conductors</w:t>
            </w:r>
          </w:p>
        </w:tc>
        <w:tc>
          <w:tcPr>
            <w:tcW w:w="0" w:type="auto"/>
          </w:tcPr>
          <w:p w14:paraId="6CDA2D7B" w14:textId="5FF3222F"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Commonly referred to as ‘power lines’ or ‘transmission lines’, conductors are the metal cables that carry </w:t>
            </w:r>
            <w:r w:rsidR="00B90819" w:rsidRPr="00B90819">
              <w:t xml:space="preserve">high-voltage electricity </w:t>
            </w:r>
            <w:r w:rsidRPr="00A71B89">
              <w:t>from point A to point B. The Project’s conductors will be made of aluminium alloy as it is lightweight, flexible and has a low electrical resistance.</w:t>
            </w:r>
          </w:p>
        </w:tc>
      </w:tr>
      <w:tr w:rsidR="008437FF" w:rsidRPr="00A71B89" w14:paraId="5ADD600F"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D2F2451" w14:textId="77777777" w:rsidR="008437FF" w:rsidRPr="00A71B89" w:rsidRDefault="008437FF" w:rsidP="008437FF">
            <w:pPr>
              <w:pStyle w:val="TableText"/>
            </w:pPr>
            <w:r w:rsidRPr="00A71B89">
              <w:lastRenderedPageBreak/>
              <w:t>Construction Footprint</w:t>
            </w:r>
          </w:p>
        </w:tc>
        <w:tc>
          <w:tcPr>
            <w:tcW w:w="0" w:type="auto"/>
          </w:tcPr>
          <w:p w14:paraId="54910799"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Construction Footprint is indicative and contained within the Project Area and encompasses the land required to facilitate construction of the Project, including the vegetation removal required to achieve the operational safety clearance zone for the transmission line.</w:t>
            </w:r>
          </w:p>
        </w:tc>
      </w:tr>
      <w:tr w:rsidR="008437FF" w:rsidRPr="00A71B89" w14:paraId="5C293CB0"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9BAF35E" w14:textId="77777777" w:rsidR="008437FF" w:rsidRPr="00A71B89" w:rsidRDefault="008437FF" w:rsidP="00C9058A">
            <w:pPr>
              <w:pStyle w:val="TableText"/>
            </w:pPr>
            <w:r w:rsidRPr="00A71B89">
              <w:t>Contaminated land</w:t>
            </w:r>
          </w:p>
        </w:tc>
        <w:tc>
          <w:tcPr>
            <w:tcW w:w="0" w:type="auto"/>
          </w:tcPr>
          <w:p w14:paraId="141747C6" w14:textId="0D735432" w:rsidR="008437FF" w:rsidRPr="00A71B89" w:rsidRDefault="00784161" w:rsidP="00024472">
            <w:pPr>
              <w:pStyle w:val="TableText"/>
              <w:keepLines/>
              <w:cnfStyle w:val="000000000000" w:firstRow="0" w:lastRow="0" w:firstColumn="0" w:lastColumn="0" w:oddVBand="0" w:evenVBand="0" w:oddHBand="0" w:evenHBand="0" w:firstRowFirstColumn="0" w:firstRowLastColumn="0" w:lastRowFirstColumn="0" w:lastRowLastColumn="0"/>
            </w:pPr>
            <w:r>
              <w:t xml:space="preserve">Contaminated land is defined in the </w:t>
            </w:r>
            <w:r w:rsidRPr="00217C97">
              <w:rPr>
                <w:i/>
                <w:iCs/>
              </w:rPr>
              <w:t>Environment Protection Act 2017</w:t>
            </w:r>
            <w:r>
              <w:t xml:space="preserve"> (Vic) as land where waste, a chemical substance, or a prescribed substance is present in a concentration above the background level and creates a potential to harm human health or the environment. The term ‘land’ includes all subsurface soil and geological structures and groundwater. </w:t>
            </w:r>
          </w:p>
        </w:tc>
      </w:tr>
      <w:tr w:rsidR="008437FF" w:rsidRPr="00A71B89" w14:paraId="4490C11B"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50A09E6" w14:textId="77777777" w:rsidR="008437FF" w:rsidRPr="00A71B89" w:rsidRDefault="008437FF" w:rsidP="008437FF">
            <w:pPr>
              <w:pStyle w:val="TableText"/>
            </w:pPr>
            <w:r w:rsidRPr="00A71B89">
              <w:t>Corona noise</w:t>
            </w:r>
          </w:p>
        </w:tc>
        <w:tc>
          <w:tcPr>
            <w:tcW w:w="0" w:type="auto"/>
          </w:tcPr>
          <w:p w14:paraId="5D2A8DDA"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Corona noise </w:t>
            </w:r>
            <w:r>
              <w:t xml:space="preserve">is a phenomenon that occurs when the electric field around a high-voltage conductor ionises the surrounding air creating a corona discharge. This discharge </w:t>
            </w:r>
            <w:r w:rsidRPr="00A71B89">
              <w:t>can be heard as a faint hissing or crackling sound, caused by the air surrounding the transmission line becoming energised.</w:t>
            </w:r>
          </w:p>
        </w:tc>
      </w:tr>
      <w:tr w:rsidR="00571B67" w:rsidRPr="00A71B89" w14:paraId="2FEFED3B"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0E5B132" w14:textId="17D9261E" w:rsidR="00571B67" w:rsidRPr="00A71B89" w:rsidRDefault="00571B67" w:rsidP="008437FF">
            <w:pPr>
              <w:pStyle w:val="TableText"/>
            </w:pPr>
            <w:r>
              <w:t>Cropping</w:t>
            </w:r>
          </w:p>
        </w:tc>
        <w:tc>
          <w:tcPr>
            <w:tcW w:w="0" w:type="auto"/>
          </w:tcPr>
          <w:p w14:paraId="66CBB51C" w14:textId="3B1ED8AC" w:rsidR="00571B67" w:rsidRPr="00A71B89" w:rsidRDefault="00337372" w:rsidP="008437FF">
            <w:pPr>
              <w:pStyle w:val="TableText"/>
              <w:cnfStyle w:val="000000000000" w:firstRow="0" w:lastRow="0" w:firstColumn="0" w:lastColumn="0" w:oddVBand="0" w:evenVBand="0" w:oddHBand="0" w:evenHBand="0" w:firstRowFirstColumn="0" w:firstRowLastColumn="0" w:lastRowFirstColumn="0" w:lastRowLastColumn="0"/>
            </w:pPr>
            <w:r>
              <w:t xml:space="preserve">Enterprise type referring to </w:t>
            </w:r>
            <w:r w:rsidRPr="00337372">
              <w:t>agricultural enterprises that practice some dryland broadacre cropping. These properties usually include a mix of grazing and cropping. Dryland cropping does not involve irrigation. Crops may include legumes and cereals.</w:t>
            </w:r>
          </w:p>
        </w:tc>
      </w:tr>
      <w:tr w:rsidR="00DA67CD" w:rsidRPr="00A71B89" w14:paraId="69ADFEDC"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22B410C" w14:textId="67BC2706" w:rsidR="00DA67CD" w:rsidRPr="00A71B89" w:rsidRDefault="00DA67CD" w:rsidP="008437FF">
            <w:pPr>
              <w:pStyle w:val="TableText"/>
            </w:pPr>
            <w:r>
              <w:t>Crown land</w:t>
            </w:r>
          </w:p>
        </w:tc>
        <w:tc>
          <w:tcPr>
            <w:tcW w:w="0" w:type="auto"/>
          </w:tcPr>
          <w:p w14:paraId="406B266D" w14:textId="69E67D4F" w:rsidR="00DA67CD" w:rsidRPr="00A71B89" w:rsidRDefault="00F75512" w:rsidP="00F75512">
            <w:pPr>
              <w:pStyle w:val="TableText"/>
              <w:cnfStyle w:val="000000010000" w:firstRow="0" w:lastRow="0" w:firstColumn="0" w:lastColumn="0" w:oddVBand="0" w:evenVBand="0" w:oddHBand="0" w:evenHBand="1" w:firstRowFirstColumn="0" w:firstRowLastColumn="0" w:lastRowFirstColumn="0" w:lastRowLastColumn="0"/>
            </w:pPr>
            <w:r>
              <w:t>Land held by the State of Victoria or Commonwealth Government. Crown land can be reserved for a particular public use, or unreserved (not set aside for a particular public use).</w:t>
            </w:r>
          </w:p>
        </w:tc>
      </w:tr>
      <w:tr w:rsidR="00197EA6" w:rsidRPr="00A71B89" w14:paraId="5B3C828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598825D" w14:textId="4F80C5C6" w:rsidR="00197EA6" w:rsidRPr="00A71B89" w:rsidRDefault="0062480A" w:rsidP="008437FF">
            <w:pPr>
              <w:pStyle w:val="TableText"/>
            </w:pPr>
            <w:r>
              <w:t>Cultural Heritage Management Plan (CHMP)</w:t>
            </w:r>
          </w:p>
        </w:tc>
        <w:tc>
          <w:tcPr>
            <w:tcW w:w="0" w:type="auto"/>
          </w:tcPr>
          <w:p w14:paraId="76CE165A" w14:textId="6CA447FB" w:rsidR="00197EA6" w:rsidRPr="00A71B89" w:rsidRDefault="006C5B4D" w:rsidP="006C5B4D">
            <w:pPr>
              <w:pStyle w:val="TableText"/>
              <w:cnfStyle w:val="000000000000" w:firstRow="0" w:lastRow="0" w:firstColumn="0" w:lastColumn="0" w:oddVBand="0" w:evenVBand="0" w:oddHBand="0" w:evenHBand="0" w:firstRowFirstColumn="0" w:firstRowLastColumn="0" w:lastRowFirstColumn="0" w:lastRowLastColumn="0"/>
            </w:pPr>
            <w:r>
              <w:t>The Aboriginal Heritage Act 2006 specifies that if an EES is required for an activity under the Environment Effects Act, a CHMP must be prepared. CHMPs outline the processes for identifying Aboriginal heritage management measures, with the primary objective of avoiding harm or minimising harm to Aboriginal cultural heritage.</w:t>
            </w:r>
          </w:p>
        </w:tc>
      </w:tr>
      <w:tr w:rsidR="00197EA6" w:rsidRPr="00A71B89" w14:paraId="309FB0AB"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B68CE1C" w14:textId="55232552" w:rsidR="00197EA6" w:rsidRPr="00A71B89" w:rsidRDefault="0062480A" w:rsidP="008437FF">
            <w:pPr>
              <w:pStyle w:val="TableText"/>
            </w:pPr>
            <w:r>
              <w:t>Cultural Values Assessment (CVA)</w:t>
            </w:r>
          </w:p>
        </w:tc>
        <w:tc>
          <w:tcPr>
            <w:tcW w:w="0" w:type="auto"/>
          </w:tcPr>
          <w:p w14:paraId="3EB7EA2E" w14:textId="7FDA1F08" w:rsidR="00197EA6" w:rsidRPr="00A71B89" w:rsidRDefault="00406F64" w:rsidP="00406F64">
            <w:pPr>
              <w:pStyle w:val="TableText"/>
              <w:cnfStyle w:val="000000010000" w:firstRow="0" w:lastRow="0" w:firstColumn="0" w:lastColumn="0" w:oddVBand="0" w:evenVBand="0" w:oddHBand="0" w:evenHBand="1" w:firstRowFirstColumn="0" w:firstRowLastColumn="0" w:lastRowFirstColumn="0" w:lastRowLastColumn="0"/>
            </w:pPr>
            <w:r>
              <w:t>A CVA is an assessment completed in consultation with the Registered Aboriginal Party and Traditional Owner groups, largely targeting intangible heritage values. Its purpose is to identify and understand traditional and contemporary Aboriginal cultural heritage values and meanings held by the Indigenous communities associated with the Project Land, and the ways in which these values can be interpreted in a meaningful and practical way so that they can then be factored into the impact assessment.</w:t>
            </w:r>
          </w:p>
        </w:tc>
      </w:tr>
      <w:tr w:rsidR="00EB555E" w:rsidRPr="00A71B89" w14:paraId="202E33B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C417671" w14:textId="4A5970D6" w:rsidR="00EB555E" w:rsidRDefault="00EB555E" w:rsidP="008437FF">
            <w:pPr>
              <w:pStyle w:val="TableText"/>
            </w:pPr>
            <w:r>
              <w:t>Decarbonisation</w:t>
            </w:r>
          </w:p>
        </w:tc>
        <w:tc>
          <w:tcPr>
            <w:tcW w:w="0" w:type="auto"/>
          </w:tcPr>
          <w:p w14:paraId="0669B415" w14:textId="0E4A1287" w:rsidR="00EB555E" w:rsidRDefault="004658CE" w:rsidP="00414117">
            <w:pPr>
              <w:pStyle w:val="TableText"/>
              <w:cnfStyle w:val="000000000000" w:firstRow="0" w:lastRow="0" w:firstColumn="0" w:lastColumn="0" w:oddVBand="0" w:evenVBand="0" w:oddHBand="0" w:evenHBand="0" w:firstRowFirstColumn="0" w:firstRowLastColumn="0" w:lastRowFirstColumn="0" w:lastRowLastColumn="0"/>
            </w:pPr>
            <w:r>
              <w:t>R</w:t>
            </w:r>
            <w:r w:rsidRPr="004658CE">
              <w:t>eduction or elimination of carbon dioxide emissions from a process such as manufacturing or the production of energy.</w:t>
            </w:r>
          </w:p>
        </w:tc>
      </w:tr>
      <w:tr w:rsidR="009B0533" w:rsidRPr="00A71B89" w14:paraId="448AF6D4"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C905433" w14:textId="58E2579C" w:rsidR="009B0533" w:rsidRPr="00A71B89" w:rsidRDefault="00414117" w:rsidP="008437FF">
            <w:pPr>
              <w:pStyle w:val="TableText"/>
            </w:pPr>
            <w:r>
              <w:t>Declared Water Supply Catchments</w:t>
            </w:r>
          </w:p>
        </w:tc>
        <w:tc>
          <w:tcPr>
            <w:tcW w:w="0" w:type="auto"/>
          </w:tcPr>
          <w:p w14:paraId="052192D6" w14:textId="77777777" w:rsidR="00414117" w:rsidRDefault="00414117" w:rsidP="00414117">
            <w:pPr>
              <w:pStyle w:val="TableText"/>
              <w:cnfStyle w:val="000000010000" w:firstRow="0" w:lastRow="0" w:firstColumn="0" w:lastColumn="0" w:oddVBand="0" w:evenVBand="0" w:oddHBand="0" w:evenHBand="1" w:firstRowFirstColumn="0" w:firstRowLastColumn="0" w:lastRowFirstColumn="0" w:lastRowLastColumn="0"/>
            </w:pPr>
            <w:r>
              <w:t xml:space="preserve">Water Supply Catchments can be declared and protected under the Catchment and Land Protection Act 1994 (Vic).  </w:t>
            </w:r>
          </w:p>
          <w:p w14:paraId="07FB08BD" w14:textId="740ABEBB" w:rsidR="009B0533" w:rsidRPr="00A71B89" w:rsidRDefault="00414117" w:rsidP="00414117">
            <w:pPr>
              <w:pStyle w:val="TableText"/>
              <w:cnfStyle w:val="000000010000" w:firstRow="0" w:lastRow="0" w:firstColumn="0" w:lastColumn="0" w:oddVBand="0" w:evenVBand="0" w:oddHBand="0" w:evenHBand="1" w:firstRowFirstColumn="0" w:firstRowLastColumn="0" w:lastRowFirstColumn="0" w:lastRowLastColumn="0"/>
            </w:pPr>
            <w:r>
              <w:t>This highlights the importance of the catchment for domestic and irrigation water supply to land users, managers and planners.</w:t>
            </w:r>
          </w:p>
        </w:tc>
      </w:tr>
      <w:tr w:rsidR="008437FF" w:rsidRPr="00A71B89" w14:paraId="561BD217"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004D0BA5" w14:textId="77777777" w:rsidR="008437FF" w:rsidRPr="00A71B89" w:rsidRDefault="008437FF" w:rsidP="008437FF">
            <w:pPr>
              <w:pStyle w:val="TableText"/>
            </w:pPr>
            <w:r w:rsidRPr="00A71B89">
              <w:t>DTP State Declared Roads</w:t>
            </w:r>
          </w:p>
        </w:tc>
        <w:tc>
          <w:tcPr>
            <w:tcW w:w="0" w:type="auto"/>
          </w:tcPr>
          <w:p w14:paraId="26C45C76"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DTP State Declared Roads are key routes managed by the Department of Transport and Planning (DTP).  Declared roads are classified under the Road Management Act 2004 as Freeways, Arterial Roads and Non-Arterial State Roads.</w:t>
            </w:r>
            <w:r w:rsidRPr="00A71B89" w:rsidDel="002B0C10">
              <w:t xml:space="preserve"> </w:t>
            </w:r>
          </w:p>
        </w:tc>
      </w:tr>
      <w:tr w:rsidR="008437FF" w:rsidRPr="00A71B89" w14:paraId="4A2C1877"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4579F91" w14:textId="77777777" w:rsidR="008437FF" w:rsidRPr="00A71B89" w:rsidRDefault="008437FF" w:rsidP="008437FF">
            <w:pPr>
              <w:pStyle w:val="TableText"/>
            </w:pPr>
            <w:r w:rsidRPr="00A71B89">
              <w:t>Easement</w:t>
            </w:r>
          </w:p>
        </w:tc>
        <w:tc>
          <w:tcPr>
            <w:tcW w:w="0" w:type="auto"/>
          </w:tcPr>
          <w:p w14:paraId="30911DAC" w14:textId="63C73BEB"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An easement is a </w:t>
            </w:r>
            <w:r w:rsidR="00B71A5D">
              <w:t xml:space="preserve">legal </w:t>
            </w:r>
            <w:r w:rsidRPr="00A71B89">
              <w:t xml:space="preserve">right </w:t>
            </w:r>
            <w:r w:rsidR="00B71A5D" w:rsidRPr="00B71A5D">
              <w:t>held by a person or party</w:t>
            </w:r>
            <w:r w:rsidRPr="00A71B89">
              <w:t xml:space="preserve"> to access, occupy and use part of the land owned by another person for a particular purpose. For example, for the construction and operation of a transmission line. Easements are usually subject to conditions negotiated between the grantor and grantee of the easement and are registered on the title to the land affected, creating a public record of the existence of the interest in the land.  Easements provide safe clearances from the transmission line to any object in any direction and a horizontal clearance from the centreline to allow for sway in the transmission line.  </w:t>
            </w:r>
          </w:p>
        </w:tc>
      </w:tr>
      <w:tr w:rsidR="003A4960" w:rsidRPr="00A71B89" w14:paraId="0103FE0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02DABBB0" w14:textId="57345345" w:rsidR="003A4960" w:rsidRPr="00A71B89" w:rsidRDefault="003A4960" w:rsidP="008437FF">
            <w:pPr>
              <w:pStyle w:val="TableText"/>
            </w:pPr>
            <w:r>
              <w:t>Ecological Vegetation Class (EVC</w:t>
            </w:r>
            <w:r w:rsidR="00387861">
              <w:t>)</w:t>
            </w:r>
          </w:p>
        </w:tc>
        <w:tc>
          <w:tcPr>
            <w:tcW w:w="0" w:type="auto"/>
          </w:tcPr>
          <w:p w14:paraId="1C5EEF03" w14:textId="16A4F4C8" w:rsidR="003A4960" w:rsidRPr="00A71B89" w:rsidRDefault="00A56C40" w:rsidP="008437FF">
            <w:pPr>
              <w:pStyle w:val="TableText"/>
              <w:cnfStyle w:val="000000000000" w:firstRow="0" w:lastRow="0" w:firstColumn="0" w:lastColumn="0" w:oddVBand="0" w:evenVBand="0" w:oddHBand="0" w:evenHBand="0" w:firstRowFirstColumn="0" w:firstRowLastColumn="0" w:lastRowFirstColumn="0" w:lastRowLastColumn="0"/>
            </w:pPr>
            <w:r>
              <w:t>EVC are a</w:t>
            </w:r>
            <w:r w:rsidR="00387861" w:rsidRPr="00387861">
              <w:t xml:space="preserve"> classification system for native vegetation communities used in Victoria, in which a native vegetation community is classified based on a combination of its floristics, lifeforms and their ecological characteristics. EVCs are used to manage and conserve biodiversity.</w:t>
            </w:r>
          </w:p>
        </w:tc>
      </w:tr>
      <w:tr w:rsidR="008437FF" w:rsidRPr="00A71B89" w14:paraId="3B852670"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8B363ED" w14:textId="0A1765CD" w:rsidR="008437FF" w:rsidRPr="00A71B89" w:rsidRDefault="008437FF" w:rsidP="00C9058A">
            <w:pPr>
              <w:pStyle w:val="TableText"/>
              <w:keepNext/>
              <w:keepLines/>
            </w:pPr>
            <w:r w:rsidRPr="00A71B89">
              <w:lastRenderedPageBreak/>
              <w:t xml:space="preserve">Electric and magnetic fields </w:t>
            </w:r>
            <w:r w:rsidR="00847B96">
              <w:t>(EMF)</w:t>
            </w:r>
          </w:p>
        </w:tc>
        <w:tc>
          <w:tcPr>
            <w:tcW w:w="0" w:type="auto"/>
          </w:tcPr>
          <w:p w14:paraId="350D34A5" w14:textId="1C71C3F4" w:rsidR="008437FF" w:rsidRPr="00A71B89" w:rsidRDefault="00847B96" w:rsidP="00C9058A">
            <w:pPr>
              <w:pStyle w:val="TableText"/>
              <w:keepNext/>
              <w:keepLines/>
              <w:cnfStyle w:val="000000010000" w:firstRow="0" w:lastRow="0" w:firstColumn="0" w:lastColumn="0" w:oddVBand="0" w:evenVBand="0" w:oddHBand="0" w:evenHBand="1" w:firstRowFirstColumn="0" w:firstRowLastColumn="0" w:lastRowFirstColumn="0" w:lastRowLastColumn="0"/>
            </w:pPr>
            <w:r>
              <w:t>EMF</w:t>
            </w:r>
            <w:r w:rsidR="008437FF" w:rsidRPr="00A71B89">
              <w:t xml:space="preserve"> are invisible, physical fields that surround moving electric charge and exert forces on nearby objects. </w:t>
            </w:r>
            <w:r w:rsidR="006D55A7">
              <w:t>They are fi</w:t>
            </w:r>
            <w:r w:rsidR="006D55A7" w:rsidRPr="006D55A7">
              <w:t>elds produced by electrically charged objects.</w:t>
            </w:r>
          </w:p>
          <w:p w14:paraId="56A96499" w14:textId="77777777" w:rsidR="008437FF" w:rsidRPr="00A71B89" w:rsidRDefault="008437FF" w:rsidP="00C9058A">
            <w:pPr>
              <w:pStyle w:val="TableText"/>
              <w:keepNext/>
              <w:keepLines/>
              <w:cnfStyle w:val="000000010000" w:firstRow="0" w:lastRow="0" w:firstColumn="0" w:lastColumn="0" w:oddVBand="0" w:evenVBand="0" w:oddHBand="0" w:evenHBand="1" w:firstRowFirstColumn="0" w:firstRowLastColumn="0" w:lastRowFirstColumn="0" w:lastRowLastColumn="0"/>
            </w:pPr>
            <w:r w:rsidRPr="00A71B89">
              <w:t>Electric fields are quantified in terms of electric field strength, which is measured in units of volts per metre (V/m) and typically stated in units of kilovolts per metre (kV/m) for electrical power infrastructure. Magnetic fields are quantified in terms of the magnetic flux density, which is measured in tesla (T) and typically stated in microtesla (µT) for electrical power infrastructure, which is one millionth of a tesla.</w:t>
            </w:r>
          </w:p>
        </w:tc>
      </w:tr>
      <w:tr w:rsidR="008437FF" w:rsidRPr="00A71B89" w14:paraId="0C093285"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E205CE4" w14:textId="582F77C3" w:rsidR="008437FF" w:rsidRPr="00A71B89" w:rsidRDefault="008437FF" w:rsidP="008437FF">
            <w:pPr>
              <w:pStyle w:val="TableText"/>
            </w:pPr>
            <w:r w:rsidRPr="00A71B89">
              <w:t>Electromagnetic interference</w:t>
            </w:r>
            <w:r w:rsidR="00847B96">
              <w:t xml:space="preserve"> (EMI)</w:t>
            </w:r>
          </w:p>
        </w:tc>
        <w:tc>
          <w:tcPr>
            <w:tcW w:w="0" w:type="auto"/>
          </w:tcPr>
          <w:p w14:paraId="3A989E99" w14:textId="53772D8C" w:rsidR="008437FF" w:rsidRPr="00A71B89" w:rsidRDefault="00847B96" w:rsidP="008437FF">
            <w:pPr>
              <w:pStyle w:val="TableText"/>
              <w:cnfStyle w:val="000000000000" w:firstRow="0" w:lastRow="0" w:firstColumn="0" w:lastColumn="0" w:oddVBand="0" w:evenVBand="0" w:oddHBand="0" w:evenHBand="0" w:firstRowFirstColumn="0" w:firstRowLastColumn="0" w:lastRowFirstColumn="0" w:lastRowLastColumn="0"/>
            </w:pPr>
            <w:r>
              <w:t>EMI</w:t>
            </w:r>
            <w:r w:rsidR="008437FF" w:rsidRPr="00A71B89">
              <w:t xml:space="preserve"> is the interference of high frequency electromagnetic fields on the reception of radio, television and mobile communication signals</w:t>
            </w:r>
            <w:r w:rsidR="008437FF">
              <w:t>.</w:t>
            </w:r>
          </w:p>
        </w:tc>
      </w:tr>
      <w:tr w:rsidR="008437FF" w:rsidRPr="00A71B89" w14:paraId="1E20CC80"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7E3D11C" w14:textId="77777777" w:rsidR="008437FF" w:rsidRPr="00A71B89" w:rsidRDefault="008437FF" w:rsidP="008437FF">
            <w:pPr>
              <w:pStyle w:val="TableText"/>
            </w:pPr>
            <w:r w:rsidRPr="00A71B89">
              <w:t>Environment</w:t>
            </w:r>
          </w:p>
        </w:tc>
        <w:tc>
          <w:tcPr>
            <w:tcW w:w="0" w:type="auto"/>
          </w:tcPr>
          <w:p w14:paraId="59DA133C"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It includes the physical, biological, heritage, cultural, social, health, safety and economic aspects of human surroundings, including the wider ecological and physical systems within which humans live.</w:t>
            </w:r>
          </w:p>
        </w:tc>
      </w:tr>
      <w:tr w:rsidR="004F749C" w:rsidRPr="00A71B89" w14:paraId="05A8B2C8"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EBFF617" w14:textId="0A8DCBE4" w:rsidR="004F749C" w:rsidRPr="00A71B89" w:rsidRDefault="00AB0DF1" w:rsidP="008437FF">
            <w:pPr>
              <w:pStyle w:val="TableText"/>
            </w:pPr>
            <w:r>
              <w:t>Environmental values</w:t>
            </w:r>
          </w:p>
        </w:tc>
        <w:tc>
          <w:tcPr>
            <w:tcW w:w="0" w:type="auto"/>
          </w:tcPr>
          <w:p w14:paraId="0550BE7F" w14:textId="3DF73E06" w:rsidR="004F749C" w:rsidRPr="00A71B89" w:rsidRDefault="00AB0DF1" w:rsidP="008437FF">
            <w:pPr>
              <w:pStyle w:val="TableText"/>
              <w:cnfStyle w:val="000000000000" w:firstRow="0" w:lastRow="0" w:firstColumn="0" w:lastColumn="0" w:oddVBand="0" w:evenVBand="0" w:oddHBand="0" w:evenHBand="0" w:firstRowFirstColumn="0" w:firstRowLastColumn="0" w:lastRowFirstColumn="0" w:lastRowLastColumn="0"/>
            </w:pPr>
            <w:r w:rsidRPr="00AB0DF1">
              <w:t xml:space="preserve">The </w:t>
            </w:r>
            <w:r w:rsidRPr="00A40D0A">
              <w:t>Environment Reference Standard</w:t>
            </w:r>
            <w:r w:rsidRPr="00217C97">
              <w:rPr>
                <w:i/>
                <w:iCs/>
              </w:rPr>
              <w:t xml:space="preserve"> </w:t>
            </w:r>
            <w:r w:rsidRPr="00AB0DF1">
              <w:t>identifies the environmental values of surface water that the Victorian community wants to achieve and maintain. These refer to the ecological, cultural, and recreational benefits of surface water, and are used to assess and protect the health of surface water environments.</w:t>
            </w:r>
          </w:p>
        </w:tc>
      </w:tr>
      <w:tr w:rsidR="008437FF" w:rsidRPr="00A71B89" w14:paraId="71E95361"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B520CF6" w14:textId="37AFFF98" w:rsidR="008437FF" w:rsidRPr="00A71B89" w:rsidRDefault="008437FF" w:rsidP="008437FF">
            <w:pPr>
              <w:pStyle w:val="TableText"/>
            </w:pPr>
            <w:r>
              <w:t>Environment Effects Statement</w:t>
            </w:r>
            <w:r w:rsidR="006131B0">
              <w:t xml:space="preserve"> (EES)</w:t>
            </w:r>
          </w:p>
        </w:tc>
        <w:tc>
          <w:tcPr>
            <w:tcW w:w="0" w:type="auto"/>
          </w:tcPr>
          <w:p w14:paraId="45C817A1" w14:textId="1669BE89" w:rsidR="008437FF" w:rsidRDefault="008437FF" w:rsidP="008437FF">
            <w:pPr>
              <w:pStyle w:val="TableText"/>
              <w:cnfStyle w:val="000000010000" w:firstRow="0" w:lastRow="0" w:firstColumn="0" w:lastColumn="0" w:oddVBand="0" w:evenVBand="0" w:oddHBand="0" w:evenHBand="1" w:firstRowFirstColumn="0" w:firstRowLastColumn="0" w:lastRowFirstColumn="0" w:lastRowLastColumn="0"/>
            </w:pPr>
            <w:r>
              <w:t xml:space="preserve">An </w:t>
            </w:r>
            <w:r w:rsidRPr="00167202">
              <w:t>EES</w:t>
            </w:r>
            <w:r>
              <w:t xml:space="preserve"> </w:t>
            </w:r>
            <w:r w:rsidRPr="00167202">
              <w:t>assess</w:t>
            </w:r>
            <w:r>
              <w:t>es</w:t>
            </w:r>
            <w:r w:rsidRPr="00167202">
              <w:t xml:space="preserve"> the potential environmental effects of </w:t>
            </w:r>
            <w:r>
              <w:t>a</w:t>
            </w:r>
            <w:r w:rsidRPr="00167202">
              <w:t xml:space="preserve"> project and investigate</w:t>
            </w:r>
            <w:r>
              <w:t>s</w:t>
            </w:r>
            <w:r w:rsidRPr="00167202">
              <w:t xml:space="preserve"> feasible alternative project designs, alignments and other aspects within scope to avoid and minimise adverse environmental effects, as per the scoping requirements.</w:t>
            </w:r>
          </w:p>
          <w:p w14:paraId="283F4272" w14:textId="77777777" w:rsidR="008437FF"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167202">
              <w:t>The EES process is administered by the Department of Transport and Planning (DTP, on behalf of Victoria’s Minister for Planning under the </w:t>
            </w:r>
            <w:r w:rsidRPr="00167202">
              <w:rPr>
                <w:i/>
                <w:iCs/>
              </w:rPr>
              <w:t>Environment Effects Act 1978</w:t>
            </w:r>
            <w:r w:rsidRPr="00167202">
              <w:t>.</w:t>
            </w:r>
          </w:p>
          <w:p w14:paraId="1DE4E9C8"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167202">
              <w:t>The Minister's assessment is the final step in the EES process and informs whether approvals should be granted by decision-makers (such as Ministers and statutory authorities) and what conditions should apply.</w:t>
            </w:r>
          </w:p>
        </w:tc>
      </w:tr>
      <w:tr w:rsidR="008437FF" w:rsidRPr="00A71B89" w14:paraId="3115C759"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F309325" w14:textId="4C741961" w:rsidR="008437FF" w:rsidRPr="00A71B89" w:rsidRDefault="008437FF" w:rsidP="008437FF">
            <w:pPr>
              <w:pStyle w:val="TableText"/>
            </w:pPr>
            <w:r w:rsidRPr="00A71B89">
              <w:t>Environment Reference Standard</w:t>
            </w:r>
            <w:r w:rsidR="006131B0">
              <w:t xml:space="preserve"> (ERS)</w:t>
            </w:r>
          </w:p>
        </w:tc>
        <w:tc>
          <w:tcPr>
            <w:tcW w:w="0" w:type="auto"/>
          </w:tcPr>
          <w:p w14:paraId="2589C34A" w14:textId="5D06940A"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The ERS identifies the environmental values that the Victorian community </w:t>
            </w:r>
            <w:r>
              <w:t>aims</w:t>
            </w:r>
            <w:r w:rsidRPr="00A71B89">
              <w:t xml:space="preserve"> to achieve and maintain for human health and the environment.  It includes standards for </w:t>
            </w:r>
            <w:r>
              <w:t xml:space="preserve">ambient </w:t>
            </w:r>
            <w:r w:rsidRPr="00A71B89">
              <w:t>air,</w:t>
            </w:r>
            <w:r>
              <w:t xml:space="preserve"> ambient noise, land and</w:t>
            </w:r>
            <w:r w:rsidRPr="00A71B89">
              <w:t xml:space="preserve"> water to assess environmental quality. These standards help assess whether the environmental values are being met or threatened by measuring specific indicators and objectives. The ERS forms part of the </w:t>
            </w:r>
            <w:r w:rsidRPr="00BF7758">
              <w:rPr>
                <w:i/>
                <w:iCs/>
              </w:rPr>
              <w:t>Environment Protection Act 2017</w:t>
            </w:r>
            <w:r w:rsidRPr="00A71B89">
              <w:t>.</w:t>
            </w:r>
            <w:r w:rsidRPr="00A71B89" w:rsidDel="00EA24BC">
              <w:t xml:space="preserve"> </w:t>
            </w:r>
            <w:r w:rsidRPr="00167202">
              <w:t>The ERS provides an authoritative and transparent basis for monitoring environmental conditions to assess whether environmental values are being achieved or maintained in an area</w:t>
            </w:r>
            <w:r>
              <w:t>,</w:t>
            </w:r>
            <w:r w:rsidRPr="00167202">
              <w:t xml:space="preserve"> assess changes over time</w:t>
            </w:r>
            <w:r>
              <w:t xml:space="preserve">, and </w:t>
            </w:r>
            <w:r w:rsidRPr="00167202">
              <w:t>identify and assess potential threats to the environmental values. The ERS also sets a benchmark for reporting on environmental conditions to the public and to government.</w:t>
            </w:r>
          </w:p>
        </w:tc>
      </w:tr>
      <w:tr w:rsidR="008437FF" w:rsidRPr="00A71B89" w14:paraId="00F396F8"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B8D7687" w14:textId="77777777" w:rsidR="008437FF" w:rsidRPr="00A71B89" w:rsidRDefault="008437FF" w:rsidP="008437FF">
            <w:pPr>
              <w:pStyle w:val="TableText"/>
            </w:pPr>
            <w:r>
              <w:t>Environmental Management Framework</w:t>
            </w:r>
          </w:p>
        </w:tc>
        <w:tc>
          <w:tcPr>
            <w:tcW w:w="0" w:type="auto"/>
          </w:tcPr>
          <w:p w14:paraId="6D08E0AC" w14:textId="77777777" w:rsidR="008437FF" w:rsidRPr="00882697"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882697">
              <w:t xml:space="preserve">The </w:t>
            </w:r>
            <w:r>
              <w:t xml:space="preserve">Project’s </w:t>
            </w:r>
            <w:r w:rsidRPr="00882697">
              <w:t xml:space="preserve">Environmental Management Framework provides a transparent governance framework for the management of environmental effects of the Project during construction, operation and decommissioning. </w:t>
            </w:r>
          </w:p>
          <w:p w14:paraId="08A01934"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882697">
              <w:t>The Environmental Management Framework outlines the roles and responsibilities for environmental management and monitoring of the Project’s environmental performance. It provides a framework for governance and implementation measures to manage environmental performance, including requirements for monitoring, reporting and auditing. It also includes accountabilities for the implementation of, and compliance with, the Environmental Management Framework and EPRs.</w:t>
            </w:r>
          </w:p>
        </w:tc>
      </w:tr>
      <w:tr w:rsidR="008437FF" w:rsidRPr="00A71B89" w14:paraId="121C0E44"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BF3489D" w14:textId="05240631" w:rsidR="008437FF" w:rsidRDefault="008437FF" w:rsidP="008437FF">
            <w:pPr>
              <w:pStyle w:val="TableText"/>
            </w:pPr>
            <w:r>
              <w:t>Environmental Performance Requirements</w:t>
            </w:r>
            <w:r w:rsidR="006131B0">
              <w:t xml:space="preserve"> (EPRs)</w:t>
            </w:r>
          </w:p>
        </w:tc>
        <w:tc>
          <w:tcPr>
            <w:tcW w:w="0" w:type="auto"/>
          </w:tcPr>
          <w:p w14:paraId="5F35826E" w14:textId="66D344C2" w:rsidR="008437FF" w:rsidRPr="00882697" w:rsidRDefault="008437FF" w:rsidP="008437FF">
            <w:pPr>
              <w:pStyle w:val="TableText"/>
              <w:cnfStyle w:val="000000000000" w:firstRow="0" w:lastRow="0" w:firstColumn="0" w:lastColumn="0" w:oddVBand="0" w:evenVBand="0" w:oddHBand="0" w:evenHBand="0" w:firstRowFirstColumn="0" w:firstRowLastColumn="0" w:lastRowFirstColumn="0" w:lastRowLastColumn="0"/>
              <w:rPr>
                <w:lang w:val="en-US"/>
              </w:rPr>
            </w:pPr>
            <w:r>
              <w:rPr>
                <w:bCs/>
                <w:lang w:val="en-US"/>
              </w:rPr>
              <w:t xml:space="preserve">The Project’s </w:t>
            </w:r>
            <w:r w:rsidRPr="00882697">
              <w:rPr>
                <w:bCs/>
                <w:lang w:val="en-US"/>
              </w:rPr>
              <w:t>EPRs</w:t>
            </w:r>
            <w:r w:rsidRPr="00882697">
              <w:t xml:space="preserve"> define the environmental outcomes that must be achieved during construction, operation and decommissioning</w:t>
            </w:r>
            <w:r>
              <w:t xml:space="preserve">. </w:t>
            </w:r>
            <w:r w:rsidRPr="00882697">
              <w:t xml:space="preserve">Where necessary, some EPRs include more specific measures that must be implemented. </w:t>
            </w:r>
          </w:p>
          <w:p w14:paraId="22D9A1AC" w14:textId="77777777" w:rsidR="008437FF" w:rsidRPr="00882697" w:rsidRDefault="008437FF" w:rsidP="008437FF">
            <w:pPr>
              <w:pStyle w:val="TableText"/>
              <w:cnfStyle w:val="000000000000" w:firstRow="0" w:lastRow="0" w:firstColumn="0" w:lastColumn="0" w:oddVBand="0" w:evenVBand="0" w:oddHBand="0" w:evenHBand="0" w:firstRowFirstColumn="0" w:firstRowLastColumn="0" w:lastRowFirstColumn="0" w:lastRowLastColumn="0"/>
              <w:rPr>
                <w:lang w:val="en-US"/>
              </w:rPr>
            </w:pPr>
            <w:r w:rsidRPr="00882697">
              <w:rPr>
                <w:lang w:val="en-US"/>
              </w:rPr>
              <w:t>Mitigation measures will be developed to achieve the EPRs to avoid, minimise and mitigate identified impacts and the risk of harm to human health and the environment so far as reasonably practicable. Standard measures to reduce the potential impacts have been considered in the impact assessments to inform the development of</w:t>
            </w:r>
            <w:r>
              <w:rPr>
                <w:lang w:val="en-US"/>
              </w:rPr>
              <w:t xml:space="preserve"> the Project’s</w:t>
            </w:r>
            <w:r w:rsidRPr="00882697">
              <w:rPr>
                <w:lang w:val="en-US"/>
              </w:rPr>
              <w:t xml:space="preserve"> EPRs. However, alternative measures could be implemented to comply with the EPRs based on the specific site conditions, available resources, innovations in industry, and the Principal Contractor’s expertise. </w:t>
            </w:r>
          </w:p>
        </w:tc>
      </w:tr>
      <w:tr w:rsidR="008437FF" w:rsidRPr="00A71B89" w14:paraId="2020AD78"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95C04D1" w14:textId="77777777" w:rsidR="008437FF" w:rsidRPr="00A71B89" w:rsidRDefault="008437FF" w:rsidP="00C9058A">
            <w:pPr>
              <w:pStyle w:val="TableText"/>
              <w:keepNext/>
              <w:keepLines/>
            </w:pPr>
            <w:r w:rsidRPr="00A71B89">
              <w:lastRenderedPageBreak/>
              <w:t xml:space="preserve">Environmental </w:t>
            </w:r>
            <w:r>
              <w:t>v</w:t>
            </w:r>
            <w:r w:rsidRPr="00A71B89">
              <w:t>alues</w:t>
            </w:r>
          </w:p>
        </w:tc>
        <w:tc>
          <w:tcPr>
            <w:tcW w:w="0" w:type="auto"/>
          </w:tcPr>
          <w:p w14:paraId="3A31B605" w14:textId="5201B6A5" w:rsidR="008437FF" w:rsidRPr="00A71B89" w:rsidRDefault="008437FF" w:rsidP="00C9058A">
            <w:pPr>
              <w:pStyle w:val="TableText"/>
              <w:keepNext/>
              <w:keepLines/>
              <w:cnfStyle w:val="000000010000" w:firstRow="0" w:lastRow="0" w:firstColumn="0" w:lastColumn="0" w:oddVBand="0" w:evenVBand="0" w:oddHBand="0" w:evenHBand="1" w:firstRowFirstColumn="0" w:firstRowLastColumn="0" w:lastRowFirstColumn="0" w:lastRowLastColumn="0"/>
            </w:pPr>
            <w:r w:rsidRPr="00A71B89">
              <w:t xml:space="preserve">As defined in the </w:t>
            </w:r>
            <w:r w:rsidR="003D7A4B" w:rsidRPr="006F5298">
              <w:rPr>
                <w:i/>
                <w:iCs/>
              </w:rPr>
              <w:t>Environment Protection Act 2017</w:t>
            </w:r>
            <w:r w:rsidRPr="00A71B89">
              <w:t xml:space="preserve">, environmental values are the uses, attributes and functions of the environment that Victorians value. </w:t>
            </w:r>
            <w:r>
              <w:t>For example, and environmental value is</w:t>
            </w:r>
            <w:r w:rsidRPr="00A71B89">
              <w:t xml:space="preserve"> water that is safe to drink; air quality that sustains life, health and wellbeing; land that is suitable for production of food; and an ambient sound environment that supports sleep at night.</w:t>
            </w:r>
          </w:p>
        </w:tc>
      </w:tr>
      <w:tr w:rsidR="008845CB" w:rsidRPr="00A71B89" w14:paraId="1D6E118B"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2A01364" w14:textId="6088587F" w:rsidR="008845CB" w:rsidRPr="00A71B89" w:rsidRDefault="008845CB" w:rsidP="008437FF">
            <w:pPr>
              <w:pStyle w:val="TableText"/>
            </w:pPr>
            <w:r>
              <w:t>Evaluation objectives</w:t>
            </w:r>
          </w:p>
        </w:tc>
        <w:tc>
          <w:tcPr>
            <w:tcW w:w="0" w:type="auto"/>
          </w:tcPr>
          <w:p w14:paraId="7214A796" w14:textId="7CD2794A" w:rsidR="008845CB" w:rsidRPr="00A71B89" w:rsidRDefault="005566EA" w:rsidP="008437FF">
            <w:pPr>
              <w:pStyle w:val="TableText"/>
              <w:cnfStyle w:val="000000000000" w:firstRow="0" w:lastRow="0" w:firstColumn="0" w:lastColumn="0" w:oddVBand="0" w:evenVBand="0" w:oddHBand="0" w:evenHBand="0" w:firstRowFirstColumn="0" w:firstRowLastColumn="0" w:lastRowFirstColumn="0" w:lastRowLastColumn="0"/>
            </w:pPr>
            <w:r>
              <w:t xml:space="preserve">Evaluations </w:t>
            </w:r>
            <w:r w:rsidR="00E455A2">
              <w:t xml:space="preserve">objectives are </w:t>
            </w:r>
            <w:r w:rsidR="00610ECA">
              <w:t>a</w:t>
            </w:r>
            <w:r w:rsidR="00E455A2">
              <w:t xml:space="preserve"> set of goals that provide a framework for assessing the environmental effects of the Project</w:t>
            </w:r>
            <w:r w:rsidR="007A7949">
              <w:t xml:space="preserve">. These were specified </w:t>
            </w:r>
            <w:r w:rsidR="00CE5624">
              <w:t xml:space="preserve">for the Project </w:t>
            </w:r>
            <w:r w:rsidR="007A7949">
              <w:t xml:space="preserve">by the Minister for Planning </w:t>
            </w:r>
            <w:r w:rsidR="00CE5624">
              <w:t>through</w:t>
            </w:r>
            <w:r w:rsidR="007A7949">
              <w:t xml:space="preserve"> the </w:t>
            </w:r>
            <w:r w:rsidR="00610ECA">
              <w:t>scoping requirements</w:t>
            </w:r>
            <w:r w:rsidR="00CE5624">
              <w:t>.</w:t>
            </w:r>
          </w:p>
        </w:tc>
      </w:tr>
      <w:tr w:rsidR="008437FF" w:rsidRPr="00A71B89" w14:paraId="0539764F"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0AB8B4B" w14:textId="77777777" w:rsidR="008437FF" w:rsidRPr="00A71B89" w:rsidRDefault="008437FF" w:rsidP="008437FF">
            <w:pPr>
              <w:pStyle w:val="TableText"/>
            </w:pPr>
            <w:r w:rsidRPr="00A71B89">
              <w:t xml:space="preserve">Existing </w:t>
            </w:r>
            <w:r>
              <w:t>c</w:t>
            </w:r>
            <w:r w:rsidRPr="00A71B89">
              <w:t xml:space="preserve">onditions </w:t>
            </w:r>
          </w:p>
        </w:tc>
        <w:tc>
          <w:tcPr>
            <w:tcW w:w="0" w:type="auto"/>
          </w:tcPr>
          <w:p w14:paraId="700B86A6"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existing conditions characterise the current condition and values of the physical, biological and social environment. The existing conditions form the baseline against which the impacts are measured.</w:t>
            </w:r>
          </w:p>
        </w:tc>
      </w:tr>
      <w:tr w:rsidR="008437FF" w:rsidRPr="00A71B89" w14:paraId="4B7F62A5"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087C6CAD" w14:textId="77777777" w:rsidR="008437FF" w:rsidRPr="00A71B89" w:rsidRDefault="008437FF" w:rsidP="008437FF">
            <w:pPr>
              <w:pStyle w:val="TableText"/>
            </w:pPr>
            <w:r w:rsidRPr="00A71B89">
              <w:t>Fire behaviour</w:t>
            </w:r>
          </w:p>
        </w:tc>
        <w:tc>
          <w:tcPr>
            <w:tcW w:w="0" w:type="auto"/>
          </w:tcPr>
          <w:p w14:paraId="2861D043"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Fire behaviour refers to the characteristics of how a fire burns for example, how quickly it spreads, how much heat it gives off and how much vegetation it consumes. Fire behaviours is greatly affected by the shape and features of the land. </w:t>
            </w:r>
          </w:p>
        </w:tc>
      </w:tr>
      <w:tr w:rsidR="00FB087D" w:rsidRPr="00A71B89" w14:paraId="0EF70D59"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91274AD" w14:textId="23746E1E" w:rsidR="00FB087D" w:rsidRPr="00A71B89" w:rsidRDefault="00FB087D" w:rsidP="008437FF">
            <w:pPr>
              <w:pStyle w:val="TableText"/>
            </w:pPr>
            <w:r>
              <w:t>Forestry</w:t>
            </w:r>
          </w:p>
        </w:tc>
        <w:tc>
          <w:tcPr>
            <w:tcW w:w="0" w:type="auto"/>
          </w:tcPr>
          <w:p w14:paraId="7412C406" w14:textId="450479B1" w:rsidR="00FB087D" w:rsidRPr="00A71B89" w:rsidRDefault="00831935" w:rsidP="008437FF">
            <w:pPr>
              <w:pStyle w:val="TableText"/>
              <w:cnfStyle w:val="000000010000" w:firstRow="0" w:lastRow="0" w:firstColumn="0" w:lastColumn="0" w:oddVBand="0" w:evenVBand="0" w:oddHBand="0" w:evenHBand="1" w:firstRowFirstColumn="0" w:firstRowLastColumn="0" w:lastRowFirstColumn="0" w:lastRowLastColumn="0"/>
            </w:pPr>
            <w:r>
              <w:t>Enterprise type referring to</w:t>
            </w:r>
            <w:r w:rsidRPr="00831935">
              <w:t xml:space="preserve"> enterprises that grow trees for timber production. Many forestry properties in the region also grow broadacre crops, graze livestock and may also be involved in irrigated horticulture production. These enterprises are differentiated from grazing, cropping and horticulture types by the presence of plantation forestry.</w:t>
            </w:r>
          </w:p>
        </w:tc>
      </w:tr>
      <w:tr w:rsidR="00CC26CB" w:rsidRPr="00A71B89" w14:paraId="12DB795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70EB952" w14:textId="43966EF9" w:rsidR="00CC26CB" w:rsidRPr="00A71B89" w:rsidRDefault="00CC26CB" w:rsidP="008437FF">
            <w:pPr>
              <w:pStyle w:val="TableText"/>
            </w:pPr>
            <w:r>
              <w:t>Freehold land</w:t>
            </w:r>
          </w:p>
        </w:tc>
        <w:tc>
          <w:tcPr>
            <w:tcW w:w="0" w:type="auto"/>
          </w:tcPr>
          <w:p w14:paraId="0AE874F4" w14:textId="127E951A" w:rsidR="00CC26CB" w:rsidRPr="00A71B89" w:rsidRDefault="00CC26CB" w:rsidP="00CC26CB">
            <w:pPr>
              <w:pStyle w:val="TableText"/>
              <w:cnfStyle w:val="000000000000" w:firstRow="0" w:lastRow="0" w:firstColumn="0" w:lastColumn="0" w:oddVBand="0" w:evenVBand="0" w:oddHBand="0" w:evenHBand="0" w:firstRowFirstColumn="0" w:firstRowLastColumn="0" w:lastRowFirstColumn="0" w:lastRowLastColumn="0"/>
            </w:pPr>
            <w:r>
              <w:t>Land which has been granted by or alienated from the Crown and transferred to a person, persons or another legal entity. Freehold land is typically owned by a private individual/s or a company. Government departments and public authorities can own freehold land, including water corporations, and VicTrack (railway).</w:t>
            </w:r>
          </w:p>
        </w:tc>
      </w:tr>
      <w:tr w:rsidR="006D55A7" w:rsidRPr="00A71B89" w14:paraId="6F137A9C"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844AC2B" w14:textId="175E5397" w:rsidR="006D55A7" w:rsidRPr="00A71B89" w:rsidRDefault="006D55A7" w:rsidP="008437FF">
            <w:pPr>
              <w:pStyle w:val="TableText"/>
            </w:pPr>
            <w:r>
              <w:t>General Environmental Duty</w:t>
            </w:r>
            <w:r w:rsidR="002F6647">
              <w:t xml:space="preserve"> (GED)</w:t>
            </w:r>
          </w:p>
        </w:tc>
        <w:tc>
          <w:tcPr>
            <w:tcW w:w="0" w:type="auto"/>
          </w:tcPr>
          <w:p w14:paraId="6D8DAC2F" w14:textId="6DC6F98F" w:rsidR="006D55A7" w:rsidRPr="00A71B89" w:rsidRDefault="002F6647" w:rsidP="008437FF">
            <w:pPr>
              <w:pStyle w:val="TableText"/>
              <w:cnfStyle w:val="000000010000" w:firstRow="0" w:lastRow="0" w:firstColumn="0" w:lastColumn="0" w:oddVBand="0" w:evenVBand="0" w:oddHBand="0" w:evenHBand="1" w:firstRowFirstColumn="0" w:firstRowLastColumn="0" w:lastRowFirstColumn="0" w:lastRowLastColumn="0"/>
            </w:pPr>
            <w:r>
              <w:t xml:space="preserve">The GED is an obligation under the </w:t>
            </w:r>
            <w:r w:rsidRPr="00217C97">
              <w:rPr>
                <w:i/>
                <w:iCs/>
              </w:rPr>
              <w:t>Environment Protection Act</w:t>
            </w:r>
            <w:r w:rsidR="00CE342E">
              <w:rPr>
                <w:i/>
                <w:iCs/>
              </w:rPr>
              <w:t xml:space="preserve"> 2017</w:t>
            </w:r>
            <w:r>
              <w:t xml:space="preserve"> </w:t>
            </w:r>
            <w:r w:rsidR="00CE342E">
              <w:t xml:space="preserve">(Vic) </w:t>
            </w:r>
            <w:r>
              <w:t>that requires anyone engaging in activities that could result in a risk to human health and the environment to undertake actions to avoid or reduce the risk as far as reasonably practicable.</w:t>
            </w:r>
          </w:p>
        </w:tc>
      </w:tr>
      <w:tr w:rsidR="00CC26CB" w:rsidRPr="00A71B89" w14:paraId="630FFB0C"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02D2D90" w14:textId="7FEBBD37" w:rsidR="00CC26CB" w:rsidRDefault="005378D1" w:rsidP="008437FF">
            <w:pPr>
              <w:pStyle w:val="TableText"/>
            </w:pPr>
            <w:r>
              <w:t>Government land</w:t>
            </w:r>
          </w:p>
        </w:tc>
        <w:tc>
          <w:tcPr>
            <w:tcW w:w="0" w:type="auto"/>
          </w:tcPr>
          <w:p w14:paraId="2039C38F" w14:textId="59B6E59A" w:rsidR="00CC26CB" w:rsidRDefault="005378D1" w:rsidP="005378D1">
            <w:pPr>
              <w:pStyle w:val="TableText"/>
              <w:cnfStyle w:val="000000000000" w:firstRow="0" w:lastRow="0" w:firstColumn="0" w:lastColumn="0" w:oddVBand="0" w:evenVBand="0" w:oddHBand="0" w:evenHBand="0" w:firstRowFirstColumn="0" w:firstRowLastColumn="0" w:lastRowFirstColumn="0" w:lastRowLastColumn="0"/>
            </w:pPr>
            <w:r>
              <w:t xml:space="preserve">Land that has been set aside for public access now or in the future, which is maintained by the Victorian government or an institute of local government or another local authority. </w:t>
            </w:r>
          </w:p>
        </w:tc>
      </w:tr>
      <w:tr w:rsidR="005A1ADA" w:rsidRPr="00A71B89" w14:paraId="647BEFFF"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969EDFC" w14:textId="2A5DB2EE" w:rsidR="005A1ADA" w:rsidRDefault="005A1ADA" w:rsidP="008437FF">
            <w:pPr>
              <w:pStyle w:val="TableText"/>
            </w:pPr>
            <w:r>
              <w:t>Grazing</w:t>
            </w:r>
          </w:p>
        </w:tc>
        <w:tc>
          <w:tcPr>
            <w:tcW w:w="0" w:type="auto"/>
          </w:tcPr>
          <w:p w14:paraId="3FDB8B4D" w14:textId="1C59D427" w:rsidR="005A1ADA" w:rsidRDefault="00571B67" w:rsidP="005378D1">
            <w:pPr>
              <w:pStyle w:val="TableText"/>
              <w:cnfStyle w:val="000000010000" w:firstRow="0" w:lastRow="0" w:firstColumn="0" w:lastColumn="0" w:oddVBand="0" w:evenVBand="0" w:oddHBand="0" w:evenHBand="1" w:firstRowFirstColumn="0" w:firstRowLastColumn="0" w:lastRowFirstColumn="0" w:lastRowLastColumn="0"/>
            </w:pPr>
            <w:r>
              <w:t>Enterprise type referring to agricultural e</w:t>
            </w:r>
            <w:r w:rsidR="002B092A" w:rsidRPr="002B092A">
              <w:t>nterprises that are solely based on grazing livestock, such as sheep, cattle, horses and goats. These properties are only used for grazing and do not use irrigation. Livestock are produced for meat or fibre (e.g., wool), breeding (e.g., stud stock) and racing or eventing (e.g., horses).</w:t>
            </w:r>
          </w:p>
        </w:tc>
      </w:tr>
      <w:tr w:rsidR="00831935" w:rsidRPr="00A71B89" w14:paraId="0907386F"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9A1EEA1" w14:textId="5B35E94A" w:rsidR="00831935" w:rsidRDefault="00831935" w:rsidP="008437FF">
            <w:pPr>
              <w:pStyle w:val="TableText"/>
            </w:pPr>
            <w:r>
              <w:t>Gross Value of Agricultural Production (GVAP)</w:t>
            </w:r>
          </w:p>
        </w:tc>
        <w:tc>
          <w:tcPr>
            <w:tcW w:w="0" w:type="auto"/>
          </w:tcPr>
          <w:p w14:paraId="044C9545" w14:textId="2B19F173" w:rsidR="00831935" w:rsidRDefault="004D3FB8" w:rsidP="005378D1">
            <w:pPr>
              <w:pStyle w:val="TableText"/>
              <w:cnfStyle w:val="000000000000" w:firstRow="0" w:lastRow="0" w:firstColumn="0" w:lastColumn="0" w:oddVBand="0" w:evenVBand="0" w:oddHBand="0" w:evenHBand="0" w:firstRowFirstColumn="0" w:firstRowLastColumn="0" w:lastRowFirstColumn="0" w:lastRowLastColumn="0"/>
            </w:pPr>
            <w:r>
              <w:t xml:space="preserve">The GVAP </w:t>
            </w:r>
            <w:r w:rsidRPr="004D3FB8">
              <w:t>is a measure used by the Australian Bureau of Statistics (ABS) to calculate the value of agricultural commodities produced within a year, measured at the point of sale.</w:t>
            </w:r>
          </w:p>
        </w:tc>
      </w:tr>
      <w:tr w:rsidR="008437FF" w:rsidRPr="00A71B89" w14:paraId="48972120"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70F838A4" w14:textId="77777777" w:rsidR="008437FF" w:rsidRPr="00A71B89" w:rsidRDefault="008437FF" w:rsidP="008437FF">
            <w:pPr>
              <w:pStyle w:val="TableText"/>
            </w:pPr>
            <w:r w:rsidRPr="00A71B89">
              <w:t>Groundwater Dependent Ecosystems</w:t>
            </w:r>
          </w:p>
        </w:tc>
        <w:tc>
          <w:tcPr>
            <w:tcW w:w="0" w:type="auto"/>
          </w:tcPr>
          <w:p w14:paraId="7DA1F093"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Groundwater Dependent Ecosystems (GDEs) are natural ecosystems that require access to groundwater to meet all or some of their water requirements on a permanent or intermittent basis, to maintain their communities of plants and animals, ecosystem processes and ecosystem services. </w:t>
            </w:r>
          </w:p>
        </w:tc>
      </w:tr>
      <w:tr w:rsidR="008437FF" w:rsidRPr="00A71B89" w14:paraId="0E2BD6B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8DEADDA" w14:textId="77777777" w:rsidR="008437FF" w:rsidRPr="00A71B89" w:rsidRDefault="008437FF" w:rsidP="008437FF">
            <w:pPr>
              <w:pStyle w:val="TableText"/>
            </w:pPr>
            <w:r w:rsidRPr="00A71B89">
              <w:t xml:space="preserve">Groundwater recharge </w:t>
            </w:r>
          </w:p>
        </w:tc>
        <w:tc>
          <w:tcPr>
            <w:tcW w:w="0" w:type="auto"/>
          </w:tcPr>
          <w:p w14:paraId="41C06D3F"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Groundwater recharge is the process of downward flow of water reaching the water table (i.e., from surface water to ground water). The recharge process for aquifers relevant to the Project (alluvial/colluvial aquifers and bedrock aquifer) is through direct rainfall infiltration. </w:t>
            </w:r>
          </w:p>
        </w:tc>
      </w:tr>
      <w:tr w:rsidR="008437FF" w:rsidRPr="00A71B89" w14:paraId="13617AF4"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42D7FEBF" w14:textId="77777777" w:rsidR="008437FF" w:rsidRPr="00A71B89" w:rsidRDefault="008437FF" w:rsidP="008437FF">
            <w:pPr>
              <w:pStyle w:val="TableText"/>
            </w:pPr>
            <w:r w:rsidRPr="00A71B89">
              <w:t>Heritage Overlays</w:t>
            </w:r>
          </w:p>
        </w:tc>
        <w:tc>
          <w:tcPr>
            <w:tcW w:w="0" w:type="auto"/>
          </w:tcPr>
          <w:p w14:paraId="7354B2EF"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A Heritage Overlay is a planning scheme overlay contained in the Victorian Planning Provisions, that can be applied to land to protect places with heritage significance to a local area. </w:t>
            </w:r>
          </w:p>
        </w:tc>
      </w:tr>
      <w:tr w:rsidR="00583BD2" w:rsidRPr="00A71B89" w14:paraId="74B7B6E9"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423EDAB" w14:textId="7577EAD2" w:rsidR="00583BD2" w:rsidRPr="00A71B89" w:rsidRDefault="00583BD2" w:rsidP="008437FF">
            <w:pPr>
              <w:pStyle w:val="TableText"/>
            </w:pPr>
            <w:r w:rsidRPr="00583BD2">
              <w:t>High Voltage Direct Current</w:t>
            </w:r>
            <w:r>
              <w:t xml:space="preserve"> (HVDC)</w:t>
            </w:r>
          </w:p>
        </w:tc>
        <w:tc>
          <w:tcPr>
            <w:tcW w:w="0" w:type="auto"/>
          </w:tcPr>
          <w:p w14:paraId="616181A6" w14:textId="1FD091A2" w:rsidR="00583BD2" w:rsidRPr="00A71B89" w:rsidRDefault="00583BD2" w:rsidP="008437FF">
            <w:pPr>
              <w:pStyle w:val="TableText"/>
              <w:cnfStyle w:val="000000000000" w:firstRow="0" w:lastRow="0" w:firstColumn="0" w:lastColumn="0" w:oddVBand="0" w:evenVBand="0" w:oddHBand="0" w:evenHBand="0" w:firstRowFirstColumn="0" w:firstRowLastColumn="0" w:lastRowFirstColumn="0" w:lastRowLastColumn="0"/>
            </w:pPr>
            <w:r w:rsidRPr="00583BD2">
              <w:t xml:space="preserve">HVDC </w:t>
            </w:r>
            <w:r>
              <w:t>is aa</w:t>
            </w:r>
            <w:r w:rsidRPr="00583BD2">
              <w:t xml:space="preserve"> type of power transmission that uses direct current for the bulk transmission of electrical power, in contrast with the more common alternating current systems.</w:t>
            </w:r>
          </w:p>
        </w:tc>
      </w:tr>
      <w:tr w:rsidR="00FB087D" w:rsidRPr="00A71B89" w14:paraId="296CA2B6"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EB126B7" w14:textId="231DDFC6" w:rsidR="00FB087D" w:rsidRPr="00583BD2" w:rsidRDefault="00FB087D" w:rsidP="00C9058A">
            <w:pPr>
              <w:pStyle w:val="TableText"/>
              <w:keepLines/>
            </w:pPr>
            <w:r>
              <w:lastRenderedPageBreak/>
              <w:t>Horticulture</w:t>
            </w:r>
          </w:p>
        </w:tc>
        <w:tc>
          <w:tcPr>
            <w:tcW w:w="0" w:type="auto"/>
          </w:tcPr>
          <w:p w14:paraId="0D26ED5C" w14:textId="2A3FFE86" w:rsidR="00FB087D" w:rsidRPr="00583BD2" w:rsidRDefault="00FB087D" w:rsidP="00C9058A">
            <w:pPr>
              <w:pStyle w:val="TableText"/>
              <w:keepLines/>
              <w:cnfStyle w:val="000000010000" w:firstRow="0" w:lastRow="0" w:firstColumn="0" w:lastColumn="0" w:oddVBand="0" w:evenVBand="0" w:oddHBand="0" w:evenHBand="1" w:firstRowFirstColumn="0" w:firstRowLastColumn="0" w:lastRowFirstColumn="0" w:lastRowLastColumn="0"/>
            </w:pPr>
            <w:r>
              <w:t xml:space="preserve">Enterprise type referring </w:t>
            </w:r>
            <w:r w:rsidRPr="00FB087D">
              <w:t>to an enterprise that grows high-value horticultural crops, such as potatoes or other vegetables. Horticulture crops are generally grown using irrigation. Most properties growing horticultural crops also grow broadacre crops and graze livestock. They are differentiated from grazing and cropping enterprises by the presence of horticultural crops and irrigation.</w:t>
            </w:r>
          </w:p>
        </w:tc>
      </w:tr>
      <w:tr w:rsidR="00C40795" w:rsidRPr="00A71B89" w14:paraId="62D17DB3"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D532D52" w14:textId="7F104E2F" w:rsidR="00C40795" w:rsidRDefault="00C40795" w:rsidP="008437FF">
            <w:pPr>
              <w:pStyle w:val="TableText"/>
            </w:pPr>
            <w:r>
              <w:t>Human comfort criteria</w:t>
            </w:r>
          </w:p>
        </w:tc>
        <w:tc>
          <w:tcPr>
            <w:tcW w:w="0" w:type="auto"/>
          </w:tcPr>
          <w:p w14:paraId="0AFE8F70" w14:textId="65A7E878" w:rsidR="00AC1C6D" w:rsidRDefault="00AC1C6D" w:rsidP="008437FF">
            <w:pPr>
              <w:pStyle w:val="TableText"/>
              <w:cnfStyle w:val="000000000000" w:firstRow="0" w:lastRow="0" w:firstColumn="0" w:lastColumn="0" w:oddVBand="0" w:evenVBand="0" w:oddHBand="0" w:evenHBand="0" w:firstRowFirstColumn="0" w:firstRowLastColumn="0" w:lastRowFirstColumn="0" w:lastRowLastColumn="0"/>
            </w:pPr>
            <w:r>
              <w:t>As there are no Victorian-specific standards of guidelines for the control of vibration, the British Standard BS 6472-1</w:t>
            </w:r>
            <w:r w:rsidR="004F2054">
              <w:t>:</w:t>
            </w:r>
            <w:r>
              <w:t>2008</w:t>
            </w:r>
            <w:r w:rsidR="004F2054">
              <w:t xml:space="preserve"> Guide to evaluation of human exposure to vibration in buildings is used as a reference for the Project. This standard sets forth criteria for the assessment of potential impacts on human comfort from vibration.</w:t>
            </w:r>
          </w:p>
        </w:tc>
      </w:tr>
      <w:tr w:rsidR="007D6C4A" w:rsidRPr="00A71B89" w14:paraId="52386968"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C50C2B5" w14:textId="4F7BFCF4" w:rsidR="007D6C4A" w:rsidRPr="00583BD2" w:rsidRDefault="007D6C4A" w:rsidP="008437FF">
            <w:pPr>
              <w:pStyle w:val="TableText"/>
            </w:pPr>
            <w:r>
              <w:t>Impact</w:t>
            </w:r>
          </w:p>
        </w:tc>
        <w:tc>
          <w:tcPr>
            <w:tcW w:w="0" w:type="auto"/>
          </w:tcPr>
          <w:p w14:paraId="714A80B4" w14:textId="4D2D2730" w:rsidR="007D6C4A" w:rsidRPr="00583BD2" w:rsidRDefault="007D6C4A" w:rsidP="007D6C4A">
            <w:pPr>
              <w:pStyle w:val="TableText"/>
              <w:cnfStyle w:val="000000010000" w:firstRow="0" w:lastRow="0" w:firstColumn="0" w:lastColumn="0" w:oddVBand="0" w:evenVBand="0" w:oddHBand="0" w:evenHBand="1" w:firstRowFirstColumn="0" w:firstRowLastColumn="0" w:lastRowFirstColumn="0" w:lastRowLastColumn="0"/>
            </w:pPr>
            <w:r>
              <w:t>‘Impact’ relates to the outcome of an event in relation to sensitive values and uses.</w:t>
            </w:r>
          </w:p>
        </w:tc>
      </w:tr>
      <w:tr w:rsidR="006D55A7" w:rsidRPr="00A71B89" w14:paraId="6B8A418C"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A3C670A" w14:textId="20F2F218" w:rsidR="006D55A7" w:rsidRPr="00A71B89" w:rsidRDefault="006D55A7" w:rsidP="008437FF">
            <w:pPr>
              <w:pStyle w:val="TableText"/>
            </w:pPr>
            <w:r>
              <w:t>Independent Environmental Auditor</w:t>
            </w:r>
            <w:r w:rsidR="004B376F">
              <w:t xml:space="preserve"> (IEA)</w:t>
            </w:r>
          </w:p>
        </w:tc>
        <w:tc>
          <w:tcPr>
            <w:tcW w:w="0" w:type="auto"/>
          </w:tcPr>
          <w:p w14:paraId="2A49C7FF" w14:textId="0CB6717F" w:rsidR="006D55A7" w:rsidRPr="00882697" w:rsidRDefault="004B376F" w:rsidP="008437FF">
            <w:pPr>
              <w:pStyle w:val="TableText"/>
              <w:cnfStyle w:val="000000000000" w:firstRow="0" w:lastRow="0" w:firstColumn="0" w:lastColumn="0" w:oddVBand="0" w:evenVBand="0" w:oddHBand="0" w:evenHBand="0" w:firstRowFirstColumn="0" w:firstRowLastColumn="0" w:lastRowFirstColumn="0" w:lastRowLastColumn="0"/>
            </w:pPr>
            <w:r>
              <w:t>Compliance with the Environmental Management Framework and EPRs will be monitored by an IEA and enforced through the contractual requirements for delivery of the Project. It will also be mandated by the terms of the Incorporated Document requiring the Project to be developed in accordance with the Environmental Management Framework and EPRs approved by the Minister for Planning.</w:t>
            </w:r>
          </w:p>
        </w:tc>
      </w:tr>
      <w:tr w:rsidR="008437FF" w:rsidRPr="00A71B89" w14:paraId="0F916A52"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DB6AD7F" w14:textId="77777777" w:rsidR="008437FF" w:rsidRPr="00A71B89" w:rsidRDefault="008437FF" w:rsidP="008437FF">
            <w:pPr>
              <w:pStyle w:val="TableText"/>
            </w:pPr>
            <w:r w:rsidRPr="00A71B89">
              <w:t>Incorporated Document</w:t>
            </w:r>
          </w:p>
        </w:tc>
        <w:tc>
          <w:tcPr>
            <w:tcW w:w="0" w:type="auto"/>
          </w:tcPr>
          <w:p w14:paraId="042AA639" w14:textId="222DC0A6" w:rsidR="008437FF" w:rsidRPr="00882697"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882697">
              <w:t xml:space="preserve">The </w:t>
            </w:r>
            <w:r w:rsidRPr="00882697">
              <w:rPr>
                <w:i/>
                <w:iCs/>
              </w:rPr>
              <w:t>Planning and Environment Act 1987 </w:t>
            </w:r>
            <w:r w:rsidR="001C4F41">
              <w:t xml:space="preserve">(Vic) </w:t>
            </w:r>
            <w:r w:rsidRPr="00882697">
              <w:t>allows certain documents to be incorporated in a planning scheme by reference, rather than by physically including them in the scheme. A document is only an incorporated document if it is included at Clause 72.04 or the schedule to Clause 72.04 of the planning scheme by way of a planning scheme amendment. Incorporated documents are read in conjunction with the planning scheme and carry the same weight as the other parts of the planning scheme. </w:t>
            </w:r>
          </w:p>
          <w:p w14:paraId="37C15973" w14:textId="74FF4144"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882697">
              <w:t>The use and development of land for the purposes of the Project is proposed to be facilitated by the ‘Western Renewables Link – Incorporated Document’ introduced into the Northern Grampians, Pyrenees, Ballarat, Hepburn, Moorabool and Melton Planning Schemes.</w:t>
            </w:r>
          </w:p>
        </w:tc>
      </w:tr>
      <w:tr w:rsidR="008437FF" w:rsidRPr="00A71B89" w14:paraId="44CEA347"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089A276" w14:textId="48DD94C8" w:rsidR="008437FF" w:rsidRPr="00A71B89" w:rsidRDefault="008437FF" w:rsidP="008437FF">
            <w:pPr>
              <w:pStyle w:val="TableText"/>
            </w:pPr>
            <w:r w:rsidRPr="008437FF">
              <w:t>Integrated System Plan</w:t>
            </w:r>
            <w:r>
              <w:t xml:space="preserve"> (ISP)</w:t>
            </w:r>
          </w:p>
        </w:tc>
        <w:tc>
          <w:tcPr>
            <w:tcW w:w="0" w:type="auto"/>
          </w:tcPr>
          <w:p w14:paraId="1B2A676E" w14:textId="3C0CD27A" w:rsidR="008437FF" w:rsidRPr="00882697" w:rsidRDefault="008437FF" w:rsidP="008437FF">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8437FF">
              <w:t xml:space="preserve">ISP </w:t>
            </w:r>
            <w:r>
              <w:t>is a</w:t>
            </w:r>
            <w:r w:rsidRPr="008437FF">
              <w:t xml:space="preserve"> plan published by AEMO that provides an integrated roadmap for the development of the NEM over the next 20 years and beyond.</w:t>
            </w:r>
          </w:p>
        </w:tc>
      </w:tr>
      <w:tr w:rsidR="008437FF" w:rsidRPr="00A71B89" w14:paraId="7A587FDF"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8A88196" w14:textId="77777777" w:rsidR="008437FF" w:rsidRPr="00A71B89" w:rsidRDefault="008437FF" w:rsidP="008437FF">
            <w:pPr>
              <w:pStyle w:val="TableText"/>
            </w:pPr>
            <w:r w:rsidRPr="00A71B89">
              <w:t>LA</w:t>
            </w:r>
            <w:r w:rsidRPr="00BF7758">
              <w:rPr>
                <w:vertAlign w:val="subscript"/>
              </w:rPr>
              <w:t>90</w:t>
            </w:r>
          </w:p>
        </w:tc>
        <w:tc>
          <w:tcPr>
            <w:tcW w:w="0" w:type="auto"/>
          </w:tcPr>
          <w:p w14:paraId="5380415D"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LA</w:t>
            </w:r>
            <w:r w:rsidRPr="00BF7758">
              <w:rPr>
                <w:vertAlign w:val="subscript"/>
              </w:rPr>
              <w:t>90</w:t>
            </w:r>
            <w:r w:rsidRPr="00A71B89">
              <w:t xml:space="preserve"> indicates the volume exceeded for 90% of the measurement period. As such, it represents quieter background noise levels, excluding short-term or temporary loud noises</w:t>
            </w:r>
          </w:p>
        </w:tc>
      </w:tr>
      <w:tr w:rsidR="008437FF" w:rsidRPr="00A71B89" w14:paraId="376CB0E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02E8E37" w14:textId="77777777" w:rsidR="008437FF" w:rsidRPr="00A71B89" w:rsidRDefault="008437FF" w:rsidP="008437FF">
            <w:pPr>
              <w:pStyle w:val="TableText"/>
            </w:pPr>
            <w:r w:rsidRPr="00A71B89">
              <w:t>LA</w:t>
            </w:r>
            <w:r w:rsidRPr="00BF7758">
              <w:rPr>
                <w:vertAlign w:val="subscript"/>
              </w:rPr>
              <w:t>eq</w:t>
            </w:r>
            <w:r w:rsidRPr="00A71B89">
              <w:t xml:space="preserve"> </w:t>
            </w:r>
          </w:p>
        </w:tc>
        <w:tc>
          <w:tcPr>
            <w:tcW w:w="0" w:type="auto"/>
          </w:tcPr>
          <w:p w14:paraId="0512A5BB"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The Equivalent Continuous A-weighted Sound Pressure Level (LA</w:t>
            </w:r>
            <w:r w:rsidRPr="00BF7758">
              <w:rPr>
                <w:vertAlign w:val="subscript"/>
              </w:rPr>
              <w:t>eq</w:t>
            </w:r>
            <w:r w:rsidRPr="00A71B89">
              <w:t>) is the value of the A-weighted sound pressure level of a continuous steady sound that has the same acoustic energy as a given time-varying A-weighted sound pressure level when determined over the same measurement time interval. The LA</w:t>
            </w:r>
            <w:r w:rsidRPr="00BF7758">
              <w:rPr>
                <w:vertAlign w:val="subscript"/>
              </w:rPr>
              <w:t>eq</w:t>
            </w:r>
            <w:r w:rsidRPr="00A71B89">
              <w:t xml:space="preserve"> metric is used to quantify the Effective Noise Level from a premises. </w:t>
            </w:r>
          </w:p>
        </w:tc>
      </w:tr>
      <w:tr w:rsidR="001458C6" w:rsidRPr="00A71B89" w14:paraId="2A8DAD86"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73C0884" w14:textId="0F67D695" w:rsidR="001458C6" w:rsidRPr="00A71B89" w:rsidRDefault="001458C6" w:rsidP="008437FF">
            <w:pPr>
              <w:pStyle w:val="TableText"/>
            </w:pPr>
            <w:r>
              <w:t>Landholder compensation</w:t>
            </w:r>
          </w:p>
        </w:tc>
        <w:tc>
          <w:tcPr>
            <w:tcW w:w="0" w:type="auto"/>
          </w:tcPr>
          <w:p w14:paraId="7A491DED" w14:textId="760ABC18" w:rsidR="00D93A6C" w:rsidRDefault="00D93A6C" w:rsidP="008437FF">
            <w:pPr>
              <w:pStyle w:val="TableText"/>
              <w:cnfStyle w:val="000000010000" w:firstRow="0" w:lastRow="0" w:firstColumn="0" w:lastColumn="0" w:oddVBand="0" w:evenVBand="0" w:oddHBand="0" w:evenHBand="1" w:firstRowFirstColumn="0" w:firstRowLastColumn="0" w:lastRowFirstColumn="0" w:lastRowLastColumn="0"/>
            </w:pPr>
            <w:r w:rsidRPr="00D93A6C">
              <w:t xml:space="preserve">Landholders who have a transmission line easement acquired on their property for the </w:t>
            </w:r>
            <w:r>
              <w:t>Project</w:t>
            </w:r>
            <w:r w:rsidRPr="00D93A6C">
              <w:t xml:space="preserve"> will receive compensation, which is calculated by a qualified valuer in accordance with valuation principles set out in the </w:t>
            </w:r>
            <w:r w:rsidRPr="00217C97">
              <w:rPr>
                <w:i/>
                <w:iCs/>
              </w:rPr>
              <w:t>Land Acquisition and Compensation Act</w:t>
            </w:r>
            <w:r w:rsidRPr="00D93A6C">
              <w:t xml:space="preserve"> 1986 (Vic) and the </w:t>
            </w:r>
            <w:r w:rsidRPr="00217C97">
              <w:rPr>
                <w:i/>
                <w:iCs/>
              </w:rPr>
              <w:t>Valuation of Land Act 1960</w:t>
            </w:r>
            <w:r w:rsidRPr="00D93A6C">
              <w:t xml:space="preserve"> (Vic).</w:t>
            </w:r>
          </w:p>
          <w:p w14:paraId="051FA871" w14:textId="45694363" w:rsidR="001458C6" w:rsidRPr="00A71B89" w:rsidRDefault="001856CF" w:rsidP="008437FF">
            <w:pPr>
              <w:pStyle w:val="TableText"/>
              <w:cnfStyle w:val="000000010000" w:firstRow="0" w:lastRow="0" w:firstColumn="0" w:lastColumn="0" w:oddVBand="0" w:evenVBand="0" w:oddHBand="0" w:evenHBand="1" w:firstRowFirstColumn="0" w:firstRowLastColumn="0" w:lastRowFirstColumn="0" w:lastRowLastColumn="0"/>
            </w:pPr>
            <w:r w:rsidRPr="001856CF">
              <w:t xml:space="preserve">Comprehensive information on the process for easement acquisition through a voluntary Option for Easement proposal, the payments landholders will be entitled to, and how compensation is assessed is provided in The Landholder Guide: Option for Easement process and compensation. This Guide is available on the </w:t>
            </w:r>
            <w:hyperlink r:id="rId18" w:history="1">
              <w:r w:rsidR="00CA6571" w:rsidRPr="00CA6571">
                <w:rPr>
                  <w:rStyle w:val="Hyperlink"/>
                  <w:b/>
                  <w:bCs/>
                </w:rPr>
                <w:t>AusNet website</w:t>
              </w:r>
            </w:hyperlink>
            <w:r w:rsidRPr="001856CF">
              <w:t>.</w:t>
            </w:r>
          </w:p>
        </w:tc>
      </w:tr>
      <w:tr w:rsidR="00A513F9" w:rsidRPr="00A71B89" w14:paraId="7FA0E29D"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A6B9A47" w14:textId="10D992FF" w:rsidR="00A513F9" w:rsidRPr="00A71B89" w:rsidRDefault="00A513F9" w:rsidP="008437FF">
            <w:pPr>
              <w:pStyle w:val="TableText"/>
            </w:pPr>
            <w:r>
              <w:t>La</w:t>
            </w:r>
            <w:r w:rsidR="00945BC1">
              <w:t>ndscape character units</w:t>
            </w:r>
          </w:p>
        </w:tc>
        <w:tc>
          <w:tcPr>
            <w:tcW w:w="0" w:type="auto"/>
          </w:tcPr>
          <w:p w14:paraId="2D0A4FB7" w14:textId="4910293A" w:rsidR="00A513F9" w:rsidRPr="00A71B89" w:rsidRDefault="004A697F" w:rsidP="008437FF">
            <w:pPr>
              <w:pStyle w:val="TableText"/>
              <w:cnfStyle w:val="000000000000" w:firstRow="0" w:lastRow="0" w:firstColumn="0" w:lastColumn="0" w:oddVBand="0" w:evenVBand="0" w:oddHBand="0" w:evenHBand="0" w:firstRowFirstColumn="0" w:firstRowLastColumn="0" w:lastRowFirstColumn="0" w:lastRowLastColumn="0"/>
            </w:pPr>
            <w:r w:rsidRPr="004A697F">
              <w:t>Landscape Character Units</w:t>
            </w:r>
            <w:r>
              <w:t xml:space="preserve"> are d</w:t>
            </w:r>
            <w:r w:rsidRPr="004A697F">
              <w:t>efined by physical and natural attributes such as geology, topography, vegetation, drainage patterns, and land use.</w:t>
            </w:r>
          </w:p>
        </w:tc>
      </w:tr>
      <w:tr w:rsidR="005A52D0" w:rsidRPr="00A71B89" w14:paraId="522FD297"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8285986" w14:textId="0355FE60" w:rsidR="005A52D0" w:rsidRDefault="005A52D0" w:rsidP="008437FF">
            <w:pPr>
              <w:pStyle w:val="TableText"/>
            </w:pPr>
            <w:r>
              <w:t>Landscape impacts</w:t>
            </w:r>
          </w:p>
        </w:tc>
        <w:tc>
          <w:tcPr>
            <w:tcW w:w="0" w:type="auto"/>
          </w:tcPr>
          <w:p w14:paraId="6EFF4610" w14:textId="509F621C" w:rsidR="005A52D0" w:rsidRPr="004A697F" w:rsidRDefault="007A3ED4" w:rsidP="007A3ED4">
            <w:pPr>
              <w:pStyle w:val="TableText"/>
              <w:cnfStyle w:val="000000010000" w:firstRow="0" w:lastRow="0" w:firstColumn="0" w:lastColumn="0" w:oddVBand="0" w:evenVBand="0" w:oddHBand="0" w:evenHBand="1" w:firstRowFirstColumn="0" w:firstRowLastColumn="0" w:lastRowFirstColumn="0" w:lastRowLastColumn="0"/>
            </w:pPr>
            <w:r>
              <w:t>Landscape impacts relate to changes to features such as topography, vegetation and land use that that may be brought about by a project which alter the character of an area.</w:t>
            </w:r>
          </w:p>
        </w:tc>
      </w:tr>
      <w:tr w:rsidR="008437FF" w:rsidRPr="00A71B89" w14:paraId="4FE8D94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FCC6490" w14:textId="77777777" w:rsidR="008437FF" w:rsidRPr="00A71B89" w:rsidRDefault="008437FF" w:rsidP="008437FF">
            <w:pPr>
              <w:pStyle w:val="TableText"/>
            </w:pPr>
            <w:r w:rsidRPr="00A71B89">
              <w:t>Laydown areas</w:t>
            </w:r>
          </w:p>
        </w:tc>
        <w:tc>
          <w:tcPr>
            <w:tcW w:w="0" w:type="auto"/>
          </w:tcPr>
          <w:p w14:paraId="3F3ADACE"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Laydown areas are sites at which equipment, material and supplies can be stored prior to delivery to the construction sites</w:t>
            </w:r>
          </w:p>
        </w:tc>
      </w:tr>
      <w:tr w:rsidR="008437FF" w:rsidRPr="00A71B89" w14:paraId="76445353"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2E4DE86" w14:textId="34ABA6FB" w:rsidR="008437FF" w:rsidRPr="00A71B89" w:rsidRDefault="008437FF" w:rsidP="00C9058A">
            <w:pPr>
              <w:pStyle w:val="TableText"/>
              <w:keepNext/>
              <w:keepLines/>
            </w:pPr>
            <w:r w:rsidRPr="00A71B89">
              <w:lastRenderedPageBreak/>
              <w:t>Level of Service</w:t>
            </w:r>
            <w:r w:rsidR="00E01EB7">
              <w:t xml:space="preserve"> (LOS)</w:t>
            </w:r>
          </w:p>
        </w:tc>
        <w:tc>
          <w:tcPr>
            <w:tcW w:w="0" w:type="auto"/>
          </w:tcPr>
          <w:p w14:paraId="11399113" w14:textId="77777777" w:rsidR="008437FF" w:rsidRPr="00A71B89" w:rsidRDefault="008437FF" w:rsidP="00C9058A">
            <w:pPr>
              <w:pStyle w:val="TableText"/>
              <w:keepNext/>
              <w:keepLines/>
              <w:cnfStyle w:val="000000010000" w:firstRow="0" w:lastRow="0" w:firstColumn="0" w:lastColumn="0" w:oddVBand="0" w:evenVBand="0" w:oddHBand="0" w:evenHBand="1" w:firstRowFirstColumn="0" w:firstRowLastColumn="0" w:lastRowFirstColumn="0" w:lastRowLastColumn="0"/>
            </w:pPr>
            <w:r w:rsidRPr="00A71B89">
              <w:t xml:space="preserve">LOS is a qualitative measure used to evaluate the quality of traffic flow on roadways and intersections. It ranges from LOS A (the best) to LOS F (the worst) based on factors including speed and congestion. </w:t>
            </w:r>
          </w:p>
          <w:p w14:paraId="687F49EF" w14:textId="77777777" w:rsidR="008437FF" w:rsidRPr="00A71B89" w:rsidRDefault="008437FF" w:rsidP="00C9058A">
            <w:pPr>
              <w:pStyle w:val="TableText"/>
              <w:keepNext/>
              <w:keepLines/>
              <w:cnfStyle w:val="000000010000" w:firstRow="0" w:lastRow="0" w:firstColumn="0" w:lastColumn="0" w:oddVBand="0" w:evenVBand="0" w:oddHBand="0" w:evenHBand="1" w:firstRowFirstColumn="0" w:firstRowLastColumn="0" w:lastRowFirstColumn="0" w:lastRowLastColumn="0"/>
            </w:pPr>
            <w:r w:rsidRPr="00A71B89">
              <w:t>At LOS E, roads are approaching capacity and traffic is significantly slowed. At LOS F, there is a total breakdown in traffic flow."</w:t>
            </w:r>
          </w:p>
        </w:tc>
      </w:tr>
      <w:tr w:rsidR="00E151E3" w:rsidRPr="00A71B89" w14:paraId="0143C66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E3EEA6B" w14:textId="724F2EAD" w:rsidR="00E151E3" w:rsidRPr="00A71B89" w:rsidRDefault="007F574C" w:rsidP="008437FF">
            <w:pPr>
              <w:pStyle w:val="TableText"/>
            </w:pPr>
            <w:r>
              <w:t>‘Listed’ flora, fauna and TECs</w:t>
            </w:r>
          </w:p>
        </w:tc>
        <w:tc>
          <w:tcPr>
            <w:tcW w:w="0" w:type="auto"/>
          </w:tcPr>
          <w:p w14:paraId="6EB3C2C4" w14:textId="6030C019" w:rsidR="00E151E3" w:rsidRPr="00A71B89" w:rsidRDefault="00C15276" w:rsidP="008437FF">
            <w:pPr>
              <w:pStyle w:val="TableText"/>
              <w:cnfStyle w:val="000000000000" w:firstRow="0" w:lastRow="0" w:firstColumn="0" w:lastColumn="0" w:oddVBand="0" w:evenVBand="0" w:oddHBand="0" w:evenHBand="0" w:firstRowFirstColumn="0" w:firstRowLastColumn="0" w:lastRowFirstColumn="0" w:lastRowLastColumn="0"/>
            </w:pPr>
            <w:r w:rsidRPr="00C15276">
              <w:t xml:space="preserve">Certain floral species, faunal species, and TECs are ‘listed’ in the </w:t>
            </w:r>
            <w:r w:rsidRPr="00217C97">
              <w:rPr>
                <w:i/>
                <w:iCs/>
              </w:rPr>
              <w:t>F</w:t>
            </w:r>
            <w:r w:rsidR="007F574C" w:rsidRPr="00217C97">
              <w:rPr>
                <w:i/>
                <w:iCs/>
              </w:rPr>
              <w:t xml:space="preserve">lora and Fauna Guarantee </w:t>
            </w:r>
            <w:r w:rsidRPr="00217C97">
              <w:rPr>
                <w:i/>
                <w:iCs/>
              </w:rPr>
              <w:t xml:space="preserve">Act 1988 </w:t>
            </w:r>
            <w:r w:rsidRPr="00C15276">
              <w:t xml:space="preserve">(Vic) and / or the </w:t>
            </w:r>
            <w:r w:rsidR="007F574C" w:rsidRPr="00217C97">
              <w:rPr>
                <w:i/>
                <w:iCs/>
              </w:rPr>
              <w:t>Environment Protection and Biodiversity Conservation</w:t>
            </w:r>
            <w:r w:rsidRPr="00217C97">
              <w:rPr>
                <w:i/>
                <w:iCs/>
              </w:rPr>
              <w:t xml:space="preserve"> Act 1999</w:t>
            </w:r>
            <w:r w:rsidRPr="00C15276">
              <w:t xml:space="preserve"> (Cth). These species are officially recognised for their conservation significance and are awarded legal protection.</w:t>
            </w:r>
          </w:p>
        </w:tc>
      </w:tr>
      <w:tr w:rsidR="000A71FF" w:rsidRPr="00A71B89" w14:paraId="5A470FF3"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5EFFEB4" w14:textId="51FAC4AF" w:rsidR="000A71FF" w:rsidRPr="00A71B89" w:rsidRDefault="000A71FF" w:rsidP="00C9058A">
            <w:pPr>
              <w:pStyle w:val="TableText"/>
            </w:pPr>
            <w:r>
              <w:t>Mitigation Hierarchy</w:t>
            </w:r>
          </w:p>
        </w:tc>
        <w:tc>
          <w:tcPr>
            <w:tcW w:w="0" w:type="auto"/>
          </w:tcPr>
          <w:p w14:paraId="7775F324" w14:textId="6BEF2674" w:rsidR="00FF65DD" w:rsidRDefault="00FF65DD" w:rsidP="00024472">
            <w:pPr>
              <w:pStyle w:val="TableText"/>
              <w:keepNext/>
              <w:keepLines/>
              <w:cnfStyle w:val="000000010000" w:firstRow="0" w:lastRow="0" w:firstColumn="0" w:lastColumn="0" w:oddVBand="0" w:evenVBand="0" w:oddHBand="0" w:evenHBand="1" w:firstRowFirstColumn="0" w:firstRowLastColumn="0" w:lastRowFirstColumn="0" w:lastRowLastColumn="0"/>
            </w:pPr>
            <w:r>
              <w:t>The mitigation hierarchy of avoid, minimise, manage, rehabilitate and offset is paramount to the impact assessment process, where the preference is to avoid impacts wherever possible through Project refinement, thereby making and implementing minimisation, management (including rehabilitation) or offset measures where avoidance is not possible. These terms are defined as follows:</w:t>
            </w:r>
          </w:p>
          <w:p w14:paraId="595B4151" w14:textId="6183AA17" w:rsidR="00FF65DD" w:rsidRDefault="00FF65DD"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00217C97">
              <w:rPr>
                <w:b/>
                <w:bCs/>
              </w:rPr>
              <w:t>Avoid</w:t>
            </w:r>
            <w:r>
              <w:t xml:space="preserve"> – means undertaking measures to avoid creating adverse environmental impacts from the outset, such as careful planning in the placement of infrastructure to avoid disturbance of environmentally sensitive areas or a change in the construction approach.</w:t>
            </w:r>
          </w:p>
          <w:p w14:paraId="4C35B088" w14:textId="128FB379" w:rsidR="00FF65DD" w:rsidRDefault="00FF65DD"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60FBDA72">
              <w:rPr>
                <w:b/>
                <w:bCs/>
              </w:rPr>
              <w:t>Minimise</w:t>
            </w:r>
            <w:r>
              <w:t xml:space="preserve"> – means undertaking mitigation measures for those impacts that cannot be avoided in order to minimise the magnitude, extent and duration of impact. Examples include sedimentation controls, or establishment of no</w:t>
            </w:r>
            <w:r w:rsidR="0B2BBF78">
              <w:t xml:space="preserve"> </w:t>
            </w:r>
            <w:r>
              <w:t>go zones to protect native vegetation during construction.</w:t>
            </w:r>
          </w:p>
          <w:p w14:paraId="31437C0E" w14:textId="456135A6" w:rsidR="00FF65DD" w:rsidRDefault="00FF65DD"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00217C97">
              <w:rPr>
                <w:b/>
                <w:bCs/>
              </w:rPr>
              <w:t>Manage</w:t>
            </w:r>
            <w:r>
              <w:t xml:space="preserve"> – means implementing management controls where impacts cannot be avoided or minimised. Examples include implementation of environmental management plans and training of staff.</w:t>
            </w:r>
          </w:p>
          <w:p w14:paraId="31D3EF24" w14:textId="470E6A98" w:rsidR="00FF65DD" w:rsidRDefault="00FF65DD"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00217C97">
              <w:rPr>
                <w:b/>
                <w:bCs/>
              </w:rPr>
              <w:t>Rehabilitate or restoration</w:t>
            </w:r>
            <w:r>
              <w:t xml:space="preserve"> – means providing measures to improve a degraded environment following exposure to impacts that cannot be completely avoided or minimised. Opportunities may also be taken to restore and enhance natural and built environments.</w:t>
            </w:r>
          </w:p>
          <w:p w14:paraId="030B0EE5" w14:textId="327C992D" w:rsidR="000A71FF" w:rsidRPr="00A71B89" w:rsidRDefault="00FF65DD"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00217C97">
              <w:rPr>
                <w:b/>
                <w:bCs/>
              </w:rPr>
              <w:t>Offset</w:t>
            </w:r>
            <w:r>
              <w:t xml:space="preserve"> – means implementing measures to compensate for residual, adverse impacts after full implementation of the three previous steps.</w:t>
            </w:r>
          </w:p>
        </w:tc>
      </w:tr>
      <w:tr w:rsidR="006C4FE5" w:rsidRPr="00A71B89" w14:paraId="108ABBD4"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4589703" w14:textId="5FE3A9A1" w:rsidR="006C4FE5" w:rsidRDefault="006C4FE5" w:rsidP="008437FF">
            <w:pPr>
              <w:pStyle w:val="TableText"/>
            </w:pPr>
            <w:r>
              <w:t>Migratory species</w:t>
            </w:r>
          </w:p>
        </w:tc>
        <w:tc>
          <w:tcPr>
            <w:tcW w:w="0" w:type="auto"/>
          </w:tcPr>
          <w:p w14:paraId="45A61BF1" w14:textId="485E2EFF" w:rsidR="006C4FE5" w:rsidRDefault="00BB61A0" w:rsidP="00BB61A0">
            <w:pPr>
              <w:pStyle w:val="TableText"/>
              <w:cnfStyle w:val="000000000000" w:firstRow="0" w:lastRow="0" w:firstColumn="0" w:lastColumn="0" w:oddVBand="0" w:evenVBand="0" w:oddHBand="0" w:evenHBand="0" w:firstRowFirstColumn="0" w:firstRowLastColumn="0" w:lastRowFirstColumn="0" w:lastRowLastColumn="0"/>
            </w:pPr>
            <w:r>
              <w:t>Migratory species move from one habitat to another during different times of the year, as they cannot live in the same environment all year round due to seasonal limitations such as food, sunlight, and temperature.</w:t>
            </w:r>
          </w:p>
        </w:tc>
      </w:tr>
      <w:tr w:rsidR="008437FF" w:rsidRPr="00A71B89" w14:paraId="190D04AA"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06AF572" w14:textId="5B837A80" w:rsidR="008437FF" w:rsidRDefault="008437FF" w:rsidP="008437FF">
            <w:pPr>
              <w:pStyle w:val="TableText"/>
            </w:pPr>
            <w:r w:rsidRPr="008437FF">
              <w:t>National Electricity Market</w:t>
            </w:r>
            <w:r>
              <w:t xml:space="preserve"> (NEM) </w:t>
            </w:r>
          </w:p>
        </w:tc>
        <w:tc>
          <w:tcPr>
            <w:tcW w:w="0" w:type="auto"/>
          </w:tcPr>
          <w:p w14:paraId="4256DA99" w14:textId="6DFB65F3" w:rsidR="008437FF"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8437FF">
              <w:t xml:space="preserve">NEM </w:t>
            </w:r>
            <w:r>
              <w:t>is t</w:t>
            </w:r>
            <w:r w:rsidRPr="008437FF">
              <w:t>he wholesale electricity market and transmission network that services the east coast of Australia.</w:t>
            </w:r>
          </w:p>
        </w:tc>
      </w:tr>
      <w:tr w:rsidR="00B30AE4" w:rsidRPr="00A71B89" w14:paraId="0730A9C0"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630B92D" w14:textId="3D1F372D" w:rsidR="00B30AE4" w:rsidRPr="008437FF" w:rsidRDefault="00B30AE4" w:rsidP="008437FF">
            <w:pPr>
              <w:pStyle w:val="TableText"/>
            </w:pPr>
            <w:r>
              <w:t>National Electricity Rules</w:t>
            </w:r>
          </w:p>
        </w:tc>
        <w:tc>
          <w:tcPr>
            <w:tcW w:w="0" w:type="auto"/>
          </w:tcPr>
          <w:p w14:paraId="263CD7D4" w14:textId="413BBE7B" w:rsidR="00B30AE4" w:rsidRPr="008437FF" w:rsidRDefault="001E5E80" w:rsidP="008437FF">
            <w:pPr>
              <w:pStyle w:val="TableText"/>
              <w:cnfStyle w:val="000000000000" w:firstRow="0" w:lastRow="0" w:firstColumn="0" w:lastColumn="0" w:oddVBand="0" w:evenVBand="0" w:oddHBand="0" w:evenHBand="0" w:firstRowFirstColumn="0" w:firstRowLastColumn="0" w:lastRowFirstColumn="0" w:lastRowLastColumn="0"/>
            </w:pPr>
            <w:r w:rsidRPr="001E5E80">
              <w:t xml:space="preserve">The National Electricity Rules </w:t>
            </w:r>
            <w:r w:rsidR="00943A7E">
              <w:t xml:space="preserve">are made under the National Electricity Law and </w:t>
            </w:r>
            <w:r w:rsidRPr="001E5E80">
              <w:t>govern the operation of the national electricity market (NEM)</w:t>
            </w:r>
            <w:r w:rsidR="00B474EF">
              <w:t>.</w:t>
            </w:r>
          </w:p>
        </w:tc>
      </w:tr>
      <w:tr w:rsidR="008437FF" w:rsidRPr="00A71B89" w14:paraId="76C7B105"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0C5A422" w14:textId="33D33BBF" w:rsidR="008437FF" w:rsidRPr="00A71B89" w:rsidRDefault="008437FF" w:rsidP="008437FF">
            <w:pPr>
              <w:pStyle w:val="TableText"/>
            </w:pPr>
            <w:r>
              <w:t>NEVA Order</w:t>
            </w:r>
          </w:p>
        </w:tc>
        <w:tc>
          <w:tcPr>
            <w:tcW w:w="0" w:type="auto"/>
          </w:tcPr>
          <w:p w14:paraId="393664D9" w14:textId="2C9ABE56" w:rsidR="008437FF" w:rsidRPr="00A71B89" w:rsidRDefault="008437FF" w:rsidP="00583BD2">
            <w:pPr>
              <w:pStyle w:val="TableText"/>
              <w:cnfStyle w:val="000000010000" w:firstRow="0" w:lastRow="0" w:firstColumn="0" w:lastColumn="0" w:oddVBand="0" w:evenVBand="0" w:oddHBand="0" w:evenHBand="1" w:firstRowFirstColumn="0" w:firstRowLastColumn="0" w:lastRowFirstColumn="0" w:lastRowLastColumn="0"/>
            </w:pPr>
            <w:r>
              <w:t xml:space="preserve">A Victorian Government Order issued under the </w:t>
            </w:r>
            <w:r w:rsidRPr="00217C97">
              <w:rPr>
                <w:i/>
                <w:iCs/>
              </w:rPr>
              <w:t>National Electricity (Victoria) Act 2005</w:t>
            </w:r>
            <w:r>
              <w:t xml:space="preserve"> </w:t>
            </w:r>
            <w:r w:rsidR="00583BD2">
              <w:t xml:space="preserve">(Vic), </w:t>
            </w:r>
            <w:r>
              <w:t>referred to as the May 2023 NEVA Order, which relates to the neighbouring VNI West project.</w:t>
            </w:r>
          </w:p>
        </w:tc>
      </w:tr>
      <w:tr w:rsidR="001A407E" w:rsidRPr="00A71B89" w14:paraId="66C4F453"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7F35933" w14:textId="5BC0AA9C" w:rsidR="001A407E" w:rsidRDefault="001A407E" w:rsidP="008437FF">
            <w:pPr>
              <w:pStyle w:val="TableText"/>
            </w:pPr>
            <w:r>
              <w:t>Noise Catchment Areas</w:t>
            </w:r>
          </w:p>
        </w:tc>
        <w:tc>
          <w:tcPr>
            <w:tcW w:w="0" w:type="auto"/>
          </w:tcPr>
          <w:p w14:paraId="3DB1BDA3" w14:textId="74EFAF64" w:rsidR="001A407E" w:rsidRDefault="006D368D" w:rsidP="00583BD2">
            <w:pPr>
              <w:pStyle w:val="TableText"/>
              <w:cnfStyle w:val="000000000000" w:firstRow="0" w:lastRow="0" w:firstColumn="0" w:lastColumn="0" w:oddVBand="0" w:evenVBand="0" w:oddHBand="0" w:evenHBand="0" w:firstRowFirstColumn="0" w:firstRowLastColumn="0" w:lastRowFirstColumn="0" w:lastRowLastColumn="0"/>
            </w:pPr>
            <w:r>
              <w:t xml:space="preserve">Noise Catchment Areas are defined as areas within the overall study area for noise and vibration that are considered to have similar existing ambient sound environments based on existing </w:t>
            </w:r>
            <w:r w:rsidR="00FC7919">
              <w:t>conditions</w:t>
            </w:r>
            <w:r>
              <w:t xml:space="preserve"> and noise monitoring results.</w:t>
            </w:r>
          </w:p>
        </w:tc>
      </w:tr>
      <w:tr w:rsidR="008437FF" w:rsidRPr="00A71B89" w14:paraId="4DC7DA2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63DA0DF" w14:textId="77777777" w:rsidR="008437FF" w:rsidRPr="00A71B89" w:rsidRDefault="008437FF" w:rsidP="008437FF">
            <w:pPr>
              <w:pStyle w:val="TableText"/>
            </w:pPr>
            <w:r w:rsidRPr="00A71B89">
              <w:t>Noise Protocol</w:t>
            </w:r>
          </w:p>
        </w:tc>
        <w:tc>
          <w:tcPr>
            <w:tcW w:w="0" w:type="auto"/>
          </w:tcPr>
          <w:p w14:paraId="75515F74"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‘Noise Protocol’ refers to EPA Victoria Publication 1826.4, which sets out the standards for acceptable noise levels in various environments in conjunction with the Environment Protection Regulations 2021.</w:t>
            </w:r>
          </w:p>
        </w:tc>
      </w:tr>
      <w:tr w:rsidR="008437FF" w:rsidRPr="00A71B89" w14:paraId="1EEB9BE4"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0709E610" w14:textId="77777777" w:rsidR="008437FF" w:rsidRPr="00A71B89" w:rsidRDefault="008437FF" w:rsidP="008437FF">
            <w:pPr>
              <w:pStyle w:val="TableText"/>
            </w:pPr>
            <w:r w:rsidRPr="00A71B89">
              <w:t>Normal working hours</w:t>
            </w:r>
          </w:p>
        </w:tc>
        <w:tc>
          <w:tcPr>
            <w:tcW w:w="0" w:type="auto"/>
          </w:tcPr>
          <w:p w14:paraId="21CBB501"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In Victoria, Environmental Protection Authority guidance provides that normal working hours for construction noise are typically from 7am to 6pm on weekdays and 9am to 1pm on Saturdays. </w:t>
            </w:r>
          </w:p>
        </w:tc>
      </w:tr>
      <w:tr w:rsidR="00E31165" w:rsidRPr="00A71B89" w14:paraId="5F597EAB"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C4BE7C9" w14:textId="58AB6EFC" w:rsidR="00E31165" w:rsidRPr="00A71B89" w:rsidRDefault="00E31165" w:rsidP="008437FF">
            <w:pPr>
              <w:pStyle w:val="TableText"/>
            </w:pPr>
            <w:r>
              <w:t>Obstacle Limitation Surface (OLS)</w:t>
            </w:r>
          </w:p>
        </w:tc>
        <w:tc>
          <w:tcPr>
            <w:tcW w:w="0" w:type="auto"/>
          </w:tcPr>
          <w:p w14:paraId="5707BFE4" w14:textId="454F2828" w:rsidR="00E31165" w:rsidRPr="00A71B89" w:rsidRDefault="00A901EF" w:rsidP="00A901EF">
            <w:pPr>
              <w:pStyle w:val="TableText"/>
              <w:cnfStyle w:val="000000010000" w:firstRow="0" w:lastRow="0" w:firstColumn="0" w:lastColumn="0" w:oddVBand="0" w:evenVBand="0" w:oddHBand="0" w:evenHBand="1" w:firstRowFirstColumn="0" w:firstRowLastColumn="0" w:lastRowFirstColumn="0" w:lastRowLastColumn="0"/>
            </w:pPr>
            <w:r>
              <w:t>A series of planes associated with each runway at a Certified Aerodrome that defines the desirable limits to which objects may project into the airspace around the aerodrome so that aircraft operations may be conducted safely.</w:t>
            </w:r>
          </w:p>
        </w:tc>
      </w:tr>
      <w:tr w:rsidR="008437FF" w:rsidRPr="00A71B89" w14:paraId="63209CA3"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FC839F7" w14:textId="77777777" w:rsidR="008437FF" w:rsidRPr="00A71B89" w:rsidRDefault="008437FF" w:rsidP="008437FF">
            <w:pPr>
              <w:pStyle w:val="TableText"/>
            </w:pPr>
            <w:r w:rsidRPr="00A71B89">
              <w:t>Operational Footprint</w:t>
            </w:r>
          </w:p>
        </w:tc>
        <w:tc>
          <w:tcPr>
            <w:tcW w:w="0" w:type="auto"/>
          </w:tcPr>
          <w:p w14:paraId="4F64A527"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The Operational Footprint is indicative of the land proposed to be used for operational and maintenance purposes for the Project and is contained within the Project Area. </w:t>
            </w:r>
          </w:p>
        </w:tc>
      </w:tr>
      <w:tr w:rsidR="008437FF" w:rsidRPr="00A71B89" w14:paraId="1F795968"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75260063" w14:textId="77777777" w:rsidR="008437FF" w:rsidRPr="00A71B89" w:rsidRDefault="008437FF" w:rsidP="008437FF">
            <w:pPr>
              <w:pStyle w:val="TableText"/>
            </w:pPr>
            <w:r w:rsidRPr="00A71B89">
              <w:lastRenderedPageBreak/>
              <w:t>Oversize and over mass (OSOM)</w:t>
            </w:r>
          </w:p>
        </w:tc>
        <w:tc>
          <w:tcPr>
            <w:tcW w:w="0" w:type="auto"/>
          </w:tcPr>
          <w:p w14:paraId="4DE9DABD" w14:textId="7BDD7CE3"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OSOM vehicles are heavy vehicles that exceed general access mass or dimension limits.</w:t>
            </w:r>
          </w:p>
        </w:tc>
      </w:tr>
      <w:tr w:rsidR="008A6CEB" w:rsidRPr="00A71B89" w14:paraId="646ECE8A"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D98B16B" w14:textId="6837BC5C" w:rsidR="008A6CEB" w:rsidRPr="00A71B89" w:rsidRDefault="008A6CEB" w:rsidP="008437FF">
            <w:pPr>
              <w:pStyle w:val="TableText"/>
            </w:pPr>
            <w:r>
              <w:t>Particulate Matter (PM</w:t>
            </w:r>
            <w:r w:rsidRPr="00217C97">
              <w:rPr>
                <w:vertAlign w:val="subscript"/>
              </w:rPr>
              <w:t>x</w:t>
            </w:r>
            <w:r>
              <w:t>)</w:t>
            </w:r>
          </w:p>
        </w:tc>
        <w:tc>
          <w:tcPr>
            <w:tcW w:w="0" w:type="auto"/>
          </w:tcPr>
          <w:p w14:paraId="1F635364" w14:textId="77777777" w:rsidR="008A6CEB" w:rsidRDefault="008A6CEB" w:rsidP="008A6CEB">
            <w:pPr>
              <w:pStyle w:val="TableText"/>
              <w:cnfStyle w:val="000000000000" w:firstRow="0" w:lastRow="0" w:firstColumn="0" w:lastColumn="0" w:oddVBand="0" w:evenVBand="0" w:oddHBand="0" w:evenHBand="0" w:firstRowFirstColumn="0" w:firstRowLastColumn="0" w:lastRowFirstColumn="0" w:lastRowLastColumn="0"/>
            </w:pPr>
            <w:r>
              <w:t>PM</w:t>
            </w:r>
            <w:r w:rsidRPr="008A6CEB">
              <w:rPr>
                <w:vertAlign w:val="subscript"/>
              </w:rPr>
              <w:t>10</w:t>
            </w:r>
            <w:r>
              <w:t xml:space="preserve"> is particulate matter with equivalent aerodynamic diameter of 10 microns or less. </w:t>
            </w:r>
          </w:p>
          <w:p w14:paraId="25DB2D8A" w14:textId="4082DB3A" w:rsidR="008A6CEB" w:rsidRPr="00A71B89" w:rsidRDefault="008A6CEB" w:rsidP="008A6CEB">
            <w:pPr>
              <w:pStyle w:val="TableText"/>
              <w:cnfStyle w:val="000000000000" w:firstRow="0" w:lastRow="0" w:firstColumn="0" w:lastColumn="0" w:oddVBand="0" w:evenVBand="0" w:oddHBand="0" w:evenHBand="0" w:firstRowFirstColumn="0" w:firstRowLastColumn="0" w:lastRowFirstColumn="0" w:lastRowLastColumn="0"/>
            </w:pPr>
            <w:r>
              <w:t>PM2.5 is finer particulate matter with equivalent aerodynamic diameter of 2.5 microns or less.</w:t>
            </w:r>
          </w:p>
        </w:tc>
      </w:tr>
      <w:tr w:rsidR="002F2FDD" w:rsidRPr="00A71B89" w14:paraId="2A3A9FAB"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613EC60" w14:textId="523C9AD1" w:rsidR="002F2FDD" w:rsidRDefault="002F2FDD" w:rsidP="00C9058A">
            <w:pPr>
              <w:pStyle w:val="TableText"/>
            </w:pPr>
            <w:r>
              <w:t xml:space="preserve">Permitted activities within the </w:t>
            </w:r>
            <w:r w:rsidR="00847B96">
              <w:t>easement</w:t>
            </w:r>
          </w:p>
        </w:tc>
        <w:tc>
          <w:tcPr>
            <w:tcW w:w="0" w:type="auto"/>
          </w:tcPr>
          <w:p w14:paraId="112524D8" w14:textId="77777777" w:rsidR="00847B96" w:rsidRPr="00847B96" w:rsidRDefault="00847B96"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00847B96">
              <w:t>Within the proposed easement (up to 50m either side of the transmission line) permitted activities will include:</w:t>
            </w:r>
          </w:p>
          <w:p w14:paraId="5903323B" w14:textId="77777777" w:rsidR="00847B96" w:rsidRPr="00847B96" w:rsidRDefault="00847B96" w:rsidP="00024472">
            <w:pPr>
              <w:pStyle w:val="TableBullet"/>
              <w:keepNext/>
              <w:keepLines/>
              <w:cnfStyle w:val="000000010000" w:firstRow="0" w:lastRow="0" w:firstColumn="0" w:lastColumn="0" w:oddVBand="0" w:evenVBand="0" w:oddHBand="0" w:evenHBand="1" w:firstRowFirstColumn="0" w:firstRowLastColumn="0" w:lastRowFirstColumn="0" w:lastRowLastColumn="0"/>
            </w:pPr>
            <w:r w:rsidRPr="00847B96">
              <w:t>Cropping</w:t>
            </w:r>
          </w:p>
          <w:p w14:paraId="6AAAF160" w14:textId="77777777" w:rsidR="00847B96" w:rsidRPr="00847B96" w:rsidRDefault="00847B96" w:rsidP="00024472">
            <w:pPr>
              <w:pStyle w:val="TableBullet"/>
              <w:keepNext/>
              <w:keepLines/>
              <w:cnfStyle w:val="000000010000" w:firstRow="0" w:lastRow="0" w:firstColumn="0" w:lastColumn="0" w:oddVBand="0" w:evenVBand="0" w:oddHBand="0" w:evenHBand="1" w:firstRowFirstColumn="0" w:firstRowLastColumn="0" w:lastRowFirstColumn="0" w:lastRowLastColumn="0"/>
            </w:pPr>
            <w:r w:rsidRPr="00847B96">
              <w:t>Grazing</w:t>
            </w:r>
          </w:p>
          <w:p w14:paraId="3AFAD7F3" w14:textId="77777777" w:rsidR="00847B96" w:rsidRPr="00847B96" w:rsidRDefault="00847B96" w:rsidP="00024472">
            <w:pPr>
              <w:pStyle w:val="TableBullet"/>
              <w:keepNext/>
              <w:keepLines/>
              <w:cnfStyle w:val="000000010000" w:firstRow="0" w:lastRow="0" w:firstColumn="0" w:lastColumn="0" w:oddVBand="0" w:evenVBand="0" w:oddHBand="0" w:evenHBand="1" w:firstRowFirstColumn="0" w:firstRowLastColumn="0" w:lastRowFirstColumn="0" w:lastRowLastColumn="0"/>
            </w:pPr>
            <w:r w:rsidRPr="00847B96">
              <w:t>Market gardens</w:t>
            </w:r>
          </w:p>
          <w:p w14:paraId="443B6A95" w14:textId="77777777" w:rsidR="00847B96" w:rsidRPr="00847B96" w:rsidRDefault="00847B96" w:rsidP="00024472">
            <w:pPr>
              <w:pStyle w:val="TableBullet"/>
              <w:keepNext/>
              <w:keepLines/>
              <w:cnfStyle w:val="000000010000" w:firstRow="0" w:lastRow="0" w:firstColumn="0" w:lastColumn="0" w:oddVBand="0" w:evenVBand="0" w:oddHBand="0" w:evenHBand="1" w:firstRowFirstColumn="0" w:firstRowLastColumn="0" w:lastRowFirstColumn="0" w:lastRowLastColumn="0"/>
            </w:pPr>
            <w:r w:rsidRPr="00847B96">
              <w:t>Orchard and horticultures nurseries (excluding buildings)</w:t>
            </w:r>
          </w:p>
          <w:p w14:paraId="36749FC9" w14:textId="77777777" w:rsidR="00847B96" w:rsidRPr="00847B96" w:rsidRDefault="00847B96" w:rsidP="00024472">
            <w:pPr>
              <w:pStyle w:val="TableBullet"/>
              <w:keepNext/>
              <w:keepLines/>
              <w:cnfStyle w:val="000000010000" w:firstRow="0" w:lastRow="0" w:firstColumn="0" w:lastColumn="0" w:oddVBand="0" w:evenVBand="0" w:oddHBand="0" w:evenHBand="1" w:firstRowFirstColumn="0" w:firstRowLastColumn="0" w:lastRowFirstColumn="0" w:lastRowLastColumn="0"/>
            </w:pPr>
            <w:r w:rsidRPr="00847B96">
              <w:t>Water storage dams (subject to sufficient clearances)</w:t>
            </w:r>
          </w:p>
          <w:p w14:paraId="3322AAB3" w14:textId="77777777" w:rsidR="00847B96" w:rsidRPr="00847B96" w:rsidRDefault="00847B96" w:rsidP="00024472">
            <w:pPr>
              <w:pStyle w:val="TableBullet"/>
              <w:keepNext/>
              <w:keepLines/>
              <w:cnfStyle w:val="000000010000" w:firstRow="0" w:lastRow="0" w:firstColumn="0" w:lastColumn="0" w:oddVBand="0" w:evenVBand="0" w:oddHBand="0" w:evenHBand="1" w:firstRowFirstColumn="0" w:firstRowLastColumn="0" w:lastRowFirstColumn="0" w:lastRowLastColumn="0"/>
            </w:pPr>
            <w:r w:rsidRPr="00847B96">
              <w:t>Operation of irrigation equipment (rain guns not permitted).</w:t>
            </w:r>
          </w:p>
          <w:p w14:paraId="655FE0A9" w14:textId="754F642E" w:rsidR="002F2FDD" w:rsidRDefault="00847B96" w:rsidP="00024472">
            <w:pPr>
              <w:pStyle w:val="TableText"/>
              <w:keepNext/>
              <w:keepLines/>
              <w:cnfStyle w:val="000000010000" w:firstRow="0" w:lastRow="0" w:firstColumn="0" w:lastColumn="0" w:oddVBand="0" w:evenVBand="0" w:oddHBand="0" w:evenHBand="1" w:firstRowFirstColumn="0" w:firstRowLastColumn="0" w:lastRowFirstColumn="0" w:lastRowLastColumn="0"/>
            </w:pPr>
            <w:r w:rsidRPr="00847B96">
              <w:t xml:space="preserve">More information on activities permitted and not permitted within the proposed easement is available in AusNet’s </w:t>
            </w:r>
            <w:r w:rsidRPr="00847B96">
              <w:rPr>
                <w:i/>
                <w:iCs/>
              </w:rPr>
              <w:t>Landholder Guide: Easement safety and permitted activities</w:t>
            </w:r>
            <w:r w:rsidRPr="00847B96">
              <w:t xml:space="preserve">. This Guide is available </w:t>
            </w:r>
            <w:hyperlink r:id="rId19">
              <w:r w:rsidRPr="00217C97">
                <w:rPr>
                  <w:rStyle w:val="Hyperlink"/>
                  <w:b/>
                  <w:bCs/>
                </w:rPr>
                <w:t>AusNet website</w:t>
              </w:r>
            </w:hyperlink>
            <w:r w:rsidRPr="00217C97">
              <w:rPr>
                <w:b/>
                <w:bCs/>
              </w:rPr>
              <w:t>.</w:t>
            </w:r>
          </w:p>
        </w:tc>
      </w:tr>
      <w:tr w:rsidR="008845CB" w:rsidRPr="00A71B89" w14:paraId="40FB2AFB"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1955BB5" w14:textId="518BBF66" w:rsidR="008845CB" w:rsidRDefault="008845CB" w:rsidP="008437FF">
            <w:pPr>
              <w:pStyle w:val="TableText"/>
            </w:pPr>
            <w:r>
              <w:t>Photomontages</w:t>
            </w:r>
          </w:p>
        </w:tc>
        <w:tc>
          <w:tcPr>
            <w:tcW w:w="0" w:type="auto"/>
          </w:tcPr>
          <w:p w14:paraId="09EC1556" w14:textId="7BCCFE1B" w:rsidR="008845CB" w:rsidRDefault="003C36E6" w:rsidP="00024472">
            <w:pPr>
              <w:pStyle w:val="TableText"/>
              <w:cnfStyle w:val="000000000000" w:firstRow="0" w:lastRow="0" w:firstColumn="0" w:lastColumn="0" w:oddVBand="0" w:evenVBand="0" w:oddHBand="0" w:evenHBand="0" w:firstRowFirstColumn="0" w:firstRowLastColumn="0" w:lastRowFirstColumn="0" w:lastRowLastColumn="0"/>
            </w:pPr>
            <w:r>
              <w:t>Photomontages are composite images that depict the Project’s infrastructure within selected views. These images have been included in this chapter to facilitate the discussion of visual impacts and provide a visual representation of how the Project will affect selected viewpoints.</w:t>
            </w:r>
          </w:p>
        </w:tc>
      </w:tr>
      <w:tr w:rsidR="008437FF" w:rsidRPr="00A71B89" w14:paraId="70C73649"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4DC0969A" w14:textId="711A09E6" w:rsidR="008437FF" w:rsidRDefault="008437FF" w:rsidP="008437FF">
            <w:pPr>
              <w:pStyle w:val="TableText"/>
            </w:pPr>
            <w:r>
              <w:t>Planning Scheme Amendment</w:t>
            </w:r>
            <w:r w:rsidR="003747FC">
              <w:t xml:space="preserve"> (PSA)</w:t>
            </w:r>
          </w:p>
        </w:tc>
        <w:tc>
          <w:tcPr>
            <w:tcW w:w="0" w:type="auto"/>
          </w:tcPr>
          <w:p w14:paraId="705E67F6" w14:textId="5858DED8" w:rsidR="008437FF" w:rsidRDefault="003747FC" w:rsidP="008437FF">
            <w:pPr>
              <w:pStyle w:val="TableText"/>
              <w:cnfStyle w:val="000000010000" w:firstRow="0" w:lastRow="0" w:firstColumn="0" w:lastColumn="0" w:oddVBand="0" w:evenVBand="0" w:oddHBand="0" w:evenHBand="1" w:firstRowFirstColumn="0" w:firstRowLastColumn="0" w:lastRowFirstColumn="0" w:lastRowLastColumn="0"/>
            </w:pPr>
            <w:r w:rsidRPr="003747FC">
              <w:t>A</w:t>
            </w:r>
            <w:r>
              <w:t xml:space="preserve"> PSA is a</w:t>
            </w:r>
            <w:r w:rsidRPr="003747FC">
              <w:t xml:space="preserve">n amendment to the planning scheme proposed as part of the </w:t>
            </w:r>
            <w:r>
              <w:t>P</w:t>
            </w:r>
            <w:r w:rsidRPr="003747FC">
              <w:t>roject.</w:t>
            </w:r>
          </w:p>
        </w:tc>
      </w:tr>
      <w:tr w:rsidR="00A901EF" w:rsidRPr="00A71B89" w14:paraId="7590C08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5F382E1" w14:textId="75601B17" w:rsidR="00A901EF" w:rsidRDefault="00D86A03" w:rsidP="00D86A03">
            <w:pPr>
              <w:pStyle w:val="TableText"/>
            </w:pPr>
            <w:r>
              <w:t>Procedures for Air Navigation Services – Aircraft Operations (PANS-OPS)</w:t>
            </w:r>
          </w:p>
        </w:tc>
        <w:tc>
          <w:tcPr>
            <w:tcW w:w="0" w:type="auto"/>
          </w:tcPr>
          <w:p w14:paraId="09F0CA62" w14:textId="6B00EAC4" w:rsidR="00A901EF" w:rsidRPr="003747FC" w:rsidRDefault="001A312A" w:rsidP="001A312A">
            <w:pPr>
              <w:pStyle w:val="TableText"/>
              <w:cnfStyle w:val="000000000000" w:firstRow="0" w:lastRow="0" w:firstColumn="0" w:lastColumn="0" w:oddVBand="0" w:evenVBand="0" w:oddHBand="0" w:evenHBand="0" w:firstRowFirstColumn="0" w:firstRowLastColumn="0" w:lastRowFirstColumn="0" w:lastRowLastColumn="0"/>
            </w:pPr>
            <w:r>
              <w:t>Air Traffic Control term denominating rules for designing instrument approach and departure procedures. Such procedures are used to allow aircraft to land and take off under Instrument Meteorological Conditions (IMC) or Instrument Flight Rules (IFR). ICAO document 8168-OPS/611 (volumes 1 and 2) outlines the principles for airspace protection and procedure design which all ICAO signatory states must adhere to. The regulatory material surrounding PANS-OPS may vary from country to country.</w:t>
            </w:r>
          </w:p>
        </w:tc>
      </w:tr>
      <w:tr w:rsidR="008437FF" w:rsidRPr="00A71B89" w14:paraId="489AC650"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D67AEF8" w14:textId="48ACDBE6" w:rsidR="008437FF" w:rsidRPr="00A71B89" w:rsidRDefault="008437FF" w:rsidP="008437FF">
            <w:pPr>
              <w:pStyle w:val="TableText"/>
            </w:pPr>
            <w:r>
              <w:t xml:space="preserve">the </w:t>
            </w:r>
            <w:r w:rsidRPr="00A71B89">
              <w:t>Project</w:t>
            </w:r>
          </w:p>
        </w:tc>
        <w:tc>
          <w:tcPr>
            <w:tcW w:w="0" w:type="auto"/>
          </w:tcPr>
          <w:p w14:paraId="5DB01ECF"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t xml:space="preserve">The Project is the </w:t>
            </w:r>
            <w:r w:rsidRPr="00A71B89">
              <w:t xml:space="preserve">Western Renewables Link </w:t>
            </w:r>
            <w:r>
              <w:t xml:space="preserve">Project </w:t>
            </w:r>
            <w:r w:rsidRPr="00A71B89">
              <w:t>(formerly the Western Victoria Transmission Network Project)</w:t>
            </w:r>
          </w:p>
        </w:tc>
      </w:tr>
      <w:tr w:rsidR="008437FF" w:rsidRPr="00A71B89" w14:paraId="42723864"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4B6C01A" w14:textId="77777777" w:rsidR="008437FF" w:rsidRPr="00A71B89" w:rsidRDefault="008437FF" w:rsidP="008437FF">
            <w:pPr>
              <w:pStyle w:val="TableText"/>
            </w:pPr>
            <w:r w:rsidRPr="00A71B89">
              <w:t>Project Area</w:t>
            </w:r>
          </w:p>
        </w:tc>
        <w:tc>
          <w:tcPr>
            <w:tcW w:w="0" w:type="auto"/>
          </w:tcPr>
          <w:p w14:paraId="21F4ABDE"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The Project Area encompasses all areas that would be used to support the construction and operational components of the Project. The Project Area is contained within the Project Land.</w:t>
            </w:r>
          </w:p>
        </w:tc>
      </w:tr>
      <w:tr w:rsidR="008437FF" w:rsidRPr="00A71B89" w14:paraId="0C33C942"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2EA3EE1" w14:textId="77777777" w:rsidR="008437FF" w:rsidRPr="00A71B89" w:rsidRDefault="008437FF" w:rsidP="008437FF">
            <w:pPr>
              <w:pStyle w:val="TableText"/>
            </w:pPr>
            <w:r w:rsidRPr="00A71B89">
              <w:t>Project Land</w:t>
            </w:r>
          </w:p>
        </w:tc>
        <w:tc>
          <w:tcPr>
            <w:tcW w:w="0" w:type="auto"/>
          </w:tcPr>
          <w:p w14:paraId="5F7AFC74"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Project Land encompasses all land parcels that could be used for the purpose of temporary Project construction and permanent operational components. The Project Land corresponds with the extent of the Specific Controls Overlay proposed in the draft Planning Scheme Amendment for the Project. This generally includes the entire land parcel intersected by a Project component.</w:t>
            </w:r>
          </w:p>
        </w:tc>
      </w:tr>
      <w:tr w:rsidR="008437FF" w:rsidRPr="00A71B89" w14:paraId="619EDCE3"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9BC97A8" w14:textId="77777777" w:rsidR="008437FF" w:rsidRPr="00A71B89" w:rsidRDefault="008437FF" w:rsidP="008437FF">
            <w:pPr>
              <w:pStyle w:val="TableText"/>
            </w:pPr>
            <w:r w:rsidRPr="00A71B89">
              <w:t>Proposed construction transport route</w:t>
            </w:r>
          </w:p>
        </w:tc>
        <w:tc>
          <w:tcPr>
            <w:tcW w:w="0" w:type="auto"/>
          </w:tcPr>
          <w:p w14:paraId="575E8EF3" w14:textId="6A18E13D" w:rsidR="008437FF" w:rsidRPr="00A71B89" w:rsidRDefault="008437FF" w:rsidP="00024472">
            <w:pPr>
              <w:pStyle w:val="TableText"/>
              <w:cnfStyle w:val="000000000000" w:firstRow="0" w:lastRow="0" w:firstColumn="0" w:lastColumn="0" w:oddVBand="0" w:evenVBand="0" w:oddHBand="0" w:evenHBand="0" w:firstRowFirstColumn="0" w:firstRowLastColumn="0" w:lastRowFirstColumn="0" w:lastRowLastColumn="0"/>
            </w:pPr>
            <w:r w:rsidRPr="00A71B89">
              <w:t xml:space="preserve">The proposed construction transport route includes all the roads that are proposed to be used to deliver materials, equipment, and the workforce personnel needed to construct the Project. </w:t>
            </w:r>
          </w:p>
        </w:tc>
      </w:tr>
      <w:tr w:rsidR="008437FF" w:rsidRPr="00A71B89" w14:paraId="017085B1"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68CDDC9" w14:textId="77777777" w:rsidR="008437FF" w:rsidRPr="00A71B89" w:rsidRDefault="008437FF" w:rsidP="008437FF">
            <w:pPr>
              <w:pStyle w:val="TableText"/>
            </w:pPr>
            <w:r w:rsidRPr="00A71B89">
              <w:t>Proposed Route</w:t>
            </w:r>
          </w:p>
        </w:tc>
        <w:tc>
          <w:tcPr>
            <w:tcW w:w="0" w:type="auto"/>
          </w:tcPr>
          <w:p w14:paraId="05254263"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Proposed Route is approximately 100 to 170m wide and encompasses the nominal future easement (including a buffer either side), and the terminal station areas. The Proposed Route is located within the Project Area.</w:t>
            </w:r>
          </w:p>
        </w:tc>
      </w:tr>
      <w:tr w:rsidR="008437FF" w:rsidRPr="00A71B89" w14:paraId="4924865B"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4C593D8" w14:textId="77777777" w:rsidR="008437FF" w:rsidRPr="00A71B89" w:rsidRDefault="008437FF" w:rsidP="008437FF">
            <w:pPr>
              <w:pStyle w:val="TableText"/>
            </w:pPr>
            <w:r w:rsidRPr="00A71B89">
              <w:t>Pyro-convection</w:t>
            </w:r>
          </w:p>
        </w:tc>
        <w:tc>
          <w:tcPr>
            <w:tcW w:w="0" w:type="auto"/>
          </w:tcPr>
          <w:p w14:paraId="3AC59651"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Pyro-convection refers to convection that is caused or is intensified by a fire. This phenomenon occurs when the intense heat from a fire generates strong upward air currents, leading to the formation of clouds. These clouds can further influence fire behaviour, sometimes making fires more intense and unpredictable. This also includes the possible generation and influence of extreme winds on fire behaviour.</w:t>
            </w:r>
          </w:p>
        </w:tc>
      </w:tr>
      <w:tr w:rsidR="00EA21FE" w:rsidRPr="00A71B89" w14:paraId="6D2E189D"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FACB1D7" w14:textId="663EEB33" w:rsidR="00EA21FE" w:rsidRPr="00A71B89" w:rsidRDefault="00EA21FE" w:rsidP="008437FF">
            <w:pPr>
              <w:pStyle w:val="TableText"/>
            </w:pPr>
            <w:r>
              <w:t>Ramsar Convention</w:t>
            </w:r>
          </w:p>
        </w:tc>
        <w:tc>
          <w:tcPr>
            <w:tcW w:w="0" w:type="auto"/>
          </w:tcPr>
          <w:p w14:paraId="4F2F85D5" w14:textId="32DD751D" w:rsidR="00EA21FE" w:rsidRPr="00A71B89" w:rsidRDefault="00B05430" w:rsidP="008437FF">
            <w:pPr>
              <w:pStyle w:val="TableText"/>
              <w:cnfStyle w:val="000000010000" w:firstRow="0" w:lastRow="0" w:firstColumn="0" w:lastColumn="0" w:oddVBand="0" w:evenVBand="0" w:oddHBand="0" w:evenHBand="1" w:firstRowFirstColumn="0" w:firstRowLastColumn="0" w:lastRowFirstColumn="0" w:lastRowLastColumn="0"/>
            </w:pPr>
            <w:r w:rsidRPr="00B05430">
              <w:t xml:space="preserve">The Ramsar Convention is an international treaty established in 1971 to conserve and wisely use wetlands. In Australia, Ramsar wetlands are protected under the </w:t>
            </w:r>
            <w:r w:rsidRPr="008776DA">
              <w:rPr>
                <w:i/>
                <w:iCs/>
              </w:rPr>
              <w:t>Environment Protection and Biodiversity Conservation Act 1999</w:t>
            </w:r>
            <w:r w:rsidRPr="00C15276">
              <w:t xml:space="preserve"> (Cth)</w:t>
            </w:r>
            <w:r>
              <w:t xml:space="preserve"> </w:t>
            </w:r>
            <w:r w:rsidRPr="00B05430">
              <w:t xml:space="preserve">as </w:t>
            </w:r>
            <w:r>
              <w:t>Matters of National Environmental Significance (</w:t>
            </w:r>
            <w:r w:rsidRPr="00B05430">
              <w:t>MNES</w:t>
            </w:r>
            <w:r>
              <w:t>)</w:t>
            </w:r>
            <w:r w:rsidRPr="00B05430">
              <w:t>.</w:t>
            </w:r>
          </w:p>
        </w:tc>
      </w:tr>
      <w:tr w:rsidR="002003A2" w:rsidRPr="00A71B89" w14:paraId="75B2180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4FA6D716" w14:textId="6630BD3F" w:rsidR="002003A2" w:rsidRPr="008437FF" w:rsidRDefault="00F1096E" w:rsidP="008437FF">
            <w:pPr>
              <w:pStyle w:val="TableText"/>
            </w:pPr>
            <w:r>
              <w:lastRenderedPageBreak/>
              <w:t>Receiving environment sensitivity ratings</w:t>
            </w:r>
          </w:p>
        </w:tc>
        <w:tc>
          <w:tcPr>
            <w:tcW w:w="0" w:type="auto"/>
          </w:tcPr>
          <w:p w14:paraId="4E9643C1" w14:textId="5785E376" w:rsidR="002003A2" w:rsidRPr="008437FF" w:rsidRDefault="00DA39D6" w:rsidP="00024472">
            <w:pPr>
              <w:pStyle w:val="TableText"/>
              <w:cnfStyle w:val="000000000000" w:firstRow="0" w:lastRow="0" w:firstColumn="0" w:lastColumn="0" w:oddVBand="0" w:evenVBand="0" w:oddHBand="0" w:evenHBand="0" w:firstRowFirstColumn="0" w:firstRowLastColumn="0" w:lastRowFirstColumn="0" w:lastRowLastColumn="0"/>
            </w:pPr>
            <w:r>
              <w:t>Receiving environment sensitivity ratings are a key component of the EPA’s nuisance dust assessment framework which considers the context (historical and land use) within which an activity or project is to be completed</w:t>
            </w:r>
            <w:r w:rsidR="00F1096E" w:rsidRPr="54231A57">
              <w:t>.</w:t>
            </w:r>
          </w:p>
        </w:tc>
      </w:tr>
      <w:tr w:rsidR="00D60962" w:rsidRPr="00A71B89" w14:paraId="429A6990"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41ACE6CD" w14:textId="4FBC5976" w:rsidR="00D60962" w:rsidRDefault="00D60962" w:rsidP="00024472">
            <w:pPr>
              <w:pStyle w:val="TableText"/>
              <w:keepNext/>
              <w:keepLines/>
            </w:pPr>
            <w:r>
              <w:t>Renewable energy</w:t>
            </w:r>
          </w:p>
        </w:tc>
        <w:tc>
          <w:tcPr>
            <w:tcW w:w="0" w:type="auto"/>
          </w:tcPr>
          <w:p w14:paraId="211F2350" w14:textId="56F52ACA" w:rsidR="00D60962" w:rsidRDefault="00812DF4" w:rsidP="00024472">
            <w:pPr>
              <w:pStyle w:val="TableText"/>
              <w:cnfStyle w:val="000000010000" w:firstRow="0" w:lastRow="0" w:firstColumn="0" w:lastColumn="0" w:oddVBand="0" w:evenVBand="0" w:oddHBand="0" w:evenHBand="1" w:firstRowFirstColumn="0" w:firstRowLastColumn="0" w:lastRowFirstColumn="0" w:lastRowLastColumn="0"/>
            </w:pPr>
            <w:r w:rsidRPr="00812DF4">
              <w:t>Renewable energy is produced using</w:t>
            </w:r>
            <w:r>
              <w:t xml:space="preserve"> </w:t>
            </w:r>
            <w:r w:rsidRPr="00812DF4">
              <w:t>natural resources that are constantly</w:t>
            </w:r>
            <w:r>
              <w:t xml:space="preserve"> </w:t>
            </w:r>
            <w:r w:rsidRPr="00812DF4">
              <w:t>replaced and never run out.</w:t>
            </w:r>
            <w:r>
              <w:t xml:space="preserve"> </w:t>
            </w:r>
            <w:r w:rsidRPr="00812DF4">
              <w:t>Just as there are many natural sources of</w:t>
            </w:r>
            <w:r>
              <w:t xml:space="preserve"> </w:t>
            </w:r>
            <w:r w:rsidRPr="00812DF4">
              <w:t>energy, there are many renewable energy</w:t>
            </w:r>
            <w:r>
              <w:t xml:space="preserve"> </w:t>
            </w:r>
            <w:r w:rsidRPr="00812DF4">
              <w:t>technologies. Common technologies</w:t>
            </w:r>
            <w:r>
              <w:t xml:space="preserve"> </w:t>
            </w:r>
            <w:r w:rsidRPr="00812DF4">
              <w:t>include solar, wind power and hydropower.</w:t>
            </w:r>
            <w:r>
              <w:t xml:space="preserve"> </w:t>
            </w:r>
          </w:p>
        </w:tc>
      </w:tr>
      <w:tr w:rsidR="008437FF" w:rsidRPr="00A71B89" w14:paraId="1F9E66C9"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1E784CB" w14:textId="0ABF4BAD" w:rsidR="008437FF" w:rsidRPr="00167202" w:rsidRDefault="008437FF" w:rsidP="008437FF">
            <w:pPr>
              <w:pStyle w:val="TableText"/>
            </w:pPr>
            <w:r w:rsidRPr="008437FF">
              <w:t>Renewable Energy Zone</w:t>
            </w:r>
            <w:r>
              <w:t>(s) (REZs)</w:t>
            </w:r>
          </w:p>
        </w:tc>
        <w:tc>
          <w:tcPr>
            <w:tcW w:w="0" w:type="auto"/>
          </w:tcPr>
          <w:p w14:paraId="39DE48DF" w14:textId="289811CC" w:rsidR="008437FF" w:rsidRPr="00A71B89" w:rsidRDefault="008437FF" w:rsidP="00D94C27">
            <w:pPr>
              <w:pStyle w:val="TableText"/>
              <w:cnfStyle w:val="000000000000" w:firstRow="0" w:lastRow="0" w:firstColumn="0" w:lastColumn="0" w:oddVBand="0" w:evenVBand="0" w:oddHBand="0" w:evenHBand="0" w:firstRowFirstColumn="0" w:firstRowLastColumn="0" w:lastRowFirstColumn="0" w:lastRowLastColumn="0"/>
            </w:pPr>
            <w:r w:rsidRPr="008437FF">
              <w:t>REZ</w:t>
            </w:r>
            <w:r>
              <w:t>s are g</w:t>
            </w:r>
            <w:r w:rsidRPr="008437FF">
              <w:t xml:space="preserve">eographic areas where </w:t>
            </w:r>
            <w:r>
              <w:t xml:space="preserve">the </w:t>
            </w:r>
            <w:r w:rsidRPr="008437FF">
              <w:t>government</w:t>
            </w:r>
            <w:r>
              <w:t xml:space="preserve"> has</w:t>
            </w:r>
            <w:r w:rsidRPr="008437FF">
              <w:t xml:space="preserve"> target</w:t>
            </w:r>
            <w:r>
              <w:t>ed</w:t>
            </w:r>
            <w:r w:rsidRPr="008437FF">
              <w:t xml:space="preserve"> investment to efficiently and effectively consolidate and coordinate renewable energy generation.</w:t>
            </w:r>
            <w:r w:rsidR="00D94C27">
              <w:t xml:space="preserve"> The REZs discussed in this EES are those identified by AEMO as part of its nationwide planning. These are different to the REZs that will be identified by VicGrid and ultimately declared in Victoria by the Victorian Minister for Energy following the final 2025 Victorian Transmission Plan.</w:t>
            </w:r>
          </w:p>
        </w:tc>
      </w:tr>
      <w:tr w:rsidR="008437FF" w:rsidRPr="00A71B89" w14:paraId="36546A8A"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1A84BA7" w14:textId="525F84A1" w:rsidR="008437FF" w:rsidRPr="00167202" w:rsidRDefault="008437FF" w:rsidP="008437FF">
            <w:pPr>
              <w:pStyle w:val="TableText"/>
            </w:pPr>
            <w:r w:rsidRPr="008437FF">
              <w:t>Renewable Energy Target</w:t>
            </w:r>
            <w:r>
              <w:t xml:space="preserve"> (RET)</w:t>
            </w:r>
          </w:p>
        </w:tc>
        <w:tc>
          <w:tcPr>
            <w:tcW w:w="0" w:type="auto"/>
          </w:tcPr>
          <w:p w14:paraId="506B1012" w14:textId="49B3325A"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t xml:space="preserve">The </w:t>
            </w:r>
            <w:r w:rsidRPr="008437FF">
              <w:t xml:space="preserve">RET </w:t>
            </w:r>
            <w:r>
              <w:t>is</w:t>
            </w:r>
            <w:r w:rsidRPr="008437FF">
              <w:t xml:space="preserve"> policy to encourage investment in renewable energy power projects, including hydro power stations, wind farms, and large-scale solar.</w:t>
            </w:r>
          </w:p>
        </w:tc>
      </w:tr>
      <w:tr w:rsidR="00583BD2" w:rsidRPr="00A71B89" w14:paraId="70C7D59B"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24B07937" w14:textId="2352D668" w:rsidR="00583BD2" w:rsidRPr="008437FF" w:rsidRDefault="00583BD2" w:rsidP="008437FF">
            <w:pPr>
              <w:pStyle w:val="TableText"/>
            </w:pPr>
            <w:r w:rsidRPr="00583BD2">
              <w:t>Regulatory Investment Test for Transmission</w:t>
            </w:r>
            <w:r>
              <w:t xml:space="preserve"> (RIT-T)</w:t>
            </w:r>
          </w:p>
        </w:tc>
        <w:tc>
          <w:tcPr>
            <w:tcW w:w="0" w:type="auto"/>
          </w:tcPr>
          <w:p w14:paraId="212703C1" w14:textId="4AE8E043" w:rsidR="00583BD2" w:rsidRDefault="00583BD2" w:rsidP="008437FF">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583BD2">
              <w:t>RIT-T test assess</w:t>
            </w:r>
            <w:r>
              <w:t>es</w:t>
            </w:r>
            <w:r w:rsidRPr="00583BD2">
              <w:t xml:space="preserve"> the technical and economic viability of addressing current limitations in the transmission network, in accordance with the National Electricity Rules.</w:t>
            </w:r>
          </w:p>
        </w:tc>
      </w:tr>
      <w:tr w:rsidR="00855C6D" w:rsidRPr="00A71B89" w14:paraId="47892018"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27F931E0" w14:textId="1B29FC5B" w:rsidR="00855C6D" w:rsidRPr="00583BD2" w:rsidRDefault="00706CCB" w:rsidP="008437FF">
            <w:pPr>
              <w:pStyle w:val="TableText"/>
            </w:pPr>
            <w:r>
              <w:t xml:space="preserve">Risk </w:t>
            </w:r>
          </w:p>
        </w:tc>
        <w:tc>
          <w:tcPr>
            <w:tcW w:w="0" w:type="auto"/>
          </w:tcPr>
          <w:p w14:paraId="7BC54841" w14:textId="4F4EAD23" w:rsidR="00706CCB" w:rsidRDefault="00706CCB" w:rsidP="00706CCB">
            <w:pPr>
              <w:pStyle w:val="TableText"/>
              <w:cnfStyle w:val="000000010000" w:firstRow="0" w:lastRow="0" w:firstColumn="0" w:lastColumn="0" w:oddVBand="0" w:evenVBand="0" w:oddHBand="0" w:evenHBand="1" w:firstRowFirstColumn="0" w:firstRowLastColumn="0" w:lastRowFirstColumn="0" w:lastRowLastColumn="0"/>
            </w:pPr>
            <w:r>
              <w:t>Preparation of the EES and the necessary investigation of effects should be proportional to the environmental risk, as outlined in the Ministerial Guidelines (p. 9): “A risk-based approach should be adopted in the assessment of environmental effects. Suitably intensive methods should be applied to accurately assess matters that pose relatively high risk of significant adverse effects and to guide the design of strategies to manage those risks.”</w:t>
            </w:r>
          </w:p>
          <w:p w14:paraId="1DFB2A0E" w14:textId="5E32E877" w:rsidR="00855C6D" w:rsidRDefault="00706CCB" w:rsidP="007D6C4A">
            <w:pPr>
              <w:pStyle w:val="TableText"/>
              <w:cnfStyle w:val="000000010000" w:firstRow="0" w:lastRow="0" w:firstColumn="0" w:lastColumn="0" w:oddVBand="0" w:evenVBand="0" w:oddHBand="0" w:evenHBand="1" w:firstRowFirstColumn="0" w:firstRowLastColumn="0" w:lastRowFirstColumn="0" w:lastRowLastColumn="0"/>
            </w:pPr>
            <w:r>
              <w:t>‘Risk’ is a function of the likelihood of an adverse ‘event’ occurring, and the consequence of the event.</w:t>
            </w:r>
          </w:p>
        </w:tc>
      </w:tr>
      <w:tr w:rsidR="004E4DC1" w:rsidRPr="00A71B89" w14:paraId="396F690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0A96C7EC" w14:textId="647A7B1B" w:rsidR="004E4DC1" w:rsidRDefault="004E4DC1" w:rsidP="008437FF">
            <w:pPr>
              <w:pStyle w:val="TableText"/>
            </w:pPr>
            <w:r>
              <w:t>Salinity provinces</w:t>
            </w:r>
          </w:p>
        </w:tc>
        <w:tc>
          <w:tcPr>
            <w:tcW w:w="0" w:type="auto"/>
          </w:tcPr>
          <w:p w14:paraId="55806354" w14:textId="455790EA" w:rsidR="004E4DC1" w:rsidRDefault="00061A28" w:rsidP="00061A28">
            <w:pPr>
              <w:pStyle w:val="TableText"/>
              <w:cnfStyle w:val="000000000000" w:firstRow="0" w:lastRow="0" w:firstColumn="0" w:lastColumn="0" w:oddVBand="0" w:evenVBand="0" w:oddHBand="0" w:evenHBand="0" w:firstRowFirstColumn="0" w:firstRowLastColumn="0" w:lastRowFirstColumn="0" w:lastRowLastColumn="0"/>
            </w:pPr>
            <w:r>
              <w:t>Salinity provinces are specific geographic areas where the landscape and physical process contributing to salinity are similar. Each province contains areas where salinity has been identified in the soil, groundwater, or surface water.</w:t>
            </w:r>
          </w:p>
        </w:tc>
      </w:tr>
      <w:tr w:rsidR="008437FF" w:rsidRPr="00A71B89" w14:paraId="754EA87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9431E3D" w14:textId="77777777" w:rsidR="008437FF" w:rsidRPr="00A71B89" w:rsidRDefault="008437FF" w:rsidP="008437FF">
            <w:pPr>
              <w:pStyle w:val="TableText"/>
            </w:pPr>
            <w:r w:rsidRPr="00167202">
              <w:t xml:space="preserve">Scope 1, 2 and 3 </w:t>
            </w:r>
            <w:r>
              <w:t>e</w:t>
            </w:r>
            <w:r w:rsidRPr="00167202">
              <w:t>missions</w:t>
            </w:r>
          </w:p>
        </w:tc>
        <w:tc>
          <w:tcPr>
            <w:tcW w:w="0" w:type="auto"/>
          </w:tcPr>
          <w:p w14:paraId="755B21EF" w14:textId="73A5C1FF" w:rsidR="008437FF" w:rsidRPr="00A71B89" w:rsidRDefault="008437FF" w:rsidP="00024472">
            <w:pPr>
              <w:pStyle w:val="TableText"/>
              <w:spacing w:after="120"/>
              <w:cnfStyle w:val="000000010000" w:firstRow="0" w:lastRow="0" w:firstColumn="0" w:lastColumn="0" w:oddVBand="0" w:evenVBand="0" w:oddHBand="0" w:evenHBand="1" w:firstRowFirstColumn="0" w:firstRowLastColumn="0" w:lastRowFirstColumn="0" w:lastRowLastColumn="0"/>
            </w:pPr>
            <w:r w:rsidRPr="00A71B89">
              <w:t>Scope 1 (direct emissions): Emissions from sources owned or operated by the organisation reporting the emissions (for example, combustion of fuel used in on-site vehicles or in power generation)</w:t>
            </w:r>
            <w:r>
              <w:t>.</w:t>
            </w:r>
          </w:p>
          <w:p w14:paraId="45FEB130" w14:textId="3910545D" w:rsidR="008437FF" w:rsidRPr="00A71B89" w:rsidRDefault="008437FF" w:rsidP="00024472">
            <w:pPr>
              <w:pStyle w:val="TableText"/>
              <w:spacing w:after="120"/>
              <w:cnfStyle w:val="000000010000" w:firstRow="0" w:lastRow="0" w:firstColumn="0" w:lastColumn="0" w:oddVBand="0" w:evenVBand="0" w:oddHBand="0" w:evenHBand="1" w:firstRowFirstColumn="0" w:firstRowLastColumn="0" w:lastRowFirstColumn="0" w:lastRowLastColumn="0"/>
            </w:pPr>
            <w:r w:rsidRPr="00A71B89">
              <w:t>Scope 2 (indirect emissions): Emissions associated with the import of energy from another source (for example, the purchase of electricity)</w:t>
            </w:r>
            <w:r>
              <w:t>.</w:t>
            </w:r>
          </w:p>
          <w:p w14:paraId="56E0489E"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Scope 3 (other indirect emissions): Emissions that are a direct result of the operations of the organisation but from sources not owned or operated by it (examples include embedded emissions in raw materials such as bricks and concrete, business travel by air or rail, and haulage and disposal of materials and waste).</w:t>
            </w:r>
          </w:p>
        </w:tc>
      </w:tr>
      <w:tr w:rsidR="00C41440" w:rsidRPr="00A71B89" w14:paraId="73BE7AC1"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7EDEF14" w14:textId="6E75559F" w:rsidR="00C41440" w:rsidRPr="00167202" w:rsidRDefault="00C41440" w:rsidP="008437FF">
            <w:pPr>
              <w:pStyle w:val="TableText"/>
            </w:pPr>
            <w:r>
              <w:t xml:space="preserve">Sensitive receivers </w:t>
            </w:r>
          </w:p>
        </w:tc>
        <w:tc>
          <w:tcPr>
            <w:tcW w:w="0" w:type="auto"/>
          </w:tcPr>
          <w:p w14:paraId="7DF9D071" w14:textId="059EC7CC" w:rsidR="00C41440" w:rsidRPr="00A71B89" w:rsidRDefault="00C40795" w:rsidP="008437FF">
            <w:pPr>
              <w:pStyle w:val="TableText"/>
              <w:cnfStyle w:val="000000000000" w:firstRow="0" w:lastRow="0" w:firstColumn="0" w:lastColumn="0" w:oddVBand="0" w:evenVBand="0" w:oddHBand="0" w:evenHBand="0" w:firstRowFirstColumn="0" w:firstRowLastColumn="0" w:lastRowFirstColumn="0" w:lastRowLastColumn="0"/>
            </w:pPr>
            <w:r>
              <w:t xml:space="preserve">Land uses that may be sensitive to noise or vibration from a construction or operational source have been identified in accordance with the </w:t>
            </w:r>
            <w:r>
              <w:rPr>
                <w:i/>
                <w:iCs/>
              </w:rPr>
              <w:t>Environment Protection Regulations 2021</w:t>
            </w:r>
            <w:r>
              <w:t xml:space="preserve"> as sensitive receivers. These include residential land uses(including aged care), and educational land uses.</w:t>
            </w:r>
          </w:p>
        </w:tc>
      </w:tr>
      <w:tr w:rsidR="003A6731" w:rsidRPr="00A71B89" w14:paraId="3194ED0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1D52A34D" w14:textId="6A46CAB6" w:rsidR="003A6731" w:rsidRPr="00167202" w:rsidRDefault="004F1E7B" w:rsidP="008437FF">
            <w:pPr>
              <w:pStyle w:val="TableText"/>
            </w:pPr>
            <w:r>
              <w:t>Sensitive</w:t>
            </w:r>
            <w:r w:rsidR="003A6731">
              <w:t xml:space="preserve"> receptors</w:t>
            </w:r>
          </w:p>
        </w:tc>
        <w:tc>
          <w:tcPr>
            <w:tcW w:w="0" w:type="auto"/>
          </w:tcPr>
          <w:p w14:paraId="064F7700" w14:textId="69A071F7" w:rsidR="003A6731" w:rsidRPr="00A71B89" w:rsidRDefault="004F1E7B" w:rsidP="004F1E7B">
            <w:pPr>
              <w:pStyle w:val="TableText"/>
              <w:cnfStyle w:val="000000010000" w:firstRow="0" w:lastRow="0" w:firstColumn="0" w:lastColumn="0" w:oddVBand="0" w:evenVBand="0" w:oddHBand="0" w:evenHBand="1" w:firstRowFirstColumn="0" w:firstRowLastColumn="0" w:lastRowFirstColumn="0" w:lastRowLastColumn="0"/>
            </w:pPr>
            <w:r>
              <w:t>Land uses that may be sensitive to air quality impacts from a construction or operational source were identified as sensitive receptors. These include educational, health, community, and residential land uses.</w:t>
            </w:r>
          </w:p>
        </w:tc>
      </w:tr>
      <w:tr w:rsidR="00406F64" w:rsidRPr="00A71B89" w14:paraId="57AB8E8F"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41D087E" w14:textId="3D037BF0" w:rsidR="00406F64" w:rsidRPr="00167202" w:rsidRDefault="00406F64" w:rsidP="008437FF">
            <w:pPr>
              <w:pStyle w:val="TableText"/>
            </w:pPr>
            <w:r>
              <w:t xml:space="preserve">Significance rankings (in relation to Aboriginal </w:t>
            </w:r>
            <w:r w:rsidR="008A6CEB">
              <w:t>c</w:t>
            </w:r>
            <w:r>
              <w:t xml:space="preserve">ultural </w:t>
            </w:r>
            <w:r w:rsidR="008A6CEB">
              <w:t>h</w:t>
            </w:r>
            <w:r>
              <w:t>eritage)</w:t>
            </w:r>
          </w:p>
        </w:tc>
        <w:tc>
          <w:tcPr>
            <w:tcW w:w="0" w:type="auto"/>
          </w:tcPr>
          <w:p w14:paraId="11D95E57" w14:textId="38CFA1C0" w:rsidR="00406F64" w:rsidRDefault="00CA6528" w:rsidP="00CA6528">
            <w:pPr>
              <w:pStyle w:val="TableText"/>
              <w:cnfStyle w:val="000000000000" w:firstRow="0" w:lastRow="0" w:firstColumn="0" w:lastColumn="0" w:oddVBand="0" w:evenVBand="0" w:oddHBand="0" w:evenHBand="0" w:firstRowFirstColumn="0" w:firstRowLastColumn="0" w:lastRowFirstColumn="0" w:lastRowLastColumn="0"/>
            </w:pPr>
            <w:r>
              <w:t>The criteria used to determine the</w:t>
            </w:r>
            <w:r w:rsidR="00057247">
              <w:t xml:space="preserve"> </w:t>
            </w:r>
            <w:r>
              <w:t>significance ranking (i.e., low, moderate,</w:t>
            </w:r>
            <w:r w:rsidR="00057247">
              <w:t xml:space="preserve"> </w:t>
            </w:r>
            <w:r>
              <w:t>high, or very high) of an Aboriginal cultural</w:t>
            </w:r>
            <w:r w:rsidR="00057247">
              <w:t xml:space="preserve"> </w:t>
            </w:r>
            <w:r>
              <w:t>heritage value consists of assessing its historic,</w:t>
            </w:r>
            <w:r w:rsidR="00057247">
              <w:t xml:space="preserve"> </w:t>
            </w:r>
            <w:r>
              <w:t>scientific, social and spiritual importance.</w:t>
            </w:r>
            <w:r w:rsidR="00057247">
              <w:t xml:space="preserve"> </w:t>
            </w:r>
            <w:r>
              <w:t>These four criteria are individually assessed</w:t>
            </w:r>
            <w:r w:rsidR="00057247">
              <w:t xml:space="preserve"> </w:t>
            </w:r>
            <w:r>
              <w:t>and rated as being either low, moderate, or</w:t>
            </w:r>
            <w:r w:rsidR="00057247">
              <w:t xml:space="preserve"> </w:t>
            </w:r>
            <w:r>
              <w:t>high. The overall significance ranking</w:t>
            </w:r>
            <w:r w:rsidR="00057247">
              <w:t xml:space="preserve"> </w:t>
            </w:r>
            <w:r>
              <w:t>determined for each value is derived as an</w:t>
            </w:r>
            <w:r w:rsidR="00057247">
              <w:t xml:space="preserve"> </w:t>
            </w:r>
            <w:r>
              <w:t>overall score across the four criteria. These</w:t>
            </w:r>
            <w:r w:rsidR="00057247">
              <w:t xml:space="preserve"> </w:t>
            </w:r>
            <w:r>
              <w:t>rankings are used in the assessment of</w:t>
            </w:r>
            <w:r w:rsidR="00057247">
              <w:t xml:space="preserve"> </w:t>
            </w:r>
            <w:r>
              <w:t>impacts for the study area.</w:t>
            </w:r>
          </w:p>
          <w:p w14:paraId="38DB7F33" w14:textId="5F416F08" w:rsidR="00057247" w:rsidRPr="00A71B89" w:rsidRDefault="00057247" w:rsidP="00057247">
            <w:pPr>
              <w:pStyle w:val="TableText"/>
              <w:cnfStyle w:val="000000000000" w:firstRow="0" w:lastRow="0" w:firstColumn="0" w:lastColumn="0" w:oddVBand="0" w:evenVBand="0" w:oddHBand="0" w:evenHBand="0" w:firstRowFirstColumn="0" w:firstRowLastColumn="0" w:lastRowFirstColumn="0" w:lastRowLastColumn="0"/>
            </w:pPr>
            <w:r>
              <w:t>These rankings were based on professional archaeological experience and do not necessarily reflect the views of TO groups unless such information was obtained during consultation with the relevant Aboriginal stakeholders through the CVA and other consultation.</w:t>
            </w:r>
          </w:p>
        </w:tc>
      </w:tr>
      <w:tr w:rsidR="004E3DDC" w:rsidRPr="00A71B89" w14:paraId="51F0625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79FC8823" w14:textId="76DF3BFA" w:rsidR="004E3DDC" w:rsidRDefault="004E3DDC" w:rsidP="00024472">
            <w:pPr>
              <w:pStyle w:val="TableText"/>
              <w:keepLines/>
            </w:pPr>
            <w:r>
              <w:lastRenderedPageBreak/>
              <w:t>Significant impact (in relation to Matters of National Environmental Significance)</w:t>
            </w:r>
          </w:p>
        </w:tc>
        <w:tc>
          <w:tcPr>
            <w:tcW w:w="0" w:type="auto"/>
          </w:tcPr>
          <w:p w14:paraId="18327456" w14:textId="4BEF1FF7" w:rsidR="004E3DDC" w:rsidRDefault="00F33C14" w:rsidP="00024472">
            <w:pPr>
              <w:pStyle w:val="TableText"/>
              <w:keepLines/>
              <w:cnfStyle w:val="000000010000" w:firstRow="0" w:lastRow="0" w:firstColumn="0" w:lastColumn="0" w:oddVBand="0" w:evenVBand="0" w:oddHBand="0" w:evenHBand="1" w:firstRowFirstColumn="0" w:firstRowLastColumn="0" w:lastRowFirstColumn="0" w:lastRowLastColumn="0"/>
            </w:pPr>
            <w:r>
              <w:t>The Matters of National Environmental Significance – Significant impact guidelines 1.1 (DoE, 2013)</w:t>
            </w:r>
            <w:r w:rsidR="006C4FE5">
              <w:t xml:space="preserve"> </w:t>
            </w:r>
            <w:r>
              <w:t>define a ‘significant impact’ as an impact which is important, notable, or of consequence, having regard to its context or intensity. Whether or not an action is likely to have a significant impact depends upon the sensitivity, value, and quality of the environment, which is impacted, and upon the intensity, duration, magnitude and geographic extent of the impacts.</w:t>
            </w:r>
          </w:p>
          <w:p w14:paraId="67FF8DD0" w14:textId="3A544988" w:rsidR="00F33C14" w:rsidRDefault="006C4FE5" w:rsidP="00024472">
            <w:pPr>
              <w:pStyle w:val="TableText"/>
              <w:keepLines/>
              <w:cnfStyle w:val="000000010000" w:firstRow="0" w:lastRow="0" w:firstColumn="0" w:lastColumn="0" w:oddVBand="0" w:evenVBand="0" w:oddHBand="0" w:evenHBand="1" w:firstRowFirstColumn="0" w:firstRowLastColumn="0" w:lastRowFirstColumn="0" w:lastRowLastColumn="0"/>
            </w:pPr>
            <w:r>
              <w:t xml:space="preserve">The </w:t>
            </w:r>
            <w:r w:rsidRPr="00AD3922">
              <w:rPr>
                <w:i/>
                <w:iCs/>
              </w:rPr>
              <w:t>Environment Protection and Biodiversity Conservation Act 1999</w:t>
            </w:r>
            <w:r>
              <w:rPr>
                <w:i/>
                <w:iCs/>
              </w:rPr>
              <w:t xml:space="preserve"> </w:t>
            </w:r>
            <w:r w:rsidR="001C4F41" w:rsidRPr="00217C97">
              <w:t>(Cth)</w:t>
            </w:r>
            <w:r w:rsidR="001C4F41">
              <w:t xml:space="preserve"> </w:t>
            </w:r>
            <w:r>
              <w:t>lists significant impact criteria for listed species and communities related to their conservation status.</w:t>
            </w:r>
          </w:p>
        </w:tc>
      </w:tr>
      <w:tr w:rsidR="008437FF" w:rsidRPr="00A71B89" w14:paraId="77A73349"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5A2D478" w14:textId="77777777" w:rsidR="008437FF" w:rsidRPr="00A71B89" w:rsidRDefault="008437FF" w:rsidP="008437FF">
            <w:pPr>
              <w:pStyle w:val="TableText"/>
            </w:pPr>
            <w:r w:rsidRPr="00A71B89">
              <w:t>Soil permeability</w:t>
            </w:r>
          </w:p>
        </w:tc>
        <w:tc>
          <w:tcPr>
            <w:tcW w:w="0" w:type="auto"/>
          </w:tcPr>
          <w:p w14:paraId="32BDF29C"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Soil permeability refers to the ability of soil to allow water to pass through it and is dependent on the size of the soil particles and the spaces between them. </w:t>
            </w:r>
          </w:p>
          <w:p w14:paraId="3C111D8B"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Highly permeable soils let water flow through easily, while less permeable soils restrict water movement.</w:t>
            </w:r>
          </w:p>
        </w:tc>
      </w:tr>
      <w:tr w:rsidR="003C5B70" w:rsidRPr="00A71B89" w14:paraId="1E7EA0A9"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71FD0564" w14:textId="280DC3BE" w:rsidR="003C5B70" w:rsidRPr="00A71B89" w:rsidRDefault="003C5B70" w:rsidP="008437FF">
            <w:pPr>
              <w:pStyle w:val="TableText"/>
            </w:pPr>
            <w:r>
              <w:t>Soil types</w:t>
            </w:r>
          </w:p>
        </w:tc>
        <w:tc>
          <w:tcPr>
            <w:tcW w:w="0" w:type="auto"/>
          </w:tcPr>
          <w:p w14:paraId="12C4AF1D" w14:textId="11EF257A" w:rsidR="003C5B70" w:rsidRPr="00A71B89" w:rsidRDefault="009C331C" w:rsidP="008437FF">
            <w:pPr>
              <w:pStyle w:val="TableText"/>
              <w:cnfStyle w:val="000000010000" w:firstRow="0" w:lastRow="0" w:firstColumn="0" w:lastColumn="0" w:oddVBand="0" w:evenVBand="0" w:oddHBand="0" w:evenHBand="1" w:firstRowFirstColumn="0" w:firstRowLastColumn="0" w:lastRowFirstColumn="0" w:lastRowLastColumn="0"/>
            </w:pPr>
            <w:r w:rsidRPr="009C331C">
              <w:t xml:space="preserve">Soil types </w:t>
            </w:r>
            <w:r w:rsidR="00E23E4F">
              <w:t>are defined based o</w:t>
            </w:r>
            <w:r w:rsidRPr="009C331C">
              <w:t xml:space="preserve">n their physical and chemical properties, </w:t>
            </w:r>
            <w:r w:rsidR="00E23E4F">
              <w:t>which influence</w:t>
            </w:r>
            <w:r w:rsidRPr="009C331C">
              <w:t xml:space="preserve"> their suitability for different uses and their </w:t>
            </w:r>
            <w:r w:rsidR="00E23E4F" w:rsidRPr="009C331C">
              <w:t>behaviour</w:t>
            </w:r>
            <w:r w:rsidRPr="009C331C">
              <w:t xml:space="preserve"> under various conditions.</w:t>
            </w:r>
          </w:p>
        </w:tc>
      </w:tr>
      <w:tr w:rsidR="00CF5E67" w:rsidRPr="00A71B89" w14:paraId="646BE8D9"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4F1841F" w14:textId="08BCFA49" w:rsidR="00CF5E67" w:rsidRPr="00A71B89" w:rsidRDefault="0009340C" w:rsidP="008437FF">
            <w:pPr>
              <w:pStyle w:val="TableText"/>
            </w:pPr>
            <w:r>
              <w:t>Species of interest</w:t>
            </w:r>
          </w:p>
        </w:tc>
        <w:tc>
          <w:tcPr>
            <w:tcW w:w="0" w:type="auto"/>
          </w:tcPr>
          <w:p w14:paraId="30666CE2" w14:textId="3A29FE61" w:rsidR="00CF5E67" w:rsidRPr="00A71B89" w:rsidRDefault="0009340C" w:rsidP="008437FF">
            <w:pPr>
              <w:pStyle w:val="TableText"/>
              <w:cnfStyle w:val="000000000000" w:firstRow="0" w:lastRow="0" w:firstColumn="0" w:lastColumn="0" w:oddVBand="0" w:evenVBand="0" w:oddHBand="0" w:evenHBand="0" w:firstRowFirstColumn="0" w:firstRowLastColumn="0" w:lastRowFirstColumn="0" w:lastRowLastColumn="0"/>
            </w:pPr>
            <w:r w:rsidRPr="0009340C">
              <w:t>‘Species of interest’ are specific bird and bat species identified due to their conservation and ecological traits, which make them particularly vulnerable to collisions with wind turbines. These species often have flight patterns and habitats that may also increase the risk of collision with transmission lines and towers.</w:t>
            </w:r>
          </w:p>
        </w:tc>
      </w:tr>
      <w:tr w:rsidR="008437FF" w:rsidRPr="00A71B89" w14:paraId="41759555"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46776E5" w14:textId="77777777" w:rsidR="008437FF" w:rsidRPr="00A71B89" w:rsidRDefault="008437FF" w:rsidP="008437FF">
            <w:pPr>
              <w:pStyle w:val="TableText"/>
            </w:pPr>
            <w:r w:rsidRPr="00A71B89">
              <w:t>Stakeholders</w:t>
            </w:r>
          </w:p>
        </w:tc>
        <w:tc>
          <w:tcPr>
            <w:tcW w:w="0" w:type="auto"/>
          </w:tcPr>
          <w:p w14:paraId="7049274D" w14:textId="7909E1D5" w:rsidR="008437FF" w:rsidRPr="00A71B89" w:rsidRDefault="004C15D4" w:rsidP="004C15D4">
            <w:pPr>
              <w:pStyle w:val="TableText"/>
              <w:cnfStyle w:val="000000010000" w:firstRow="0" w:lastRow="0" w:firstColumn="0" w:lastColumn="0" w:oddVBand="0" w:evenVBand="0" w:oddHBand="0" w:evenHBand="1" w:firstRowFirstColumn="0" w:firstRowLastColumn="0" w:lastRowFirstColumn="0" w:lastRowLastColumn="0"/>
            </w:pPr>
            <w:r>
              <w:t>A ‘stakeholder’ refers to an individual, group or organisation with a stake or interest in the outcome of a decision. Stakeholders may also have the ability to influence the decision given their role or position.</w:t>
            </w:r>
          </w:p>
        </w:tc>
      </w:tr>
      <w:tr w:rsidR="0044190A" w:rsidRPr="00A71B89" w14:paraId="3F6A7D68"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F8777EF" w14:textId="0AACBB08" w:rsidR="0044190A" w:rsidRPr="00A71B89" w:rsidRDefault="0044190A" w:rsidP="008437FF">
            <w:pPr>
              <w:pStyle w:val="TableText"/>
            </w:pPr>
            <w:r>
              <w:t>Statistical Areas</w:t>
            </w:r>
          </w:p>
        </w:tc>
        <w:tc>
          <w:tcPr>
            <w:tcW w:w="0" w:type="auto"/>
          </w:tcPr>
          <w:p w14:paraId="2B10D28F" w14:textId="582F6E22" w:rsidR="0044190A" w:rsidRPr="00A71B89" w:rsidRDefault="00DD0A69" w:rsidP="00DD0A69">
            <w:pPr>
              <w:pStyle w:val="TableText"/>
              <w:cnfStyle w:val="000000000000" w:firstRow="0" w:lastRow="0" w:firstColumn="0" w:lastColumn="0" w:oddVBand="0" w:evenVBand="0" w:oddHBand="0" w:evenHBand="0" w:firstRowFirstColumn="0" w:firstRowLastColumn="0" w:lastRowFirstColumn="0" w:lastRowLastColumn="0"/>
            </w:pPr>
            <w:r>
              <w:t xml:space="preserve">The Australian Bureau of Statistics (ABS) collates economic, social and other demographic data at various levels of granularity called Statistical Areas.  </w:t>
            </w:r>
          </w:p>
        </w:tc>
      </w:tr>
      <w:tr w:rsidR="008437FF" w:rsidRPr="00A71B89" w14:paraId="65F79B15"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6EEA822" w14:textId="77777777" w:rsidR="008437FF" w:rsidRPr="00A71B89" w:rsidRDefault="008437FF" w:rsidP="008437FF">
            <w:pPr>
              <w:pStyle w:val="TableText"/>
            </w:pPr>
            <w:r w:rsidRPr="00A71B89">
              <w:t>Study area</w:t>
            </w:r>
          </w:p>
        </w:tc>
        <w:tc>
          <w:tcPr>
            <w:tcW w:w="0" w:type="auto"/>
          </w:tcPr>
          <w:p w14:paraId="1CB4FA6B"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study area is specific to each discipline and is described in the Method section for each chapter and technical report. The study area for each discipline includes the Project Area at a minimum.</w:t>
            </w:r>
          </w:p>
        </w:tc>
      </w:tr>
      <w:tr w:rsidR="009E1459" w:rsidRPr="00A71B89" w14:paraId="0CF7B39C"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7C258AB4" w14:textId="36B225E1" w:rsidR="009E1459" w:rsidRPr="00A71B89" w:rsidRDefault="00BC55C3" w:rsidP="008437FF">
            <w:pPr>
              <w:pStyle w:val="TableText"/>
            </w:pPr>
            <w:r w:rsidRPr="00BC55C3">
              <w:t>Technical Reference Group</w:t>
            </w:r>
            <w:r>
              <w:t xml:space="preserve"> (TRG)</w:t>
            </w:r>
            <w:r w:rsidR="009E1459">
              <w:t xml:space="preserve"> </w:t>
            </w:r>
          </w:p>
        </w:tc>
        <w:tc>
          <w:tcPr>
            <w:tcW w:w="0" w:type="auto"/>
          </w:tcPr>
          <w:p w14:paraId="474714D9" w14:textId="2B95752B" w:rsidR="009E1459" w:rsidRPr="00650BB6" w:rsidRDefault="00BC55C3" w:rsidP="008437FF">
            <w:pPr>
              <w:pStyle w:val="TableText"/>
              <w:cnfStyle w:val="000000000000" w:firstRow="0" w:lastRow="0" w:firstColumn="0" w:lastColumn="0" w:oddVBand="0" w:evenVBand="0" w:oddHBand="0" w:evenHBand="0" w:firstRowFirstColumn="0" w:firstRowLastColumn="0" w:lastRowFirstColumn="0" w:lastRowLastColumn="0"/>
            </w:pPr>
            <w:r w:rsidRPr="00BC55C3">
              <w:t>T</w:t>
            </w:r>
            <w:r>
              <w:t>he T</w:t>
            </w:r>
            <w:r w:rsidRPr="00BC55C3">
              <w:t xml:space="preserve">RG </w:t>
            </w:r>
            <w:r>
              <w:t xml:space="preserve">is a </w:t>
            </w:r>
            <w:r w:rsidRPr="00BC55C3">
              <w:t xml:space="preserve">group comprising representatives of government agencies, regional authorities, RAPs, and municipal councils with a statutory or policy interest in the </w:t>
            </w:r>
            <w:r>
              <w:t>P</w:t>
            </w:r>
            <w:r w:rsidRPr="00BC55C3">
              <w:t>roject.</w:t>
            </w:r>
          </w:p>
        </w:tc>
      </w:tr>
      <w:tr w:rsidR="008437FF" w:rsidRPr="00A71B89" w14:paraId="6B40CDCE"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7056804" w14:textId="77777777" w:rsidR="008437FF" w:rsidRPr="00A71B89" w:rsidRDefault="008437FF" w:rsidP="008437FF">
            <w:pPr>
              <w:pStyle w:val="TableText"/>
            </w:pPr>
            <w:r w:rsidRPr="00A71B89">
              <w:t>Terminal Stations</w:t>
            </w:r>
          </w:p>
        </w:tc>
        <w:tc>
          <w:tcPr>
            <w:tcW w:w="0" w:type="auto"/>
          </w:tcPr>
          <w:p w14:paraId="712BE3C6" w14:textId="77777777" w:rsidR="00650BB6" w:rsidRDefault="00650BB6" w:rsidP="008437FF">
            <w:pPr>
              <w:pStyle w:val="TableText"/>
              <w:cnfStyle w:val="000000010000" w:firstRow="0" w:lastRow="0" w:firstColumn="0" w:lastColumn="0" w:oddVBand="0" w:evenVBand="0" w:oddHBand="0" w:evenHBand="1" w:firstRowFirstColumn="0" w:firstRowLastColumn="0" w:lastRowFirstColumn="0" w:lastRowLastColumn="0"/>
            </w:pPr>
            <w:r w:rsidRPr="00650BB6">
              <w:t>Terminal stations contain electrical plant equipment used to transfer power between different voltage levels, stabilise voltage levels along the transmission line, move electrical energy from one point to another, and monitor and protect the transmission network.</w:t>
            </w:r>
          </w:p>
          <w:p w14:paraId="5574572A" w14:textId="702EB7FE"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 xml:space="preserve">Terminal stations </w:t>
            </w:r>
            <w:r w:rsidR="00650BB6">
              <w:t>step</w:t>
            </w:r>
            <w:r w:rsidRPr="00A71B89">
              <w:t xml:space="preserve"> down (transform) </w:t>
            </w:r>
            <w:r w:rsidR="00AA278D">
              <w:t>power voltage</w:t>
            </w:r>
            <w:r w:rsidRPr="00A71B89">
              <w:t xml:space="preserve"> and local distribution companies supply it to homes and businesses.</w:t>
            </w:r>
          </w:p>
        </w:tc>
      </w:tr>
      <w:tr w:rsidR="008437FF" w:rsidRPr="00A71B89" w14:paraId="60AFB910"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30245917" w14:textId="2AD4C4A7" w:rsidR="008437FF" w:rsidRPr="00A71B89" w:rsidRDefault="008437FF" w:rsidP="008437FF">
            <w:pPr>
              <w:pStyle w:val="TableText"/>
            </w:pPr>
            <w:r w:rsidRPr="00A71B89">
              <w:t xml:space="preserve">Threatened </w:t>
            </w:r>
            <w:r w:rsidR="000F52DD">
              <w:t>E</w:t>
            </w:r>
            <w:r w:rsidRPr="00A71B89">
              <w:t xml:space="preserve">cological </w:t>
            </w:r>
            <w:r w:rsidR="000F52DD">
              <w:t>C</w:t>
            </w:r>
            <w:r w:rsidRPr="00A71B89">
              <w:t>ommunities</w:t>
            </w:r>
            <w:r w:rsidR="000F52DD">
              <w:t xml:space="preserve"> (TEC)</w:t>
            </w:r>
          </w:p>
        </w:tc>
        <w:tc>
          <w:tcPr>
            <w:tcW w:w="0" w:type="auto"/>
          </w:tcPr>
          <w:p w14:paraId="7C2FF19C" w14:textId="77777777" w:rsidR="00E151E3" w:rsidRDefault="00E151E3" w:rsidP="00E151E3">
            <w:pPr>
              <w:pStyle w:val="TableText"/>
              <w:cnfStyle w:val="000000000000" w:firstRow="0" w:lastRow="0" w:firstColumn="0" w:lastColumn="0" w:oddVBand="0" w:evenVBand="0" w:oddHBand="0" w:evenHBand="0" w:firstRowFirstColumn="0" w:firstRowLastColumn="0" w:lastRowFirstColumn="0" w:lastRowLastColumn="0"/>
            </w:pPr>
            <w:r>
              <w:t xml:space="preserve">An ecological community is a naturally occurring group of native plants, animals, and other organisms that interact in a unique habitat. </w:t>
            </w:r>
          </w:p>
          <w:p w14:paraId="7D7A8791" w14:textId="409EB728" w:rsidR="008437FF" w:rsidRPr="00A71B89" w:rsidRDefault="00E151E3" w:rsidP="00024472">
            <w:pPr>
              <w:pStyle w:val="TableText"/>
              <w:cnfStyle w:val="000000000000" w:firstRow="0" w:lastRow="0" w:firstColumn="0" w:lastColumn="0" w:oddVBand="0" w:evenVBand="0" w:oddHBand="0" w:evenHBand="0" w:firstRowFirstColumn="0" w:firstRowLastColumn="0" w:lastRowFirstColumn="0" w:lastRowLastColumn="0"/>
            </w:pPr>
            <w:r>
              <w:t xml:space="preserve">TECs are ecological communities that have experienced significant reductions in their pre-colonisation extent and are therefore subject to conservation listing and protection under Commonwealth and/or State legislation. For this assessment, the term TEC has been used to refer to ‘threatened ecological communities’ listed under the </w:t>
            </w:r>
            <w:r w:rsidRPr="00217C97">
              <w:rPr>
                <w:i/>
                <w:iCs/>
              </w:rPr>
              <w:t>Environment Protection and Biodiversity Conservation Act 1999</w:t>
            </w:r>
            <w:r>
              <w:t xml:space="preserve"> (Cth); or ‘Listed Threatened Community’ under the </w:t>
            </w:r>
            <w:r w:rsidRPr="00217C97">
              <w:rPr>
                <w:i/>
                <w:iCs/>
              </w:rPr>
              <w:t>Flora and Fauna Guarantee Act 1988</w:t>
            </w:r>
            <w:r>
              <w:t xml:space="preserve"> (Vic), including both listed threatened flora communities and listed threatened fauna communities.</w:t>
            </w:r>
          </w:p>
        </w:tc>
      </w:tr>
      <w:tr w:rsidR="008437FF" w:rsidRPr="00A71B89" w14:paraId="7CAD4E51"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505B9086" w14:textId="77777777" w:rsidR="008437FF" w:rsidRPr="00A71B89" w:rsidRDefault="008437FF" w:rsidP="008437FF">
            <w:pPr>
              <w:pStyle w:val="TableText"/>
            </w:pPr>
            <w:r w:rsidRPr="00A71B89">
              <w:t>Transmission line</w:t>
            </w:r>
          </w:p>
        </w:tc>
        <w:tc>
          <w:tcPr>
            <w:tcW w:w="0" w:type="auto"/>
          </w:tcPr>
          <w:p w14:paraId="63C44C3B" w14:textId="7777777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A transmission line is a conductor, or conductors designed to carry electricity or an electrical signal over large distances with minimum losses and distortion.</w:t>
            </w:r>
          </w:p>
        </w:tc>
      </w:tr>
      <w:tr w:rsidR="008437FF" w:rsidRPr="00A71B89" w14:paraId="50CCD0C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FA2864B" w14:textId="77777777" w:rsidR="008437FF" w:rsidRPr="00A71B89" w:rsidRDefault="008437FF" w:rsidP="008437FF">
            <w:pPr>
              <w:pStyle w:val="TableText"/>
            </w:pPr>
            <w:r w:rsidRPr="00A71B89">
              <w:t>Transmission towers</w:t>
            </w:r>
          </w:p>
        </w:tc>
        <w:tc>
          <w:tcPr>
            <w:tcW w:w="0" w:type="auto"/>
          </w:tcPr>
          <w:p w14:paraId="3906B14E" w14:textId="086336B9" w:rsidR="008437FF" w:rsidRPr="00A71B89" w:rsidRDefault="00717F5A" w:rsidP="008437FF">
            <w:pPr>
              <w:pStyle w:val="TableText"/>
              <w:cnfStyle w:val="000000000000" w:firstRow="0" w:lastRow="0" w:firstColumn="0" w:lastColumn="0" w:oddVBand="0" w:evenVBand="0" w:oddHBand="0" w:evenHBand="0" w:firstRowFirstColumn="0" w:firstRowLastColumn="0" w:lastRowFirstColumn="0" w:lastRowLastColumn="0"/>
            </w:pPr>
            <w:r>
              <w:t>Transmission towers are steel lattice s</w:t>
            </w:r>
            <w:r w:rsidR="00322C59" w:rsidRPr="00322C59">
              <w:t xml:space="preserve">tructures that support the overhead </w:t>
            </w:r>
            <w:r>
              <w:t>transmission line (</w:t>
            </w:r>
            <w:r w:rsidR="00322C59" w:rsidRPr="00322C59">
              <w:t>conductors</w:t>
            </w:r>
            <w:r>
              <w:t>)</w:t>
            </w:r>
            <w:r w:rsidR="00322C59" w:rsidRPr="00322C59">
              <w:t xml:space="preserve"> at the required height above the ground to meet regulations and safety requirements.</w:t>
            </w:r>
            <w:r w:rsidR="00322C59">
              <w:t xml:space="preserve"> </w:t>
            </w:r>
            <w:r w:rsidR="008437FF" w:rsidRPr="00A71B89">
              <w:t>There are two main structure types used for transmission lines, suspension towers which are used when the line is straight and strain towers which are used when the line is turning.  Referred to as towers throughout.</w:t>
            </w:r>
          </w:p>
        </w:tc>
      </w:tr>
      <w:tr w:rsidR="009E1459" w:rsidRPr="00A71B89" w14:paraId="22730B7D"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3FA330B4" w14:textId="613703DD" w:rsidR="009E1459" w:rsidRPr="00A71B89" w:rsidRDefault="00F51515" w:rsidP="008437FF">
            <w:pPr>
              <w:pStyle w:val="TableText"/>
            </w:pPr>
            <w:r>
              <w:t>Unreasonable noise</w:t>
            </w:r>
          </w:p>
        </w:tc>
        <w:tc>
          <w:tcPr>
            <w:tcW w:w="0" w:type="auto"/>
          </w:tcPr>
          <w:p w14:paraId="72903CA2" w14:textId="1084BD16" w:rsidR="009E1459" w:rsidRDefault="00326E7E" w:rsidP="008437FF">
            <w:pPr>
              <w:pStyle w:val="TableText"/>
              <w:cnfStyle w:val="000000010000" w:firstRow="0" w:lastRow="0" w:firstColumn="0" w:lastColumn="0" w:oddVBand="0" w:evenVBand="0" w:oddHBand="0" w:evenHBand="1" w:firstRowFirstColumn="0" w:firstRowLastColumn="0" w:lastRowFirstColumn="0" w:lastRowLastColumn="0"/>
            </w:pPr>
            <w:r w:rsidRPr="00326E7E">
              <w:t>'Unreasonable noise' refers to noise that is disruptive or harmful to individuals or the environment, exceeding acceptable levels.</w:t>
            </w:r>
          </w:p>
        </w:tc>
      </w:tr>
      <w:tr w:rsidR="00792EB9" w:rsidRPr="00A71B89" w14:paraId="25A7A2E4"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24084F0" w14:textId="01AB910D" w:rsidR="00792EB9" w:rsidRPr="00583BD2" w:rsidRDefault="00792EB9" w:rsidP="00792EB9">
            <w:pPr>
              <w:pStyle w:val="TableText"/>
            </w:pPr>
            <w:r>
              <w:lastRenderedPageBreak/>
              <w:t>VicGrid</w:t>
            </w:r>
          </w:p>
        </w:tc>
        <w:tc>
          <w:tcPr>
            <w:tcW w:w="0" w:type="auto"/>
          </w:tcPr>
          <w:p w14:paraId="5038948C" w14:textId="62F0A272" w:rsidR="00792EB9" w:rsidRDefault="00792EB9" w:rsidP="00024472">
            <w:pPr>
              <w:pStyle w:val="TableText"/>
              <w:cnfStyle w:val="000000000000" w:firstRow="0" w:lastRow="0" w:firstColumn="0" w:lastColumn="0" w:oddVBand="0" w:evenVBand="0" w:oddHBand="0" w:evenHBand="0" w:firstRowFirstColumn="0" w:firstRowLastColumn="0" w:lastRowFirstColumn="0" w:lastRowLastColumn="0"/>
            </w:pPr>
            <w:r>
              <w:t>VicGrid is a division of the Victorian Department of Energy, Environment and Climate Action</w:t>
            </w:r>
            <w:r w:rsidR="00FB6DCF">
              <w:t>.</w:t>
            </w:r>
          </w:p>
        </w:tc>
      </w:tr>
      <w:tr w:rsidR="00583BD2" w:rsidRPr="00A71B89" w14:paraId="640504DD"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BB65125" w14:textId="30B2D911" w:rsidR="00583BD2" w:rsidRPr="008437FF" w:rsidRDefault="00583BD2" w:rsidP="008437FF">
            <w:pPr>
              <w:pStyle w:val="TableText"/>
            </w:pPr>
            <w:r w:rsidRPr="00583BD2">
              <w:t>Victorian Annual Planning Report</w:t>
            </w:r>
            <w:r>
              <w:t xml:space="preserve"> (VAPR)</w:t>
            </w:r>
          </w:p>
        </w:tc>
        <w:tc>
          <w:tcPr>
            <w:tcW w:w="0" w:type="auto"/>
          </w:tcPr>
          <w:p w14:paraId="6C53C04C" w14:textId="3DFF1E8F" w:rsidR="00583BD2" w:rsidRPr="008437FF" w:rsidRDefault="00583BD2" w:rsidP="008437FF">
            <w:pPr>
              <w:pStyle w:val="TableText"/>
              <w:cnfStyle w:val="000000010000" w:firstRow="0" w:lastRow="0" w:firstColumn="0" w:lastColumn="0" w:oddVBand="0" w:evenVBand="0" w:oddHBand="0" w:evenHBand="1" w:firstRowFirstColumn="0" w:firstRowLastColumn="0" w:lastRowFirstColumn="0" w:lastRowLastColumn="0"/>
            </w:pPr>
            <w:r>
              <w:t xml:space="preserve">The </w:t>
            </w:r>
            <w:r w:rsidRPr="00583BD2">
              <w:t xml:space="preserve">VAPR </w:t>
            </w:r>
            <w:r>
              <w:t>is a</w:t>
            </w:r>
            <w:r w:rsidRPr="00583BD2">
              <w:t xml:space="preserve"> report published yearly by AEMO in its Victorian planning role, reviewing the ability of the Victorian transmission network to meet its reliability and security requirements.</w:t>
            </w:r>
          </w:p>
        </w:tc>
      </w:tr>
      <w:tr w:rsidR="008437FF" w:rsidRPr="00A71B89" w14:paraId="08BD48DF"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6C628A27" w14:textId="2BB95744" w:rsidR="008437FF" w:rsidRPr="00A71B89" w:rsidRDefault="008437FF" w:rsidP="008437FF">
            <w:pPr>
              <w:pStyle w:val="TableText"/>
            </w:pPr>
            <w:r w:rsidRPr="008437FF">
              <w:t>Victorian Renewable Energy Target</w:t>
            </w:r>
            <w:r>
              <w:t xml:space="preserve"> (VRET)</w:t>
            </w:r>
          </w:p>
        </w:tc>
        <w:tc>
          <w:tcPr>
            <w:tcW w:w="0" w:type="auto"/>
          </w:tcPr>
          <w:p w14:paraId="1B5AE2D8" w14:textId="2C62F0C8" w:rsidR="008437FF" w:rsidRPr="00A71B89" w:rsidRDefault="00583BD2" w:rsidP="008437FF">
            <w:pPr>
              <w:pStyle w:val="TableText"/>
              <w:cnfStyle w:val="000000000000" w:firstRow="0" w:lastRow="0" w:firstColumn="0" w:lastColumn="0" w:oddVBand="0" w:evenVBand="0" w:oddHBand="0" w:evenHBand="0" w:firstRowFirstColumn="0" w:firstRowLastColumn="0" w:lastRowFirstColumn="0" w:lastRowLastColumn="0"/>
            </w:pPr>
            <w:r>
              <w:t xml:space="preserve">The </w:t>
            </w:r>
            <w:r w:rsidR="008437FF" w:rsidRPr="008437FF">
              <w:t xml:space="preserve">VRET </w:t>
            </w:r>
            <w:r w:rsidR="008437FF">
              <w:t>is</w:t>
            </w:r>
            <w:r w:rsidR="008437FF" w:rsidRPr="008437FF">
              <w:t xml:space="preserve"> Victoria's target to source a specific percentage of its electricity generation from renewable energy sources by a certain year.</w:t>
            </w:r>
          </w:p>
        </w:tc>
      </w:tr>
      <w:tr w:rsidR="007A3ED4" w:rsidRPr="00A71B89" w14:paraId="5A3604CC"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685CB130" w14:textId="5664FD18" w:rsidR="007A3ED4" w:rsidRPr="008437FF" w:rsidRDefault="007A3ED4" w:rsidP="008437FF">
            <w:pPr>
              <w:pStyle w:val="TableText"/>
            </w:pPr>
            <w:r>
              <w:t>Visual impacts</w:t>
            </w:r>
          </w:p>
        </w:tc>
        <w:tc>
          <w:tcPr>
            <w:tcW w:w="0" w:type="auto"/>
          </w:tcPr>
          <w:p w14:paraId="47065D4C" w14:textId="2EF6E598" w:rsidR="007A3ED4" w:rsidRDefault="008845CB" w:rsidP="008845CB">
            <w:pPr>
              <w:pStyle w:val="TableText"/>
              <w:cnfStyle w:val="000000010000" w:firstRow="0" w:lastRow="0" w:firstColumn="0" w:lastColumn="0" w:oddVBand="0" w:evenVBand="0" w:oddHBand="0" w:evenHBand="1" w:firstRowFirstColumn="0" w:firstRowLastColumn="0" w:lastRowFirstColumn="0" w:lastRowLastColumn="0"/>
            </w:pPr>
            <w:r>
              <w:t>Visual impacts refer to changes to views of the landscape, that may impact people’s visual experience and enjoyment of an area.</w:t>
            </w:r>
          </w:p>
        </w:tc>
      </w:tr>
      <w:tr w:rsidR="008437FF" w:rsidRPr="00A71B89" w14:paraId="5008F63E"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C735603" w14:textId="169C1904" w:rsidR="008437FF" w:rsidRPr="00A71B89" w:rsidRDefault="003C1999" w:rsidP="008437FF">
            <w:pPr>
              <w:pStyle w:val="TableText"/>
            </w:pPr>
            <w:r w:rsidRPr="00A71B89">
              <w:t>Victorian Heritage Inventory (VHI)</w:t>
            </w:r>
          </w:p>
        </w:tc>
        <w:tc>
          <w:tcPr>
            <w:tcW w:w="0" w:type="auto"/>
          </w:tcPr>
          <w:p w14:paraId="4FB78F80" w14:textId="5DC3E210"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The VHI is an inventory established under the </w:t>
            </w:r>
            <w:r w:rsidRPr="00217C97">
              <w:rPr>
                <w:i/>
                <w:iCs/>
              </w:rPr>
              <w:t>Heritage Act 2017</w:t>
            </w:r>
            <w:r w:rsidRPr="00A71B89">
              <w:t xml:space="preserve"> </w:t>
            </w:r>
            <w:r w:rsidRPr="00BF7758">
              <w:t>and</w:t>
            </w:r>
            <w:r w:rsidRPr="00A71B89">
              <w:t xml:space="preserve"> records non-Indigenous archaeological sites in Victoria, which meet the requirements of the HA to be recorded on the VHI. </w:t>
            </w:r>
          </w:p>
        </w:tc>
      </w:tr>
      <w:tr w:rsidR="008437FF" w:rsidRPr="00A71B89" w14:paraId="4725CE83"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2DB9313" w14:textId="3EC47467" w:rsidR="008437FF" w:rsidRPr="00A71B89" w:rsidRDefault="003C1999" w:rsidP="008437FF">
            <w:pPr>
              <w:pStyle w:val="TableText"/>
            </w:pPr>
            <w:r w:rsidRPr="00A71B89">
              <w:t>Victorian heritage Register (VHR)</w:t>
            </w:r>
          </w:p>
        </w:tc>
        <w:tc>
          <w:tcPr>
            <w:tcW w:w="0" w:type="auto"/>
          </w:tcPr>
          <w:p w14:paraId="3CA5FE9E" w14:textId="02F9E6F7" w:rsidR="008437FF" w:rsidRPr="00A71B89" w:rsidRDefault="008437FF" w:rsidP="008437FF">
            <w:pPr>
              <w:pStyle w:val="TableText"/>
              <w:cnfStyle w:val="000000010000" w:firstRow="0" w:lastRow="0" w:firstColumn="0" w:lastColumn="0" w:oddVBand="0" w:evenVBand="0" w:oddHBand="0" w:evenHBand="1" w:firstRowFirstColumn="0" w:firstRowLastColumn="0" w:lastRowFirstColumn="0" w:lastRowLastColumn="0"/>
            </w:pPr>
            <w:r w:rsidRPr="00A71B89">
              <w:t>The VHR is a register established under the HA and records places and objects of heritage significance, which meet the requirements under the HA for registration.</w:t>
            </w:r>
          </w:p>
        </w:tc>
      </w:tr>
      <w:tr w:rsidR="008437FF" w:rsidRPr="00A71B89" w14:paraId="3E0B35AC" w14:textId="77777777" w:rsidTr="60FBDA72">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107063A4" w14:textId="77777777" w:rsidR="008437FF" w:rsidRPr="00A71B89" w:rsidRDefault="008437FF" w:rsidP="008437FF">
            <w:pPr>
              <w:pStyle w:val="TableText"/>
            </w:pPr>
            <w:r w:rsidRPr="00A71B89">
              <w:t>Workforce accommodation facilities</w:t>
            </w:r>
          </w:p>
        </w:tc>
        <w:tc>
          <w:tcPr>
            <w:tcW w:w="0" w:type="auto"/>
          </w:tcPr>
          <w:p w14:paraId="42AB3B35" w14:textId="77777777" w:rsidR="008437FF" w:rsidRPr="00A71B89" w:rsidRDefault="008437FF" w:rsidP="008437FF">
            <w:pPr>
              <w:pStyle w:val="TableText"/>
              <w:cnfStyle w:val="000000000000" w:firstRow="0" w:lastRow="0" w:firstColumn="0" w:lastColumn="0" w:oddVBand="0" w:evenVBand="0" w:oddHBand="0" w:evenHBand="0" w:firstRowFirstColumn="0" w:firstRowLastColumn="0" w:lastRowFirstColumn="0" w:lastRowLastColumn="0"/>
            </w:pPr>
            <w:r w:rsidRPr="00A71B89">
              <w:t xml:space="preserve">Workforce accommodation facilities described as “Temporary facility to accommodate construction workforce personnel. Two facilities are proposed; one in each of the western and eastern portions of the Project </w:t>
            </w:r>
            <w:r w:rsidRPr="00A71B89">
              <w:rPr>
                <w:rFonts w:ascii="Arial" w:hAnsi="Arial" w:cs="Arial"/>
              </w:rPr>
              <w:t>‒</w:t>
            </w:r>
            <w:r w:rsidRPr="00A71B89">
              <w:t xml:space="preserve"> co-located with each of the intermediate laydown areas. Each facility will have capacity for approximately up to 350 personnel and will provide individual accommodation units, a communal kitchen and meals area, laundry, gym facilities, Wi-Fi, serviced cleaning and kitchen facilities.</w:t>
            </w:r>
          </w:p>
        </w:tc>
      </w:tr>
      <w:tr w:rsidR="00E575FE" w:rsidRPr="00A71B89" w14:paraId="61F7F340" w14:textId="77777777" w:rsidTr="60FBDA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Pr>
          <w:p w14:paraId="0776C902" w14:textId="481E4C40" w:rsidR="00E575FE" w:rsidRPr="00C607A6" w:rsidRDefault="00C607A6" w:rsidP="008437FF">
            <w:pPr>
              <w:pStyle w:val="TableText"/>
            </w:pPr>
            <w:r w:rsidRPr="00217C97">
              <w:t xml:space="preserve">Zones of Visual Influence </w:t>
            </w:r>
          </w:p>
        </w:tc>
        <w:tc>
          <w:tcPr>
            <w:tcW w:w="0" w:type="auto"/>
          </w:tcPr>
          <w:p w14:paraId="730A01E7" w14:textId="24FCE8FF" w:rsidR="00E575FE" w:rsidRPr="00A71B89" w:rsidRDefault="00CC39D6" w:rsidP="00D3145B">
            <w:pPr>
              <w:pStyle w:val="TableText"/>
              <w:cnfStyle w:val="000000010000" w:firstRow="0" w:lastRow="0" w:firstColumn="0" w:lastColumn="0" w:oddVBand="0" w:evenVBand="0" w:oddHBand="0" w:evenHBand="1" w:firstRowFirstColumn="0" w:firstRowLastColumn="0" w:lastRowFirstColumn="0" w:lastRowLastColumn="0"/>
            </w:pPr>
            <w:r>
              <w:t xml:space="preserve">The Project will occupy more or </w:t>
            </w:r>
            <w:r w:rsidR="00995036">
              <w:t xml:space="preserve">less of a person’s vertical field of view based on the distance </w:t>
            </w:r>
            <w:r w:rsidR="00CB7877">
              <w:t>between the viewer and</w:t>
            </w:r>
            <w:r w:rsidR="00C5562D">
              <w:t xml:space="preserve"> the</w:t>
            </w:r>
            <w:r w:rsidR="00CB7877">
              <w:t xml:space="preserve"> Project. </w:t>
            </w:r>
            <w:r w:rsidR="002553A3">
              <w:t>Z</w:t>
            </w:r>
            <w:r w:rsidR="001147D2">
              <w:t xml:space="preserve">ones of </w:t>
            </w:r>
            <w:r w:rsidR="002553A3">
              <w:t>V</w:t>
            </w:r>
            <w:r w:rsidR="001147D2">
              <w:t xml:space="preserve">isual </w:t>
            </w:r>
            <w:r w:rsidR="002553A3">
              <w:t>I</w:t>
            </w:r>
            <w:r w:rsidR="001147D2">
              <w:t>nfluence</w:t>
            </w:r>
            <w:r w:rsidR="002553A3">
              <w:t xml:space="preserve">s are </w:t>
            </w:r>
            <w:r w:rsidR="000152B8">
              <w:t>calculated</w:t>
            </w:r>
            <w:r w:rsidR="00CB7877">
              <w:t xml:space="preserve"> </w:t>
            </w:r>
            <w:r w:rsidR="000152B8">
              <w:t xml:space="preserve">ranges of </w:t>
            </w:r>
            <w:r w:rsidR="00CB7877">
              <w:t>distance</w:t>
            </w:r>
            <w:r w:rsidR="000152B8">
              <w:t xml:space="preserve"> </w:t>
            </w:r>
            <w:r w:rsidR="00CB7877">
              <w:t>at which</w:t>
            </w:r>
            <w:r w:rsidR="00716948">
              <w:t xml:space="preserve"> the Project infrastructure </w:t>
            </w:r>
            <w:r w:rsidR="00147F82">
              <w:t xml:space="preserve">is likely to have similar </w:t>
            </w:r>
            <w:r w:rsidR="001922FC">
              <w:t xml:space="preserve">visual </w:t>
            </w:r>
            <w:r w:rsidR="000152B8">
              <w:t>prominence</w:t>
            </w:r>
            <w:r w:rsidR="00027482">
              <w:t xml:space="preserve">. For example, within the </w:t>
            </w:r>
            <w:r w:rsidR="00D3145B">
              <w:t>1</w:t>
            </w:r>
            <w:r w:rsidR="00027482">
              <w:t xml:space="preserve">km Zone of Visual Influence the Project will be </w:t>
            </w:r>
            <w:r w:rsidR="00D3145B">
              <w:t>visually dominant in the landscape from most locations.</w:t>
            </w:r>
          </w:p>
        </w:tc>
      </w:tr>
      <w:bookmarkEnd w:id="0"/>
    </w:tbl>
    <w:p w14:paraId="4702C813" w14:textId="77777777" w:rsidR="009106E2" w:rsidRDefault="009106E2">
      <w:pPr>
        <w:spacing w:after="160"/>
        <w:rPr>
          <w:rFonts w:asciiTheme="majorHAnsi" w:eastAsiaTheme="majorEastAsia" w:hAnsiTheme="majorHAnsi" w:cstheme="majorBidi"/>
          <w:b/>
          <w:color w:val="2C4BA0" w:themeColor="accent1"/>
          <w:sz w:val="44"/>
          <w:szCs w:val="32"/>
        </w:rPr>
      </w:pPr>
      <w:r>
        <w:br w:type="page"/>
      </w:r>
    </w:p>
    <w:p w14:paraId="07A58E2C" w14:textId="050C6170" w:rsidR="009106E2" w:rsidRDefault="009106E2" w:rsidP="009106E2">
      <w:pPr>
        <w:pStyle w:val="Heading1"/>
        <w:numPr>
          <w:ilvl w:val="0"/>
          <w:numId w:val="0"/>
        </w:numPr>
        <w:ind w:left="432" w:hanging="432"/>
      </w:pPr>
      <w:r>
        <w:lastRenderedPageBreak/>
        <w:t>Abbreviations</w:t>
      </w:r>
    </w:p>
    <w:tbl>
      <w:tblPr>
        <w:tblStyle w:val="WVTTable2"/>
        <w:tblW w:w="9130" w:type="dxa"/>
        <w:tblLook w:val="04A0" w:firstRow="1" w:lastRow="0" w:firstColumn="1" w:lastColumn="0" w:noHBand="0" w:noVBand="1"/>
      </w:tblPr>
      <w:tblGrid>
        <w:gridCol w:w="2977"/>
        <w:gridCol w:w="6153"/>
      </w:tblGrid>
      <w:tr w:rsidR="00E0566D" w:rsidRPr="00FF1B50" w14:paraId="386D523D" w14:textId="77777777" w:rsidTr="00024472">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2977" w:type="dxa"/>
          </w:tcPr>
          <w:p w14:paraId="34EE1EFB" w14:textId="77777777" w:rsidR="00E0566D" w:rsidRDefault="00E0566D">
            <w:pPr>
              <w:pStyle w:val="TableText"/>
              <w:spacing w:after="0"/>
            </w:pPr>
            <w:r>
              <w:t>Abbreviation</w:t>
            </w:r>
          </w:p>
        </w:tc>
        <w:tc>
          <w:tcPr>
            <w:tcW w:w="6153" w:type="dxa"/>
          </w:tcPr>
          <w:p w14:paraId="2E27657E" w14:textId="77777777" w:rsidR="00E0566D" w:rsidRDefault="00E0566D">
            <w:pPr>
              <w:pStyle w:val="TableText"/>
              <w:spacing w:after="0"/>
              <w:cnfStyle w:val="100000000000" w:firstRow="1" w:lastRow="0" w:firstColumn="0" w:lastColumn="0" w:oddVBand="0" w:evenVBand="0" w:oddHBand="0" w:evenHBand="0" w:firstRowFirstColumn="0" w:firstRowLastColumn="0" w:lastRowFirstColumn="0" w:lastRowLastColumn="0"/>
            </w:pPr>
            <w:r>
              <w:t>Definition</w:t>
            </w:r>
          </w:p>
        </w:tc>
      </w:tr>
      <w:tr w:rsidR="00E0566D" w:rsidRPr="00FF1B50" w14:paraId="45A3BB4B" w14:textId="77777777" w:rsidTr="00024472">
        <w:trPr>
          <w:trHeight w:val="288"/>
        </w:trPr>
        <w:tc>
          <w:tcPr>
            <w:cnfStyle w:val="001000000000" w:firstRow="0" w:lastRow="0" w:firstColumn="1" w:lastColumn="0" w:oddVBand="0" w:evenVBand="0" w:oddHBand="0" w:evenHBand="0" w:firstRowFirstColumn="0" w:firstRowLastColumn="0" w:lastRowFirstColumn="0" w:lastRowLastColumn="0"/>
            <w:tcW w:w="2977" w:type="dxa"/>
          </w:tcPr>
          <w:p w14:paraId="54F8C23B" w14:textId="77777777" w:rsidR="00E0566D" w:rsidRPr="00497D12" w:rsidRDefault="00E0566D" w:rsidP="00552AD9">
            <w:pPr>
              <w:pStyle w:val="TableText"/>
            </w:pPr>
            <w:r w:rsidRPr="00497D12">
              <w:t>°C</w:t>
            </w:r>
          </w:p>
        </w:tc>
        <w:tc>
          <w:tcPr>
            <w:tcW w:w="6153" w:type="dxa"/>
          </w:tcPr>
          <w:p w14:paraId="664023A1"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Degrees Celsius</w:t>
            </w:r>
          </w:p>
        </w:tc>
      </w:tr>
      <w:tr w:rsidR="00E0566D" w:rsidRPr="00424D99" w14:paraId="63CAFD3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55503FD" w14:textId="77777777" w:rsidR="00E0566D" w:rsidRPr="00497D12" w:rsidRDefault="00E0566D" w:rsidP="00552AD9">
            <w:pPr>
              <w:pStyle w:val="TableText"/>
            </w:pPr>
            <w:r>
              <w:t>µ</w:t>
            </w:r>
            <w:r w:rsidRPr="00497D12">
              <w:t>g/m</w:t>
            </w:r>
            <w:r w:rsidRPr="00AC6DCB">
              <w:rPr>
                <w:vertAlign w:val="superscript"/>
              </w:rPr>
              <w:t>3</w:t>
            </w:r>
          </w:p>
        </w:tc>
        <w:tc>
          <w:tcPr>
            <w:tcW w:w="6153" w:type="dxa"/>
          </w:tcPr>
          <w:p w14:paraId="1986CF4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Micrograms per cubic meter</w:t>
            </w:r>
          </w:p>
        </w:tc>
      </w:tr>
      <w:tr w:rsidR="00E0566D" w:rsidRPr="00FF1B50" w14:paraId="7B4F6E1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D60C459" w14:textId="77777777" w:rsidR="00E0566D" w:rsidRPr="00497D12" w:rsidRDefault="00E0566D" w:rsidP="00552AD9">
            <w:pPr>
              <w:pStyle w:val="TableText"/>
            </w:pPr>
            <w:r w:rsidRPr="00497D12">
              <w:t>µT</w:t>
            </w:r>
          </w:p>
        </w:tc>
        <w:tc>
          <w:tcPr>
            <w:tcW w:w="6153" w:type="dxa"/>
          </w:tcPr>
          <w:p w14:paraId="0459925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Microtesla</w:t>
            </w:r>
          </w:p>
        </w:tc>
      </w:tr>
      <w:tr w:rsidR="00E0566D" w:rsidRPr="00FF1B50" w14:paraId="133D808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4D4AB41" w14:textId="77777777" w:rsidR="00E0566D" w:rsidRPr="00497D12" w:rsidRDefault="00E0566D" w:rsidP="00552AD9">
            <w:pPr>
              <w:pStyle w:val="TableText"/>
            </w:pPr>
            <w:r w:rsidRPr="00497D12">
              <w:t>4WD</w:t>
            </w:r>
          </w:p>
        </w:tc>
        <w:tc>
          <w:tcPr>
            <w:tcW w:w="6153" w:type="dxa"/>
          </w:tcPr>
          <w:p w14:paraId="4DBAD30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4 Wheel Drive</w:t>
            </w:r>
          </w:p>
        </w:tc>
      </w:tr>
      <w:tr w:rsidR="00E0566D" w:rsidRPr="00FF1B50" w14:paraId="7B0C76FC" w14:textId="77777777" w:rsidTr="00024472">
        <w:trPr>
          <w:trHeight w:val="368"/>
        </w:trPr>
        <w:tc>
          <w:tcPr>
            <w:cnfStyle w:val="001000000000" w:firstRow="0" w:lastRow="0" w:firstColumn="1" w:lastColumn="0" w:oddVBand="0" w:evenVBand="0" w:oddHBand="0" w:evenHBand="0" w:firstRowFirstColumn="0" w:firstRowLastColumn="0" w:lastRowFirstColumn="0" w:lastRowLastColumn="0"/>
            <w:tcW w:w="2977" w:type="dxa"/>
          </w:tcPr>
          <w:p w14:paraId="39790A4C" w14:textId="77777777" w:rsidR="00E0566D" w:rsidRPr="00497D12" w:rsidRDefault="00E0566D" w:rsidP="00552AD9">
            <w:pPr>
              <w:pStyle w:val="TableText"/>
            </w:pPr>
            <w:r w:rsidRPr="00497D12">
              <w:t xml:space="preserve">Aboriginal Heritage Act </w:t>
            </w:r>
          </w:p>
        </w:tc>
        <w:tc>
          <w:tcPr>
            <w:tcW w:w="6153" w:type="dxa"/>
          </w:tcPr>
          <w:p w14:paraId="738CC91E"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497D12">
              <w:rPr>
                <w:i/>
                <w:iCs/>
              </w:rPr>
              <w:t>Aboriginal Heritage Act 2006</w:t>
            </w:r>
          </w:p>
        </w:tc>
      </w:tr>
      <w:tr w:rsidR="00E0566D" w:rsidRPr="00FF1B50" w14:paraId="5CE62C7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83DA1C0" w14:textId="77777777" w:rsidR="00E0566D" w:rsidRPr="00497D12" w:rsidRDefault="00E0566D" w:rsidP="00552AD9">
            <w:pPr>
              <w:pStyle w:val="TableText"/>
            </w:pPr>
            <w:r w:rsidRPr="00497D12">
              <w:t>Aboriginal Heritage Regulations</w:t>
            </w:r>
          </w:p>
        </w:tc>
        <w:tc>
          <w:tcPr>
            <w:tcW w:w="6153" w:type="dxa"/>
          </w:tcPr>
          <w:p w14:paraId="5F73147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Aboriginal Heritage Regulations 2018</w:t>
            </w:r>
          </w:p>
        </w:tc>
      </w:tr>
      <w:tr w:rsidR="00E0566D" w:rsidRPr="00FF1B50" w14:paraId="18548B2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545CE3F" w14:textId="77777777" w:rsidR="00E0566D" w:rsidRPr="00497D12" w:rsidRDefault="00E0566D" w:rsidP="00552AD9">
            <w:pPr>
              <w:pStyle w:val="TableText"/>
            </w:pPr>
            <w:r w:rsidRPr="00497D12">
              <w:t>ABS</w:t>
            </w:r>
          </w:p>
        </w:tc>
        <w:tc>
          <w:tcPr>
            <w:tcW w:w="6153" w:type="dxa"/>
          </w:tcPr>
          <w:p w14:paraId="6205ECA6"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Australian Bureau of Statistics</w:t>
            </w:r>
          </w:p>
        </w:tc>
      </w:tr>
      <w:tr w:rsidR="00E0566D" w:rsidRPr="00FF1B50" w14:paraId="04172B2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E6A16E6" w14:textId="77777777" w:rsidR="00E0566D" w:rsidRPr="00497D12" w:rsidRDefault="00E0566D" w:rsidP="00552AD9">
            <w:pPr>
              <w:pStyle w:val="TableText"/>
            </w:pPr>
            <w:r w:rsidRPr="00497D12">
              <w:t>AC/DC</w:t>
            </w:r>
          </w:p>
        </w:tc>
        <w:tc>
          <w:tcPr>
            <w:tcW w:w="6153" w:type="dxa"/>
          </w:tcPr>
          <w:p w14:paraId="46FD724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Alternating Current/Direct Current Electricity</w:t>
            </w:r>
          </w:p>
        </w:tc>
      </w:tr>
      <w:tr w:rsidR="00E0566D" w:rsidRPr="00FF1B50" w14:paraId="2B481D5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7E01519" w14:textId="77777777" w:rsidR="00E0566D" w:rsidRPr="00497D12" w:rsidRDefault="00E0566D" w:rsidP="00552AD9">
            <w:pPr>
              <w:pStyle w:val="TableText"/>
            </w:pPr>
            <w:r w:rsidRPr="00497D12">
              <w:t>ACHRIS</w:t>
            </w:r>
          </w:p>
        </w:tc>
        <w:tc>
          <w:tcPr>
            <w:tcW w:w="6153" w:type="dxa"/>
          </w:tcPr>
          <w:p w14:paraId="3A9618F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Aboriginal Cultural Heritage Register and Information System</w:t>
            </w:r>
          </w:p>
        </w:tc>
      </w:tr>
      <w:tr w:rsidR="00E0566D" w:rsidRPr="00FF1B50" w14:paraId="55556203"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8994348" w14:textId="77777777" w:rsidR="00E0566D" w:rsidRPr="00497D12" w:rsidRDefault="00E0566D" w:rsidP="00552AD9">
            <w:pPr>
              <w:pStyle w:val="TableText"/>
            </w:pPr>
            <w:r w:rsidRPr="3296D305">
              <w:t>ACMA</w:t>
            </w:r>
          </w:p>
        </w:tc>
        <w:tc>
          <w:tcPr>
            <w:tcW w:w="6153" w:type="dxa"/>
          </w:tcPr>
          <w:p w14:paraId="7AB6E3F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E3B89">
              <w:t>Australian Communications and Media Authority</w:t>
            </w:r>
          </w:p>
        </w:tc>
      </w:tr>
      <w:tr w:rsidR="00E0566D" w:rsidRPr="00FF1B50" w14:paraId="3177F57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79DE5BB" w14:textId="77777777" w:rsidR="00E0566D" w:rsidRPr="00497D12" w:rsidRDefault="00E0566D" w:rsidP="00552AD9">
            <w:pPr>
              <w:pStyle w:val="TableText"/>
            </w:pPr>
            <w:r w:rsidRPr="00497D12">
              <w:t>ACMA</w:t>
            </w:r>
          </w:p>
        </w:tc>
        <w:tc>
          <w:tcPr>
            <w:tcW w:w="6153" w:type="dxa"/>
          </w:tcPr>
          <w:p w14:paraId="0F830C3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Australian Communications and Media Authority </w:t>
            </w:r>
          </w:p>
        </w:tc>
      </w:tr>
      <w:tr w:rsidR="00E0566D" w:rsidRPr="00FF1B50" w14:paraId="7D8158D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211AB01" w14:textId="77777777" w:rsidR="00E0566D" w:rsidRPr="00497D12" w:rsidRDefault="00E0566D" w:rsidP="00552AD9">
            <w:pPr>
              <w:pStyle w:val="TableText"/>
            </w:pPr>
            <w:r w:rsidRPr="00497D12">
              <w:t>ADS-B</w:t>
            </w:r>
          </w:p>
        </w:tc>
        <w:tc>
          <w:tcPr>
            <w:tcW w:w="6153" w:type="dxa"/>
          </w:tcPr>
          <w:p w14:paraId="5ADA231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Automatic Dependent Surveillance - Broadcast</w:t>
            </w:r>
          </w:p>
        </w:tc>
      </w:tr>
      <w:tr w:rsidR="00E0566D" w:rsidRPr="00FF1B50" w14:paraId="4824533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639F304" w14:textId="77777777" w:rsidR="00E0566D" w:rsidRPr="00497D12" w:rsidRDefault="00E0566D" w:rsidP="00552AD9">
            <w:pPr>
              <w:pStyle w:val="TableText"/>
            </w:pPr>
            <w:r w:rsidRPr="00216C64">
              <w:t>AEMC</w:t>
            </w:r>
          </w:p>
        </w:tc>
        <w:tc>
          <w:tcPr>
            <w:tcW w:w="6153" w:type="dxa"/>
          </w:tcPr>
          <w:p w14:paraId="582CC23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216C64">
              <w:t>Australian Energy Market Commission</w:t>
            </w:r>
          </w:p>
        </w:tc>
      </w:tr>
      <w:tr w:rsidR="00E0566D" w:rsidRPr="00FF1B50" w14:paraId="5145C00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499092C" w14:textId="77777777" w:rsidR="00E0566D" w:rsidRPr="00497D12" w:rsidRDefault="00E0566D" w:rsidP="00552AD9">
            <w:pPr>
              <w:pStyle w:val="TableText"/>
            </w:pPr>
            <w:r w:rsidRPr="00497D12">
              <w:t>AEMO</w:t>
            </w:r>
          </w:p>
        </w:tc>
        <w:tc>
          <w:tcPr>
            <w:tcW w:w="6153" w:type="dxa"/>
          </w:tcPr>
          <w:p w14:paraId="6E01AC8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Australian Energy Market Operator</w:t>
            </w:r>
          </w:p>
        </w:tc>
      </w:tr>
      <w:tr w:rsidR="00E0566D" w:rsidRPr="00FF1B50" w14:paraId="0E5C9E4D"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BE53498" w14:textId="77777777" w:rsidR="00E0566D" w:rsidRPr="00497D12" w:rsidRDefault="00E0566D" w:rsidP="00552AD9">
            <w:pPr>
              <w:pStyle w:val="TableText"/>
            </w:pPr>
            <w:r w:rsidRPr="00497D12">
              <w:t>AEO</w:t>
            </w:r>
          </w:p>
        </w:tc>
        <w:tc>
          <w:tcPr>
            <w:tcW w:w="6153" w:type="dxa"/>
          </w:tcPr>
          <w:p w14:paraId="231F99D1"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Australian Energy Operators Pty Ltd</w:t>
            </w:r>
          </w:p>
        </w:tc>
      </w:tr>
      <w:tr w:rsidR="00E0566D" w:rsidRPr="00FF1B50" w14:paraId="1C0BD45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D198CFA" w14:textId="77777777" w:rsidR="00E0566D" w:rsidRPr="00497D12" w:rsidRDefault="00E0566D" w:rsidP="00552AD9">
            <w:pPr>
              <w:pStyle w:val="TableText"/>
            </w:pPr>
            <w:r>
              <w:t>AEP</w:t>
            </w:r>
          </w:p>
        </w:tc>
        <w:tc>
          <w:tcPr>
            <w:tcW w:w="6153" w:type="dxa"/>
          </w:tcPr>
          <w:p w14:paraId="7842217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6D55A7">
              <w:t>Annual Exceedance Probability</w:t>
            </w:r>
          </w:p>
        </w:tc>
      </w:tr>
      <w:tr w:rsidR="00E0566D" w:rsidRPr="00FF1B50" w14:paraId="429BD39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CDDC0EF" w14:textId="77777777" w:rsidR="00E0566D" w:rsidRPr="00497D12" w:rsidRDefault="00E0566D" w:rsidP="00552AD9">
            <w:pPr>
              <w:pStyle w:val="TableText"/>
            </w:pPr>
            <w:r>
              <w:t>AER</w:t>
            </w:r>
          </w:p>
        </w:tc>
        <w:tc>
          <w:tcPr>
            <w:tcW w:w="6153" w:type="dxa"/>
          </w:tcPr>
          <w:p w14:paraId="323F549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Australian Energy Regulator</w:t>
            </w:r>
          </w:p>
        </w:tc>
      </w:tr>
      <w:tr w:rsidR="00E0566D" w:rsidRPr="00FF1B50" w14:paraId="20EC9BB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F10C89A" w14:textId="77777777" w:rsidR="00E0566D" w:rsidRPr="00497D12" w:rsidRDefault="00E0566D" w:rsidP="00552AD9">
            <w:pPr>
              <w:pStyle w:val="TableText"/>
            </w:pPr>
            <w:r>
              <w:t>AFL</w:t>
            </w:r>
          </w:p>
        </w:tc>
        <w:tc>
          <w:tcPr>
            <w:tcW w:w="6153" w:type="dxa"/>
          </w:tcPr>
          <w:p w14:paraId="71ECB51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Australian Football League</w:t>
            </w:r>
          </w:p>
        </w:tc>
      </w:tr>
      <w:tr w:rsidR="00E0566D" w:rsidRPr="00FF1B50" w14:paraId="0C90D92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01E52EF" w14:textId="77777777" w:rsidR="00E0566D" w:rsidRPr="00497D12" w:rsidRDefault="00E0566D" w:rsidP="00552AD9">
            <w:pPr>
              <w:pStyle w:val="TableText"/>
            </w:pPr>
            <w:r w:rsidRPr="00497D12">
              <w:t>AGEIS</w:t>
            </w:r>
          </w:p>
        </w:tc>
        <w:tc>
          <w:tcPr>
            <w:tcW w:w="6153" w:type="dxa"/>
          </w:tcPr>
          <w:p w14:paraId="16606F0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Australian Greenhouse Emissions Information System </w:t>
            </w:r>
          </w:p>
        </w:tc>
      </w:tr>
      <w:tr w:rsidR="00E0566D" w:rsidRPr="00FF1B50" w14:paraId="1D24DAD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BE6A28D" w14:textId="77777777" w:rsidR="00E0566D" w:rsidRPr="00497D12" w:rsidRDefault="00E0566D" w:rsidP="00552AD9">
            <w:pPr>
              <w:pStyle w:val="TableText"/>
            </w:pPr>
            <w:r>
              <w:t>AGS</w:t>
            </w:r>
          </w:p>
        </w:tc>
        <w:tc>
          <w:tcPr>
            <w:tcW w:w="6153" w:type="dxa"/>
          </w:tcPr>
          <w:p w14:paraId="49F6D3B6"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Australian Geomechanics Society</w:t>
            </w:r>
          </w:p>
        </w:tc>
      </w:tr>
      <w:tr w:rsidR="00E0566D" w:rsidRPr="00FF1B50" w14:paraId="05428C1F"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9EB3468" w14:textId="77777777" w:rsidR="00E0566D" w:rsidRPr="00497D12" w:rsidRDefault="00E0566D" w:rsidP="00552AD9">
            <w:pPr>
              <w:pStyle w:val="TableText"/>
            </w:pPr>
            <w:r w:rsidRPr="00497D12">
              <w:t>AHD</w:t>
            </w:r>
          </w:p>
        </w:tc>
        <w:tc>
          <w:tcPr>
            <w:tcW w:w="6153" w:type="dxa"/>
          </w:tcPr>
          <w:p w14:paraId="3F46414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Australian Height Datum</w:t>
            </w:r>
          </w:p>
        </w:tc>
      </w:tr>
      <w:tr w:rsidR="00E0566D" w:rsidRPr="00FF1B50" w14:paraId="67D56F1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5064080" w14:textId="77777777" w:rsidR="00E0566D" w:rsidRPr="00497D12" w:rsidRDefault="00E0566D" w:rsidP="00552AD9">
            <w:pPr>
              <w:pStyle w:val="TableText"/>
            </w:pPr>
            <w:r>
              <w:t>AIC</w:t>
            </w:r>
          </w:p>
        </w:tc>
        <w:tc>
          <w:tcPr>
            <w:tcW w:w="6153" w:type="dxa"/>
          </w:tcPr>
          <w:p w14:paraId="3BE5540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F65EAB">
              <w:t>Aeronautical Information Circular</w:t>
            </w:r>
          </w:p>
        </w:tc>
      </w:tr>
      <w:tr w:rsidR="00E0566D" w:rsidRPr="00FF1B50" w14:paraId="2F029C4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2141B21" w14:textId="77777777" w:rsidR="00E0566D" w:rsidRPr="00497D12" w:rsidRDefault="00E0566D" w:rsidP="00552AD9">
            <w:pPr>
              <w:pStyle w:val="TableText"/>
            </w:pPr>
            <w:r w:rsidRPr="00497D12">
              <w:t>AIP</w:t>
            </w:r>
          </w:p>
        </w:tc>
        <w:tc>
          <w:tcPr>
            <w:tcW w:w="6153" w:type="dxa"/>
          </w:tcPr>
          <w:p w14:paraId="58617CEE"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Aeronautical Information Publication</w:t>
            </w:r>
          </w:p>
        </w:tc>
      </w:tr>
      <w:tr w:rsidR="00E0566D" w:rsidRPr="00FF1B50" w14:paraId="1B9051F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232ADF5" w14:textId="77777777" w:rsidR="00E0566D" w:rsidRPr="00497D12" w:rsidRDefault="00E0566D" w:rsidP="00552AD9">
            <w:pPr>
              <w:pStyle w:val="TableText"/>
            </w:pPr>
            <w:r w:rsidRPr="00497D12">
              <w:t>AIP SUP</w:t>
            </w:r>
          </w:p>
        </w:tc>
        <w:tc>
          <w:tcPr>
            <w:tcW w:w="6153" w:type="dxa"/>
          </w:tcPr>
          <w:p w14:paraId="3D48592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AIP Supplementary Notice</w:t>
            </w:r>
          </w:p>
        </w:tc>
      </w:tr>
      <w:tr w:rsidR="00E0566D" w:rsidRPr="00FF1B50" w14:paraId="6BED04C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AA5E1DA" w14:textId="77777777" w:rsidR="00E0566D" w:rsidRPr="00497D12" w:rsidRDefault="00E0566D" w:rsidP="00552AD9">
            <w:pPr>
              <w:pStyle w:val="TableText"/>
            </w:pPr>
            <w:r w:rsidRPr="00497D12">
              <w:t>Airports Act</w:t>
            </w:r>
          </w:p>
        </w:tc>
        <w:tc>
          <w:tcPr>
            <w:tcW w:w="6153" w:type="dxa"/>
          </w:tcPr>
          <w:p w14:paraId="18D62F9B" w14:textId="77777777" w:rsidR="00E0566D" w:rsidRPr="009621BC"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9621BC">
              <w:rPr>
                <w:i/>
                <w:iCs/>
              </w:rPr>
              <w:t>Airports Act 1996</w:t>
            </w:r>
          </w:p>
        </w:tc>
      </w:tr>
      <w:tr w:rsidR="00E0566D" w:rsidRPr="00FF1B50" w14:paraId="5AE5C23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EDC49D5" w14:textId="77777777" w:rsidR="00E0566D" w:rsidRPr="00497D12" w:rsidRDefault="00E0566D" w:rsidP="00552AD9">
            <w:pPr>
              <w:pStyle w:val="TableText"/>
            </w:pPr>
            <w:r w:rsidRPr="00497D12">
              <w:t>ALA</w:t>
            </w:r>
          </w:p>
        </w:tc>
        <w:tc>
          <w:tcPr>
            <w:tcW w:w="6153" w:type="dxa"/>
          </w:tcPr>
          <w:p w14:paraId="64097BF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Aircraft Landing Areas</w:t>
            </w:r>
          </w:p>
        </w:tc>
      </w:tr>
      <w:tr w:rsidR="00E0566D" w:rsidRPr="00FF1B50" w14:paraId="60415BA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B58B21D" w14:textId="77777777" w:rsidR="00E0566D" w:rsidRPr="00497D12" w:rsidRDefault="00E0566D" w:rsidP="00552AD9">
            <w:pPr>
              <w:pStyle w:val="TableText"/>
            </w:pPr>
            <w:r w:rsidRPr="00497D12">
              <w:t>AM</w:t>
            </w:r>
          </w:p>
        </w:tc>
        <w:tc>
          <w:tcPr>
            <w:tcW w:w="6153" w:type="dxa"/>
          </w:tcPr>
          <w:p w14:paraId="54B5DF3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Amplitude Modulation</w:t>
            </w:r>
          </w:p>
        </w:tc>
      </w:tr>
      <w:tr w:rsidR="00E0566D" w:rsidRPr="00FF1B50" w14:paraId="2C57D11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6652C18" w14:textId="77777777" w:rsidR="00E0566D" w:rsidRPr="00497D12" w:rsidRDefault="00E0566D" w:rsidP="00552AD9">
            <w:pPr>
              <w:pStyle w:val="TableText"/>
            </w:pPr>
            <w:r>
              <w:t>ANZSIC</w:t>
            </w:r>
          </w:p>
        </w:tc>
        <w:tc>
          <w:tcPr>
            <w:tcW w:w="6153" w:type="dxa"/>
          </w:tcPr>
          <w:p w14:paraId="3259712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Australia and New Zealand Industrial Classification</w:t>
            </w:r>
          </w:p>
        </w:tc>
      </w:tr>
      <w:tr w:rsidR="00E0566D" w:rsidRPr="00FF1B50" w14:paraId="20308C5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FFD6853" w14:textId="77777777" w:rsidR="00E0566D" w:rsidRPr="00497D12" w:rsidRDefault="00E0566D" w:rsidP="00552AD9">
            <w:pPr>
              <w:pStyle w:val="TableText"/>
            </w:pPr>
            <w:r w:rsidRPr="00497D12">
              <w:t>AOI</w:t>
            </w:r>
          </w:p>
        </w:tc>
        <w:tc>
          <w:tcPr>
            <w:tcW w:w="6153" w:type="dxa"/>
          </w:tcPr>
          <w:p w14:paraId="7798137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Area of Interest</w:t>
            </w:r>
          </w:p>
        </w:tc>
      </w:tr>
      <w:tr w:rsidR="00E0566D" w:rsidRPr="00FF1B50" w14:paraId="6295D83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1857945" w14:textId="77777777" w:rsidR="00E0566D" w:rsidRPr="00497D12" w:rsidRDefault="00E0566D" w:rsidP="00552AD9">
            <w:pPr>
              <w:pStyle w:val="TableText"/>
            </w:pPr>
            <w:r w:rsidRPr="00497D12">
              <w:t>APLIC</w:t>
            </w:r>
          </w:p>
        </w:tc>
        <w:tc>
          <w:tcPr>
            <w:tcW w:w="6153" w:type="dxa"/>
          </w:tcPr>
          <w:p w14:paraId="788A095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Avian Power Line Interaction Committee</w:t>
            </w:r>
          </w:p>
        </w:tc>
      </w:tr>
      <w:tr w:rsidR="00E0566D" w:rsidRPr="00FF1B50" w14:paraId="769F2E9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9950B4E" w14:textId="77777777" w:rsidR="00E0566D" w:rsidRPr="00497D12" w:rsidRDefault="00E0566D" w:rsidP="00552AD9">
            <w:pPr>
              <w:pStyle w:val="TableText"/>
            </w:pPr>
            <w:r w:rsidRPr="00497D12">
              <w:t>ARP</w:t>
            </w:r>
          </w:p>
        </w:tc>
        <w:tc>
          <w:tcPr>
            <w:tcW w:w="6153" w:type="dxa"/>
          </w:tcPr>
          <w:p w14:paraId="55DF67D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Aerodrome Reference Point</w:t>
            </w:r>
          </w:p>
        </w:tc>
      </w:tr>
      <w:tr w:rsidR="00E0566D" w:rsidRPr="00FF1B50" w14:paraId="1A8E083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3CA68DC" w14:textId="77777777" w:rsidR="00E0566D" w:rsidRPr="00497D12" w:rsidRDefault="00E0566D" w:rsidP="00552AD9">
            <w:pPr>
              <w:pStyle w:val="TableText"/>
            </w:pPr>
            <w:r w:rsidRPr="00497D12">
              <w:lastRenderedPageBreak/>
              <w:t>ARPANSA</w:t>
            </w:r>
          </w:p>
        </w:tc>
        <w:tc>
          <w:tcPr>
            <w:tcW w:w="6153" w:type="dxa"/>
          </w:tcPr>
          <w:p w14:paraId="1725A74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Australian Radiation Protection and Nuclear Safety Agency</w:t>
            </w:r>
          </w:p>
        </w:tc>
      </w:tr>
      <w:tr w:rsidR="00E0566D" w:rsidRPr="00FF1B50" w14:paraId="31DBBA5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5DEB24C" w14:textId="77777777" w:rsidR="00E0566D" w:rsidRPr="00497D12" w:rsidRDefault="00E0566D" w:rsidP="00552AD9">
            <w:pPr>
              <w:pStyle w:val="TableText"/>
            </w:pPr>
            <w:r w:rsidRPr="00497D12">
              <w:t>AS/NZS</w:t>
            </w:r>
          </w:p>
        </w:tc>
        <w:tc>
          <w:tcPr>
            <w:tcW w:w="6153" w:type="dxa"/>
          </w:tcPr>
          <w:p w14:paraId="5B6AF8E8" w14:textId="13D6691B"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w:t>
            </w:r>
            <w:r>
              <w:t>ustralian</w:t>
            </w:r>
            <w:r w:rsidRPr="00497D12">
              <w:t>/N</w:t>
            </w:r>
            <w:r>
              <w:t xml:space="preserve">ew </w:t>
            </w:r>
            <w:r w:rsidRPr="00497D12">
              <w:t>Z</w:t>
            </w:r>
            <w:r>
              <w:t xml:space="preserve">ealand </w:t>
            </w:r>
            <w:r w:rsidRPr="00497D12">
              <w:t>S</w:t>
            </w:r>
            <w:r>
              <w:t>tandards</w:t>
            </w:r>
            <w:r w:rsidRPr="00497D12">
              <w:t xml:space="preserve"> </w:t>
            </w:r>
            <w:r w:rsidRPr="00401DAA">
              <w:rPr>
                <w:rFonts w:ascii="system-ui" w:hAnsi="system-ui"/>
                <w:b/>
                <w:bCs/>
                <w:color w:val="242424"/>
                <w:sz w:val="23"/>
                <w:szCs w:val="23"/>
                <w:shd w:val="clear" w:color="auto" w:fill="FFFFFF"/>
              </w:rPr>
              <w:t xml:space="preserve"> </w:t>
            </w:r>
            <w:hyperlink r:id="rId20" w:history="1">
              <w:r w:rsidRPr="00401DAA">
                <w:rPr>
                  <w:rStyle w:val="Hyperlink"/>
                </w:rPr>
                <w:t>as</w:t>
              </w:r>
            </w:hyperlink>
            <w:r w:rsidRPr="00401DAA">
              <w:t> published by Standards Australia a</w:t>
            </w:r>
            <w:r>
              <w:t>nd</w:t>
            </w:r>
            <w:r w:rsidRPr="00401DAA">
              <w:t xml:space="preserve"> amended from time to time</w:t>
            </w:r>
          </w:p>
        </w:tc>
      </w:tr>
      <w:tr w:rsidR="00E0566D" w:rsidRPr="00FF1B50" w14:paraId="3DFE8D9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5878DB1" w14:textId="77777777" w:rsidR="00E0566D" w:rsidRPr="00497D12" w:rsidRDefault="00E0566D" w:rsidP="00552AD9">
            <w:pPr>
              <w:pStyle w:val="TableText"/>
            </w:pPr>
            <w:r w:rsidRPr="00497D12">
              <w:t>ASR</w:t>
            </w:r>
          </w:p>
        </w:tc>
        <w:tc>
          <w:tcPr>
            <w:tcW w:w="6153" w:type="dxa"/>
          </w:tcPr>
          <w:p w14:paraId="4C53981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Acid Sulfate Rock</w:t>
            </w:r>
          </w:p>
        </w:tc>
      </w:tr>
      <w:tr w:rsidR="00E0566D" w:rsidRPr="00FF1B50" w14:paraId="4CE609E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98993AB" w14:textId="77777777" w:rsidR="00E0566D" w:rsidRPr="00497D12" w:rsidRDefault="00E0566D" w:rsidP="00552AD9">
            <w:pPr>
              <w:pStyle w:val="TableText"/>
            </w:pPr>
            <w:r w:rsidRPr="00497D12">
              <w:t>ASS</w:t>
            </w:r>
          </w:p>
        </w:tc>
        <w:tc>
          <w:tcPr>
            <w:tcW w:w="6153" w:type="dxa"/>
          </w:tcPr>
          <w:p w14:paraId="5DF2F67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Acid Sulfate Soil</w:t>
            </w:r>
          </w:p>
        </w:tc>
      </w:tr>
      <w:tr w:rsidR="00E0566D" w:rsidRPr="00FF1B50" w14:paraId="2432647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01782A5" w14:textId="77777777" w:rsidR="00E0566D" w:rsidRPr="00497D12" w:rsidRDefault="00E0566D" w:rsidP="00552AD9">
            <w:pPr>
              <w:pStyle w:val="TableText"/>
            </w:pPr>
            <w:r>
              <w:t>ASX</w:t>
            </w:r>
          </w:p>
        </w:tc>
        <w:tc>
          <w:tcPr>
            <w:tcW w:w="6153" w:type="dxa"/>
          </w:tcPr>
          <w:p w14:paraId="10FBBA9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Australian Stock Exchange</w:t>
            </w:r>
          </w:p>
        </w:tc>
      </w:tr>
      <w:tr w:rsidR="00E0566D" w:rsidRPr="00FF1B50" w14:paraId="09DB688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C43E2E5" w14:textId="77777777" w:rsidR="00E0566D" w:rsidRPr="00497D12" w:rsidRDefault="00E0566D" w:rsidP="00552AD9">
            <w:pPr>
              <w:pStyle w:val="TableText"/>
            </w:pPr>
            <w:r w:rsidRPr="00497D12">
              <w:t>AusNet</w:t>
            </w:r>
          </w:p>
        </w:tc>
        <w:tc>
          <w:tcPr>
            <w:tcW w:w="6153" w:type="dxa"/>
          </w:tcPr>
          <w:p w14:paraId="13644C9A" w14:textId="238AFA51"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Aus</w:t>
            </w:r>
            <w:r>
              <w:t>N</w:t>
            </w:r>
            <w:r w:rsidRPr="00497D12">
              <w:t>et Transmission Group Pty Ltd</w:t>
            </w:r>
          </w:p>
        </w:tc>
      </w:tr>
      <w:tr w:rsidR="00E0566D" w:rsidRPr="00FF1B50" w14:paraId="4F6BDA7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456F1D" w14:textId="77777777" w:rsidR="00E0566D" w:rsidRPr="00497D12" w:rsidRDefault="00E0566D" w:rsidP="00552AD9">
            <w:pPr>
              <w:pStyle w:val="TableText"/>
            </w:pPr>
            <w:r w:rsidRPr="00497D12">
              <w:t>BAL</w:t>
            </w:r>
          </w:p>
        </w:tc>
        <w:tc>
          <w:tcPr>
            <w:tcW w:w="6153" w:type="dxa"/>
          </w:tcPr>
          <w:p w14:paraId="1FC4793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Bushfire Attack Level</w:t>
            </w:r>
          </w:p>
        </w:tc>
      </w:tr>
      <w:tr w:rsidR="00E0566D" w:rsidRPr="00FF1B50" w14:paraId="4BA6887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7AA22F5" w14:textId="77777777" w:rsidR="00E0566D" w:rsidRPr="00497D12" w:rsidRDefault="00E0566D" w:rsidP="00552AD9">
            <w:pPr>
              <w:pStyle w:val="TableText"/>
            </w:pPr>
            <w:r w:rsidRPr="00497D12">
              <w:t>BCS</w:t>
            </w:r>
          </w:p>
        </w:tc>
        <w:tc>
          <w:tcPr>
            <w:tcW w:w="6153" w:type="dxa"/>
          </w:tcPr>
          <w:p w14:paraId="550C15A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Bioregional Conservation Status</w:t>
            </w:r>
          </w:p>
        </w:tc>
      </w:tr>
      <w:tr w:rsidR="00E0566D" w:rsidRPr="00FF1B50" w14:paraId="30E4F12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ECD57C7" w14:textId="77777777" w:rsidR="00E0566D" w:rsidRPr="00497D12" w:rsidRDefault="00E0566D" w:rsidP="00552AD9">
            <w:pPr>
              <w:pStyle w:val="TableText"/>
            </w:pPr>
            <w:r w:rsidRPr="00497D12">
              <w:t>BESS</w:t>
            </w:r>
          </w:p>
        </w:tc>
        <w:tc>
          <w:tcPr>
            <w:tcW w:w="6153" w:type="dxa"/>
          </w:tcPr>
          <w:p w14:paraId="36AD496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Battery Energy Storage System</w:t>
            </w:r>
          </w:p>
        </w:tc>
      </w:tr>
      <w:tr w:rsidR="00E0566D" w:rsidRPr="00FF1B50" w14:paraId="67834C8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A03E94A" w14:textId="77777777" w:rsidR="00E0566D" w:rsidRPr="00497D12" w:rsidRDefault="00E0566D" w:rsidP="00552AD9">
            <w:pPr>
              <w:pStyle w:val="TableText"/>
            </w:pPr>
            <w:r w:rsidRPr="00497D12">
              <w:t>BGLCAC</w:t>
            </w:r>
          </w:p>
        </w:tc>
        <w:tc>
          <w:tcPr>
            <w:tcW w:w="6153" w:type="dxa"/>
          </w:tcPr>
          <w:p w14:paraId="6319955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Barengi Gadjin Land Council Aboriginal Corporation</w:t>
            </w:r>
          </w:p>
        </w:tc>
      </w:tr>
      <w:tr w:rsidR="00E0566D" w:rsidRPr="00FF1B50" w14:paraId="1DF0C4E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31B9EAD" w14:textId="77777777" w:rsidR="00E0566D" w:rsidRPr="00497D12" w:rsidRDefault="00E0566D" w:rsidP="00552AD9">
            <w:pPr>
              <w:pStyle w:val="TableText"/>
            </w:pPr>
            <w:r w:rsidRPr="00497D12">
              <w:t>BLA</w:t>
            </w:r>
          </w:p>
        </w:tc>
        <w:tc>
          <w:tcPr>
            <w:tcW w:w="6153" w:type="dxa"/>
          </w:tcPr>
          <w:p w14:paraId="45A31F33"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Birdlife Australia</w:t>
            </w:r>
          </w:p>
        </w:tc>
      </w:tr>
      <w:tr w:rsidR="00E0566D" w:rsidRPr="00FF1B50" w14:paraId="666F2BF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8BE1EBE" w14:textId="77777777" w:rsidR="00E0566D" w:rsidRPr="00497D12" w:rsidRDefault="00E0566D" w:rsidP="00552AD9">
            <w:pPr>
              <w:pStyle w:val="TableText"/>
            </w:pPr>
            <w:r w:rsidRPr="00497D12">
              <w:t>BoM</w:t>
            </w:r>
          </w:p>
        </w:tc>
        <w:tc>
          <w:tcPr>
            <w:tcW w:w="6153" w:type="dxa"/>
          </w:tcPr>
          <w:p w14:paraId="70AE368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Bureau </w:t>
            </w:r>
            <w:r>
              <w:t>o</w:t>
            </w:r>
            <w:r w:rsidRPr="00497D12">
              <w:t>f Meteorology</w:t>
            </w:r>
          </w:p>
        </w:tc>
      </w:tr>
      <w:tr w:rsidR="00E0566D" w:rsidRPr="00FF1B50" w14:paraId="1A5DFB9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1F688DB" w14:textId="77777777" w:rsidR="00E0566D" w:rsidRPr="00497D12" w:rsidRDefault="00E0566D" w:rsidP="00552AD9">
            <w:pPr>
              <w:pStyle w:val="TableText"/>
            </w:pPr>
            <w:r w:rsidRPr="00497D12">
              <w:t>BSI Group</w:t>
            </w:r>
          </w:p>
        </w:tc>
        <w:tc>
          <w:tcPr>
            <w:tcW w:w="6153" w:type="dxa"/>
          </w:tcPr>
          <w:p w14:paraId="79ED298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British Standards Institution </w:t>
            </w:r>
          </w:p>
        </w:tc>
      </w:tr>
      <w:tr w:rsidR="00E0566D" w:rsidRPr="00FF1B50" w14:paraId="4F0DC6B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2891BC8" w14:textId="77777777" w:rsidR="00E0566D" w:rsidRPr="00497D12" w:rsidRDefault="00E0566D" w:rsidP="00552AD9">
            <w:pPr>
              <w:pStyle w:val="TableText"/>
            </w:pPr>
            <w:r w:rsidRPr="00497D12">
              <w:t>CAG</w:t>
            </w:r>
          </w:p>
        </w:tc>
        <w:tc>
          <w:tcPr>
            <w:tcW w:w="6153" w:type="dxa"/>
          </w:tcPr>
          <w:p w14:paraId="00FB984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Council Advisory Group</w:t>
            </w:r>
          </w:p>
        </w:tc>
      </w:tr>
      <w:tr w:rsidR="001263ED" w:rsidRPr="00FF1B50" w14:paraId="0FB832C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64A5556" w14:textId="7D0B3C53" w:rsidR="001263ED" w:rsidRPr="00497D12" w:rsidRDefault="001263ED" w:rsidP="00552AD9">
            <w:pPr>
              <w:pStyle w:val="TableText"/>
            </w:pPr>
            <w:r>
              <w:t>CALD</w:t>
            </w:r>
          </w:p>
        </w:tc>
        <w:tc>
          <w:tcPr>
            <w:tcW w:w="6153" w:type="dxa"/>
          </w:tcPr>
          <w:p w14:paraId="3CB891A5" w14:textId="04D4701C" w:rsidR="001263ED" w:rsidRPr="001263ED" w:rsidRDefault="00694EFD" w:rsidP="00552AD9">
            <w:pPr>
              <w:pStyle w:val="TableText"/>
              <w:cnfStyle w:val="000000010000" w:firstRow="0" w:lastRow="0" w:firstColumn="0" w:lastColumn="0" w:oddVBand="0" w:evenVBand="0" w:oddHBand="0" w:evenHBand="1" w:firstRowFirstColumn="0" w:firstRowLastColumn="0" w:lastRowFirstColumn="0" w:lastRowLastColumn="0"/>
            </w:pPr>
            <w:r w:rsidRPr="00694EFD">
              <w:t>Culturally and Linguistically Diverse</w:t>
            </w:r>
          </w:p>
        </w:tc>
      </w:tr>
      <w:tr w:rsidR="00E0566D" w:rsidRPr="00FF1B50" w14:paraId="558D923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E8D3C09" w14:textId="77777777" w:rsidR="00E0566D" w:rsidRPr="00497D12" w:rsidRDefault="00E0566D" w:rsidP="00552AD9">
            <w:pPr>
              <w:pStyle w:val="TableText"/>
            </w:pPr>
            <w:r w:rsidRPr="00497D12">
              <w:t>CaLP Act</w:t>
            </w:r>
          </w:p>
        </w:tc>
        <w:tc>
          <w:tcPr>
            <w:tcW w:w="6153" w:type="dxa"/>
          </w:tcPr>
          <w:p w14:paraId="6B451D9A" w14:textId="77777777" w:rsidR="00E0566D" w:rsidRPr="0017702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177027">
              <w:rPr>
                <w:i/>
                <w:iCs/>
              </w:rPr>
              <w:t>Catchment And Land Protection Act 1994</w:t>
            </w:r>
          </w:p>
        </w:tc>
      </w:tr>
      <w:tr w:rsidR="00E0566D" w:rsidRPr="00FF1B50" w14:paraId="7FC9A9A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32EDF6F" w14:textId="77777777" w:rsidR="00E0566D" w:rsidRPr="00497D12" w:rsidRDefault="00E0566D" w:rsidP="00552AD9">
            <w:pPr>
              <w:pStyle w:val="TableText"/>
            </w:pPr>
            <w:r>
              <w:t>CASA</w:t>
            </w:r>
          </w:p>
        </w:tc>
        <w:tc>
          <w:tcPr>
            <w:tcW w:w="6153" w:type="dxa"/>
          </w:tcPr>
          <w:p w14:paraId="283E798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C16516">
              <w:t>Civil Aviation Safety Authority</w:t>
            </w:r>
          </w:p>
        </w:tc>
      </w:tr>
      <w:tr w:rsidR="00E0566D" w:rsidRPr="00FF1B50" w14:paraId="19AAAD2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67D610C" w14:textId="77777777" w:rsidR="00E0566D" w:rsidRPr="00497D12" w:rsidRDefault="00E0566D" w:rsidP="00552AD9">
            <w:pPr>
              <w:pStyle w:val="TableText"/>
            </w:pPr>
            <w:r w:rsidRPr="00497D12">
              <w:t>CBD</w:t>
            </w:r>
          </w:p>
        </w:tc>
        <w:tc>
          <w:tcPr>
            <w:tcW w:w="6153" w:type="dxa"/>
          </w:tcPr>
          <w:p w14:paraId="4301085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Central Business District</w:t>
            </w:r>
          </w:p>
        </w:tc>
      </w:tr>
      <w:tr w:rsidR="00E0566D" w:rsidRPr="00FF1B50" w14:paraId="5244E78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3C0A08E" w14:textId="77777777" w:rsidR="00E0566D" w:rsidRPr="00497D12" w:rsidRDefault="00E0566D" w:rsidP="00552AD9">
            <w:pPr>
              <w:pStyle w:val="TableText"/>
            </w:pPr>
            <w:r w:rsidRPr="00497D12">
              <w:t>CCG</w:t>
            </w:r>
          </w:p>
        </w:tc>
        <w:tc>
          <w:tcPr>
            <w:tcW w:w="6153" w:type="dxa"/>
          </w:tcPr>
          <w:p w14:paraId="4FDC520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Community Consultative Group</w:t>
            </w:r>
          </w:p>
        </w:tc>
      </w:tr>
      <w:tr w:rsidR="00E0566D" w:rsidRPr="00FF1B50" w14:paraId="224A235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A149824" w14:textId="77777777" w:rsidR="00E0566D" w:rsidRPr="00497D12" w:rsidRDefault="00E0566D" w:rsidP="00552AD9">
            <w:pPr>
              <w:pStyle w:val="TableText"/>
            </w:pPr>
            <w:r w:rsidRPr="00497D12">
              <w:t>CCTV</w:t>
            </w:r>
          </w:p>
        </w:tc>
        <w:tc>
          <w:tcPr>
            <w:tcW w:w="6153" w:type="dxa"/>
          </w:tcPr>
          <w:p w14:paraId="031D9E2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Closed-Circuit Television</w:t>
            </w:r>
          </w:p>
        </w:tc>
      </w:tr>
      <w:tr w:rsidR="00E0566D" w:rsidRPr="00FF1B50" w14:paraId="79128F6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13B08F8" w14:textId="77777777" w:rsidR="00E0566D" w:rsidRPr="00497D12" w:rsidRDefault="00E0566D" w:rsidP="00552AD9">
            <w:pPr>
              <w:pStyle w:val="TableText"/>
            </w:pPr>
            <w:r w:rsidRPr="00497D12">
              <w:t>CEMP</w:t>
            </w:r>
          </w:p>
        </w:tc>
        <w:tc>
          <w:tcPr>
            <w:tcW w:w="6153" w:type="dxa"/>
          </w:tcPr>
          <w:p w14:paraId="20D3D156"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Construction Environmental Management Plan</w:t>
            </w:r>
          </w:p>
        </w:tc>
      </w:tr>
      <w:tr w:rsidR="00E0566D" w:rsidRPr="00FF1B50" w14:paraId="5DA02D9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146757" w14:textId="77777777" w:rsidR="00E0566D" w:rsidRPr="00497D12" w:rsidRDefault="00E0566D" w:rsidP="00552AD9">
            <w:pPr>
              <w:pStyle w:val="TableText"/>
            </w:pPr>
            <w:r w:rsidRPr="00497D12">
              <w:t>CFA</w:t>
            </w:r>
          </w:p>
        </w:tc>
        <w:tc>
          <w:tcPr>
            <w:tcW w:w="6153" w:type="dxa"/>
          </w:tcPr>
          <w:p w14:paraId="21CD577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Country Fire Authority</w:t>
            </w:r>
          </w:p>
        </w:tc>
      </w:tr>
      <w:tr w:rsidR="00E0566D" w:rsidRPr="00FF1B50" w14:paraId="26262C0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500F142" w14:textId="77777777" w:rsidR="00E0566D" w:rsidRPr="00497D12" w:rsidRDefault="00E0566D" w:rsidP="00552AD9">
            <w:pPr>
              <w:pStyle w:val="TableText"/>
            </w:pPr>
            <w:r>
              <w:t>CGE</w:t>
            </w:r>
          </w:p>
        </w:tc>
        <w:tc>
          <w:tcPr>
            <w:tcW w:w="6153" w:type="dxa"/>
          </w:tcPr>
          <w:p w14:paraId="70346C2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Computable General Equilibrium</w:t>
            </w:r>
          </w:p>
        </w:tc>
      </w:tr>
      <w:tr w:rsidR="00E0566D" w:rsidRPr="00FF1B50" w14:paraId="139C436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174A965" w14:textId="77777777" w:rsidR="00E0566D" w:rsidRPr="00497D12" w:rsidRDefault="00E0566D" w:rsidP="00552AD9">
            <w:pPr>
              <w:pStyle w:val="TableText"/>
            </w:pPr>
            <w:r w:rsidRPr="00497D12">
              <w:t>CHL</w:t>
            </w:r>
          </w:p>
        </w:tc>
        <w:tc>
          <w:tcPr>
            <w:tcW w:w="6153" w:type="dxa"/>
          </w:tcPr>
          <w:p w14:paraId="139343C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Commonwealth Heritage List</w:t>
            </w:r>
          </w:p>
        </w:tc>
      </w:tr>
      <w:tr w:rsidR="00E0566D" w:rsidRPr="00FF1B50" w14:paraId="5576A95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CD3520F" w14:textId="77777777" w:rsidR="00E0566D" w:rsidRPr="00497D12" w:rsidRDefault="00E0566D" w:rsidP="00552AD9">
            <w:pPr>
              <w:pStyle w:val="TableText"/>
            </w:pPr>
            <w:r w:rsidRPr="00497D12">
              <w:t>CHMP</w:t>
            </w:r>
            <w:r>
              <w:t>(s)</w:t>
            </w:r>
          </w:p>
        </w:tc>
        <w:tc>
          <w:tcPr>
            <w:tcW w:w="6153" w:type="dxa"/>
          </w:tcPr>
          <w:p w14:paraId="020002C3"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Cultural Heritage Management Plan</w:t>
            </w:r>
            <w:r>
              <w:t>(s)</w:t>
            </w:r>
          </w:p>
        </w:tc>
      </w:tr>
      <w:tr w:rsidR="00E0566D" w:rsidRPr="00FF1B50" w14:paraId="1B8FC39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44A3DED" w14:textId="77777777" w:rsidR="00E0566D" w:rsidRPr="00497D12" w:rsidRDefault="00E0566D" w:rsidP="00552AD9">
            <w:pPr>
              <w:pStyle w:val="TableText"/>
            </w:pPr>
            <w:r w:rsidRPr="00497D12">
              <w:t>CIA</w:t>
            </w:r>
          </w:p>
        </w:tc>
        <w:tc>
          <w:tcPr>
            <w:tcW w:w="6153" w:type="dxa"/>
          </w:tcPr>
          <w:p w14:paraId="6F36921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Cumulative Impact Assessment </w:t>
            </w:r>
          </w:p>
        </w:tc>
      </w:tr>
      <w:tr w:rsidR="00E0566D" w:rsidRPr="00FF1B50" w14:paraId="7C06CCA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54F5118" w14:textId="77777777" w:rsidR="00E0566D" w:rsidRPr="00497D12" w:rsidRDefault="00E0566D" w:rsidP="00552AD9">
            <w:pPr>
              <w:pStyle w:val="TableText"/>
            </w:pPr>
            <w:r w:rsidRPr="00497D12">
              <w:t>CIGRE</w:t>
            </w:r>
          </w:p>
        </w:tc>
        <w:tc>
          <w:tcPr>
            <w:tcW w:w="6153" w:type="dxa"/>
          </w:tcPr>
          <w:p w14:paraId="7EE6EC5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International Council on Large Electric Systems</w:t>
            </w:r>
          </w:p>
        </w:tc>
      </w:tr>
      <w:tr w:rsidR="00E0566D" w:rsidRPr="00FF1B50" w14:paraId="227521B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BE62246" w14:textId="77777777" w:rsidR="00E0566D" w:rsidRPr="00497D12" w:rsidRDefault="00E0566D" w:rsidP="00552AD9">
            <w:pPr>
              <w:pStyle w:val="TableText"/>
            </w:pPr>
            <w:r w:rsidRPr="00497D12">
              <w:t>Civil Aviation Act</w:t>
            </w:r>
          </w:p>
        </w:tc>
        <w:tc>
          <w:tcPr>
            <w:tcW w:w="6153" w:type="dxa"/>
          </w:tcPr>
          <w:p w14:paraId="36BD97CB" w14:textId="77777777" w:rsidR="00E0566D" w:rsidRPr="0017702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177027">
              <w:rPr>
                <w:i/>
                <w:iCs/>
              </w:rPr>
              <w:t>Civil Aviation Act 1988</w:t>
            </w:r>
          </w:p>
        </w:tc>
      </w:tr>
      <w:tr w:rsidR="00E0566D" w:rsidRPr="00FF1B50" w14:paraId="1906C19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29B0A3A" w14:textId="77777777" w:rsidR="00E0566D" w:rsidRPr="00497D12" w:rsidRDefault="00E0566D" w:rsidP="00552AD9">
            <w:pPr>
              <w:pStyle w:val="TableText"/>
            </w:pPr>
            <w:r w:rsidRPr="00497D12">
              <w:t>Climate Change Act</w:t>
            </w:r>
          </w:p>
        </w:tc>
        <w:tc>
          <w:tcPr>
            <w:tcW w:w="6153" w:type="dxa"/>
          </w:tcPr>
          <w:p w14:paraId="10E41503" w14:textId="77777777" w:rsidR="00E0566D" w:rsidRPr="00177027"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177027">
              <w:rPr>
                <w:i/>
                <w:iCs/>
              </w:rPr>
              <w:t>Climate Change Act 2017</w:t>
            </w:r>
          </w:p>
        </w:tc>
      </w:tr>
      <w:tr w:rsidR="00E0566D" w:rsidRPr="00FF1B50" w14:paraId="1E5355A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33CF8B3" w14:textId="77777777" w:rsidR="00E0566D" w:rsidRPr="00497D12" w:rsidRDefault="00E0566D" w:rsidP="00552AD9">
            <w:pPr>
              <w:pStyle w:val="TableText"/>
            </w:pPr>
            <w:r w:rsidRPr="00497D12">
              <w:t>CLRA</w:t>
            </w:r>
          </w:p>
        </w:tc>
        <w:tc>
          <w:tcPr>
            <w:tcW w:w="6153" w:type="dxa"/>
          </w:tcPr>
          <w:p w14:paraId="451DABC4" w14:textId="77777777" w:rsidR="00E0566D" w:rsidRPr="0017702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177027">
              <w:rPr>
                <w:i/>
                <w:iCs/>
              </w:rPr>
              <w:t>Crown Land (Reserves) Act 1978</w:t>
            </w:r>
          </w:p>
        </w:tc>
      </w:tr>
      <w:tr w:rsidR="00E0566D" w:rsidRPr="00FF1B50" w14:paraId="361D856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E0973CE" w14:textId="77777777" w:rsidR="00E0566D" w:rsidRPr="00497D12" w:rsidRDefault="00E0566D" w:rsidP="00552AD9">
            <w:pPr>
              <w:pStyle w:val="TableText"/>
            </w:pPr>
            <w:r w:rsidRPr="00497D12">
              <w:t>CMA</w:t>
            </w:r>
          </w:p>
        </w:tc>
        <w:tc>
          <w:tcPr>
            <w:tcW w:w="6153" w:type="dxa"/>
          </w:tcPr>
          <w:p w14:paraId="4BAC900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Catchment Management Authority</w:t>
            </w:r>
          </w:p>
        </w:tc>
      </w:tr>
      <w:tr w:rsidR="00E0566D" w:rsidRPr="00FF1B50" w14:paraId="7BEADC94"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59390BE" w14:textId="77777777" w:rsidR="00E0566D" w:rsidRPr="00497D12" w:rsidRDefault="00E0566D" w:rsidP="00552AD9">
            <w:pPr>
              <w:pStyle w:val="TableText"/>
            </w:pPr>
            <w:r w:rsidRPr="00497D12">
              <w:t>CMT</w:t>
            </w:r>
          </w:p>
        </w:tc>
        <w:tc>
          <w:tcPr>
            <w:tcW w:w="6153" w:type="dxa"/>
          </w:tcPr>
          <w:p w14:paraId="2924981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Culturally Modified Trees</w:t>
            </w:r>
          </w:p>
        </w:tc>
      </w:tr>
      <w:tr w:rsidR="00E0566D" w:rsidRPr="00FF1B50" w14:paraId="3C6DEAE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C1D0522" w14:textId="77777777" w:rsidR="00E0566D" w:rsidRPr="00497D12" w:rsidRDefault="00E0566D" w:rsidP="00552AD9">
            <w:pPr>
              <w:pStyle w:val="TableText"/>
            </w:pPr>
            <w:r w:rsidRPr="00497D12">
              <w:t>CNVMP</w:t>
            </w:r>
          </w:p>
        </w:tc>
        <w:tc>
          <w:tcPr>
            <w:tcW w:w="6153" w:type="dxa"/>
          </w:tcPr>
          <w:p w14:paraId="005AF4C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Construction Noise and Vibration Management Plan</w:t>
            </w:r>
          </w:p>
        </w:tc>
      </w:tr>
      <w:tr w:rsidR="00E0566D" w:rsidRPr="00FF1B50" w14:paraId="2EF7865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FDAAED6" w14:textId="77777777" w:rsidR="00E0566D" w:rsidRPr="00497D12" w:rsidRDefault="00E0566D" w:rsidP="00552AD9">
            <w:pPr>
              <w:pStyle w:val="TableText"/>
            </w:pPr>
            <w:r w:rsidRPr="00497D12">
              <w:lastRenderedPageBreak/>
              <w:t>CO</w:t>
            </w:r>
          </w:p>
        </w:tc>
        <w:tc>
          <w:tcPr>
            <w:tcW w:w="6153" w:type="dxa"/>
          </w:tcPr>
          <w:p w14:paraId="6372321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Carbon Monoxide</w:t>
            </w:r>
          </w:p>
        </w:tc>
      </w:tr>
      <w:tr w:rsidR="00E0566D" w:rsidRPr="00FF1B50" w14:paraId="635DC18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8E9EBCE" w14:textId="77777777" w:rsidR="00E0566D" w:rsidRPr="00497D12" w:rsidRDefault="00E0566D" w:rsidP="00552AD9">
            <w:pPr>
              <w:pStyle w:val="TableText"/>
            </w:pPr>
            <w:r w:rsidRPr="00497D12">
              <w:t>CO</w:t>
            </w:r>
            <w:r w:rsidRPr="00F26572">
              <w:rPr>
                <w:vertAlign w:val="subscript"/>
              </w:rPr>
              <w:t>2</w:t>
            </w:r>
          </w:p>
        </w:tc>
        <w:tc>
          <w:tcPr>
            <w:tcW w:w="6153" w:type="dxa"/>
          </w:tcPr>
          <w:p w14:paraId="7108381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Carbon Dioxide</w:t>
            </w:r>
          </w:p>
        </w:tc>
      </w:tr>
      <w:tr w:rsidR="00E0566D" w:rsidRPr="00FF1B50" w14:paraId="51E8EE9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ED5F771" w14:textId="77777777" w:rsidR="00E0566D" w:rsidRPr="00497D12" w:rsidRDefault="00E0566D" w:rsidP="00552AD9">
            <w:pPr>
              <w:pStyle w:val="TableText"/>
            </w:pPr>
            <w:r>
              <w:t>CO</w:t>
            </w:r>
            <w:r w:rsidRPr="008776DA">
              <w:rPr>
                <w:vertAlign w:val="subscript"/>
              </w:rPr>
              <w:t>2</w:t>
            </w:r>
            <w:r>
              <w:t>e</w:t>
            </w:r>
          </w:p>
        </w:tc>
        <w:tc>
          <w:tcPr>
            <w:tcW w:w="6153" w:type="dxa"/>
          </w:tcPr>
          <w:p w14:paraId="118261A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6C3472">
              <w:t>Carbon Dioxide</w:t>
            </w:r>
            <w:r>
              <w:t xml:space="preserve"> Equivalent</w:t>
            </w:r>
          </w:p>
        </w:tc>
      </w:tr>
      <w:tr w:rsidR="00E0566D" w:rsidRPr="00FF1B50" w14:paraId="3678EEB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01666DB" w14:textId="77777777" w:rsidR="00E0566D" w:rsidRPr="00497D12" w:rsidRDefault="00E0566D" w:rsidP="00552AD9">
            <w:pPr>
              <w:pStyle w:val="TableText"/>
            </w:pPr>
            <w:r>
              <w:t>COAG</w:t>
            </w:r>
          </w:p>
        </w:tc>
        <w:tc>
          <w:tcPr>
            <w:tcW w:w="6153" w:type="dxa"/>
          </w:tcPr>
          <w:p w14:paraId="68524048" w14:textId="2A4805CA"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8A6CEB">
              <w:t>Council of Australian Governments</w:t>
            </w:r>
          </w:p>
        </w:tc>
      </w:tr>
      <w:tr w:rsidR="005D335F" w:rsidRPr="00FF1B50" w14:paraId="2B6D5B9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CA37A17" w14:textId="0F31A5AE" w:rsidR="005D335F" w:rsidRPr="00CE3944" w:rsidRDefault="005D335F" w:rsidP="00552AD9">
            <w:pPr>
              <w:pStyle w:val="TableText"/>
            </w:pPr>
            <w:r w:rsidRPr="00CE3944">
              <w:t>Consultation Plan</w:t>
            </w:r>
          </w:p>
        </w:tc>
        <w:tc>
          <w:tcPr>
            <w:tcW w:w="6153" w:type="dxa"/>
          </w:tcPr>
          <w:p w14:paraId="668F8850" w14:textId="74829F64" w:rsidR="005D335F" w:rsidRPr="00217C97" w:rsidRDefault="00CE3944" w:rsidP="00552AD9">
            <w:pPr>
              <w:pStyle w:val="TableText"/>
              <w:cnfStyle w:val="000000000000" w:firstRow="0" w:lastRow="0" w:firstColumn="0" w:lastColumn="0" w:oddVBand="0" w:evenVBand="0" w:oddHBand="0" w:evenHBand="0" w:firstRowFirstColumn="0" w:firstRowLastColumn="0" w:lastRowFirstColumn="0" w:lastRowLastColumn="0"/>
            </w:pPr>
            <w:r w:rsidRPr="00217C97">
              <w:t>Western Renewables Link EES Consultation Plan</w:t>
            </w:r>
          </w:p>
        </w:tc>
      </w:tr>
      <w:tr w:rsidR="00E0566D" w:rsidRPr="00FF1B50" w14:paraId="0F76B49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6A8CD0" w14:textId="2812D6E6" w:rsidR="00E0566D" w:rsidRPr="00497D12" w:rsidRDefault="00E0566D" w:rsidP="00552AD9">
            <w:pPr>
              <w:pStyle w:val="TableText"/>
            </w:pPr>
            <w:r w:rsidRPr="00497D12">
              <w:t>COP</w:t>
            </w:r>
          </w:p>
        </w:tc>
        <w:tc>
          <w:tcPr>
            <w:tcW w:w="6153" w:type="dxa"/>
          </w:tcPr>
          <w:p w14:paraId="0AA8F97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Conference of the Parties</w:t>
            </w:r>
          </w:p>
        </w:tc>
      </w:tr>
      <w:tr w:rsidR="00E0566D" w:rsidRPr="00FF1B50" w14:paraId="1EF2D23D"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7FA58A6" w14:textId="77777777" w:rsidR="00E0566D" w:rsidRPr="00497D12" w:rsidRDefault="00E0566D" w:rsidP="00552AD9">
            <w:pPr>
              <w:pStyle w:val="TableText"/>
            </w:pPr>
            <w:r>
              <w:t>CR</w:t>
            </w:r>
          </w:p>
        </w:tc>
        <w:tc>
          <w:tcPr>
            <w:tcW w:w="6153" w:type="dxa"/>
          </w:tcPr>
          <w:p w14:paraId="3A27ABB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Critically Endangered</w:t>
            </w:r>
          </w:p>
        </w:tc>
      </w:tr>
      <w:tr w:rsidR="00E0566D" w:rsidRPr="00FF1B50" w14:paraId="2881482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4782A53" w14:textId="77777777" w:rsidR="00E0566D" w:rsidRPr="00497D12" w:rsidRDefault="00E0566D" w:rsidP="00552AD9">
            <w:pPr>
              <w:pStyle w:val="TableText"/>
            </w:pPr>
            <w:r w:rsidRPr="00497D12">
              <w:t>CSE</w:t>
            </w:r>
            <w:r>
              <w:t>M</w:t>
            </w:r>
            <w:r w:rsidRPr="00497D12">
              <w:t>P</w:t>
            </w:r>
          </w:p>
        </w:tc>
        <w:tc>
          <w:tcPr>
            <w:tcW w:w="6153" w:type="dxa"/>
          </w:tcPr>
          <w:p w14:paraId="70FCACE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Community And Stakeholder Engagement</w:t>
            </w:r>
            <w:r>
              <w:t xml:space="preserve"> Management</w:t>
            </w:r>
            <w:r w:rsidRPr="00497D12">
              <w:t xml:space="preserve"> Plan </w:t>
            </w:r>
          </w:p>
        </w:tc>
      </w:tr>
      <w:tr w:rsidR="00E0566D" w:rsidRPr="00FF1B50" w14:paraId="15AD87F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2BA9362" w14:textId="77777777" w:rsidR="00E0566D" w:rsidRPr="00497D12" w:rsidRDefault="00E0566D" w:rsidP="00552AD9">
            <w:pPr>
              <w:pStyle w:val="TableText"/>
            </w:pPr>
            <w:r w:rsidRPr="00497D12">
              <w:t>Cth</w:t>
            </w:r>
          </w:p>
        </w:tc>
        <w:tc>
          <w:tcPr>
            <w:tcW w:w="6153" w:type="dxa"/>
          </w:tcPr>
          <w:p w14:paraId="4AB4D072"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Commonwealth</w:t>
            </w:r>
          </w:p>
        </w:tc>
      </w:tr>
      <w:tr w:rsidR="00E0566D" w:rsidRPr="00FF1B50" w14:paraId="7993D3D2"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D453A49" w14:textId="77777777" w:rsidR="00E0566D" w:rsidRPr="00497D12" w:rsidRDefault="00E0566D" w:rsidP="00552AD9">
            <w:pPr>
              <w:pStyle w:val="TableText"/>
            </w:pPr>
            <w:r w:rsidRPr="00497D12">
              <w:t>CVA</w:t>
            </w:r>
          </w:p>
        </w:tc>
        <w:tc>
          <w:tcPr>
            <w:tcW w:w="6153" w:type="dxa"/>
          </w:tcPr>
          <w:p w14:paraId="23D9E786"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Cultural Values Assessments</w:t>
            </w:r>
          </w:p>
        </w:tc>
      </w:tr>
      <w:tr w:rsidR="00E0566D" w:rsidRPr="00FF1B50" w14:paraId="41FD538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7321ED1" w14:textId="77777777" w:rsidR="00E0566D" w:rsidRPr="00497D12" w:rsidRDefault="00E0566D" w:rsidP="00552AD9">
            <w:pPr>
              <w:pStyle w:val="TableText"/>
            </w:pPr>
            <w:r w:rsidRPr="00497D12">
              <w:t>CVU</w:t>
            </w:r>
          </w:p>
        </w:tc>
        <w:tc>
          <w:tcPr>
            <w:tcW w:w="6153" w:type="dxa"/>
          </w:tcPr>
          <w:p w14:paraId="18D517C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Central Victorian Uplands</w:t>
            </w:r>
            <w:r>
              <w:t xml:space="preserve"> bioregion</w:t>
            </w:r>
          </w:p>
        </w:tc>
      </w:tr>
      <w:tr w:rsidR="00E0566D" w:rsidRPr="00FF1B50" w14:paraId="2D30F93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E7A4B05" w14:textId="77777777" w:rsidR="00E0566D" w:rsidRPr="00497D12" w:rsidRDefault="00E0566D" w:rsidP="00552AD9">
            <w:pPr>
              <w:pStyle w:val="TableText"/>
            </w:pPr>
            <w:r>
              <w:t>Data.Vic</w:t>
            </w:r>
          </w:p>
        </w:tc>
        <w:tc>
          <w:tcPr>
            <w:tcW w:w="6153" w:type="dxa"/>
          </w:tcPr>
          <w:p w14:paraId="249CC4A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372EA">
              <w:t>GIS datasets sourced from the Victorian Government</w:t>
            </w:r>
          </w:p>
        </w:tc>
      </w:tr>
      <w:tr w:rsidR="00E0566D" w:rsidRPr="00FF1B50" w14:paraId="5ECC285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AD63FF9" w14:textId="75CAF817" w:rsidR="00E0566D" w:rsidRPr="00497D12" w:rsidRDefault="00B54B49" w:rsidP="00552AD9">
            <w:pPr>
              <w:pStyle w:val="TableText"/>
            </w:pPr>
            <w:r w:rsidRPr="00497D12">
              <w:t>dB</w:t>
            </w:r>
          </w:p>
        </w:tc>
        <w:tc>
          <w:tcPr>
            <w:tcW w:w="6153" w:type="dxa"/>
          </w:tcPr>
          <w:p w14:paraId="186110B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Decibel</w:t>
            </w:r>
          </w:p>
        </w:tc>
      </w:tr>
      <w:tr w:rsidR="00E0566D" w:rsidRPr="00FF1B50" w14:paraId="345070B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9342084" w14:textId="77777777" w:rsidR="00E0566D" w:rsidRPr="00497D12" w:rsidRDefault="00E0566D" w:rsidP="00552AD9">
            <w:pPr>
              <w:pStyle w:val="TableText"/>
            </w:pPr>
            <w:r w:rsidRPr="00497D12">
              <w:t>DBµA/m</w:t>
            </w:r>
          </w:p>
        </w:tc>
        <w:tc>
          <w:tcPr>
            <w:tcW w:w="6153" w:type="dxa"/>
          </w:tcPr>
          <w:p w14:paraId="3FD0476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Microampere per meter</w:t>
            </w:r>
          </w:p>
        </w:tc>
      </w:tr>
      <w:tr w:rsidR="00E0566D" w:rsidRPr="00FF1B50" w14:paraId="1BD1CB1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D011A10" w14:textId="77777777" w:rsidR="00E0566D" w:rsidRPr="00497D12" w:rsidRDefault="00E0566D" w:rsidP="00552AD9">
            <w:pPr>
              <w:pStyle w:val="TableText"/>
            </w:pPr>
            <w:r w:rsidRPr="00497D12">
              <w:t>dBA</w:t>
            </w:r>
          </w:p>
        </w:tc>
        <w:tc>
          <w:tcPr>
            <w:tcW w:w="6153" w:type="dxa"/>
          </w:tcPr>
          <w:p w14:paraId="7E519BC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A-weighted decibel</w:t>
            </w:r>
          </w:p>
        </w:tc>
      </w:tr>
      <w:tr w:rsidR="00E0566D" w:rsidRPr="00FF1B50" w14:paraId="1CF7B513"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A698C12" w14:textId="77777777" w:rsidR="00E0566D" w:rsidRPr="00497D12" w:rsidRDefault="00E0566D" w:rsidP="00552AD9">
            <w:pPr>
              <w:pStyle w:val="TableText"/>
            </w:pPr>
            <w:r w:rsidRPr="00497D12">
              <w:t>DC</w:t>
            </w:r>
          </w:p>
        </w:tc>
        <w:tc>
          <w:tcPr>
            <w:tcW w:w="6153" w:type="dxa"/>
          </w:tcPr>
          <w:p w14:paraId="1E2F7066"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Direct Current</w:t>
            </w:r>
          </w:p>
        </w:tc>
      </w:tr>
      <w:tr w:rsidR="00E0566D" w:rsidRPr="00FF1B50" w14:paraId="71E1915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5EA6055" w14:textId="77777777" w:rsidR="00E0566D" w:rsidRPr="00497D12" w:rsidRDefault="00E0566D" w:rsidP="00552AD9">
            <w:pPr>
              <w:pStyle w:val="TableText"/>
            </w:pPr>
            <w:r w:rsidRPr="00497D12">
              <w:t>DCCEEW</w:t>
            </w:r>
          </w:p>
        </w:tc>
        <w:tc>
          <w:tcPr>
            <w:tcW w:w="6153" w:type="dxa"/>
          </w:tcPr>
          <w:p w14:paraId="6B7E933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Department of Climate Change, Energy, The Environment and Water</w:t>
            </w:r>
          </w:p>
        </w:tc>
      </w:tr>
      <w:tr w:rsidR="00E0566D" w:rsidRPr="00FF1B50" w14:paraId="6AA6A6D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592C9F1" w14:textId="77777777" w:rsidR="00E0566D" w:rsidRPr="00497D12" w:rsidRDefault="00E0566D" w:rsidP="00552AD9">
            <w:pPr>
              <w:pStyle w:val="TableText"/>
            </w:pPr>
            <w:r w:rsidRPr="00497D12">
              <w:t>DEECA</w:t>
            </w:r>
          </w:p>
        </w:tc>
        <w:tc>
          <w:tcPr>
            <w:tcW w:w="6153" w:type="dxa"/>
          </w:tcPr>
          <w:p w14:paraId="1B5A1A1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Department of Energy, Environment and Climate Action</w:t>
            </w:r>
          </w:p>
        </w:tc>
      </w:tr>
      <w:tr w:rsidR="00E0566D" w:rsidRPr="00FF1B50" w14:paraId="0BF10EA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65C37F7" w14:textId="77777777" w:rsidR="00E0566D" w:rsidRPr="00497D12" w:rsidRDefault="00E0566D" w:rsidP="00552AD9">
            <w:pPr>
              <w:pStyle w:val="TableText"/>
            </w:pPr>
            <w:r w:rsidRPr="00497D12">
              <w:t>DELWP</w:t>
            </w:r>
          </w:p>
        </w:tc>
        <w:tc>
          <w:tcPr>
            <w:tcW w:w="6153" w:type="dxa"/>
          </w:tcPr>
          <w:p w14:paraId="6ADBC3B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Pr>
                <w:i/>
                <w:iCs/>
              </w:rPr>
              <w:t>f</w:t>
            </w:r>
            <w:r w:rsidRPr="00177027">
              <w:rPr>
                <w:i/>
                <w:iCs/>
              </w:rPr>
              <w:t>ormer</w:t>
            </w:r>
            <w:r>
              <w:t xml:space="preserve"> </w:t>
            </w:r>
            <w:r w:rsidRPr="00497D12">
              <w:t xml:space="preserve">Department of Energy, </w:t>
            </w:r>
            <w:r>
              <w:t>Land, Water</w:t>
            </w:r>
            <w:r w:rsidRPr="00497D12">
              <w:t xml:space="preserve"> and </w:t>
            </w:r>
            <w:r>
              <w:t>Planning</w:t>
            </w:r>
          </w:p>
        </w:tc>
      </w:tr>
      <w:tr w:rsidR="00E0566D" w:rsidRPr="00FF1B50" w14:paraId="2A88FB5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9CC63E7" w14:textId="77777777" w:rsidR="00E0566D" w:rsidRPr="00497D12" w:rsidRDefault="00E0566D" w:rsidP="00552AD9">
            <w:pPr>
              <w:pStyle w:val="TableText"/>
            </w:pPr>
            <w:r w:rsidRPr="00497D12">
              <w:t>DEM</w:t>
            </w:r>
          </w:p>
        </w:tc>
        <w:tc>
          <w:tcPr>
            <w:tcW w:w="6153" w:type="dxa"/>
          </w:tcPr>
          <w:p w14:paraId="71216E1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Digital Elevation Model</w:t>
            </w:r>
          </w:p>
        </w:tc>
      </w:tr>
      <w:tr w:rsidR="00E0566D" w:rsidRPr="00FF1B50" w14:paraId="0C0EA0A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41E0440" w14:textId="77777777" w:rsidR="00E0566D" w:rsidRPr="00497D12" w:rsidRDefault="00E0566D" w:rsidP="00552AD9">
            <w:pPr>
              <w:pStyle w:val="TableText"/>
            </w:pPr>
            <w:r w:rsidRPr="00497D12">
              <w:t>DGPS</w:t>
            </w:r>
          </w:p>
        </w:tc>
        <w:tc>
          <w:tcPr>
            <w:tcW w:w="6153" w:type="dxa"/>
          </w:tcPr>
          <w:p w14:paraId="6E96036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Differential Global Positioning System</w:t>
            </w:r>
          </w:p>
        </w:tc>
      </w:tr>
      <w:tr w:rsidR="00E0566D" w:rsidRPr="00FF1B50" w14:paraId="78FBB9C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835ECBA" w14:textId="77777777" w:rsidR="00E0566D" w:rsidRPr="00497D12" w:rsidRDefault="00E0566D" w:rsidP="00552AD9">
            <w:pPr>
              <w:pStyle w:val="TableText"/>
            </w:pPr>
            <w:r w:rsidRPr="00497D12">
              <w:t>DISER</w:t>
            </w:r>
          </w:p>
        </w:tc>
        <w:tc>
          <w:tcPr>
            <w:tcW w:w="6153" w:type="dxa"/>
          </w:tcPr>
          <w:p w14:paraId="37C76F0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Department of Industry, Science, Energy and Resources</w:t>
            </w:r>
          </w:p>
        </w:tc>
      </w:tr>
      <w:tr w:rsidR="00E0566D" w:rsidRPr="00FF1B50" w14:paraId="70A0E62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C14189B" w14:textId="77777777" w:rsidR="00E0566D" w:rsidRPr="00497D12" w:rsidRDefault="00E0566D" w:rsidP="00552AD9">
            <w:pPr>
              <w:pStyle w:val="TableText"/>
            </w:pPr>
            <w:r w:rsidRPr="00497D12">
              <w:t>DIWA</w:t>
            </w:r>
          </w:p>
        </w:tc>
        <w:tc>
          <w:tcPr>
            <w:tcW w:w="6153" w:type="dxa"/>
          </w:tcPr>
          <w:p w14:paraId="5A00ED6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Directory of Important Wetlands in Australia </w:t>
            </w:r>
          </w:p>
        </w:tc>
      </w:tr>
      <w:tr w:rsidR="00E0566D" w:rsidRPr="00FF1B50" w14:paraId="1725DB8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7A96C08" w14:textId="77777777" w:rsidR="00E0566D" w:rsidRPr="00497D12" w:rsidRDefault="00E0566D" w:rsidP="00552AD9">
            <w:pPr>
              <w:pStyle w:val="TableText"/>
            </w:pPr>
            <w:r w:rsidRPr="00497D12">
              <w:t>DJAARA</w:t>
            </w:r>
          </w:p>
        </w:tc>
        <w:tc>
          <w:tcPr>
            <w:tcW w:w="6153" w:type="dxa"/>
          </w:tcPr>
          <w:p w14:paraId="69A26C6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Dja Dja Wurrung Clans Aboriginal Council</w:t>
            </w:r>
          </w:p>
        </w:tc>
      </w:tr>
      <w:tr w:rsidR="00E0566D" w:rsidRPr="00FF1B50" w14:paraId="5B86FF4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26291CC" w14:textId="77777777" w:rsidR="00E0566D" w:rsidRPr="00497D12" w:rsidRDefault="00E0566D" w:rsidP="00552AD9">
            <w:pPr>
              <w:pStyle w:val="TableText"/>
            </w:pPr>
            <w:r w:rsidRPr="00497D12">
              <w:t>DJPR</w:t>
            </w:r>
          </w:p>
        </w:tc>
        <w:tc>
          <w:tcPr>
            <w:tcW w:w="6153" w:type="dxa"/>
          </w:tcPr>
          <w:p w14:paraId="3A7FFFD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Department of Jobs, Precincts and Regions</w:t>
            </w:r>
          </w:p>
        </w:tc>
      </w:tr>
      <w:tr w:rsidR="00E0566D" w:rsidRPr="00FF1B50" w14:paraId="20589D7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4FBF94B" w14:textId="77777777" w:rsidR="00E0566D" w:rsidRPr="00497D12" w:rsidRDefault="00E0566D" w:rsidP="00552AD9">
            <w:pPr>
              <w:pStyle w:val="TableText"/>
            </w:pPr>
            <w:r w:rsidRPr="00497D12">
              <w:t>DME</w:t>
            </w:r>
          </w:p>
        </w:tc>
        <w:tc>
          <w:tcPr>
            <w:tcW w:w="6153" w:type="dxa"/>
          </w:tcPr>
          <w:p w14:paraId="31979C6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Distance Measuring Equipment</w:t>
            </w:r>
          </w:p>
        </w:tc>
      </w:tr>
      <w:tr w:rsidR="00E0566D" w:rsidRPr="00FF1B50" w14:paraId="5921ED1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29DF451" w14:textId="77777777" w:rsidR="00E0566D" w:rsidRPr="00497D12" w:rsidRDefault="00E0566D" w:rsidP="00552AD9">
            <w:pPr>
              <w:pStyle w:val="TableText"/>
            </w:pPr>
            <w:r w:rsidRPr="00497D12">
              <w:t>DSP</w:t>
            </w:r>
          </w:p>
        </w:tc>
        <w:tc>
          <w:tcPr>
            <w:tcW w:w="6153" w:type="dxa"/>
          </w:tcPr>
          <w:p w14:paraId="00B2743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Demand Side Participation</w:t>
            </w:r>
          </w:p>
        </w:tc>
      </w:tr>
      <w:tr w:rsidR="00E0566D" w:rsidRPr="00FF1B50" w14:paraId="61C6F612"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591DDFA" w14:textId="77777777" w:rsidR="00E0566D" w:rsidRPr="00497D12" w:rsidRDefault="00E0566D" w:rsidP="00552AD9">
            <w:pPr>
              <w:pStyle w:val="TableText"/>
            </w:pPr>
            <w:r w:rsidRPr="00497D12">
              <w:t>DTP</w:t>
            </w:r>
          </w:p>
        </w:tc>
        <w:tc>
          <w:tcPr>
            <w:tcW w:w="6153" w:type="dxa"/>
          </w:tcPr>
          <w:p w14:paraId="47FD76E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Department of Transport and Planning</w:t>
            </w:r>
          </w:p>
        </w:tc>
      </w:tr>
      <w:tr w:rsidR="00E0566D" w:rsidRPr="00FF1B50" w14:paraId="4D4B657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8DB0A4D" w14:textId="77777777" w:rsidR="00E0566D" w:rsidRPr="00497D12" w:rsidRDefault="00E0566D" w:rsidP="00552AD9">
            <w:pPr>
              <w:pStyle w:val="TableText"/>
            </w:pPr>
            <w:r w:rsidRPr="00497D12">
              <w:t>EC</w:t>
            </w:r>
          </w:p>
        </w:tc>
        <w:tc>
          <w:tcPr>
            <w:tcW w:w="6153" w:type="dxa"/>
          </w:tcPr>
          <w:p w14:paraId="7626E5D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Ecological Class</w:t>
            </w:r>
          </w:p>
        </w:tc>
      </w:tr>
      <w:tr w:rsidR="00E0566D" w:rsidRPr="00FF1B50" w14:paraId="4B85ECD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0800DF2" w14:textId="77777777" w:rsidR="00E0566D" w:rsidRPr="00497D12" w:rsidRDefault="00E0566D" w:rsidP="00552AD9">
            <w:pPr>
              <w:pStyle w:val="TableText"/>
            </w:pPr>
            <w:r w:rsidRPr="00497D12">
              <w:t>EE Act</w:t>
            </w:r>
          </w:p>
        </w:tc>
        <w:tc>
          <w:tcPr>
            <w:tcW w:w="6153" w:type="dxa"/>
          </w:tcPr>
          <w:p w14:paraId="2BA3F1F4" w14:textId="77777777" w:rsidR="00E0566D" w:rsidRPr="00177027"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177027">
              <w:rPr>
                <w:i/>
                <w:iCs/>
              </w:rPr>
              <w:t>Environment Effects Act 1978</w:t>
            </w:r>
          </w:p>
        </w:tc>
      </w:tr>
      <w:tr w:rsidR="00E0566D" w:rsidRPr="00FF1B50" w14:paraId="632FAC4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BDBCDB8" w14:textId="77777777" w:rsidR="00E0566D" w:rsidRPr="00497D12" w:rsidRDefault="00E0566D" w:rsidP="00552AD9">
            <w:pPr>
              <w:pStyle w:val="TableText"/>
            </w:pPr>
            <w:r w:rsidRPr="00497D12">
              <w:t>EES</w:t>
            </w:r>
          </w:p>
        </w:tc>
        <w:tc>
          <w:tcPr>
            <w:tcW w:w="6153" w:type="dxa"/>
          </w:tcPr>
          <w:p w14:paraId="6A6FEEF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Environment Effects Statement</w:t>
            </w:r>
          </w:p>
        </w:tc>
      </w:tr>
      <w:tr w:rsidR="00E0566D" w:rsidRPr="00FF1B50" w14:paraId="39ACDD8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6F14097" w14:textId="77777777" w:rsidR="00E0566D" w:rsidRPr="00497D12" w:rsidRDefault="00E0566D" w:rsidP="00552AD9">
            <w:pPr>
              <w:pStyle w:val="TableText"/>
            </w:pPr>
            <w:r w:rsidRPr="00497D12">
              <w:t>EIIAs</w:t>
            </w:r>
          </w:p>
        </w:tc>
        <w:tc>
          <w:tcPr>
            <w:tcW w:w="6153" w:type="dxa"/>
          </w:tcPr>
          <w:p w14:paraId="6047B30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Extractive Industry Interest Areas </w:t>
            </w:r>
          </w:p>
        </w:tc>
      </w:tr>
      <w:tr w:rsidR="00E0566D" w:rsidRPr="00FF1B50" w14:paraId="522B886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7BB5BC9" w14:textId="77777777" w:rsidR="00E0566D" w:rsidRPr="00497D12" w:rsidRDefault="00E0566D" w:rsidP="00552AD9">
            <w:pPr>
              <w:pStyle w:val="TableText"/>
            </w:pPr>
            <w:r w:rsidRPr="00497D12">
              <w:t>Electricity Industry Act</w:t>
            </w:r>
          </w:p>
        </w:tc>
        <w:tc>
          <w:tcPr>
            <w:tcW w:w="6153" w:type="dxa"/>
          </w:tcPr>
          <w:p w14:paraId="29BCFC65" w14:textId="77777777" w:rsidR="00E0566D" w:rsidRPr="0017702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177027">
              <w:rPr>
                <w:i/>
                <w:iCs/>
              </w:rPr>
              <w:t>Electricity Industry Act 2000</w:t>
            </w:r>
          </w:p>
        </w:tc>
      </w:tr>
      <w:tr w:rsidR="00E0566D" w:rsidRPr="00FF1B50" w14:paraId="553085E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B1BDB56" w14:textId="77777777" w:rsidR="00E0566D" w:rsidRPr="00497D12" w:rsidRDefault="00E0566D" w:rsidP="00552AD9">
            <w:pPr>
              <w:pStyle w:val="TableText"/>
            </w:pPr>
            <w:r w:rsidRPr="006E2693">
              <w:lastRenderedPageBreak/>
              <w:t>Electricity Safety Act</w:t>
            </w:r>
          </w:p>
        </w:tc>
        <w:tc>
          <w:tcPr>
            <w:tcW w:w="6153" w:type="dxa"/>
          </w:tcPr>
          <w:p w14:paraId="26BA53E0" w14:textId="77777777" w:rsidR="00E0566D" w:rsidRPr="00217C97"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217C97">
              <w:rPr>
                <w:i/>
                <w:iCs/>
              </w:rPr>
              <w:t>Electricity Safety Act 1998 (Vic)</w:t>
            </w:r>
          </w:p>
        </w:tc>
      </w:tr>
      <w:tr w:rsidR="00A30DC7" w:rsidRPr="00FF1B50" w14:paraId="55D6AC9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1B8D2B5" w14:textId="4FBF4D49" w:rsidR="00A30DC7" w:rsidRPr="00497D12" w:rsidRDefault="00A30DC7" w:rsidP="00552AD9">
            <w:pPr>
              <w:pStyle w:val="TableText"/>
            </w:pPr>
            <w:r>
              <w:t>ELC</w:t>
            </w:r>
          </w:p>
        </w:tc>
        <w:tc>
          <w:tcPr>
            <w:tcW w:w="6153" w:type="dxa"/>
          </w:tcPr>
          <w:p w14:paraId="5A78580C" w14:textId="0642FD1E" w:rsidR="00A30DC7" w:rsidRPr="00497D12" w:rsidRDefault="00A30DC7" w:rsidP="00552AD9">
            <w:pPr>
              <w:pStyle w:val="TableText"/>
              <w:cnfStyle w:val="000000000000" w:firstRow="0" w:lastRow="0" w:firstColumn="0" w:lastColumn="0" w:oddVBand="0" w:evenVBand="0" w:oddHBand="0" w:evenHBand="0" w:firstRowFirstColumn="0" w:firstRowLastColumn="0" w:lastRowFirstColumn="0" w:lastRowLastColumn="0"/>
            </w:pPr>
            <w:r>
              <w:t>Electric Line Clearance</w:t>
            </w:r>
          </w:p>
        </w:tc>
      </w:tr>
      <w:tr w:rsidR="00E0566D" w:rsidRPr="00FF1B50" w14:paraId="6CCCAD6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8EAEDD" w14:textId="77777777" w:rsidR="00E0566D" w:rsidRPr="00497D12" w:rsidRDefault="00E0566D" w:rsidP="00552AD9">
            <w:pPr>
              <w:pStyle w:val="TableText"/>
            </w:pPr>
            <w:r w:rsidRPr="00497D12">
              <w:t>ELF</w:t>
            </w:r>
          </w:p>
        </w:tc>
        <w:tc>
          <w:tcPr>
            <w:tcW w:w="6153" w:type="dxa"/>
          </w:tcPr>
          <w:p w14:paraId="19D71EF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Extremely Low Frequency </w:t>
            </w:r>
          </w:p>
        </w:tc>
      </w:tr>
      <w:tr w:rsidR="00E0566D" w:rsidRPr="00FF1B50" w14:paraId="65A8C62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325D617" w14:textId="77777777" w:rsidR="00E0566D" w:rsidRPr="00497D12" w:rsidRDefault="00E0566D" w:rsidP="00552AD9">
            <w:pPr>
              <w:pStyle w:val="TableText"/>
            </w:pPr>
            <w:r w:rsidRPr="00497D12">
              <w:t>EMAC</w:t>
            </w:r>
          </w:p>
        </w:tc>
        <w:tc>
          <w:tcPr>
            <w:tcW w:w="6153" w:type="dxa"/>
          </w:tcPr>
          <w:p w14:paraId="5D92D95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Eastern Maar Aboriginal Corporation</w:t>
            </w:r>
          </w:p>
        </w:tc>
      </w:tr>
      <w:tr w:rsidR="00E0566D" w:rsidRPr="00FF1B50" w14:paraId="1A86375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6C6DE6D" w14:textId="77777777" w:rsidR="00E0566D" w:rsidRPr="00497D12" w:rsidRDefault="00E0566D" w:rsidP="00552AD9">
            <w:pPr>
              <w:pStyle w:val="TableText"/>
            </w:pPr>
            <w:r w:rsidRPr="00497D12">
              <w:t>EMC</w:t>
            </w:r>
          </w:p>
        </w:tc>
        <w:tc>
          <w:tcPr>
            <w:tcW w:w="6153" w:type="dxa"/>
          </w:tcPr>
          <w:p w14:paraId="664FB2A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Electromagnetic Compatibility</w:t>
            </w:r>
          </w:p>
        </w:tc>
      </w:tr>
      <w:tr w:rsidR="00E0566D" w:rsidRPr="00FF1B50" w14:paraId="28DB43E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A06E48C" w14:textId="77777777" w:rsidR="00E0566D" w:rsidRPr="00497D12" w:rsidRDefault="00E0566D" w:rsidP="00552AD9">
            <w:pPr>
              <w:pStyle w:val="TableText"/>
            </w:pPr>
            <w:r w:rsidRPr="00497D12">
              <w:t>EMF</w:t>
            </w:r>
          </w:p>
        </w:tc>
        <w:tc>
          <w:tcPr>
            <w:tcW w:w="6153" w:type="dxa"/>
          </w:tcPr>
          <w:p w14:paraId="657A88B4" w14:textId="069C6F96"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Elect</w:t>
            </w:r>
            <w:r>
              <w:t>ric and M</w:t>
            </w:r>
            <w:r w:rsidRPr="00497D12">
              <w:t xml:space="preserve">agnetic </w:t>
            </w:r>
            <w:r>
              <w:t>Fields</w:t>
            </w:r>
          </w:p>
        </w:tc>
      </w:tr>
      <w:tr w:rsidR="00E0566D" w:rsidRPr="00FF1B50" w14:paraId="7CF0D35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EC9891A" w14:textId="77777777" w:rsidR="00E0566D" w:rsidRPr="00497D12" w:rsidRDefault="00E0566D" w:rsidP="00552AD9">
            <w:pPr>
              <w:pStyle w:val="TableText"/>
            </w:pPr>
            <w:r w:rsidRPr="00497D12">
              <w:t>EMI</w:t>
            </w:r>
          </w:p>
        </w:tc>
        <w:tc>
          <w:tcPr>
            <w:tcW w:w="6153" w:type="dxa"/>
          </w:tcPr>
          <w:p w14:paraId="149D988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Electromagnetic Interference</w:t>
            </w:r>
          </w:p>
        </w:tc>
      </w:tr>
      <w:tr w:rsidR="00E0566D" w:rsidRPr="00FF1B50" w14:paraId="5BB6232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DE8DD8A" w14:textId="77777777" w:rsidR="00E0566D" w:rsidRPr="00497D12" w:rsidRDefault="00E0566D" w:rsidP="00552AD9">
            <w:pPr>
              <w:pStyle w:val="TableText"/>
            </w:pPr>
            <w:r w:rsidRPr="00497D12">
              <w:t>EMO</w:t>
            </w:r>
          </w:p>
        </w:tc>
        <w:tc>
          <w:tcPr>
            <w:tcW w:w="6153" w:type="dxa"/>
          </w:tcPr>
          <w:p w14:paraId="2987D9A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Erosion Management Overlay</w:t>
            </w:r>
          </w:p>
        </w:tc>
      </w:tr>
      <w:tr w:rsidR="00E0566D" w:rsidRPr="00FF1B50" w14:paraId="21CBAFC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56E70B1" w14:textId="77777777" w:rsidR="00E0566D" w:rsidRPr="00497D12" w:rsidRDefault="00E0566D" w:rsidP="00552AD9">
            <w:pPr>
              <w:pStyle w:val="TableText"/>
            </w:pPr>
            <w:r w:rsidRPr="00497D12">
              <w:t>EMS</w:t>
            </w:r>
          </w:p>
        </w:tc>
        <w:tc>
          <w:tcPr>
            <w:tcW w:w="6153" w:type="dxa"/>
          </w:tcPr>
          <w:p w14:paraId="28E62FF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Environmental Management System</w:t>
            </w:r>
          </w:p>
        </w:tc>
      </w:tr>
      <w:tr w:rsidR="00E0566D" w:rsidRPr="00FF1B50" w14:paraId="0C2B83E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E2398AC" w14:textId="77777777" w:rsidR="00E0566D" w:rsidRPr="00497D12" w:rsidRDefault="00E0566D" w:rsidP="00552AD9">
            <w:pPr>
              <w:pStyle w:val="TableText"/>
            </w:pPr>
            <w:r w:rsidRPr="00497D12">
              <w:t>EMV</w:t>
            </w:r>
          </w:p>
        </w:tc>
        <w:tc>
          <w:tcPr>
            <w:tcW w:w="6153" w:type="dxa"/>
          </w:tcPr>
          <w:p w14:paraId="56A4D27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Emergency Management Victoria</w:t>
            </w:r>
          </w:p>
        </w:tc>
      </w:tr>
      <w:tr w:rsidR="00E0566D" w:rsidRPr="00FF1B50" w14:paraId="26D0B0D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C706991" w14:textId="77777777" w:rsidR="00E0566D" w:rsidRPr="00497D12" w:rsidRDefault="00E0566D" w:rsidP="00552AD9">
            <w:pPr>
              <w:pStyle w:val="TableText"/>
            </w:pPr>
            <w:r>
              <w:t>EN</w:t>
            </w:r>
          </w:p>
        </w:tc>
        <w:tc>
          <w:tcPr>
            <w:tcW w:w="6153" w:type="dxa"/>
          </w:tcPr>
          <w:p w14:paraId="7F8EDD6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Endangered</w:t>
            </w:r>
          </w:p>
        </w:tc>
      </w:tr>
      <w:tr w:rsidR="00E0566D" w:rsidRPr="00FF1B50" w14:paraId="5ECFE38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F1C8AF6" w14:textId="77777777" w:rsidR="00E0566D" w:rsidRPr="00497D12" w:rsidRDefault="00E0566D" w:rsidP="00552AD9">
            <w:pPr>
              <w:pStyle w:val="TableText"/>
            </w:pPr>
            <w:r w:rsidRPr="00497D12">
              <w:t>Energy Safe</w:t>
            </w:r>
          </w:p>
        </w:tc>
        <w:tc>
          <w:tcPr>
            <w:tcW w:w="6153" w:type="dxa"/>
          </w:tcPr>
          <w:p w14:paraId="750BBFF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Energy Safe Victoria</w:t>
            </w:r>
          </w:p>
        </w:tc>
      </w:tr>
      <w:tr w:rsidR="00E0566D" w:rsidRPr="00FF1B50" w14:paraId="610FDC8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857D368" w14:textId="77777777" w:rsidR="00E0566D" w:rsidRPr="00497D12" w:rsidRDefault="00E0566D" w:rsidP="00552AD9">
            <w:pPr>
              <w:pStyle w:val="TableText"/>
            </w:pPr>
            <w:r w:rsidRPr="00497D12">
              <w:t>EP Act</w:t>
            </w:r>
          </w:p>
        </w:tc>
        <w:tc>
          <w:tcPr>
            <w:tcW w:w="6153" w:type="dxa"/>
          </w:tcPr>
          <w:p w14:paraId="0C562D2D" w14:textId="77777777" w:rsidR="00E0566D" w:rsidRPr="006F5298"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6F5298">
              <w:rPr>
                <w:i/>
                <w:iCs/>
              </w:rPr>
              <w:t>Environment Protection Act 2017</w:t>
            </w:r>
          </w:p>
        </w:tc>
      </w:tr>
      <w:tr w:rsidR="00E0566D" w:rsidRPr="00FF1B50" w14:paraId="2C33F99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88B33CE" w14:textId="77777777" w:rsidR="00E0566D" w:rsidRPr="00497D12" w:rsidRDefault="00E0566D" w:rsidP="00552AD9">
            <w:pPr>
              <w:pStyle w:val="TableText"/>
            </w:pPr>
            <w:r w:rsidRPr="00497D12">
              <w:t>EPA</w:t>
            </w:r>
          </w:p>
        </w:tc>
        <w:tc>
          <w:tcPr>
            <w:tcW w:w="6153" w:type="dxa"/>
          </w:tcPr>
          <w:p w14:paraId="4F4F31B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Environment Protection Authority </w:t>
            </w:r>
            <w:r>
              <w:t>Victoria</w:t>
            </w:r>
          </w:p>
        </w:tc>
      </w:tr>
      <w:tr w:rsidR="00E0566D" w:rsidRPr="00FF1B50" w14:paraId="75E96B4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0FA550A" w14:textId="77777777" w:rsidR="00E0566D" w:rsidRPr="00497D12" w:rsidRDefault="00E0566D" w:rsidP="00552AD9">
            <w:pPr>
              <w:pStyle w:val="TableText"/>
            </w:pPr>
            <w:r>
              <w:t>EPA Publication 1943</w:t>
            </w:r>
          </w:p>
        </w:tc>
        <w:tc>
          <w:tcPr>
            <w:tcW w:w="6153" w:type="dxa"/>
          </w:tcPr>
          <w:p w14:paraId="7E9D5C43"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 xml:space="preserve">EPA </w:t>
            </w:r>
            <w:r w:rsidRPr="555ABF0C">
              <w:rPr>
                <w:rFonts w:ascii="Century Gothic" w:eastAsia="Century Gothic" w:hAnsi="Century Gothic" w:cs="Century Gothic"/>
                <w:szCs w:val="18"/>
              </w:rPr>
              <w:t>Publication 1943: Guidance for assessing nuisance dust</w:t>
            </w:r>
          </w:p>
        </w:tc>
      </w:tr>
      <w:tr w:rsidR="00E0566D" w:rsidRPr="00FF1B50" w14:paraId="407C6FA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6C657A5" w14:textId="77777777" w:rsidR="00E0566D" w:rsidRPr="00497D12" w:rsidRDefault="00E0566D" w:rsidP="00552AD9">
            <w:pPr>
              <w:pStyle w:val="TableText"/>
            </w:pPr>
            <w:r w:rsidRPr="00497D12">
              <w:t>EPBC Act</w:t>
            </w:r>
          </w:p>
        </w:tc>
        <w:tc>
          <w:tcPr>
            <w:tcW w:w="6153" w:type="dxa"/>
          </w:tcPr>
          <w:p w14:paraId="521D135B" w14:textId="77777777" w:rsidR="00E0566D" w:rsidRPr="00AD3922"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497D12">
              <w:t xml:space="preserve"> </w:t>
            </w:r>
            <w:r w:rsidRPr="00AD3922">
              <w:rPr>
                <w:i/>
                <w:iCs/>
              </w:rPr>
              <w:t>Environment Protection and Biodiversity Conservation Act 1999</w:t>
            </w:r>
          </w:p>
        </w:tc>
      </w:tr>
      <w:tr w:rsidR="00E0566D" w:rsidRPr="00FF1B50" w14:paraId="6B060EE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0D48BED" w14:textId="77777777" w:rsidR="00E0566D" w:rsidRPr="00497D12" w:rsidRDefault="00E0566D" w:rsidP="00552AD9">
            <w:pPr>
              <w:pStyle w:val="TableText"/>
            </w:pPr>
            <w:r w:rsidRPr="00497D12">
              <w:t>EPR</w:t>
            </w:r>
          </w:p>
        </w:tc>
        <w:tc>
          <w:tcPr>
            <w:tcW w:w="6153" w:type="dxa"/>
          </w:tcPr>
          <w:p w14:paraId="7508BB4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Environmental Performance Requirements</w:t>
            </w:r>
          </w:p>
        </w:tc>
      </w:tr>
      <w:tr w:rsidR="00E0566D" w:rsidRPr="00FF1B50" w14:paraId="78007EE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2778804" w14:textId="77777777" w:rsidR="00E0566D" w:rsidRPr="00497D12" w:rsidRDefault="00E0566D" w:rsidP="00552AD9">
            <w:pPr>
              <w:pStyle w:val="TableText"/>
            </w:pPr>
            <w:r>
              <w:t>ERAP</w:t>
            </w:r>
          </w:p>
        </w:tc>
        <w:tc>
          <w:tcPr>
            <w:tcW w:w="6153" w:type="dxa"/>
          </w:tcPr>
          <w:p w14:paraId="1EA9ED4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Energy Regional Advisory Panel</w:t>
            </w:r>
          </w:p>
        </w:tc>
      </w:tr>
      <w:tr w:rsidR="00E0566D" w:rsidRPr="00FF1B50" w14:paraId="4DE84C5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6105F85" w14:textId="77777777" w:rsidR="00E0566D" w:rsidRPr="00497D12" w:rsidRDefault="00E0566D" w:rsidP="00552AD9">
            <w:pPr>
              <w:pStyle w:val="TableText"/>
            </w:pPr>
            <w:r w:rsidRPr="00497D12">
              <w:t>ERS</w:t>
            </w:r>
          </w:p>
        </w:tc>
        <w:tc>
          <w:tcPr>
            <w:tcW w:w="6153" w:type="dxa"/>
          </w:tcPr>
          <w:p w14:paraId="7D2D4CC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Environment Reference Standard</w:t>
            </w:r>
          </w:p>
        </w:tc>
      </w:tr>
      <w:tr w:rsidR="00E0566D" w:rsidRPr="00FF1B50" w14:paraId="565E447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3C630DF" w14:textId="77777777" w:rsidR="00E0566D" w:rsidRPr="00497D12" w:rsidRDefault="00E0566D" w:rsidP="00552AD9">
            <w:pPr>
              <w:pStyle w:val="TableText"/>
            </w:pPr>
            <w:r>
              <w:t>ESC</w:t>
            </w:r>
          </w:p>
        </w:tc>
        <w:tc>
          <w:tcPr>
            <w:tcW w:w="6153" w:type="dxa"/>
          </w:tcPr>
          <w:p w14:paraId="454DD7D8" w14:textId="77777777" w:rsidR="00E0566D" w:rsidRPr="00DD4065"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Essential Services Commission</w:t>
            </w:r>
          </w:p>
        </w:tc>
      </w:tr>
      <w:tr w:rsidR="00E0566D" w:rsidRPr="00FF1B50" w14:paraId="08318C13"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975A8F9" w14:textId="77777777" w:rsidR="00E0566D" w:rsidRPr="00497D12" w:rsidRDefault="00E0566D" w:rsidP="00552AD9">
            <w:pPr>
              <w:pStyle w:val="TableText"/>
            </w:pPr>
            <w:r w:rsidRPr="00497D12">
              <w:t>ESMS</w:t>
            </w:r>
          </w:p>
        </w:tc>
        <w:tc>
          <w:tcPr>
            <w:tcW w:w="6153" w:type="dxa"/>
          </w:tcPr>
          <w:p w14:paraId="31E0628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DD4065">
              <w:t>Electricity Safety Management Scheme</w:t>
            </w:r>
          </w:p>
        </w:tc>
      </w:tr>
      <w:tr w:rsidR="00E0566D" w:rsidRPr="00FF1B50" w14:paraId="4C040CA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FD76800" w14:textId="77777777" w:rsidR="00E0566D" w:rsidRPr="00497D12" w:rsidRDefault="00E0566D" w:rsidP="00552AD9">
            <w:pPr>
              <w:pStyle w:val="TableText"/>
            </w:pPr>
            <w:r w:rsidRPr="00497D12">
              <w:t>ESV</w:t>
            </w:r>
          </w:p>
        </w:tc>
        <w:tc>
          <w:tcPr>
            <w:tcW w:w="6153" w:type="dxa"/>
          </w:tcPr>
          <w:p w14:paraId="35BDC38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Energy Safe Victoria</w:t>
            </w:r>
          </w:p>
        </w:tc>
      </w:tr>
      <w:tr w:rsidR="00E0566D" w:rsidRPr="00FF1B50" w14:paraId="44A9D47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2665C5A" w14:textId="77777777" w:rsidR="00E0566D" w:rsidRPr="00497D12" w:rsidRDefault="00E0566D" w:rsidP="00552AD9">
            <w:pPr>
              <w:pStyle w:val="TableText"/>
            </w:pPr>
            <w:r w:rsidRPr="00497D12">
              <w:t>EVC</w:t>
            </w:r>
          </w:p>
        </w:tc>
        <w:tc>
          <w:tcPr>
            <w:tcW w:w="6153" w:type="dxa"/>
          </w:tcPr>
          <w:p w14:paraId="3BF1C1E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Ecological Vegetation Class</w:t>
            </w:r>
          </w:p>
        </w:tc>
      </w:tr>
      <w:tr w:rsidR="00E0566D" w:rsidRPr="00FF1B50" w14:paraId="0E92849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2492051" w14:textId="77777777" w:rsidR="00E0566D" w:rsidRPr="00497D12" w:rsidRDefault="00E0566D" w:rsidP="00552AD9">
            <w:pPr>
              <w:pStyle w:val="TableText"/>
            </w:pPr>
            <w:r w:rsidRPr="00497D12">
              <w:t>FFG Act</w:t>
            </w:r>
          </w:p>
        </w:tc>
        <w:tc>
          <w:tcPr>
            <w:tcW w:w="6153" w:type="dxa"/>
          </w:tcPr>
          <w:p w14:paraId="0A698EA8" w14:textId="77777777" w:rsidR="00E0566D" w:rsidRPr="00AD3922"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AD3922">
              <w:rPr>
                <w:i/>
                <w:iCs/>
              </w:rPr>
              <w:t>Flora And Fauna Guarantee Act 1988</w:t>
            </w:r>
          </w:p>
        </w:tc>
      </w:tr>
      <w:tr w:rsidR="00E0566D" w:rsidRPr="00FF1B50" w14:paraId="3CD00243"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5F59296" w14:textId="77777777" w:rsidR="00E0566D" w:rsidRPr="00497D12" w:rsidRDefault="00E0566D" w:rsidP="00552AD9">
            <w:pPr>
              <w:pStyle w:val="TableText"/>
            </w:pPr>
            <w:r w:rsidRPr="00497D12">
              <w:t>FFMV</w:t>
            </w:r>
            <w:r>
              <w:t>ic</w:t>
            </w:r>
          </w:p>
        </w:tc>
        <w:tc>
          <w:tcPr>
            <w:tcW w:w="6153" w:type="dxa"/>
          </w:tcPr>
          <w:p w14:paraId="59055663"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Forest Fire Management Victoria</w:t>
            </w:r>
          </w:p>
        </w:tc>
      </w:tr>
      <w:tr w:rsidR="00E0566D" w:rsidRPr="00424D99" w14:paraId="253157F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2F38634" w14:textId="77777777" w:rsidR="00E0566D" w:rsidRPr="00497D12" w:rsidRDefault="00E0566D" w:rsidP="00552AD9">
            <w:pPr>
              <w:pStyle w:val="TableText"/>
            </w:pPr>
            <w:r w:rsidRPr="00497D12">
              <w:t>FM</w:t>
            </w:r>
          </w:p>
        </w:tc>
        <w:tc>
          <w:tcPr>
            <w:tcW w:w="6153" w:type="dxa"/>
          </w:tcPr>
          <w:p w14:paraId="237045C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Frequency Modulation</w:t>
            </w:r>
          </w:p>
        </w:tc>
      </w:tr>
      <w:tr w:rsidR="00E0566D" w:rsidRPr="00FF1B50" w14:paraId="027F8B9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109019C" w14:textId="77777777" w:rsidR="00E0566D" w:rsidRPr="00497D12" w:rsidRDefault="00E0566D" w:rsidP="00552AD9">
            <w:pPr>
              <w:pStyle w:val="TableText"/>
            </w:pPr>
            <w:r w:rsidRPr="00497D12">
              <w:t>Forests Act</w:t>
            </w:r>
          </w:p>
        </w:tc>
        <w:tc>
          <w:tcPr>
            <w:tcW w:w="6153" w:type="dxa"/>
          </w:tcPr>
          <w:p w14:paraId="018FBE2E" w14:textId="77777777" w:rsidR="00E0566D" w:rsidRPr="00AD3922"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AD3922">
              <w:rPr>
                <w:i/>
                <w:iCs/>
              </w:rPr>
              <w:t>Forests Act 1958</w:t>
            </w:r>
          </w:p>
        </w:tc>
      </w:tr>
      <w:tr w:rsidR="00E0566D" w:rsidRPr="00424D99" w14:paraId="079C457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21B892E" w14:textId="77777777" w:rsidR="00E0566D" w:rsidRPr="00497D12" w:rsidRDefault="00E0566D" w:rsidP="00552AD9">
            <w:pPr>
              <w:pStyle w:val="TableText"/>
            </w:pPr>
            <w:r w:rsidRPr="00497D12">
              <w:t>FP-SR</w:t>
            </w:r>
          </w:p>
        </w:tc>
        <w:tc>
          <w:tcPr>
            <w:tcW w:w="6153" w:type="dxa"/>
          </w:tcPr>
          <w:p w14:paraId="256AA72E"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First Peoples - State Relations</w:t>
            </w:r>
          </w:p>
        </w:tc>
      </w:tr>
      <w:tr w:rsidR="00E0566D" w:rsidRPr="00FF1B50" w14:paraId="143971A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120963C" w14:textId="77777777" w:rsidR="00E0566D" w:rsidRPr="00497D12" w:rsidRDefault="00E0566D" w:rsidP="00552AD9">
            <w:pPr>
              <w:pStyle w:val="TableText"/>
            </w:pPr>
            <w:r w:rsidRPr="00497D12">
              <w:t>FRV</w:t>
            </w:r>
          </w:p>
        </w:tc>
        <w:tc>
          <w:tcPr>
            <w:tcW w:w="6153" w:type="dxa"/>
          </w:tcPr>
          <w:p w14:paraId="2A30264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Fire Rescue Victoria</w:t>
            </w:r>
          </w:p>
        </w:tc>
      </w:tr>
      <w:tr w:rsidR="00E0566D" w:rsidRPr="00FF1B50" w14:paraId="750B1C9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AC8B5F4" w14:textId="77777777" w:rsidR="00E0566D" w:rsidRPr="00497D12" w:rsidRDefault="00E0566D" w:rsidP="00552AD9">
            <w:pPr>
              <w:pStyle w:val="TableText"/>
            </w:pPr>
            <w:r>
              <w:t>FY</w:t>
            </w:r>
          </w:p>
        </w:tc>
        <w:tc>
          <w:tcPr>
            <w:tcW w:w="6153" w:type="dxa"/>
          </w:tcPr>
          <w:p w14:paraId="00F93FA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Financial Year</w:t>
            </w:r>
          </w:p>
        </w:tc>
      </w:tr>
      <w:tr w:rsidR="00E0566D" w:rsidRPr="00FF1B50" w14:paraId="59DC457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653C40A" w14:textId="77777777" w:rsidR="00E0566D" w:rsidRPr="00497D12" w:rsidRDefault="00E0566D" w:rsidP="00552AD9">
            <w:pPr>
              <w:pStyle w:val="TableText"/>
            </w:pPr>
            <w:r w:rsidRPr="00497D12">
              <w:t>GBAS</w:t>
            </w:r>
          </w:p>
        </w:tc>
        <w:tc>
          <w:tcPr>
            <w:tcW w:w="6153" w:type="dxa"/>
          </w:tcPr>
          <w:p w14:paraId="16947F1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Ground Based Augmentation Systems</w:t>
            </w:r>
          </w:p>
        </w:tc>
      </w:tr>
      <w:tr w:rsidR="00E0566D" w:rsidRPr="00FF1B50" w14:paraId="1F85F6A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2618ADE" w14:textId="77777777" w:rsidR="00E0566D" w:rsidRPr="00497D12" w:rsidRDefault="00E0566D" w:rsidP="00552AD9">
            <w:pPr>
              <w:pStyle w:val="TableText"/>
            </w:pPr>
            <w:r>
              <w:t>GC</w:t>
            </w:r>
          </w:p>
        </w:tc>
        <w:tc>
          <w:tcPr>
            <w:tcW w:w="6153" w:type="dxa"/>
          </w:tcPr>
          <w:p w14:paraId="2319600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Group of Councils</w:t>
            </w:r>
          </w:p>
        </w:tc>
      </w:tr>
      <w:tr w:rsidR="00E0566D" w:rsidRPr="00FF1B50" w14:paraId="3D7CBB7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93D5C37" w14:textId="77777777" w:rsidR="00E0566D" w:rsidRPr="00497D12" w:rsidRDefault="00E0566D" w:rsidP="00552AD9">
            <w:pPr>
              <w:pStyle w:val="TableText"/>
            </w:pPr>
            <w:r w:rsidRPr="00497D12">
              <w:t>GC PSA</w:t>
            </w:r>
          </w:p>
        </w:tc>
        <w:tc>
          <w:tcPr>
            <w:tcW w:w="6153" w:type="dxa"/>
          </w:tcPr>
          <w:p w14:paraId="12074F5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Group of Councils Planning Scheme Amendment</w:t>
            </w:r>
          </w:p>
        </w:tc>
      </w:tr>
      <w:tr w:rsidR="00E0566D" w:rsidRPr="00FF1B50" w14:paraId="51F384D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5318B4A" w14:textId="77777777" w:rsidR="00E0566D" w:rsidRPr="00497D12" w:rsidRDefault="00E0566D" w:rsidP="00552AD9">
            <w:pPr>
              <w:pStyle w:val="TableText"/>
            </w:pPr>
            <w:r w:rsidRPr="00497D12">
              <w:lastRenderedPageBreak/>
              <w:t>GDE</w:t>
            </w:r>
          </w:p>
        </w:tc>
        <w:tc>
          <w:tcPr>
            <w:tcW w:w="6153" w:type="dxa"/>
          </w:tcPr>
          <w:p w14:paraId="08B990C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Groundwater Dependent Ecosystem</w:t>
            </w:r>
          </w:p>
        </w:tc>
      </w:tr>
      <w:tr w:rsidR="00E0566D" w:rsidRPr="00424D99" w14:paraId="725EF57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63C43EA" w14:textId="77777777" w:rsidR="00E0566D" w:rsidRPr="00497D12" w:rsidRDefault="00E0566D" w:rsidP="00552AD9">
            <w:pPr>
              <w:pStyle w:val="TableText"/>
            </w:pPr>
            <w:r w:rsidRPr="00497D12">
              <w:t>GDP</w:t>
            </w:r>
          </w:p>
        </w:tc>
        <w:tc>
          <w:tcPr>
            <w:tcW w:w="6153" w:type="dxa"/>
          </w:tcPr>
          <w:p w14:paraId="51061BA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Gross Domestic Product</w:t>
            </w:r>
          </w:p>
        </w:tc>
      </w:tr>
      <w:tr w:rsidR="00E0566D" w:rsidRPr="00FF1B50" w14:paraId="1624318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FFB8104" w14:textId="77777777" w:rsidR="00E0566D" w:rsidRPr="00497D12" w:rsidRDefault="00E0566D" w:rsidP="00552AD9">
            <w:pPr>
              <w:pStyle w:val="TableText"/>
            </w:pPr>
            <w:r w:rsidRPr="00497D12">
              <w:t>GED</w:t>
            </w:r>
          </w:p>
        </w:tc>
        <w:tc>
          <w:tcPr>
            <w:tcW w:w="6153" w:type="dxa"/>
          </w:tcPr>
          <w:p w14:paraId="2E914581"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General Environmental Duty</w:t>
            </w:r>
          </w:p>
        </w:tc>
      </w:tr>
      <w:tr w:rsidR="00E0566D" w:rsidRPr="00424D99" w14:paraId="18ABE3C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58D6682" w14:textId="77777777" w:rsidR="00E0566D" w:rsidRPr="00497D12" w:rsidRDefault="00E0566D" w:rsidP="00552AD9">
            <w:pPr>
              <w:pStyle w:val="TableText"/>
            </w:pPr>
            <w:r>
              <w:t>GHG</w:t>
            </w:r>
          </w:p>
        </w:tc>
        <w:tc>
          <w:tcPr>
            <w:tcW w:w="6153" w:type="dxa"/>
          </w:tcPr>
          <w:p w14:paraId="1CA247DE" w14:textId="3A719041"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 xml:space="preserve">Greenhouse </w:t>
            </w:r>
            <w:r w:rsidR="008A6CEB">
              <w:t>g</w:t>
            </w:r>
            <w:r>
              <w:t>as</w:t>
            </w:r>
          </w:p>
        </w:tc>
      </w:tr>
      <w:tr w:rsidR="00E0566D" w:rsidRPr="00424D99" w14:paraId="7351A3A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54EBBEA" w14:textId="77777777" w:rsidR="00E0566D" w:rsidRPr="00497D12" w:rsidRDefault="00E0566D" w:rsidP="00552AD9">
            <w:pPr>
              <w:pStyle w:val="TableText"/>
            </w:pPr>
            <w:r w:rsidRPr="00497D12">
              <w:t>GIS</w:t>
            </w:r>
          </w:p>
        </w:tc>
        <w:tc>
          <w:tcPr>
            <w:tcW w:w="6153" w:type="dxa"/>
          </w:tcPr>
          <w:p w14:paraId="088BB95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Geographic Information System</w:t>
            </w:r>
          </w:p>
        </w:tc>
      </w:tr>
      <w:tr w:rsidR="00E0566D" w:rsidRPr="00424D99" w14:paraId="221D399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DFF48B5" w14:textId="77777777" w:rsidR="00E0566D" w:rsidRPr="00497D12" w:rsidRDefault="00E0566D" w:rsidP="00552AD9">
            <w:pPr>
              <w:pStyle w:val="TableText"/>
            </w:pPr>
            <w:r>
              <w:t>Goldfields</w:t>
            </w:r>
          </w:p>
        </w:tc>
        <w:tc>
          <w:tcPr>
            <w:tcW w:w="6153" w:type="dxa"/>
          </w:tcPr>
          <w:p w14:paraId="65950CE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Goldfields bioregion</w:t>
            </w:r>
          </w:p>
        </w:tc>
      </w:tr>
      <w:tr w:rsidR="00E0566D" w:rsidRPr="00FF1B50" w14:paraId="2930B1F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636FB65" w14:textId="77777777" w:rsidR="00E0566D" w:rsidRPr="00497D12" w:rsidRDefault="00E0566D" w:rsidP="00552AD9">
            <w:pPr>
              <w:pStyle w:val="TableText"/>
            </w:pPr>
            <w:r w:rsidRPr="00497D12">
              <w:t>GPS</w:t>
            </w:r>
          </w:p>
        </w:tc>
        <w:tc>
          <w:tcPr>
            <w:tcW w:w="6153" w:type="dxa"/>
          </w:tcPr>
          <w:p w14:paraId="16572B9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Global Positioning System</w:t>
            </w:r>
          </w:p>
        </w:tc>
      </w:tr>
      <w:tr w:rsidR="00E0566D" w:rsidRPr="00424D99" w14:paraId="6BA3681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C278C8C" w14:textId="77777777" w:rsidR="00E0566D" w:rsidRPr="00497D12" w:rsidRDefault="00E0566D" w:rsidP="00552AD9">
            <w:pPr>
              <w:pStyle w:val="TableText"/>
            </w:pPr>
            <w:r w:rsidRPr="00497D12">
              <w:t>GQRUZ</w:t>
            </w:r>
          </w:p>
        </w:tc>
        <w:tc>
          <w:tcPr>
            <w:tcW w:w="6153" w:type="dxa"/>
          </w:tcPr>
          <w:p w14:paraId="2447A576"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Groundwater Quality Restricted Use Zones</w:t>
            </w:r>
          </w:p>
        </w:tc>
      </w:tr>
      <w:tr w:rsidR="00E0566D" w:rsidRPr="00FF1B50" w14:paraId="6C98446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6DD64D0" w14:textId="77777777" w:rsidR="00E0566D" w:rsidRPr="00497D12" w:rsidRDefault="00E0566D" w:rsidP="00552AD9">
            <w:pPr>
              <w:pStyle w:val="TableText"/>
            </w:pPr>
            <w:r w:rsidRPr="00497D12">
              <w:t>GRP</w:t>
            </w:r>
          </w:p>
        </w:tc>
        <w:tc>
          <w:tcPr>
            <w:tcW w:w="6153" w:type="dxa"/>
          </w:tcPr>
          <w:p w14:paraId="267188C2"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Gross Regional Product</w:t>
            </w:r>
          </w:p>
        </w:tc>
      </w:tr>
      <w:tr w:rsidR="00E0566D" w:rsidRPr="00424D99" w14:paraId="069C7DF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8861484" w14:textId="77777777" w:rsidR="00E0566D" w:rsidRPr="00497D12" w:rsidRDefault="00E0566D" w:rsidP="00552AD9">
            <w:pPr>
              <w:pStyle w:val="TableText"/>
            </w:pPr>
            <w:r w:rsidRPr="00497D12">
              <w:t>GSA</w:t>
            </w:r>
          </w:p>
        </w:tc>
        <w:tc>
          <w:tcPr>
            <w:tcW w:w="6153" w:type="dxa"/>
          </w:tcPr>
          <w:p w14:paraId="3ACDDCC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Geological Society of Australia</w:t>
            </w:r>
          </w:p>
        </w:tc>
      </w:tr>
      <w:tr w:rsidR="00E0566D" w:rsidRPr="00FF1B50" w14:paraId="055CA22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C983562" w14:textId="77777777" w:rsidR="00E0566D" w:rsidRPr="00497D12" w:rsidRDefault="00E0566D" w:rsidP="00552AD9">
            <w:pPr>
              <w:pStyle w:val="TableText"/>
            </w:pPr>
            <w:r w:rsidRPr="00497D12">
              <w:t>GVAP</w:t>
            </w:r>
          </w:p>
        </w:tc>
        <w:tc>
          <w:tcPr>
            <w:tcW w:w="6153" w:type="dxa"/>
          </w:tcPr>
          <w:p w14:paraId="3644B83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Gross Value of Agricultural Production</w:t>
            </w:r>
          </w:p>
        </w:tc>
      </w:tr>
      <w:tr w:rsidR="00E0566D" w:rsidRPr="00424D99" w14:paraId="6FE49D4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DC5692A" w14:textId="77777777" w:rsidR="00E0566D" w:rsidRPr="00497D12" w:rsidRDefault="00E0566D" w:rsidP="00552AD9">
            <w:pPr>
              <w:pStyle w:val="TableText"/>
            </w:pPr>
            <w:r w:rsidRPr="00497D12">
              <w:t>GW</w:t>
            </w:r>
          </w:p>
        </w:tc>
        <w:tc>
          <w:tcPr>
            <w:tcW w:w="6153" w:type="dxa"/>
          </w:tcPr>
          <w:p w14:paraId="2960568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Gigawatt</w:t>
            </w:r>
          </w:p>
        </w:tc>
      </w:tr>
      <w:tr w:rsidR="00E0566D" w:rsidRPr="00FF1B50" w14:paraId="19AF633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072D95B" w14:textId="77777777" w:rsidR="00E0566D" w:rsidRPr="00497D12" w:rsidRDefault="00E0566D" w:rsidP="00552AD9">
            <w:pPr>
              <w:pStyle w:val="TableText"/>
            </w:pPr>
            <w:r w:rsidRPr="00497D12">
              <w:t>GWh</w:t>
            </w:r>
          </w:p>
        </w:tc>
        <w:tc>
          <w:tcPr>
            <w:tcW w:w="6153" w:type="dxa"/>
          </w:tcPr>
          <w:p w14:paraId="410937D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Gigawatt-Hour</w:t>
            </w:r>
          </w:p>
        </w:tc>
      </w:tr>
      <w:tr w:rsidR="00E0566D" w:rsidRPr="00424D99" w14:paraId="35FEF11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87EB682" w14:textId="77777777" w:rsidR="00E0566D" w:rsidRPr="00497D12" w:rsidRDefault="00E0566D" w:rsidP="00552AD9">
            <w:pPr>
              <w:pStyle w:val="TableText"/>
            </w:pPr>
            <w:r w:rsidRPr="00497D12">
              <w:t>ha</w:t>
            </w:r>
          </w:p>
        </w:tc>
        <w:tc>
          <w:tcPr>
            <w:tcW w:w="6153" w:type="dxa"/>
          </w:tcPr>
          <w:p w14:paraId="302C7E8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Hectares</w:t>
            </w:r>
          </w:p>
        </w:tc>
      </w:tr>
      <w:tr w:rsidR="00E0566D" w:rsidRPr="00424D99" w14:paraId="4FAACE0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072BB7F" w14:textId="77777777" w:rsidR="00E0566D" w:rsidRPr="00497D12" w:rsidRDefault="00E0566D" w:rsidP="00552AD9">
            <w:pPr>
              <w:pStyle w:val="TableText"/>
            </w:pPr>
            <w:r w:rsidRPr="00497D12">
              <w:t>HDM</w:t>
            </w:r>
          </w:p>
        </w:tc>
        <w:tc>
          <w:tcPr>
            <w:tcW w:w="6153" w:type="dxa"/>
          </w:tcPr>
          <w:p w14:paraId="1C8FB1F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Habitat Distribution Models</w:t>
            </w:r>
          </w:p>
        </w:tc>
      </w:tr>
      <w:tr w:rsidR="00E0566D" w:rsidRPr="00FF1B50" w14:paraId="22F6360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6AEF46D" w14:textId="77777777" w:rsidR="00E0566D" w:rsidRPr="00497D12" w:rsidRDefault="00E0566D" w:rsidP="00552AD9">
            <w:pPr>
              <w:pStyle w:val="TableText"/>
            </w:pPr>
            <w:r w:rsidRPr="00497D12">
              <w:t>HEMS</w:t>
            </w:r>
          </w:p>
        </w:tc>
        <w:tc>
          <w:tcPr>
            <w:tcW w:w="6153" w:type="dxa"/>
          </w:tcPr>
          <w:p w14:paraId="60E3EC8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Helicopter Emergency Medical Service</w:t>
            </w:r>
          </w:p>
        </w:tc>
      </w:tr>
      <w:tr w:rsidR="00E0566D" w:rsidRPr="00424D99" w14:paraId="36DFD1C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A83D12F" w14:textId="77777777" w:rsidR="00E0566D" w:rsidRPr="00497D12" w:rsidRDefault="00E0566D" w:rsidP="00552AD9">
            <w:pPr>
              <w:pStyle w:val="TableText"/>
            </w:pPr>
            <w:r w:rsidRPr="00497D12">
              <w:t>Heritage Act</w:t>
            </w:r>
          </w:p>
        </w:tc>
        <w:tc>
          <w:tcPr>
            <w:tcW w:w="6153" w:type="dxa"/>
          </w:tcPr>
          <w:p w14:paraId="0DFCD0B8" w14:textId="77777777" w:rsidR="00E0566D" w:rsidRPr="00CB236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CB2367">
              <w:rPr>
                <w:i/>
                <w:iCs/>
              </w:rPr>
              <w:t>Heritage Act 2017</w:t>
            </w:r>
          </w:p>
        </w:tc>
      </w:tr>
      <w:tr w:rsidR="00E0566D" w:rsidRPr="00FF1B50" w14:paraId="7C635ED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37E815A" w14:textId="77777777" w:rsidR="00E0566D" w:rsidRPr="00497D12" w:rsidRDefault="00E0566D" w:rsidP="00552AD9">
            <w:pPr>
              <w:pStyle w:val="TableText"/>
            </w:pPr>
            <w:r w:rsidRPr="00497D12">
              <w:t>HIM</w:t>
            </w:r>
          </w:p>
        </w:tc>
        <w:tc>
          <w:tcPr>
            <w:tcW w:w="6153" w:type="dxa"/>
          </w:tcPr>
          <w:p w14:paraId="673521ED" w14:textId="31B7E162"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Habitat </w:t>
            </w:r>
            <w:r>
              <w:t>Importance</w:t>
            </w:r>
            <w:r w:rsidRPr="00497D12">
              <w:t xml:space="preserve"> Models</w:t>
            </w:r>
          </w:p>
        </w:tc>
      </w:tr>
      <w:tr w:rsidR="00E0566D" w:rsidRPr="00FF1B50" w14:paraId="427F8C9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B39F423" w14:textId="77777777" w:rsidR="00E0566D" w:rsidRPr="00497D12" w:rsidRDefault="00E0566D" w:rsidP="00552AD9">
            <w:pPr>
              <w:pStyle w:val="TableText"/>
            </w:pPr>
            <w:r>
              <w:t>HO</w:t>
            </w:r>
          </w:p>
        </w:tc>
        <w:tc>
          <w:tcPr>
            <w:tcW w:w="6153" w:type="dxa"/>
          </w:tcPr>
          <w:p w14:paraId="4957A5C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Heritage Overlay</w:t>
            </w:r>
          </w:p>
        </w:tc>
      </w:tr>
      <w:tr w:rsidR="00E0566D" w:rsidRPr="00424D99" w14:paraId="1792A07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240AF9B" w14:textId="77777777" w:rsidR="00E0566D" w:rsidRPr="00497D12" w:rsidRDefault="00E0566D" w:rsidP="00552AD9">
            <w:pPr>
              <w:pStyle w:val="TableText"/>
            </w:pPr>
            <w:r w:rsidRPr="00497D12">
              <w:t>HSE</w:t>
            </w:r>
          </w:p>
        </w:tc>
        <w:tc>
          <w:tcPr>
            <w:tcW w:w="6153" w:type="dxa"/>
          </w:tcPr>
          <w:p w14:paraId="769D9CB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Health, Safety and Environment</w:t>
            </w:r>
          </w:p>
        </w:tc>
      </w:tr>
      <w:tr w:rsidR="00E0566D" w:rsidRPr="00FF1B50" w14:paraId="41FB887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F2258FB" w14:textId="77777777" w:rsidR="00E0566D" w:rsidRPr="00497D12" w:rsidRDefault="00E0566D" w:rsidP="00552AD9">
            <w:pPr>
              <w:pStyle w:val="TableText"/>
            </w:pPr>
            <w:r w:rsidRPr="00497D12">
              <w:t>HSEQ</w:t>
            </w:r>
          </w:p>
        </w:tc>
        <w:tc>
          <w:tcPr>
            <w:tcW w:w="6153" w:type="dxa"/>
          </w:tcPr>
          <w:p w14:paraId="13BC830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Health and Safety, Environment and Quality </w:t>
            </w:r>
          </w:p>
        </w:tc>
      </w:tr>
      <w:tr w:rsidR="00E0566D" w:rsidRPr="00424D99" w14:paraId="71EF9C8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9AF5722" w14:textId="77777777" w:rsidR="00E0566D" w:rsidRPr="00497D12" w:rsidRDefault="00E0566D" w:rsidP="00552AD9">
            <w:pPr>
              <w:pStyle w:val="TableText"/>
            </w:pPr>
            <w:r w:rsidRPr="00497D12">
              <w:t>HVAC</w:t>
            </w:r>
          </w:p>
        </w:tc>
        <w:tc>
          <w:tcPr>
            <w:tcW w:w="6153" w:type="dxa"/>
          </w:tcPr>
          <w:p w14:paraId="06AE90A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High Voltage Alternating Current</w:t>
            </w:r>
          </w:p>
        </w:tc>
      </w:tr>
      <w:tr w:rsidR="00E0566D" w:rsidRPr="00FF1B50" w14:paraId="572DDD8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0549C52" w14:textId="77777777" w:rsidR="00E0566D" w:rsidRPr="00497D12" w:rsidRDefault="00E0566D" w:rsidP="00552AD9">
            <w:pPr>
              <w:pStyle w:val="TableText"/>
            </w:pPr>
            <w:r w:rsidRPr="00497D12">
              <w:t>HVDC</w:t>
            </w:r>
          </w:p>
        </w:tc>
        <w:tc>
          <w:tcPr>
            <w:tcW w:w="6153" w:type="dxa"/>
          </w:tcPr>
          <w:p w14:paraId="18FDAEF6"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High Voltage Direct Current</w:t>
            </w:r>
          </w:p>
        </w:tc>
      </w:tr>
      <w:tr w:rsidR="00E0566D" w:rsidRPr="00424D99" w14:paraId="38C5CB42"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59916F5" w14:textId="77777777" w:rsidR="00E0566D" w:rsidRPr="00497D12" w:rsidRDefault="00E0566D" w:rsidP="00552AD9">
            <w:pPr>
              <w:pStyle w:val="TableText"/>
            </w:pPr>
            <w:r w:rsidRPr="00497D12">
              <w:t>HVNL</w:t>
            </w:r>
          </w:p>
        </w:tc>
        <w:tc>
          <w:tcPr>
            <w:tcW w:w="6153" w:type="dxa"/>
          </w:tcPr>
          <w:p w14:paraId="2D12795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Heavy Vehicle National Law</w:t>
            </w:r>
          </w:p>
        </w:tc>
      </w:tr>
      <w:tr w:rsidR="00E0566D" w:rsidRPr="00FF1B50" w14:paraId="7CA2622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71375DA" w14:textId="77777777" w:rsidR="00E0566D" w:rsidRPr="00497D12" w:rsidRDefault="00E0566D" w:rsidP="00552AD9">
            <w:pPr>
              <w:pStyle w:val="TableText"/>
            </w:pPr>
            <w:r w:rsidRPr="00497D12">
              <w:t>HVNL Act</w:t>
            </w:r>
          </w:p>
        </w:tc>
        <w:tc>
          <w:tcPr>
            <w:tcW w:w="6153" w:type="dxa"/>
          </w:tcPr>
          <w:p w14:paraId="609CDBA0" w14:textId="77777777" w:rsidR="00E0566D" w:rsidRPr="00CB236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CB2367">
              <w:rPr>
                <w:i/>
                <w:iCs/>
              </w:rPr>
              <w:t>Heavy Vehicle National Law Application Act 2013</w:t>
            </w:r>
          </w:p>
        </w:tc>
      </w:tr>
      <w:tr w:rsidR="00E0566D" w:rsidRPr="00424D99" w14:paraId="23FA902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C9BD0D2" w14:textId="77777777" w:rsidR="00E0566D" w:rsidRPr="00497D12" w:rsidRDefault="00E0566D" w:rsidP="00552AD9">
            <w:pPr>
              <w:pStyle w:val="TableText"/>
            </w:pPr>
            <w:r w:rsidRPr="00497D12">
              <w:t>HVR</w:t>
            </w:r>
          </w:p>
        </w:tc>
        <w:tc>
          <w:tcPr>
            <w:tcW w:w="6153" w:type="dxa"/>
          </w:tcPr>
          <w:p w14:paraId="00A70F1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Heavy Vehicle Regulator</w:t>
            </w:r>
          </w:p>
        </w:tc>
      </w:tr>
      <w:tr w:rsidR="00E0566D" w:rsidRPr="00FF1B50" w14:paraId="482C846D"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E78840D" w14:textId="77777777" w:rsidR="00E0566D" w:rsidRPr="00497D12" w:rsidRDefault="00E0566D" w:rsidP="00552AD9">
            <w:pPr>
              <w:pStyle w:val="TableText"/>
            </w:pPr>
            <w:r w:rsidRPr="00497D12">
              <w:t>IAC</w:t>
            </w:r>
          </w:p>
        </w:tc>
        <w:tc>
          <w:tcPr>
            <w:tcW w:w="6153" w:type="dxa"/>
          </w:tcPr>
          <w:p w14:paraId="506EDD4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Inquiry </w:t>
            </w:r>
            <w:r>
              <w:t>a</w:t>
            </w:r>
            <w:r w:rsidRPr="00497D12">
              <w:t>nd Advisory Committee</w:t>
            </w:r>
          </w:p>
        </w:tc>
      </w:tr>
      <w:tr w:rsidR="00E0566D" w:rsidRPr="00424D99" w14:paraId="63D23E8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EE11EF0" w14:textId="77777777" w:rsidR="00E0566D" w:rsidRPr="00497D12" w:rsidRDefault="00E0566D" w:rsidP="00552AD9">
            <w:pPr>
              <w:pStyle w:val="TableText"/>
            </w:pPr>
            <w:r>
              <w:t>IAP2</w:t>
            </w:r>
          </w:p>
        </w:tc>
        <w:tc>
          <w:tcPr>
            <w:tcW w:w="6153" w:type="dxa"/>
          </w:tcPr>
          <w:p w14:paraId="4D6CD91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6D55A7">
              <w:t>International Association for Public Participation</w:t>
            </w:r>
          </w:p>
        </w:tc>
      </w:tr>
      <w:tr w:rsidR="00E0566D" w:rsidRPr="00424D99" w14:paraId="6E90F5B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3B5605E" w14:textId="77777777" w:rsidR="00E0566D" w:rsidRPr="00497D12" w:rsidRDefault="00E0566D" w:rsidP="00552AD9">
            <w:pPr>
              <w:pStyle w:val="TableText"/>
            </w:pPr>
            <w:r w:rsidRPr="00497D12">
              <w:t>IARC</w:t>
            </w:r>
          </w:p>
        </w:tc>
        <w:tc>
          <w:tcPr>
            <w:tcW w:w="6153" w:type="dxa"/>
          </w:tcPr>
          <w:p w14:paraId="303EA6C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International Agency for Research on Cancer</w:t>
            </w:r>
          </w:p>
        </w:tc>
      </w:tr>
      <w:tr w:rsidR="00E0566D" w:rsidRPr="00FF1B50" w14:paraId="41DF122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A2F23A7" w14:textId="77777777" w:rsidR="00E0566D" w:rsidRPr="00497D12" w:rsidRDefault="00E0566D" w:rsidP="00552AD9">
            <w:pPr>
              <w:pStyle w:val="TableText"/>
            </w:pPr>
            <w:r w:rsidRPr="00880331">
              <w:t>I</w:t>
            </w:r>
            <w:r>
              <w:t>BA</w:t>
            </w:r>
          </w:p>
        </w:tc>
        <w:tc>
          <w:tcPr>
            <w:tcW w:w="6153" w:type="dxa"/>
          </w:tcPr>
          <w:p w14:paraId="0D77A41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Important Bird Area</w:t>
            </w:r>
          </w:p>
        </w:tc>
      </w:tr>
      <w:tr w:rsidR="00E0566D" w:rsidRPr="00FF1B50" w14:paraId="77B9A3D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5C8F994" w14:textId="77777777" w:rsidR="00E0566D" w:rsidRPr="00497D12" w:rsidRDefault="00E0566D" w:rsidP="00552AD9">
            <w:pPr>
              <w:pStyle w:val="TableText"/>
            </w:pPr>
            <w:r>
              <w:t>ICAO</w:t>
            </w:r>
          </w:p>
        </w:tc>
        <w:tc>
          <w:tcPr>
            <w:tcW w:w="6153" w:type="dxa"/>
          </w:tcPr>
          <w:p w14:paraId="2A1B633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5C2D01">
              <w:t>International Civil Aviation Organisation</w:t>
            </w:r>
          </w:p>
        </w:tc>
      </w:tr>
      <w:tr w:rsidR="00E0566D" w:rsidRPr="00FF1B50" w14:paraId="31CFF3E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7CE98A4" w14:textId="77777777" w:rsidR="00E0566D" w:rsidRPr="00497D12" w:rsidRDefault="00E0566D" w:rsidP="00552AD9">
            <w:pPr>
              <w:pStyle w:val="TableText"/>
            </w:pPr>
            <w:r w:rsidRPr="00497D12">
              <w:t>ICNIRP</w:t>
            </w:r>
          </w:p>
        </w:tc>
        <w:tc>
          <w:tcPr>
            <w:tcW w:w="6153" w:type="dxa"/>
          </w:tcPr>
          <w:p w14:paraId="3BC28E0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International Commission on Non-Ionizing Radiation Protection</w:t>
            </w:r>
          </w:p>
        </w:tc>
      </w:tr>
      <w:tr w:rsidR="00E0566D" w:rsidRPr="00424D99" w14:paraId="11A4ECE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1CC5F00" w14:textId="77777777" w:rsidR="00E0566D" w:rsidRPr="00497D12" w:rsidRDefault="00E0566D" w:rsidP="00552AD9">
            <w:pPr>
              <w:pStyle w:val="TableText"/>
            </w:pPr>
            <w:r w:rsidRPr="00497D12">
              <w:t>IEA</w:t>
            </w:r>
          </w:p>
        </w:tc>
        <w:tc>
          <w:tcPr>
            <w:tcW w:w="6153" w:type="dxa"/>
          </w:tcPr>
          <w:p w14:paraId="68654F6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Independent Environmental Auditor</w:t>
            </w:r>
          </w:p>
        </w:tc>
      </w:tr>
      <w:tr w:rsidR="00E0566D" w:rsidRPr="00424D99" w14:paraId="2F59044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F222240" w14:textId="77777777" w:rsidR="00E0566D" w:rsidRPr="00497D12" w:rsidRDefault="00E0566D" w:rsidP="00552AD9">
            <w:pPr>
              <w:pStyle w:val="TableText"/>
            </w:pPr>
            <w:r>
              <w:lastRenderedPageBreak/>
              <w:t>IEA</w:t>
            </w:r>
          </w:p>
        </w:tc>
        <w:tc>
          <w:tcPr>
            <w:tcW w:w="6153" w:type="dxa"/>
          </w:tcPr>
          <w:p w14:paraId="5B88EF8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2F6DEB">
              <w:t>International Energy Agency</w:t>
            </w:r>
          </w:p>
        </w:tc>
      </w:tr>
      <w:tr w:rsidR="00E0566D" w:rsidRPr="00FF1B50" w14:paraId="13BD8B0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504E3AB" w14:textId="77777777" w:rsidR="00E0566D" w:rsidRPr="00497D12" w:rsidRDefault="00E0566D" w:rsidP="00552AD9">
            <w:pPr>
              <w:pStyle w:val="TableText"/>
            </w:pPr>
            <w:r w:rsidRPr="00497D12">
              <w:t>ILS</w:t>
            </w:r>
          </w:p>
        </w:tc>
        <w:tc>
          <w:tcPr>
            <w:tcW w:w="6153" w:type="dxa"/>
          </w:tcPr>
          <w:p w14:paraId="279ED77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Instrument Landing Systems</w:t>
            </w:r>
          </w:p>
        </w:tc>
      </w:tr>
      <w:tr w:rsidR="00E0566D" w:rsidRPr="00424D99" w14:paraId="482BF813"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98AB932" w14:textId="77777777" w:rsidR="00E0566D" w:rsidRPr="00497D12" w:rsidRDefault="00E0566D" w:rsidP="00552AD9">
            <w:pPr>
              <w:pStyle w:val="TableText"/>
            </w:pPr>
            <w:r w:rsidRPr="00497D12">
              <w:t>ISP</w:t>
            </w:r>
          </w:p>
        </w:tc>
        <w:tc>
          <w:tcPr>
            <w:tcW w:w="6153" w:type="dxa"/>
          </w:tcPr>
          <w:p w14:paraId="09EF9B7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Integrated System Plans</w:t>
            </w:r>
          </w:p>
        </w:tc>
      </w:tr>
      <w:tr w:rsidR="00E0566D" w:rsidRPr="00FF1B50" w14:paraId="568431B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9D8D48E" w14:textId="77777777" w:rsidR="00E0566D" w:rsidRPr="00497D12" w:rsidRDefault="00E0566D" w:rsidP="00552AD9">
            <w:pPr>
              <w:pStyle w:val="TableText"/>
            </w:pPr>
            <w:r>
              <w:t>km</w:t>
            </w:r>
          </w:p>
        </w:tc>
        <w:tc>
          <w:tcPr>
            <w:tcW w:w="6153" w:type="dxa"/>
          </w:tcPr>
          <w:p w14:paraId="6E5F3BC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Kilometre</w:t>
            </w:r>
          </w:p>
        </w:tc>
      </w:tr>
      <w:tr w:rsidR="00E0566D" w:rsidRPr="00FF1B50" w14:paraId="576B6BA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874ABE0" w14:textId="77777777" w:rsidR="00E0566D" w:rsidRPr="00497D12" w:rsidRDefault="00E0566D" w:rsidP="00552AD9">
            <w:pPr>
              <w:pStyle w:val="TableText"/>
            </w:pPr>
            <w:r w:rsidRPr="00497D12">
              <w:t>kV</w:t>
            </w:r>
          </w:p>
        </w:tc>
        <w:tc>
          <w:tcPr>
            <w:tcW w:w="6153" w:type="dxa"/>
          </w:tcPr>
          <w:p w14:paraId="1EF27B2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Kilovolt</w:t>
            </w:r>
          </w:p>
        </w:tc>
      </w:tr>
      <w:tr w:rsidR="00E0566D" w:rsidRPr="00424D99" w14:paraId="500A2D6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F0D8909" w14:textId="77777777" w:rsidR="00E0566D" w:rsidRPr="00497D12" w:rsidRDefault="00E0566D" w:rsidP="00552AD9">
            <w:pPr>
              <w:pStyle w:val="TableText"/>
            </w:pPr>
            <w:r w:rsidRPr="00497D12">
              <w:t>kV/m</w:t>
            </w:r>
          </w:p>
        </w:tc>
        <w:tc>
          <w:tcPr>
            <w:tcW w:w="6153" w:type="dxa"/>
          </w:tcPr>
          <w:p w14:paraId="554EEDE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Kilovolt Per Meter</w:t>
            </w:r>
          </w:p>
        </w:tc>
      </w:tr>
      <w:tr w:rsidR="00E0566D" w:rsidRPr="00FF1B50" w14:paraId="37ADB76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17DC5BB" w14:textId="77777777" w:rsidR="00E0566D" w:rsidRPr="00497D12" w:rsidRDefault="00E0566D" w:rsidP="00552AD9">
            <w:pPr>
              <w:pStyle w:val="TableText"/>
            </w:pPr>
            <w:r w:rsidRPr="00497D12">
              <w:t>LACA</w:t>
            </w:r>
          </w:p>
        </w:tc>
        <w:tc>
          <w:tcPr>
            <w:tcW w:w="6153" w:type="dxa"/>
          </w:tcPr>
          <w:p w14:paraId="41175892" w14:textId="77777777" w:rsidR="00E0566D" w:rsidRPr="00DD37BC"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DD37BC">
              <w:rPr>
                <w:i/>
                <w:iCs/>
              </w:rPr>
              <w:t>Land Acquisition and Compensation Act 1986</w:t>
            </w:r>
          </w:p>
        </w:tc>
      </w:tr>
      <w:tr w:rsidR="00E0566D" w:rsidRPr="00424D99" w14:paraId="61A74E2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E60ABA7" w14:textId="77777777" w:rsidR="00E0566D" w:rsidRPr="00497D12" w:rsidRDefault="00E0566D" w:rsidP="00552AD9">
            <w:pPr>
              <w:pStyle w:val="TableText"/>
            </w:pPr>
            <w:r w:rsidRPr="00497D12">
              <w:t>Land Act</w:t>
            </w:r>
          </w:p>
        </w:tc>
        <w:tc>
          <w:tcPr>
            <w:tcW w:w="6153" w:type="dxa"/>
          </w:tcPr>
          <w:p w14:paraId="7DA5EDF8" w14:textId="77777777" w:rsidR="00E0566D" w:rsidRPr="00DD37BC"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DD37BC">
              <w:rPr>
                <w:i/>
                <w:iCs/>
              </w:rPr>
              <w:t>Land Act 1958</w:t>
            </w:r>
          </w:p>
        </w:tc>
      </w:tr>
      <w:tr w:rsidR="00E0566D" w:rsidRPr="00FF1B50" w14:paraId="50E2597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A6E5987" w14:textId="77777777" w:rsidR="00E0566D" w:rsidRPr="00497D12" w:rsidRDefault="00E0566D" w:rsidP="00552AD9">
            <w:pPr>
              <w:pStyle w:val="TableText"/>
            </w:pPr>
            <w:r w:rsidRPr="00497D12">
              <w:t>LBRA</w:t>
            </w:r>
          </w:p>
        </w:tc>
        <w:tc>
          <w:tcPr>
            <w:tcW w:w="6153" w:type="dxa"/>
          </w:tcPr>
          <w:p w14:paraId="266D79B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Low Bushfire Rating Areas</w:t>
            </w:r>
          </w:p>
        </w:tc>
      </w:tr>
      <w:tr w:rsidR="00E0566D" w:rsidRPr="00424D99" w14:paraId="5913311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68FD040" w14:textId="77777777" w:rsidR="00E0566D" w:rsidRPr="00497D12" w:rsidRDefault="00E0566D" w:rsidP="00552AD9">
            <w:pPr>
              <w:pStyle w:val="TableText"/>
            </w:pPr>
            <w:r w:rsidRPr="00497D12">
              <w:t>LDAD</w:t>
            </w:r>
          </w:p>
        </w:tc>
        <w:tc>
          <w:tcPr>
            <w:tcW w:w="6153" w:type="dxa"/>
          </w:tcPr>
          <w:p w14:paraId="2634F7C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Low-Density Artefact Distribution</w:t>
            </w:r>
          </w:p>
        </w:tc>
      </w:tr>
      <w:tr w:rsidR="00E0566D" w:rsidRPr="00424D99" w14:paraId="458221B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04E187D" w14:textId="77777777" w:rsidR="00E0566D" w:rsidRPr="00497D12" w:rsidRDefault="00E0566D" w:rsidP="00552AD9">
            <w:pPr>
              <w:pStyle w:val="TableText"/>
            </w:pPr>
            <w:r>
              <w:t>LDAR</w:t>
            </w:r>
          </w:p>
        </w:tc>
        <w:tc>
          <w:tcPr>
            <w:tcW w:w="6153" w:type="dxa"/>
          </w:tcPr>
          <w:p w14:paraId="5F0E5FE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L</w:t>
            </w:r>
            <w:r w:rsidRPr="003C5587">
              <w:t xml:space="preserve">eak </w:t>
            </w:r>
            <w:r>
              <w:t>D</w:t>
            </w:r>
            <w:r w:rsidRPr="003C5587">
              <w:t xml:space="preserve">etection </w:t>
            </w:r>
            <w:r>
              <w:t>and</w:t>
            </w:r>
            <w:r w:rsidRPr="003C5587">
              <w:t xml:space="preserve"> </w:t>
            </w:r>
            <w:r>
              <w:t>R</w:t>
            </w:r>
            <w:r w:rsidRPr="003C5587">
              <w:t>epair</w:t>
            </w:r>
          </w:p>
        </w:tc>
      </w:tr>
      <w:tr w:rsidR="00E0566D" w:rsidRPr="00FF1B50" w14:paraId="36879AD4"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C5472E7" w14:textId="77777777" w:rsidR="00E0566D" w:rsidRPr="00497D12" w:rsidRDefault="00E0566D" w:rsidP="00552AD9">
            <w:pPr>
              <w:pStyle w:val="TableText"/>
            </w:pPr>
            <w:r w:rsidRPr="00497D12">
              <w:t>LGA</w:t>
            </w:r>
          </w:p>
        </w:tc>
        <w:tc>
          <w:tcPr>
            <w:tcW w:w="6153" w:type="dxa"/>
          </w:tcPr>
          <w:p w14:paraId="3EC8C05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Local Government Area</w:t>
            </w:r>
          </w:p>
        </w:tc>
      </w:tr>
      <w:tr w:rsidR="00E0566D" w:rsidRPr="00424D99" w14:paraId="7232758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B4B8CF6" w14:textId="77777777" w:rsidR="00E0566D" w:rsidRPr="00497D12" w:rsidRDefault="00E0566D" w:rsidP="00552AD9">
            <w:pPr>
              <w:pStyle w:val="TableText"/>
            </w:pPr>
            <w:r w:rsidRPr="00497D12">
              <w:t>LiDAR</w:t>
            </w:r>
          </w:p>
        </w:tc>
        <w:tc>
          <w:tcPr>
            <w:tcW w:w="6153" w:type="dxa"/>
          </w:tcPr>
          <w:p w14:paraId="6C6B79F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Light Detection and Ranging </w:t>
            </w:r>
          </w:p>
        </w:tc>
      </w:tr>
      <w:tr w:rsidR="00E0566D" w:rsidRPr="00FF1B50" w14:paraId="1A0F966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4D2DD69" w14:textId="77777777" w:rsidR="00E0566D" w:rsidRPr="00497D12" w:rsidRDefault="00E0566D" w:rsidP="00552AD9">
            <w:pPr>
              <w:pStyle w:val="TableText"/>
            </w:pPr>
            <w:r>
              <w:t>LLOs</w:t>
            </w:r>
          </w:p>
        </w:tc>
        <w:tc>
          <w:tcPr>
            <w:tcW w:w="6153" w:type="dxa"/>
          </w:tcPr>
          <w:p w14:paraId="7884CF3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Land Liaison Officers</w:t>
            </w:r>
          </w:p>
        </w:tc>
      </w:tr>
      <w:tr w:rsidR="00E0566D" w:rsidRPr="00FF1B50" w14:paraId="081512F2"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308CFB1" w14:textId="77777777" w:rsidR="00E0566D" w:rsidRPr="00497D12" w:rsidRDefault="00E0566D" w:rsidP="00552AD9">
            <w:pPr>
              <w:pStyle w:val="TableText"/>
            </w:pPr>
            <w:r w:rsidRPr="00497D12">
              <w:t>LOS</w:t>
            </w:r>
          </w:p>
        </w:tc>
        <w:tc>
          <w:tcPr>
            <w:tcW w:w="6153" w:type="dxa"/>
          </w:tcPr>
          <w:p w14:paraId="6414ABF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Level </w:t>
            </w:r>
            <w:r>
              <w:t>o</w:t>
            </w:r>
            <w:r w:rsidRPr="00497D12">
              <w:t xml:space="preserve">f Service </w:t>
            </w:r>
          </w:p>
        </w:tc>
      </w:tr>
      <w:tr w:rsidR="00E0566D" w:rsidRPr="00FF1B50" w14:paraId="04CA623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B8491F3" w14:textId="77777777" w:rsidR="00E0566D" w:rsidRPr="00497D12" w:rsidRDefault="00E0566D" w:rsidP="00552AD9">
            <w:pPr>
              <w:pStyle w:val="TableText"/>
            </w:pPr>
            <w:r w:rsidRPr="00497D12">
              <w:t>LUAA</w:t>
            </w:r>
          </w:p>
        </w:tc>
        <w:tc>
          <w:tcPr>
            <w:tcW w:w="6153" w:type="dxa"/>
          </w:tcPr>
          <w:p w14:paraId="17DFEE6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Land Use Activity Agreement </w:t>
            </w:r>
          </w:p>
        </w:tc>
      </w:tr>
      <w:tr w:rsidR="00D26A2D" w:rsidRPr="00FF1B50" w14:paraId="5014273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C6A2980" w14:textId="1AD9A37C" w:rsidR="00D26A2D" w:rsidRPr="00497D12" w:rsidRDefault="00D26A2D" w:rsidP="00552AD9">
            <w:pPr>
              <w:pStyle w:val="TableText"/>
            </w:pPr>
            <w:r>
              <w:t>LVIA</w:t>
            </w:r>
          </w:p>
        </w:tc>
        <w:tc>
          <w:tcPr>
            <w:tcW w:w="6153" w:type="dxa"/>
          </w:tcPr>
          <w:p w14:paraId="3FC6FE3C" w14:textId="1C2499F1" w:rsidR="00D26A2D" w:rsidRPr="00497D12" w:rsidRDefault="00D26A2D" w:rsidP="00552AD9">
            <w:pPr>
              <w:pStyle w:val="TableText"/>
              <w:cnfStyle w:val="000000010000" w:firstRow="0" w:lastRow="0" w:firstColumn="0" w:lastColumn="0" w:oddVBand="0" w:evenVBand="0" w:oddHBand="0" w:evenHBand="1" w:firstRowFirstColumn="0" w:firstRowLastColumn="0" w:lastRowFirstColumn="0" w:lastRowLastColumn="0"/>
            </w:pPr>
            <w:r>
              <w:t>Landscape and Visual Impact Assessment</w:t>
            </w:r>
          </w:p>
        </w:tc>
      </w:tr>
      <w:tr w:rsidR="00E0566D" w:rsidRPr="00424D99" w14:paraId="4C4CF0E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3271F5D" w14:textId="77777777" w:rsidR="00E0566D" w:rsidRPr="00497D12" w:rsidRDefault="00E0566D" w:rsidP="00552AD9">
            <w:pPr>
              <w:pStyle w:val="TableText"/>
            </w:pPr>
            <w:r>
              <w:t>m</w:t>
            </w:r>
          </w:p>
        </w:tc>
        <w:tc>
          <w:tcPr>
            <w:tcW w:w="6153" w:type="dxa"/>
          </w:tcPr>
          <w:p w14:paraId="6EEB19E2"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Metre</w:t>
            </w:r>
          </w:p>
        </w:tc>
      </w:tr>
      <w:tr w:rsidR="00E0566D" w:rsidRPr="00424D99" w14:paraId="27C94F8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EC2CD39" w14:textId="77777777" w:rsidR="00E0566D" w:rsidRPr="00497D12" w:rsidRDefault="00E0566D" w:rsidP="00552AD9">
            <w:pPr>
              <w:pStyle w:val="TableText"/>
            </w:pPr>
            <w:r w:rsidRPr="00497D12">
              <w:t>m3</w:t>
            </w:r>
          </w:p>
        </w:tc>
        <w:tc>
          <w:tcPr>
            <w:tcW w:w="6153" w:type="dxa"/>
          </w:tcPr>
          <w:p w14:paraId="5247CE7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Cubic Metres</w:t>
            </w:r>
          </w:p>
        </w:tc>
      </w:tr>
      <w:tr w:rsidR="00E0566D" w:rsidRPr="00FF1B50" w14:paraId="1A5A68E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0FCB7C5" w14:textId="77777777" w:rsidR="00E0566D" w:rsidRPr="00497D12" w:rsidRDefault="00E0566D" w:rsidP="00552AD9">
            <w:pPr>
              <w:pStyle w:val="TableText"/>
            </w:pPr>
            <w:r w:rsidRPr="00497D12">
              <w:t>MABP</w:t>
            </w:r>
          </w:p>
        </w:tc>
        <w:tc>
          <w:tcPr>
            <w:tcW w:w="6153" w:type="dxa"/>
          </w:tcPr>
          <w:p w14:paraId="2A22F69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Melbourne Airport Business Park</w:t>
            </w:r>
          </w:p>
        </w:tc>
      </w:tr>
      <w:tr w:rsidR="00E0566D" w:rsidRPr="00424D99" w14:paraId="0D31188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977374B" w14:textId="77777777" w:rsidR="00E0566D" w:rsidRPr="00497D12" w:rsidRDefault="00E0566D" w:rsidP="00552AD9">
            <w:pPr>
              <w:pStyle w:val="TableText"/>
            </w:pPr>
            <w:r w:rsidRPr="00497D12">
              <w:t>MNES</w:t>
            </w:r>
          </w:p>
        </w:tc>
        <w:tc>
          <w:tcPr>
            <w:tcW w:w="6153" w:type="dxa"/>
          </w:tcPr>
          <w:p w14:paraId="0D90F5C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Matters of National Environmental Significance</w:t>
            </w:r>
          </w:p>
        </w:tc>
      </w:tr>
      <w:tr w:rsidR="00E0566D" w:rsidRPr="00FF1B50" w14:paraId="264CEB2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F87A37A" w14:textId="77777777" w:rsidR="00E0566D" w:rsidRPr="00497D12" w:rsidRDefault="00E0566D" w:rsidP="00552AD9">
            <w:pPr>
              <w:pStyle w:val="TableText"/>
            </w:pPr>
            <w:r w:rsidRPr="00497D12">
              <w:t>MREH</w:t>
            </w:r>
          </w:p>
        </w:tc>
        <w:tc>
          <w:tcPr>
            <w:tcW w:w="6153" w:type="dxa"/>
          </w:tcPr>
          <w:p w14:paraId="0197596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Melbourne Renewable Energy Hub</w:t>
            </w:r>
          </w:p>
        </w:tc>
      </w:tr>
      <w:tr w:rsidR="00E0566D" w:rsidRPr="00424D99" w14:paraId="78FF5A8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FE710BC" w14:textId="77777777" w:rsidR="00E0566D" w:rsidRPr="00497D12" w:rsidRDefault="00E0566D" w:rsidP="00552AD9">
            <w:pPr>
              <w:pStyle w:val="TableText"/>
            </w:pPr>
            <w:r w:rsidRPr="00497D12">
              <w:t>MRPA</w:t>
            </w:r>
          </w:p>
        </w:tc>
        <w:tc>
          <w:tcPr>
            <w:tcW w:w="6153" w:type="dxa"/>
          </w:tcPr>
          <w:p w14:paraId="0E79FD8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Metropolitan Road Program Alliance</w:t>
            </w:r>
          </w:p>
        </w:tc>
      </w:tr>
      <w:tr w:rsidR="00E0566D" w:rsidRPr="00FF1B50" w14:paraId="74F686C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74132B3" w14:textId="77777777" w:rsidR="00E0566D" w:rsidRPr="00497D12" w:rsidRDefault="00E0566D" w:rsidP="00552AD9">
            <w:pPr>
              <w:pStyle w:val="TableText"/>
            </w:pPr>
            <w:r w:rsidRPr="00497D12">
              <w:t>MVA</w:t>
            </w:r>
          </w:p>
        </w:tc>
        <w:tc>
          <w:tcPr>
            <w:tcW w:w="6153" w:type="dxa"/>
          </w:tcPr>
          <w:p w14:paraId="1B4303D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Mega Volt-Amp</w:t>
            </w:r>
          </w:p>
        </w:tc>
      </w:tr>
      <w:tr w:rsidR="00351065" w:rsidRPr="00FF1B50" w14:paraId="3631823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906AC36" w14:textId="50E040C1" w:rsidR="00351065" w:rsidRPr="00497D12" w:rsidRDefault="00351065" w:rsidP="00552AD9">
            <w:pPr>
              <w:pStyle w:val="TableText"/>
            </w:pPr>
            <w:r w:rsidRPr="00497D12">
              <w:t>MVA</w:t>
            </w:r>
            <w:r>
              <w:t>r</w:t>
            </w:r>
          </w:p>
        </w:tc>
        <w:tc>
          <w:tcPr>
            <w:tcW w:w="6153" w:type="dxa"/>
          </w:tcPr>
          <w:p w14:paraId="70097745" w14:textId="44857775" w:rsidR="00351065" w:rsidRPr="00497D12" w:rsidRDefault="00351065" w:rsidP="00552AD9">
            <w:pPr>
              <w:pStyle w:val="TableText"/>
              <w:cnfStyle w:val="000000010000" w:firstRow="0" w:lastRow="0" w:firstColumn="0" w:lastColumn="0" w:oddVBand="0" w:evenVBand="0" w:oddHBand="0" w:evenHBand="1" w:firstRowFirstColumn="0" w:firstRowLastColumn="0" w:lastRowFirstColumn="0" w:lastRowLastColumn="0"/>
            </w:pPr>
            <w:r w:rsidRPr="00497D12">
              <w:t>Mega Volt-Amp</w:t>
            </w:r>
            <w:r>
              <w:t xml:space="preserve"> Reactive</w:t>
            </w:r>
          </w:p>
        </w:tc>
      </w:tr>
      <w:tr w:rsidR="00E0566D" w:rsidRPr="00424D99" w14:paraId="6D63E14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09E3573" w14:textId="77777777" w:rsidR="00E0566D" w:rsidRPr="00497D12" w:rsidRDefault="00E0566D" w:rsidP="00552AD9">
            <w:pPr>
              <w:pStyle w:val="TableText"/>
            </w:pPr>
            <w:r w:rsidRPr="00497D12">
              <w:t>MW</w:t>
            </w:r>
          </w:p>
        </w:tc>
        <w:tc>
          <w:tcPr>
            <w:tcW w:w="6153" w:type="dxa"/>
          </w:tcPr>
          <w:p w14:paraId="407541A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Megawatt</w:t>
            </w:r>
          </w:p>
        </w:tc>
      </w:tr>
      <w:tr w:rsidR="00E0566D" w:rsidRPr="00424D99" w14:paraId="28D0E83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BC6638B" w14:textId="77777777" w:rsidR="00E0566D" w:rsidRPr="00497D12" w:rsidRDefault="00E0566D" w:rsidP="00552AD9">
            <w:pPr>
              <w:pStyle w:val="TableText"/>
            </w:pPr>
            <w:r>
              <w:t>MWh</w:t>
            </w:r>
          </w:p>
        </w:tc>
        <w:tc>
          <w:tcPr>
            <w:tcW w:w="6153" w:type="dxa"/>
          </w:tcPr>
          <w:p w14:paraId="74E5A3F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Megawatt-hour</w:t>
            </w:r>
          </w:p>
        </w:tc>
      </w:tr>
      <w:tr w:rsidR="00E0566D" w:rsidRPr="00FF1B50" w14:paraId="63C6BF6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16A695D" w14:textId="77777777" w:rsidR="00E0566D" w:rsidRPr="00497D12" w:rsidRDefault="00E0566D" w:rsidP="00552AD9">
            <w:pPr>
              <w:pStyle w:val="TableText"/>
            </w:pPr>
            <w:r w:rsidRPr="00497D12">
              <w:t>Native Title Act</w:t>
            </w:r>
          </w:p>
        </w:tc>
        <w:tc>
          <w:tcPr>
            <w:tcW w:w="6153" w:type="dxa"/>
          </w:tcPr>
          <w:p w14:paraId="1A5902A2" w14:textId="77777777" w:rsidR="00E0566D" w:rsidRPr="00DD37BC"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DD37BC">
              <w:rPr>
                <w:i/>
                <w:iCs/>
              </w:rPr>
              <w:t>Native Title Act 1993</w:t>
            </w:r>
          </w:p>
        </w:tc>
      </w:tr>
      <w:tr w:rsidR="00E0566D" w:rsidRPr="00424D99" w14:paraId="7F4ABF3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AAA390C" w14:textId="77777777" w:rsidR="00E0566D" w:rsidRPr="00497D12" w:rsidRDefault="00E0566D" w:rsidP="00552AD9">
            <w:pPr>
              <w:pStyle w:val="TableText"/>
            </w:pPr>
            <w:r w:rsidRPr="00497D12">
              <w:t>Navaids</w:t>
            </w:r>
          </w:p>
        </w:tc>
        <w:tc>
          <w:tcPr>
            <w:tcW w:w="6153" w:type="dxa"/>
          </w:tcPr>
          <w:p w14:paraId="4F5B5EA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Navigation Equipment </w:t>
            </w:r>
          </w:p>
        </w:tc>
      </w:tr>
      <w:tr w:rsidR="00E0566D" w:rsidRPr="00FF1B50" w14:paraId="2464DB4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197D5E2" w14:textId="77777777" w:rsidR="00E0566D" w:rsidRPr="00497D12" w:rsidRDefault="00E0566D" w:rsidP="00552AD9">
            <w:pPr>
              <w:pStyle w:val="TableText"/>
            </w:pPr>
            <w:r w:rsidRPr="00497D12">
              <w:t>NCCMA</w:t>
            </w:r>
          </w:p>
        </w:tc>
        <w:tc>
          <w:tcPr>
            <w:tcW w:w="6153" w:type="dxa"/>
          </w:tcPr>
          <w:p w14:paraId="68F544F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North Central Catchment Management Authority</w:t>
            </w:r>
          </w:p>
        </w:tc>
      </w:tr>
      <w:tr w:rsidR="00E0566D" w:rsidRPr="00424D99" w14:paraId="58D19F9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C3C26AD" w14:textId="77777777" w:rsidR="00E0566D" w:rsidRPr="00497D12" w:rsidRDefault="00E0566D" w:rsidP="00552AD9">
            <w:pPr>
              <w:pStyle w:val="TableText"/>
            </w:pPr>
            <w:r w:rsidRPr="00497D12">
              <w:t>NEM</w:t>
            </w:r>
          </w:p>
        </w:tc>
        <w:tc>
          <w:tcPr>
            <w:tcW w:w="6153" w:type="dxa"/>
          </w:tcPr>
          <w:p w14:paraId="3AA4A16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National Electricity Market</w:t>
            </w:r>
          </w:p>
        </w:tc>
      </w:tr>
      <w:tr w:rsidR="00E0566D" w:rsidRPr="00FF1B50" w14:paraId="0D53874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CE58C78" w14:textId="77777777" w:rsidR="00E0566D" w:rsidRPr="00497D12" w:rsidRDefault="00E0566D" w:rsidP="00552AD9">
            <w:pPr>
              <w:pStyle w:val="TableText"/>
            </w:pPr>
            <w:r w:rsidRPr="00497D12">
              <w:t>NEVA</w:t>
            </w:r>
          </w:p>
        </w:tc>
        <w:tc>
          <w:tcPr>
            <w:tcW w:w="6153" w:type="dxa"/>
          </w:tcPr>
          <w:p w14:paraId="0D4AE583" w14:textId="77777777" w:rsidR="00E0566D" w:rsidRPr="00DD37BC"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DD37BC">
              <w:rPr>
                <w:i/>
                <w:iCs/>
              </w:rPr>
              <w:t>National Electricity (Victoria) Act 2005</w:t>
            </w:r>
          </w:p>
        </w:tc>
      </w:tr>
      <w:tr w:rsidR="00E0566D" w:rsidRPr="00424D99" w14:paraId="5A54252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7909C7" w14:textId="77777777" w:rsidR="00E0566D" w:rsidRPr="00497D12" w:rsidRDefault="00E0566D" w:rsidP="00552AD9">
            <w:pPr>
              <w:pStyle w:val="TableText"/>
            </w:pPr>
            <w:r w:rsidRPr="00497D12">
              <w:t xml:space="preserve">NGER Act </w:t>
            </w:r>
          </w:p>
        </w:tc>
        <w:tc>
          <w:tcPr>
            <w:tcW w:w="6153" w:type="dxa"/>
          </w:tcPr>
          <w:p w14:paraId="3678FB79" w14:textId="77777777" w:rsidR="00E0566D" w:rsidRPr="00DD37BC"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DD37BC">
              <w:rPr>
                <w:i/>
                <w:iCs/>
              </w:rPr>
              <w:t>National Greenhouse and Energy Reporting Act 2007</w:t>
            </w:r>
          </w:p>
        </w:tc>
      </w:tr>
      <w:tr w:rsidR="00E0566D" w:rsidRPr="00FF1B50" w14:paraId="3A09F26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9230F7A" w14:textId="77777777" w:rsidR="00E0566D" w:rsidRPr="00497D12" w:rsidRDefault="00E0566D" w:rsidP="00552AD9">
            <w:pPr>
              <w:pStyle w:val="TableText"/>
            </w:pPr>
            <w:r w:rsidRPr="00497D12">
              <w:lastRenderedPageBreak/>
              <w:t>NHL</w:t>
            </w:r>
          </w:p>
        </w:tc>
        <w:tc>
          <w:tcPr>
            <w:tcW w:w="6153" w:type="dxa"/>
          </w:tcPr>
          <w:p w14:paraId="0115BD4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National Heritage List</w:t>
            </w:r>
          </w:p>
        </w:tc>
      </w:tr>
      <w:tr w:rsidR="00E0566D" w:rsidRPr="00FF1B50" w14:paraId="1F7076C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AA43A93" w14:textId="77777777" w:rsidR="00E0566D" w:rsidRPr="00497D12" w:rsidRDefault="00E0566D" w:rsidP="00552AD9">
            <w:pPr>
              <w:pStyle w:val="TableText"/>
            </w:pPr>
            <w:r>
              <w:t>NHVR</w:t>
            </w:r>
          </w:p>
        </w:tc>
        <w:tc>
          <w:tcPr>
            <w:tcW w:w="6153" w:type="dxa"/>
          </w:tcPr>
          <w:p w14:paraId="7967D55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1F55DA">
              <w:t>National Heavy Vehicle Regulator</w:t>
            </w:r>
          </w:p>
        </w:tc>
      </w:tr>
      <w:tr w:rsidR="00E0566D" w:rsidRPr="00424D99" w14:paraId="016693F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88A4441" w14:textId="77777777" w:rsidR="00E0566D" w:rsidRPr="00497D12" w:rsidRDefault="00E0566D" w:rsidP="00552AD9">
            <w:pPr>
              <w:pStyle w:val="TableText"/>
            </w:pPr>
            <w:r w:rsidRPr="00497D12">
              <w:t>nm</w:t>
            </w:r>
          </w:p>
        </w:tc>
        <w:tc>
          <w:tcPr>
            <w:tcW w:w="6153" w:type="dxa"/>
          </w:tcPr>
          <w:p w14:paraId="2B694AC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Nautical Miles</w:t>
            </w:r>
          </w:p>
        </w:tc>
      </w:tr>
      <w:tr w:rsidR="00E0566D" w:rsidRPr="00FF1B50" w14:paraId="3B7F0D8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747B5EF" w14:textId="77777777" w:rsidR="00E0566D" w:rsidRPr="00497D12" w:rsidRDefault="00E0566D" w:rsidP="00552AD9">
            <w:pPr>
              <w:pStyle w:val="TableText"/>
            </w:pPr>
            <w:r w:rsidRPr="00497D12">
              <w:t>NO</w:t>
            </w:r>
            <w:r w:rsidRPr="003E7C12">
              <w:rPr>
                <w:vertAlign w:val="subscript"/>
              </w:rPr>
              <w:t>2</w:t>
            </w:r>
          </w:p>
        </w:tc>
        <w:tc>
          <w:tcPr>
            <w:tcW w:w="6153" w:type="dxa"/>
          </w:tcPr>
          <w:p w14:paraId="751B830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Nitrogen Dioxide</w:t>
            </w:r>
          </w:p>
        </w:tc>
      </w:tr>
      <w:tr w:rsidR="00A30DC7" w:rsidRPr="00FF1B50" w14:paraId="7630F3D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BFB2F5D" w14:textId="4509E966" w:rsidR="00A30DC7" w:rsidRDefault="00A56EC3" w:rsidP="00552AD9">
            <w:pPr>
              <w:pStyle w:val="TableText"/>
            </w:pPr>
            <w:r>
              <w:t>NOI</w:t>
            </w:r>
          </w:p>
        </w:tc>
        <w:tc>
          <w:tcPr>
            <w:tcW w:w="6153" w:type="dxa"/>
          </w:tcPr>
          <w:p w14:paraId="5E54CC5D" w14:textId="61CAA81D" w:rsidR="00A30DC7" w:rsidRPr="006D55A7" w:rsidRDefault="00A56EC3" w:rsidP="00552AD9">
            <w:pPr>
              <w:pStyle w:val="TableText"/>
              <w:cnfStyle w:val="000000000000" w:firstRow="0" w:lastRow="0" w:firstColumn="0" w:lastColumn="0" w:oddVBand="0" w:evenVBand="0" w:oddHBand="0" w:evenHBand="0" w:firstRowFirstColumn="0" w:firstRowLastColumn="0" w:lastRowFirstColumn="0" w:lastRowLastColumn="0"/>
            </w:pPr>
            <w:r>
              <w:t>Notice of Intent</w:t>
            </w:r>
          </w:p>
        </w:tc>
      </w:tr>
      <w:tr w:rsidR="00E0566D" w:rsidRPr="00FF1B50" w14:paraId="79316E8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4377187" w14:textId="77777777" w:rsidR="00E0566D" w:rsidRPr="00497D12" w:rsidRDefault="00E0566D" w:rsidP="00552AD9">
            <w:pPr>
              <w:pStyle w:val="TableText"/>
            </w:pPr>
            <w:r>
              <w:t>NOTAM</w:t>
            </w:r>
          </w:p>
        </w:tc>
        <w:tc>
          <w:tcPr>
            <w:tcW w:w="6153" w:type="dxa"/>
          </w:tcPr>
          <w:p w14:paraId="2E0B0E5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6D55A7">
              <w:t>Notice to Airmen</w:t>
            </w:r>
          </w:p>
        </w:tc>
      </w:tr>
      <w:tr w:rsidR="00E0566D" w:rsidRPr="00FF1B50" w14:paraId="4D5152F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86A0BDA" w14:textId="77777777" w:rsidR="00E0566D" w:rsidRPr="00497D12" w:rsidRDefault="00E0566D" w:rsidP="00552AD9">
            <w:pPr>
              <w:pStyle w:val="TableText"/>
            </w:pPr>
            <w:r>
              <w:t>NPI</w:t>
            </w:r>
          </w:p>
        </w:tc>
        <w:tc>
          <w:tcPr>
            <w:tcW w:w="6153" w:type="dxa"/>
          </w:tcPr>
          <w:p w14:paraId="1755B01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National Pollutant Inventory</w:t>
            </w:r>
          </w:p>
        </w:tc>
      </w:tr>
      <w:tr w:rsidR="00E0566D" w:rsidRPr="00424D99" w14:paraId="2F9FB63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3E8F485" w14:textId="77777777" w:rsidR="00E0566D" w:rsidRPr="00497D12" w:rsidRDefault="00E0566D" w:rsidP="00552AD9">
            <w:pPr>
              <w:pStyle w:val="TableText"/>
            </w:pPr>
            <w:r w:rsidRPr="00497D12">
              <w:t>NSP-BPLR</w:t>
            </w:r>
          </w:p>
        </w:tc>
        <w:tc>
          <w:tcPr>
            <w:tcW w:w="6153" w:type="dxa"/>
          </w:tcPr>
          <w:p w14:paraId="5AF978E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Neighbourhood Safer Places - Bushfire Places of Last Resort</w:t>
            </w:r>
          </w:p>
        </w:tc>
      </w:tr>
      <w:tr w:rsidR="00E0566D" w:rsidRPr="00FF1B50" w14:paraId="0048B81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D1E51B2" w14:textId="77777777" w:rsidR="00E0566D" w:rsidRPr="00497D12" w:rsidRDefault="00E0566D" w:rsidP="00552AD9">
            <w:pPr>
              <w:pStyle w:val="TableText"/>
            </w:pPr>
            <w:r w:rsidRPr="00497D12">
              <w:t>NSW</w:t>
            </w:r>
          </w:p>
        </w:tc>
        <w:tc>
          <w:tcPr>
            <w:tcW w:w="6153" w:type="dxa"/>
          </w:tcPr>
          <w:p w14:paraId="2F30DAD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New South Wales</w:t>
            </w:r>
          </w:p>
        </w:tc>
      </w:tr>
      <w:tr w:rsidR="00E0566D" w:rsidRPr="00424D99" w14:paraId="1D2F47F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0CAE423" w14:textId="77777777" w:rsidR="00E0566D" w:rsidRPr="00497D12" w:rsidRDefault="00E0566D" w:rsidP="00552AD9">
            <w:pPr>
              <w:pStyle w:val="TableText"/>
            </w:pPr>
            <w:r w:rsidRPr="00497D12">
              <w:t>NT</w:t>
            </w:r>
          </w:p>
        </w:tc>
        <w:tc>
          <w:tcPr>
            <w:tcW w:w="6153" w:type="dxa"/>
          </w:tcPr>
          <w:p w14:paraId="029EB26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National Trust of Australia (Victoria) Register</w:t>
            </w:r>
          </w:p>
        </w:tc>
      </w:tr>
      <w:tr w:rsidR="00E0566D" w:rsidRPr="00424D99" w14:paraId="22D82214"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9E98BE8" w14:textId="77777777" w:rsidR="00E0566D" w:rsidRPr="00497D12" w:rsidRDefault="00E0566D" w:rsidP="00552AD9">
            <w:pPr>
              <w:pStyle w:val="TableText"/>
            </w:pPr>
            <w:r w:rsidRPr="000A1579">
              <w:t>NTGVVP</w:t>
            </w:r>
          </w:p>
        </w:tc>
        <w:tc>
          <w:tcPr>
            <w:tcW w:w="6153" w:type="dxa"/>
          </w:tcPr>
          <w:p w14:paraId="4FA9095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2C3B5D">
              <w:t>Natural Temperate Grassland of the Victorian Volcanic Plain</w:t>
            </w:r>
          </w:p>
        </w:tc>
      </w:tr>
      <w:tr w:rsidR="00E0566D" w:rsidRPr="00FF1B50" w14:paraId="799E749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A01A14" w14:textId="77777777" w:rsidR="00E0566D" w:rsidRPr="00497D12" w:rsidRDefault="00E0566D" w:rsidP="00552AD9">
            <w:pPr>
              <w:pStyle w:val="TableText"/>
            </w:pPr>
            <w:r w:rsidRPr="00497D12">
              <w:t>NTNDP</w:t>
            </w:r>
          </w:p>
        </w:tc>
        <w:tc>
          <w:tcPr>
            <w:tcW w:w="6153" w:type="dxa"/>
          </w:tcPr>
          <w:p w14:paraId="11154FA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National Transmission Network Development Plan</w:t>
            </w:r>
          </w:p>
        </w:tc>
      </w:tr>
      <w:tr w:rsidR="00E0566D" w:rsidRPr="00424D99" w14:paraId="31278DF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EEBAF67" w14:textId="77777777" w:rsidR="00E0566D" w:rsidRPr="00497D12" w:rsidRDefault="00E0566D" w:rsidP="00552AD9">
            <w:pPr>
              <w:pStyle w:val="TableText"/>
            </w:pPr>
            <w:r>
              <w:t>OHTL</w:t>
            </w:r>
          </w:p>
        </w:tc>
        <w:tc>
          <w:tcPr>
            <w:tcW w:w="6153" w:type="dxa"/>
          </w:tcPr>
          <w:p w14:paraId="42B4E7A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Overhead Transmission Line</w:t>
            </w:r>
          </w:p>
        </w:tc>
      </w:tr>
      <w:tr w:rsidR="00E0566D" w:rsidRPr="00424D99" w14:paraId="235A8EA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57F1613" w14:textId="764E4949" w:rsidR="00E0566D" w:rsidRPr="00497D12" w:rsidRDefault="00E0566D" w:rsidP="00552AD9">
            <w:pPr>
              <w:pStyle w:val="TableText"/>
            </w:pPr>
            <w:r w:rsidRPr="00497D12">
              <w:t>O</w:t>
            </w:r>
            <w:r>
              <w:t>L</w:t>
            </w:r>
            <w:r w:rsidRPr="00497D12">
              <w:t>S</w:t>
            </w:r>
          </w:p>
        </w:tc>
        <w:tc>
          <w:tcPr>
            <w:tcW w:w="6153" w:type="dxa"/>
          </w:tcPr>
          <w:p w14:paraId="077EB7B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Obstacle Limitation Surfaces</w:t>
            </w:r>
          </w:p>
        </w:tc>
      </w:tr>
      <w:tr w:rsidR="00E0566D" w:rsidRPr="00FF1B50" w14:paraId="670D492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4200FE2" w14:textId="77777777" w:rsidR="00E0566D" w:rsidRPr="00497D12" w:rsidRDefault="00E0566D" w:rsidP="00552AD9">
            <w:pPr>
              <w:pStyle w:val="TableText"/>
            </w:pPr>
            <w:r>
              <w:t>OMP</w:t>
            </w:r>
          </w:p>
        </w:tc>
        <w:tc>
          <w:tcPr>
            <w:tcW w:w="6153" w:type="dxa"/>
          </w:tcPr>
          <w:p w14:paraId="3D0E422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6D55A7">
              <w:t>Operational Management Plan</w:t>
            </w:r>
          </w:p>
        </w:tc>
      </w:tr>
      <w:tr w:rsidR="00E0566D" w:rsidRPr="00FF1B50" w14:paraId="219120D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3BB6B35" w14:textId="77777777" w:rsidR="00E0566D" w:rsidRPr="00497D12" w:rsidRDefault="00E0566D" w:rsidP="00552AD9">
            <w:pPr>
              <w:pStyle w:val="TableText"/>
            </w:pPr>
            <w:r w:rsidRPr="00497D12">
              <w:t>OMR</w:t>
            </w:r>
          </w:p>
        </w:tc>
        <w:tc>
          <w:tcPr>
            <w:tcW w:w="6153" w:type="dxa"/>
          </w:tcPr>
          <w:p w14:paraId="480C792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Outer Metropolitan Ring Road</w:t>
            </w:r>
          </w:p>
        </w:tc>
      </w:tr>
      <w:tr w:rsidR="00E0566D" w:rsidRPr="00424D99" w14:paraId="31D5785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7A5B71D" w14:textId="77777777" w:rsidR="00E0566D" w:rsidRPr="00497D12" w:rsidRDefault="00E0566D" w:rsidP="00552AD9">
            <w:pPr>
              <w:pStyle w:val="TableText"/>
            </w:pPr>
            <w:r w:rsidRPr="00497D12">
              <w:t>OMR/E6</w:t>
            </w:r>
          </w:p>
        </w:tc>
        <w:tc>
          <w:tcPr>
            <w:tcW w:w="6153" w:type="dxa"/>
          </w:tcPr>
          <w:p w14:paraId="0B6EB9A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Outer Metropolitan Ring/E6 Transport Corridor</w:t>
            </w:r>
          </w:p>
        </w:tc>
      </w:tr>
      <w:tr w:rsidR="00E0566D" w:rsidRPr="00FF1B50" w14:paraId="187B729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5766351" w14:textId="77777777" w:rsidR="00E0566D" w:rsidRPr="00497D12" w:rsidRDefault="00E0566D" w:rsidP="00552AD9">
            <w:pPr>
              <w:pStyle w:val="TableText"/>
            </w:pPr>
            <w:r w:rsidRPr="00497D12">
              <w:t>OPGW</w:t>
            </w:r>
          </w:p>
        </w:tc>
        <w:tc>
          <w:tcPr>
            <w:tcW w:w="6153" w:type="dxa"/>
          </w:tcPr>
          <w:p w14:paraId="09CCFFB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Optical Ground Wires</w:t>
            </w:r>
          </w:p>
        </w:tc>
      </w:tr>
      <w:tr w:rsidR="00E0566D" w:rsidRPr="00424D99" w14:paraId="178FCDA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2E7D389" w14:textId="77777777" w:rsidR="00E0566D" w:rsidRPr="00497D12" w:rsidRDefault="00E0566D" w:rsidP="00552AD9">
            <w:pPr>
              <w:pStyle w:val="TableText"/>
            </w:pPr>
            <w:r w:rsidRPr="00497D12">
              <w:t>OSOM</w:t>
            </w:r>
          </w:p>
        </w:tc>
        <w:tc>
          <w:tcPr>
            <w:tcW w:w="6153" w:type="dxa"/>
          </w:tcPr>
          <w:p w14:paraId="22AB0FF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Oversize</w:t>
            </w:r>
            <w:r>
              <w:t xml:space="preserve"> and</w:t>
            </w:r>
            <w:r w:rsidRPr="00497D12">
              <w:t xml:space="preserve"> Overmass</w:t>
            </w:r>
          </w:p>
        </w:tc>
      </w:tr>
      <w:tr w:rsidR="00E0566D" w:rsidRPr="00FF1B50" w14:paraId="497F8C3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2D204A6" w14:textId="77777777" w:rsidR="00E0566D" w:rsidRPr="00497D12" w:rsidRDefault="00E0566D" w:rsidP="00552AD9">
            <w:pPr>
              <w:pStyle w:val="TableText"/>
            </w:pPr>
            <w:r>
              <w:t>PACR</w:t>
            </w:r>
          </w:p>
        </w:tc>
        <w:tc>
          <w:tcPr>
            <w:tcW w:w="6153" w:type="dxa"/>
          </w:tcPr>
          <w:p w14:paraId="4E08FA85" w14:textId="2533CB84"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CE695F">
              <w:t xml:space="preserve">Project </w:t>
            </w:r>
            <w:r w:rsidR="000661AF">
              <w:t>Assessment</w:t>
            </w:r>
            <w:r w:rsidRPr="00CE695F">
              <w:t xml:space="preserve"> </w:t>
            </w:r>
            <w:r w:rsidR="006E2512">
              <w:t>Conclusions</w:t>
            </w:r>
            <w:r w:rsidRPr="00CE695F">
              <w:t xml:space="preserve"> Report</w:t>
            </w:r>
          </w:p>
        </w:tc>
      </w:tr>
      <w:tr w:rsidR="00E0566D" w:rsidRPr="00FF1B50" w14:paraId="3E11351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D333143" w14:textId="77777777" w:rsidR="00E0566D" w:rsidRPr="00497D12" w:rsidRDefault="00E0566D" w:rsidP="00552AD9">
            <w:pPr>
              <w:pStyle w:val="TableText"/>
            </w:pPr>
            <w:r>
              <w:t>PADR</w:t>
            </w:r>
          </w:p>
        </w:tc>
        <w:tc>
          <w:tcPr>
            <w:tcW w:w="6153" w:type="dxa"/>
          </w:tcPr>
          <w:p w14:paraId="6FF5A6E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CE695F">
              <w:t>Project Assessment Draft Report</w:t>
            </w:r>
          </w:p>
        </w:tc>
      </w:tr>
      <w:tr w:rsidR="00E0566D" w:rsidRPr="00FF1B50" w14:paraId="51269F9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52EF50C" w14:textId="77777777" w:rsidR="00E0566D" w:rsidRPr="00497D12" w:rsidRDefault="00E0566D" w:rsidP="00552AD9">
            <w:pPr>
              <w:pStyle w:val="TableText"/>
            </w:pPr>
            <w:r w:rsidRPr="00497D12">
              <w:t>PAMP</w:t>
            </w:r>
          </w:p>
        </w:tc>
        <w:tc>
          <w:tcPr>
            <w:tcW w:w="6153" w:type="dxa"/>
          </w:tcPr>
          <w:p w14:paraId="657B959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Property Access Management Plan</w:t>
            </w:r>
          </w:p>
        </w:tc>
      </w:tr>
      <w:tr w:rsidR="00E0566D" w:rsidRPr="00424D99" w14:paraId="6CC7A09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1C5469C" w14:textId="77777777" w:rsidR="00E0566D" w:rsidRPr="00497D12" w:rsidRDefault="00E0566D" w:rsidP="00552AD9">
            <w:pPr>
              <w:pStyle w:val="TableText"/>
            </w:pPr>
            <w:r w:rsidRPr="00497D12">
              <w:t>PANS-OPS</w:t>
            </w:r>
          </w:p>
        </w:tc>
        <w:tc>
          <w:tcPr>
            <w:tcW w:w="6153" w:type="dxa"/>
          </w:tcPr>
          <w:p w14:paraId="1832B7F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Procedures For Aircraft Navigation Services - Aircraft Operations </w:t>
            </w:r>
          </w:p>
        </w:tc>
      </w:tr>
      <w:tr w:rsidR="00E0566D" w:rsidRPr="00FF1B50" w14:paraId="32CCC48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69C835" w14:textId="77777777" w:rsidR="00E0566D" w:rsidRPr="00497D12" w:rsidRDefault="00E0566D" w:rsidP="00552AD9">
            <w:pPr>
              <w:pStyle w:val="TableText"/>
            </w:pPr>
            <w:r w:rsidRPr="00497D12">
              <w:t>PASS</w:t>
            </w:r>
          </w:p>
        </w:tc>
        <w:tc>
          <w:tcPr>
            <w:tcW w:w="6153" w:type="dxa"/>
          </w:tcPr>
          <w:p w14:paraId="1232680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Potential Acid Sulphate Soils</w:t>
            </w:r>
          </w:p>
        </w:tc>
      </w:tr>
      <w:tr w:rsidR="00C407D5" w:rsidRPr="00FF1B50" w14:paraId="691D407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F47F7E3" w14:textId="3D6E9413" w:rsidR="00C407D5" w:rsidRPr="00497D12" w:rsidRDefault="00C407D5" w:rsidP="00552AD9">
            <w:pPr>
              <w:pStyle w:val="TableText"/>
            </w:pPr>
            <w:r>
              <w:t>PBFD</w:t>
            </w:r>
          </w:p>
        </w:tc>
        <w:tc>
          <w:tcPr>
            <w:tcW w:w="6153" w:type="dxa"/>
          </w:tcPr>
          <w:p w14:paraId="26FD93D6" w14:textId="736AD4E0" w:rsidR="00C407D5" w:rsidRPr="00497D12" w:rsidRDefault="00C407D5" w:rsidP="00552AD9">
            <w:pPr>
              <w:pStyle w:val="TableText"/>
              <w:cnfStyle w:val="000000000000" w:firstRow="0" w:lastRow="0" w:firstColumn="0" w:lastColumn="0" w:oddVBand="0" w:evenVBand="0" w:oddHBand="0" w:evenHBand="0" w:firstRowFirstColumn="0" w:firstRowLastColumn="0" w:lastRowFirstColumn="0" w:lastRowLastColumn="0"/>
            </w:pPr>
            <w:r>
              <w:t>Psittacine Beak and Feather Disease</w:t>
            </w:r>
          </w:p>
        </w:tc>
      </w:tr>
      <w:tr w:rsidR="00E0566D" w:rsidRPr="00424D99" w14:paraId="21D66AA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49C6AE6" w14:textId="77777777" w:rsidR="00E0566D" w:rsidRPr="00497D12" w:rsidRDefault="00E0566D" w:rsidP="00552AD9">
            <w:pPr>
              <w:pStyle w:val="TableText"/>
            </w:pPr>
            <w:r w:rsidRPr="00497D12">
              <w:t>PCRZ</w:t>
            </w:r>
          </w:p>
        </w:tc>
        <w:tc>
          <w:tcPr>
            <w:tcW w:w="6153" w:type="dxa"/>
          </w:tcPr>
          <w:p w14:paraId="2FBDDD1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Public Conservation and Resource Zone</w:t>
            </w:r>
          </w:p>
        </w:tc>
      </w:tr>
      <w:tr w:rsidR="00E0566D" w:rsidRPr="00FF1B50" w14:paraId="68880DC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9C77412" w14:textId="77777777" w:rsidR="00E0566D" w:rsidRPr="00497D12" w:rsidRDefault="00E0566D" w:rsidP="00552AD9">
            <w:pPr>
              <w:pStyle w:val="TableText"/>
            </w:pPr>
            <w:r w:rsidRPr="00497D12">
              <w:t>PFAS</w:t>
            </w:r>
          </w:p>
        </w:tc>
        <w:tc>
          <w:tcPr>
            <w:tcW w:w="6153" w:type="dxa"/>
          </w:tcPr>
          <w:p w14:paraId="33BCAEB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Per and </w:t>
            </w:r>
            <w:r>
              <w:t>P</w:t>
            </w:r>
            <w:r w:rsidRPr="00497D12">
              <w:t xml:space="preserve">olyfluoroalkyl </w:t>
            </w:r>
            <w:r>
              <w:t>S</w:t>
            </w:r>
            <w:r w:rsidRPr="00497D12">
              <w:t>ubstances</w:t>
            </w:r>
          </w:p>
        </w:tc>
      </w:tr>
      <w:tr w:rsidR="00E0566D" w:rsidRPr="00424D99" w14:paraId="0B24D2C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6848C70" w14:textId="77777777" w:rsidR="00E0566D" w:rsidRPr="00497D12" w:rsidRDefault="00E0566D" w:rsidP="00552AD9">
            <w:pPr>
              <w:pStyle w:val="TableText"/>
            </w:pPr>
            <w:r w:rsidRPr="00497D12">
              <w:t>Planning and Environment Act</w:t>
            </w:r>
          </w:p>
        </w:tc>
        <w:tc>
          <w:tcPr>
            <w:tcW w:w="6153" w:type="dxa"/>
          </w:tcPr>
          <w:p w14:paraId="660C9108" w14:textId="77777777" w:rsidR="00E0566D" w:rsidRPr="00577F84"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577F84">
              <w:rPr>
                <w:i/>
                <w:iCs/>
              </w:rPr>
              <w:t>Planning And Environment Act 1987</w:t>
            </w:r>
            <w:r>
              <w:rPr>
                <w:i/>
                <w:iCs/>
              </w:rPr>
              <w:t>(Vic)</w:t>
            </w:r>
          </w:p>
        </w:tc>
      </w:tr>
      <w:tr w:rsidR="00E0566D" w:rsidRPr="00424D99" w14:paraId="62A20F7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544C9E1" w14:textId="77777777" w:rsidR="00E0566D" w:rsidRPr="00497D12" w:rsidRDefault="00E0566D" w:rsidP="00552AD9">
            <w:pPr>
              <w:pStyle w:val="TableText"/>
            </w:pPr>
            <w:r>
              <w:t>PM</w:t>
            </w:r>
            <w:r w:rsidRPr="008776DA">
              <w:rPr>
                <w:vertAlign w:val="subscript"/>
              </w:rPr>
              <w:t>1</w:t>
            </w:r>
            <w:r w:rsidRPr="555ABF0C">
              <w:rPr>
                <w:vertAlign w:val="subscript"/>
              </w:rPr>
              <w:t>0</w:t>
            </w:r>
          </w:p>
        </w:tc>
        <w:tc>
          <w:tcPr>
            <w:tcW w:w="6153" w:type="dxa"/>
          </w:tcPr>
          <w:p w14:paraId="5B01799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Particulate Matter with a diameter of 10 micrometres or less</w:t>
            </w:r>
          </w:p>
        </w:tc>
      </w:tr>
      <w:tr w:rsidR="00E0566D" w:rsidRPr="00424D99" w14:paraId="079035C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E38F763" w14:textId="77777777" w:rsidR="00E0566D" w:rsidRPr="00497D12" w:rsidRDefault="00E0566D" w:rsidP="00552AD9">
            <w:pPr>
              <w:pStyle w:val="TableText"/>
            </w:pPr>
            <w:r w:rsidRPr="00497D12">
              <w:t>PM</w:t>
            </w:r>
            <w:r w:rsidRPr="00577F84">
              <w:rPr>
                <w:vertAlign w:val="subscript"/>
              </w:rPr>
              <w:t>2.5</w:t>
            </w:r>
          </w:p>
        </w:tc>
        <w:tc>
          <w:tcPr>
            <w:tcW w:w="6153" w:type="dxa"/>
          </w:tcPr>
          <w:p w14:paraId="6A778E0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Particulate Matter with a diameter of 2.5 micrometres or less</w:t>
            </w:r>
          </w:p>
        </w:tc>
      </w:tr>
      <w:tr w:rsidR="00E0566D" w:rsidRPr="00FF1B50" w14:paraId="57231A8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26CC719" w14:textId="77777777" w:rsidR="00E0566D" w:rsidRPr="00497D12" w:rsidRDefault="00E0566D" w:rsidP="00552AD9">
            <w:pPr>
              <w:pStyle w:val="TableText"/>
            </w:pPr>
            <w:r w:rsidRPr="00497D12">
              <w:t>PMST</w:t>
            </w:r>
          </w:p>
        </w:tc>
        <w:tc>
          <w:tcPr>
            <w:tcW w:w="6153" w:type="dxa"/>
          </w:tcPr>
          <w:p w14:paraId="621EEAD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Protected Matters Search Tool</w:t>
            </w:r>
          </w:p>
        </w:tc>
      </w:tr>
      <w:tr w:rsidR="00E0566D" w:rsidRPr="00424D99" w14:paraId="1E8DBC52"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8BCCB1C" w14:textId="77777777" w:rsidR="00E0566D" w:rsidRPr="00497D12" w:rsidRDefault="00E0566D" w:rsidP="00552AD9">
            <w:pPr>
              <w:pStyle w:val="TableText"/>
            </w:pPr>
            <w:r w:rsidRPr="00497D12">
              <w:t>PPF</w:t>
            </w:r>
          </w:p>
        </w:tc>
        <w:tc>
          <w:tcPr>
            <w:tcW w:w="6153" w:type="dxa"/>
          </w:tcPr>
          <w:p w14:paraId="7DC8E1D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Planning Policy Framework</w:t>
            </w:r>
          </w:p>
        </w:tc>
      </w:tr>
      <w:tr w:rsidR="00E0566D" w:rsidRPr="00FF1B50" w14:paraId="18B7429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E7E51F5" w14:textId="77777777" w:rsidR="00E0566D" w:rsidRPr="00497D12" w:rsidRDefault="00E0566D" w:rsidP="00552AD9">
            <w:pPr>
              <w:pStyle w:val="TableText"/>
            </w:pPr>
            <w:r w:rsidRPr="00497D12">
              <w:t>PPV</w:t>
            </w:r>
          </w:p>
        </w:tc>
        <w:tc>
          <w:tcPr>
            <w:tcW w:w="6153" w:type="dxa"/>
          </w:tcPr>
          <w:p w14:paraId="0F1AF86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Peak Particle Velocity</w:t>
            </w:r>
          </w:p>
        </w:tc>
      </w:tr>
      <w:tr w:rsidR="00E0566D" w:rsidRPr="00424D99" w14:paraId="54A20A1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9822173" w14:textId="77777777" w:rsidR="00E0566D" w:rsidRPr="00497D12" w:rsidRDefault="00E0566D" w:rsidP="00552AD9">
            <w:pPr>
              <w:pStyle w:val="TableText"/>
            </w:pPr>
            <w:r w:rsidRPr="00497D12">
              <w:lastRenderedPageBreak/>
              <w:t>PPWPCMA</w:t>
            </w:r>
          </w:p>
        </w:tc>
        <w:tc>
          <w:tcPr>
            <w:tcW w:w="6153" w:type="dxa"/>
          </w:tcPr>
          <w:p w14:paraId="204A120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Port Philip and Westernport Catchment Management Authority</w:t>
            </w:r>
          </w:p>
        </w:tc>
      </w:tr>
      <w:tr w:rsidR="00896E86" w:rsidRPr="00424D99" w14:paraId="5E91ABF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B6C1C08" w14:textId="6667E0F1" w:rsidR="00896E86" w:rsidRPr="00497D12" w:rsidRDefault="00896E86" w:rsidP="00552AD9">
            <w:pPr>
              <w:pStyle w:val="TableText"/>
            </w:pPr>
            <w:r>
              <w:t>Priority List</w:t>
            </w:r>
          </w:p>
        </w:tc>
        <w:tc>
          <w:tcPr>
            <w:tcW w:w="6153" w:type="dxa"/>
          </w:tcPr>
          <w:p w14:paraId="3D7C2484" w14:textId="7E60A917" w:rsidR="00896E86" w:rsidRPr="00497D12" w:rsidRDefault="0060062E" w:rsidP="00552AD9">
            <w:pPr>
              <w:pStyle w:val="TableText"/>
              <w:cnfStyle w:val="000000000000" w:firstRow="0" w:lastRow="0" w:firstColumn="0" w:lastColumn="0" w:oddVBand="0" w:evenVBand="0" w:oddHBand="0" w:evenHBand="0" w:firstRowFirstColumn="0" w:firstRowLastColumn="0" w:lastRowFirstColumn="0" w:lastRowLastColumn="0"/>
            </w:pPr>
            <w:r>
              <w:t>Commonwealth National Renewable Energy Priority List</w:t>
            </w:r>
          </w:p>
        </w:tc>
      </w:tr>
      <w:tr w:rsidR="00E0566D" w:rsidRPr="00FF1B50" w14:paraId="080458B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76A81CD" w14:textId="77777777" w:rsidR="00E0566D" w:rsidRPr="00497D12" w:rsidRDefault="00E0566D" w:rsidP="00552AD9">
            <w:pPr>
              <w:pStyle w:val="TableText"/>
            </w:pPr>
            <w:r w:rsidRPr="00497D12">
              <w:t>PSA</w:t>
            </w:r>
          </w:p>
        </w:tc>
        <w:tc>
          <w:tcPr>
            <w:tcW w:w="6153" w:type="dxa"/>
          </w:tcPr>
          <w:p w14:paraId="7C02871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Planning Scheme Amendment</w:t>
            </w:r>
          </w:p>
        </w:tc>
      </w:tr>
      <w:tr w:rsidR="006E2512" w:rsidRPr="00FF1B50" w14:paraId="1833205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905A2D4" w14:textId="48D698F3" w:rsidR="006E2512" w:rsidRPr="00497D12" w:rsidRDefault="006E2512" w:rsidP="00552AD9">
            <w:pPr>
              <w:pStyle w:val="TableText"/>
            </w:pPr>
            <w:r>
              <w:t>PSCR</w:t>
            </w:r>
          </w:p>
        </w:tc>
        <w:tc>
          <w:tcPr>
            <w:tcW w:w="6153" w:type="dxa"/>
          </w:tcPr>
          <w:p w14:paraId="18448871" w14:textId="286169DD" w:rsidR="006E2512" w:rsidRPr="00497D12" w:rsidRDefault="006E2512" w:rsidP="00552AD9">
            <w:pPr>
              <w:pStyle w:val="TableText"/>
              <w:cnfStyle w:val="000000000000" w:firstRow="0" w:lastRow="0" w:firstColumn="0" w:lastColumn="0" w:oddVBand="0" w:evenVBand="0" w:oddHBand="0" w:evenHBand="0" w:firstRowFirstColumn="0" w:firstRowLastColumn="0" w:lastRowFirstColumn="0" w:lastRowLastColumn="0"/>
            </w:pPr>
            <w:r>
              <w:t>Project Specification Consultation Report</w:t>
            </w:r>
          </w:p>
        </w:tc>
      </w:tr>
      <w:tr w:rsidR="00E0566D" w:rsidRPr="00424D99" w14:paraId="0E8B78E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9CD221A" w14:textId="77777777" w:rsidR="00E0566D" w:rsidRPr="00497D12" w:rsidRDefault="00E0566D" w:rsidP="00552AD9">
            <w:pPr>
              <w:pStyle w:val="TableText"/>
            </w:pPr>
            <w:r w:rsidRPr="00497D12">
              <w:t>PSP</w:t>
            </w:r>
          </w:p>
        </w:tc>
        <w:tc>
          <w:tcPr>
            <w:tcW w:w="6153" w:type="dxa"/>
          </w:tcPr>
          <w:p w14:paraId="3DA2185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Precinct Structure Plan</w:t>
            </w:r>
          </w:p>
        </w:tc>
      </w:tr>
      <w:tr w:rsidR="00E0566D" w:rsidRPr="00424D99" w14:paraId="794C627F"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7A8EB9D" w14:textId="77777777" w:rsidR="00E0566D" w:rsidRPr="00497D12" w:rsidRDefault="00E0566D" w:rsidP="00552AD9">
            <w:pPr>
              <w:pStyle w:val="TableText"/>
            </w:pPr>
            <w:r>
              <w:t>PTV</w:t>
            </w:r>
          </w:p>
        </w:tc>
        <w:tc>
          <w:tcPr>
            <w:tcW w:w="6153" w:type="dxa"/>
          </w:tcPr>
          <w:p w14:paraId="4663AF6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C86A46">
              <w:t>Public Transport Victoria</w:t>
            </w:r>
          </w:p>
        </w:tc>
      </w:tr>
      <w:tr w:rsidR="00E0566D" w:rsidRPr="00424D99" w14:paraId="73C0DF4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26B93CF" w14:textId="77777777" w:rsidR="00E0566D" w:rsidRPr="00497D12" w:rsidRDefault="00E0566D" w:rsidP="00552AD9">
            <w:pPr>
              <w:pStyle w:val="TableText"/>
            </w:pPr>
            <w:r w:rsidRPr="00497D12">
              <w:t>PU</w:t>
            </w:r>
          </w:p>
        </w:tc>
        <w:tc>
          <w:tcPr>
            <w:tcW w:w="6153" w:type="dxa"/>
          </w:tcPr>
          <w:p w14:paraId="74120E7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Peri-Urban</w:t>
            </w:r>
          </w:p>
        </w:tc>
      </w:tr>
      <w:tr w:rsidR="00E0566D" w:rsidRPr="00424D99" w14:paraId="6A378D4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94218EE" w14:textId="77777777" w:rsidR="00E0566D" w:rsidRPr="00497D12" w:rsidRDefault="00E0566D" w:rsidP="00552AD9">
            <w:pPr>
              <w:pStyle w:val="TableText"/>
            </w:pPr>
            <w:r w:rsidRPr="00497D12">
              <w:t>PVC</w:t>
            </w:r>
          </w:p>
        </w:tc>
        <w:tc>
          <w:tcPr>
            <w:tcW w:w="6153" w:type="dxa"/>
          </w:tcPr>
          <w:p w14:paraId="07C34B97"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Plains And Volcanic Cones</w:t>
            </w:r>
          </w:p>
        </w:tc>
      </w:tr>
      <w:tr w:rsidR="00E0566D" w:rsidRPr="00424D99" w14:paraId="344723D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0332006" w14:textId="77777777" w:rsidR="00E0566D" w:rsidRPr="00497D12" w:rsidRDefault="00E0566D" w:rsidP="00552AD9">
            <w:pPr>
              <w:pStyle w:val="TableText"/>
            </w:pPr>
            <w:r w:rsidRPr="00497D12">
              <w:t>Q&amp;A</w:t>
            </w:r>
          </w:p>
        </w:tc>
        <w:tc>
          <w:tcPr>
            <w:tcW w:w="6153" w:type="dxa"/>
          </w:tcPr>
          <w:p w14:paraId="74607A7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Questions and Answers</w:t>
            </w:r>
          </w:p>
        </w:tc>
      </w:tr>
      <w:tr w:rsidR="00E0566D" w:rsidRPr="00424D99" w14:paraId="76D418E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836A548" w14:textId="77777777" w:rsidR="00E0566D" w:rsidRPr="00497D12" w:rsidRDefault="00E0566D" w:rsidP="00552AD9">
            <w:pPr>
              <w:pStyle w:val="TableText"/>
            </w:pPr>
            <w:r w:rsidRPr="00497D12">
              <w:t>RAAF</w:t>
            </w:r>
          </w:p>
        </w:tc>
        <w:tc>
          <w:tcPr>
            <w:tcW w:w="6153" w:type="dxa"/>
          </w:tcPr>
          <w:p w14:paraId="536F7B2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Royal Australian Air Force</w:t>
            </w:r>
          </w:p>
        </w:tc>
      </w:tr>
      <w:tr w:rsidR="00E0566D" w:rsidRPr="00424D99" w14:paraId="3BFD4D9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CD17CF" w14:textId="77777777" w:rsidR="00E0566D" w:rsidRPr="00497D12" w:rsidRDefault="00E0566D" w:rsidP="00552AD9">
            <w:pPr>
              <w:pStyle w:val="TableText"/>
            </w:pPr>
            <w:r w:rsidRPr="00497D12">
              <w:t>Rail Management Act</w:t>
            </w:r>
          </w:p>
        </w:tc>
        <w:tc>
          <w:tcPr>
            <w:tcW w:w="6153" w:type="dxa"/>
          </w:tcPr>
          <w:p w14:paraId="741746A0"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rPr>
                <w:i/>
                <w:iCs/>
              </w:rPr>
              <w:t>Rail Management Act</w:t>
            </w:r>
            <w:r w:rsidRPr="00497D12">
              <w:t xml:space="preserve"> 1996</w:t>
            </w:r>
          </w:p>
        </w:tc>
      </w:tr>
      <w:tr w:rsidR="00E0566D" w:rsidRPr="00424D99" w14:paraId="2BFEE0C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F95FE81" w14:textId="77777777" w:rsidR="00E0566D" w:rsidRPr="00497D12" w:rsidRDefault="00E0566D" w:rsidP="00552AD9">
            <w:pPr>
              <w:pStyle w:val="TableText"/>
            </w:pPr>
            <w:r w:rsidRPr="00497D12">
              <w:t>Ramsar</w:t>
            </w:r>
          </w:p>
        </w:tc>
        <w:tc>
          <w:tcPr>
            <w:tcW w:w="6153" w:type="dxa"/>
          </w:tcPr>
          <w:p w14:paraId="38518F9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Wetlands Of International Importance </w:t>
            </w:r>
          </w:p>
        </w:tc>
      </w:tr>
      <w:tr w:rsidR="00E0566D" w:rsidRPr="00424D99" w14:paraId="036FA79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C0250B0" w14:textId="77777777" w:rsidR="00E0566D" w:rsidRPr="00497D12" w:rsidRDefault="00E0566D" w:rsidP="00552AD9">
            <w:pPr>
              <w:pStyle w:val="TableText"/>
            </w:pPr>
            <w:r w:rsidRPr="00497D12">
              <w:t>RAP</w:t>
            </w:r>
          </w:p>
        </w:tc>
        <w:tc>
          <w:tcPr>
            <w:tcW w:w="6153" w:type="dxa"/>
          </w:tcPr>
          <w:p w14:paraId="2FDE6FB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Registered Aboriginal Parties</w:t>
            </w:r>
          </w:p>
        </w:tc>
      </w:tr>
      <w:tr w:rsidR="00E0566D" w:rsidRPr="00424D99" w14:paraId="06139C2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D7D91AA" w14:textId="77777777" w:rsidR="00E0566D" w:rsidRPr="00497D12" w:rsidRDefault="00E0566D" w:rsidP="00552AD9">
            <w:pPr>
              <w:pStyle w:val="TableText"/>
            </w:pPr>
            <w:r w:rsidRPr="00497D12">
              <w:t>RCM</w:t>
            </w:r>
          </w:p>
        </w:tc>
        <w:tc>
          <w:tcPr>
            <w:tcW w:w="6153" w:type="dxa"/>
          </w:tcPr>
          <w:p w14:paraId="054A14F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Regulatory Compliance Mark</w:t>
            </w:r>
          </w:p>
        </w:tc>
      </w:tr>
      <w:tr w:rsidR="00E0566D" w:rsidRPr="00424D99" w14:paraId="7DCD7F2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95A5C22" w14:textId="77777777" w:rsidR="00E0566D" w:rsidRPr="00497D12" w:rsidRDefault="00E0566D" w:rsidP="00552AD9">
            <w:pPr>
              <w:pStyle w:val="TableText"/>
            </w:pPr>
            <w:r w:rsidRPr="00497D12">
              <w:t>RET</w:t>
            </w:r>
          </w:p>
        </w:tc>
        <w:tc>
          <w:tcPr>
            <w:tcW w:w="6153" w:type="dxa"/>
          </w:tcPr>
          <w:p w14:paraId="5A8D67A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Renewable Energy Target</w:t>
            </w:r>
          </w:p>
        </w:tc>
      </w:tr>
      <w:tr w:rsidR="00E0566D" w:rsidRPr="00424D99" w14:paraId="2870CC1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F94CC92" w14:textId="77777777" w:rsidR="00E0566D" w:rsidRPr="00497D12" w:rsidRDefault="00E0566D" w:rsidP="00552AD9">
            <w:pPr>
              <w:pStyle w:val="TableText"/>
            </w:pPr>
            <w:r w:rsidRPr="00497D12">
              <w:t>REZ</w:t>
            </w:r>
            <w:r>
              <w:t>(s)</w:t>
            </w:r>
          </w:p>
        </w:tc>
        <w:tc>
          <w:tcPr>
            <w:tcW w:w="6153" w:type="dxa"/>
          </w:tcPr>
          <w:p w14:paraId="1A78D42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Renewable Energy Zone</w:t>
            </w:r>
            <w:r>
              <w:t>(s)</w:t>
            </w:r>
          </w:p>
        </w:tc>
      </w:tr>
      <w:tr w:rsidR="00E0566D" w:rsidRPr="00424D99" w14:paraId="5171FA1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A517C79" w14:textId="77777777" w:rsidR="00E0566D" w:rsidRPr="00497D12" w:rsidRDefault="00E0566D" w:rsidP="00552AD9">
            <w:pPr>
              <w:pStyle w:val="TableText"/>
            </w:pPr>
            <w:r w:rsidRPr="00497D12">
              <w:t>RFCS</w:t>
            </w:r>
          </w:p>
        </w:tc>
        <w:tc>
          <w:tcPr>
            <w:tcW w:w="6153" w:type="dxa"/>
          </w:tcPr>
          <w:p w14:paraId="7320EEB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Rural Financial Counselling Service</w:t>
            </w:r>
          </w:p>
        </w:tc>
      </w:tr>
      <w:tr w:rsidR="00E0566D" w:rsidRPr="00424D99" w14:paraId="29BB558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C94B6C0" w14:textId="77777777" w:rsidR="00E0566D" w:rsidRPr="00497D12" w:rsidRDefault="00E0566D" w:rsidP="00552AD9">
            <w:pPr>
              <w:pStyle w:val="TableText"/>
            </w:pPr>
            <w:r w:rsidRPr="00497D12">
              <w:t>RFW</w:t>
            </w:r>
          </w:p>
        </w:tc>
        <w:tc>
          <w:tcPr>
            <w:tcW w:w="6153" w:type="dxa"/>
          </w:tcPr>
          <w:p w14:paraId="1033AE8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Rolling Farmland and Waterbodies</w:t>
            </w:r>
          </w:p>
        </w:tc>
      </w:tr>
      <w:tr w:rsidR="00E0566D" w:rsidRPr="00424D99" w14:paraId="1DF0BEC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2CCBF6A" w14:textId="77777777" w:rsidR="00E0566D" w:rsidRPr="00497D12" w:rsidRDefault="00E0566D" w:rsidP="00552AD9">
            <w:pPr>
              <w:pStyle w:val="TableText"/>
            </w:pPr>
            <w:r w:rsidRPr="00497D12">
              <w:t>RIT-T</w:t>
            </w:r>
          </w:p>
        </w:tc>
        <w:tc>
          <w:tcPr>
            <w:tcW w:w="6153" w:type="dxa"/>
          </w:tcPr>
          <w:p w14:paraId="53D7EEC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Regulatory Investment Test for Transmission</w:t>
            </w:r>
          </w:p>
        </w:tc>
      </w:tr>
      <w:tr w:rsidR="00E0566D" w:rsidRPr="00424D99" w14:paraId="30E18E4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7D4D59B" w14:textId="77777777" w:rsidR="00E0566D" w:rsidRPr="00497D12" w:rsidRDefault="00E0566D" w:rsidP="00552AD9">
            <w:pPr>
              <w:pStyle w:val="TableText"/>
            </w:pPr>
            <w:r w:rsidRPr="00497D12">
              <w:t>RLZ</w:t>
            </w:r>
          </w:p>
        </w:tc>
        <w:tc>
          <w:tcPr>
            <w:tcW w:w="6153" w:type="dxa"/>
          </w:tcPr>
          <w:p w14:paraId="7B135CF1"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Rural Living Zone</w:t>
            </w:r>
          </w:p>
        </w:tc>
      </w:tr>
      <w:tr w:rsidR="00E0566D" w:rsidRPr="00424D99" w14:paraId="486FEA6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1AFB19" w14:textId="77777777" w:rsidR="00E0566D" w:rsidRPr="00497D12" w:rsidRDefault="00E0566D" w:rsidP="00552AD9">
            <w:pPr>
              <w:pStyle w:val="TableText"/>
            </w:pPr>
            <w:r w:rsidRPr="00497D12">
              <w:t>RNE</w:t>
            </w:r>
          </w:p>
        </w:tc>
        <w:tc>
          <w:tcPr>
            <w:tcW w:w="6153" w:type="dxa"/>
          </w:tcPr>
          <w:p w14:paraId="1E1FE3B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Register of the National Estate</w:t>
            </w:r>
          </w:p>
        </w:tc>
      </w:tr>
      <w:tr w:rsidR="00E0566D" w:rsidRPr="00424D99" w14:paraId="304E984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881369C" w14:textId="77777777" w:rsidR="00E0566D" w:rsidRPr="00497D12" w:rsidRDefault="00E0566D" w:rsidP="00552AD9">
            <w:pPr>
              <w:pStyle w:val="TableText"/>
            </w:pPr>
            <w:r w:rsidRPr="00497D12">
              <w:t>Road Management Act</w:t>
            </w:r>
          </w:p>
        </w:tc>
        <w:tc>
          <w:tcPr>
            <w:tcW w:w="6153" w:type="dxa"/>
          </w:tcPr>
          <w:p w14:paraId="6018BE6F" w14:textId="77777777" w:rsidR="00E0566D" w:rsidRPr="00217C97"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217C97">
              <w:rPr>
                <w:i/>
                <w:iCs/>
              </w:rPr>
              <w:t>Road Management Act 2004</w:t>
            </w:r>
            <w:r>
              <w:rPr>
                <w:i/>
                <w:iCs/>
              </w:rPr>
              <w:t xml:space="preserve"> (Vic)</w:t>
            </w:r>
          </w:p>
        </w:tc>
      </w:tr>
      <w:tr w:rsidR="00E0566D" w:rsidRPr="00424D99" w14:paraId="2AF5023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23450C7" w14:textId="77777777" w:rsidR="00E0566D" w:rsidRPr="00497D12" w:rsidRDefault="00E0566D" w:rsidP="00552AD9">
            <w:pPr>
              <w:pStyle w:val="TableText"/>
            </w:pPr>
            <w:r w:rsidRPr="00497D12">
              <w:t>ROKAMBA</w:t>
            </w:r>
          </w:p>
        </w:tc>
        <w:tc>
          <w:tcPr>
            <w:tcW w:w="6153" w:type="dxa"/>
          </w:tcPr>
          <w:p w14:paraId="3C0BC799"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Republic of Korea Australia Migratory Bird Agreement </w:t>
            </w:r>
          </w:p>
        </w:tc>
      </w:tr>
      <w:tr w:rsidR="00E0566D" w:rsidRPr="00424D99" w14:paraId="19FB4BEA"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463A6D8" w14:textId="77777777" w:rsidR="00E0566D" w:rsidRPr="00497D12" w:rsidRDefault="00E0566D" w:rsidP="00552AD9">
            <w:pPr>
              <w:pStyle w:val="TableText"/>
            </w:pPr>
            <w:r w:rsidRPr="00497D12">
              <w:t>RWP</w:t>
            </w:r>
          </w:p>
        </w:tc>
        <w:tc>
          <w:tcPr>
            <w:tcW w:w="6153" w:type="dxa"/>
          </w:tcPr>
          <w:p w14:paraId="4E04674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Recycled Water Plant</w:t>
            </w:r>
          </w:p>
        </w:tc>
      </w:tr>
      <w:tr w:rsidR="00E0566D" w:rsidRPr="00424D99" w14:paraId="4553736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9C152A" w14:textId="4F133FF9" w:rsidR="00E0566D" w:rsidRPr="00497D12" w:rsidRDefault="00E0566D" w:rsidP="00552AD9">
            <w:pPr>
              <w:pStyle w:val="TableText"/>
            </w:pPr>
            <w:r>
              <w:t>SA</w:t>
            </w:r>
          </w:p>
        </w:tc>
        <w:tc>
          <w:tcPr>
            <w:tcW w:w="6153" w:type="dxa"/>
          </w:tcPr>
          <w:p w14:paraId="76E4DF32" w14:textId="2C7BBA3A"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Statistical Area (e.g., SA3)</w:t>
            </w:r>
          </w:p>
        </w:tc>
      </w:tr>
      <w:tr w:rsidR="00E0566D" w:rsidRPr="00424D99" w14:paraId="7F2E569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D801CF4" w14:textId="77777777" w:rsidR="00E0566D" w:rsidRPr="00497D12" w:rsidRDefault="00E0566D" w:rsidP="00552AD9">
            <w:pPr>
              <w:pStyle w:val="TableText"/>
            </w:pPr>
            <w:r w:rsidRPr="00497D12">
              <w:t>SCADA</w:t>
            </w:r>
          </w:p>
        </w:tc>
        <w:tc>
          <w:tcPr>
            <w:tcW w:w="6153" w:type="dxa"/>
          </w:tcPr>
          <w:p w14:paraId="26E375E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Supervisory Control and Data Acquisition</w:t>
            </w:r>
          </w:p>
        </w:tc>
      </w:tr>
      <w:tr w:rsidR="00E0566D" w:rsidRPr="00424D99" w14:paraId="4345705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FBD9403" w14:textId="77777777" w:rsidR="00E0566D" w:rsidRPr="00497D12" w:rsidRDefault="00E0566D" w:rsidP="00552AD9">
            <w:pPr>
              <w:pStyle w:val="TableText"/>
            </w:pPr>
            <w:r w:rsidRPr="00497D12">
              <w:t>SCO</w:t>
            </w:r>
          </w:p>
        </w:tc>
        <w:tc>
          <w:tcPr>
            <w:tcW w:w="6153" w:type="dxa"/>
          </w:tcPr>
          <w:p w14:paraId="16E3FBF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Specific Controls Overlay</w:t>
            </w:r>
          </w:p>
        </w:tc>
      </w:tr>
      <w:tr w:rsidR="00E0566D" w:rsidRPr="00424D99" w14:paraId="382A53AF"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9F3BC5B" w14:textId="77777777" w:rsidR="00E0566D" w:rsidRPr="00497D12" w:rsidRDefault="00E0566D" w:rsidP="00552AD9">
            <w:pPr>
              <w:pStyle w:val="TableText"/>
            </w:pPr>
            <w:r w:rsidRPr="00497D12">
              <w:t>SES</w:t>
            </w:r>
          </w:p>
        </w:tc>
        <w:tc>
          <w:tcPr>
            <w:tcW w:w="6153" w:type="dxa"/>
          </w:tcPr>
          <w:p w14:paraId="768DC77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State Emergency Service</w:t>
            </w:r>
          </w:p>
        </w:tc>
      </w:tr>
      <w:tr w:rsidR="00E0566D" w:rsidRPr="00424D99" w14:paraId="06004A5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AD93B9D" w14:textId="77777777" w:rsidR="00E0566D" w:rsidRPr="00497D12" w:rsidRDefault="00E0566D" w:rsidP="00552AD9">
            <w:pPr>
              <w:pStyle w:val="TableText"/>
            </w:pPr>
            <w:r w:rsidRPr="00497D12">
              <w:t>SF</w:t>
            </w:r>
            <w:r w:rsidRPr="00AC6DCB">
              <w:rPr>
                <w:vertAlign w:val="subscript"/>
              </w:rPr>
              <w:t>6</w:t>
            </w:r>
          </w:p>
        </w:tc>
        <w:tc>
          <w:tcPr>
            <w:tcW w:w="6153" w:type="dxa"/>
          </w:tcPr>
          <w:p w14:paraId="0AD0C41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Sulfuric Hexafluoride Gas</w:t>
            </w:r>
          </w:p>
        </w:tc>
      </w:tr>
      <w:tr w:rsidR="00E0566D" w:rsidRPr="00424D99" w14:paraId="53CD0FA4"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43132EA" w14:textId="77777777" w:rsidR="00E0566D" w:rsidRPr="00497D12" w:rsidRDefault="00E0566D" w:rsidP="00552AD9">
            <w:pPr>
              <w:pStyle w:val="TableText"/>
            </w:pPr>
            <w:r>
              <w:t>SHU</w:t>
            </w:r>
          </w:p>
        </w:tc>
        <w:tc>
          <w:tcPr>
            <w:tcW w:w="6153" w:type="dxa"/>
          </w:tcPr>
          <w:p w14:paraId="7E7B1B23"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3E6A4E">
              <w:t>Species Habitat Unit</w:t>
            </w:r>
          </w:p>
        </w:tc>
      </w:tr>
      <w:tr w:rsidR="00E0566D" w:rsidRPr="00424D99" w14:paraId="512721C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CDDDF37" w14:textId="77777777" w:rsidR="00E0566D" w:rsidRPr="00497D12" w:rsidRDefault="00E0566D" w:rsidP="00552AD9">
            <w:pPr>
              <w:pStyle w:val="TableText"/>
            </w:pPr>
            <w:r w:rsidRPr="00497D12">
              <w:t>SLH</w:t>
            </w:r>
          </w:p>
        </w:tc>
        <w:tc>
          <w:tcPr>
            <w:tcW w:w="6153" w:type="dxa"/>
          </w:tcPr>
          <w:p w14:paraId="66C93C9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Surrounding Landholders</w:t>
            </w:r>
          </w:p>
        </w:tc>
      </w:tr>
      <w:tr w:rsidR="00E0566D" w:rsidRPr="00424D99" w14:paraId="1B81BDF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547F22F" w14:textId="77777777" w:rsidR="00E0566D" w:rsidRPr="00497D12" w:rsidRDefault="00E0566D" w:rsidP="00552AD9">
            <w:pPr>
              <w:pStyle w:val="TableText"/>
            </w:pPr>
            <w:r w:rsidRPr="00497D12">
              <w:t>SLO</w:t>
            </w:r>
          </w:p>
        </w:tc>
        <w:tc>
          <w:tcPr>
            <w:tcW w:w="6153" w:type="dxa"/>
          </w:tcPr>
          <w:p w14:paraId="1422F0E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Significant Landscape Overlay</w:t>
            </w:r>
          </w:p>
        </w:tc>
      </w:tr>
      <w:tr w:rsidR="00E0566D" w:rsidRPr="00424D99" w14:paraId="157D534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B618EF6" w14:textId="77777777" w:rsidR="00E0566D" w:rsidRPr="00497D12" w:rsidRDefault="00E0566D" w:rsidP="00552AD9">
            <w:pPr>
              <w:pStyle w:val="TableText"/>
            </w:pPr>
            <w:r w:rsidRPr="00497D12">
              <w:t>SMP</w:t>
            </w:r>
          </w:p>
        </w:tc>
        <w:tc>
          <w:tcPr>
            <w:tcW w:w="6153" w:type="dxa"/>
          </w:tcPr>
          <w:p w14:paraId="48B6523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Spoil Management Plan</w:t>
            </w:r>
          </w:p>
        </w:tc>
      </w:tr>
      <w:tr w:rsidR="00E0566D" w:rsidRPr="00424D99" w14:paraId="4B7207B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3F0032A" w14:textId="77777777" w:rsidR="00E0566D" w:rsidRPr="00497D12" w:rsidRDefault="00E0566D" w:rsidP="00552AD9">
            <w:pPr>
              <w:pStyle w:val="TableText"/>
            </w:pPr>
            <w:r w:rsidRPr="00497D12">
              <w:lastRenderedPageBreak/>
              <w:t>SO</w:t>
            </w:r>
            <w:r w:rsidRPr="00AC6DCB">
              <w:rPr>
                <w:vertAlign w:val="subscript"/>
              </w:rPr>
              <w:t>2</w:t>
            </w:r>
          </w:p>
        </w:tc>
        <w:tc>
          <w:tcPr>
            <w:tcW w:w="6153" w:type="dxa"/>
          </w:tcPr>
          <w:p w14:paraId="29B62339"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Sulfur Dioxide</w:t>
            </w:r>
          </w:p>
        </w:tc>
      </w:tr>
      <w:tr w:rsidR="00E0566D" w:rsidRPr="00424D99" w14:paraId="4F521F9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09DDDCD" w14:textId="77777777" w:rsidR="00E0566D" w:rsidRPr="00497D12" w:rsidRDefault="00E0566D" w:rsidP="00552AD9">
            <w:pPr>
              <w:pStyle w:val="TableText"/>
            </w:pPr>
            <w:r w:rsidRPr="00497D12">
              <w:t>SOBN</w:t>
            </w:r>
          </w:p>
        </w:tc>
        <w:tc>
          <w:tcPr>
            <w:tcW w:w="6153" w:type="dxa"/>
          </w:tcPr>
          <w:p w14:paraId="7352ECC4"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State Observation Bore Network</w:t>
            </w:r>
          </w:p>
        </w:tc>
      </w:tr>
      <w:tr w:rsidR="00D26A2D" w:rsidRPr="00424D99" w14:paraId="7729421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A2C82D0" w14:textId="5D825EB2" w:rsidR="00D26A2D" w:rsidRPr="00497D12" w:rsidRDefault="00D26A2D" w:rsidP="00552AD9">
            <w:pPr>
              <w:pStyle w:val="TableText"/>
            </w:pPr>
            <w:r>
              <w:t>SOE</w:t>
            </w:r>
          </w:p>
        </w:tc>
        <w:tc>
          <w:tcPr>
            <w:tcW w:w="6153" w:type="dxa"/>
          </w:tcPr>
          <w:p w14:paraId="08A32E06" w14:textId="5521F737" w:rsidR="00D26A2D" w:rsidRPr="00497D12" w:rsidRDefault="00D26A2D" w:rsidP="00552AD9">
            <w:pPr>
              <w:pStyle w:val="TableText"/>
              <w:cnfStyle w:val="000000000000" w:firstRow="0" w:lastRow="0" w:firstColumn="0" w:lastColumn="0" w:oddVBand="0" w:evenVBand="0" w:oddHBand="0" w:evenHBand="0" w:firstRowFirstColumn="0" w:firstRowLastColumn="0" w:lastRowFirstColumn="0" w:lastRowLastColumn="0"/>
            </w:pPr>
            <w:r>
              <w:t>Statement of Expectations</w:t>
            </w:r>
          </w:p>
        </w:tc>
      </w:tr>
      <w:tr w:rsidR="00E0566D" w:rsidRPr="00424D99" w14:paraId="25E0F9E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C932F4A" w14:textId="77777777" w:rsidR="00E0566D" w:rsidRPr="00497D12" w:rsidRDefault="00E0566D" w:rsidP="00552AD9">
            <w:pPr>
              <w:pStyle w:val="TableText"/>
            </w:pPr>
            <w:r>
              <w:t>SPAR</w:t>
            </w:r>
          </w:p>
        </w:tc>
        <w:tc>
          <w:tcPr>
            <w:tcW w:w="6153" w:type="dxa"/>
          </w:tcPr>
          <w:p w14:paraId="5589E34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6D55A7">
              <w:t>Specific Property Access Requirements</w:t>
            </w:r>
          </w:p>
        </w:tc>
      </w:tr>
      <w:tr w:rsidR="00E0566D" w:rsidRPr="00424D99" w14:paraId="731480F4"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2DEF379" w14:textId="77777777" w:rsidR="00E0566D" w:rsidRDefault="00E0566D" w:rsidP="00552AD9">
            <w:pPr>
              <w:pStyle w:val="TableText"/>
            </w:pPr>
            <w:r>
              <w:t>SPI</w:t>
            </w:r>
          </w:p>
        </w:tc>
        <w:tc>
          <w:tcPr>
            <w:tcW w:w="6153" w:type="dxa"/>
          </w:tcPr>
          <w:p w14:paraId="7E2F2E69" w14:textId="77777777" w:rsidR="00E0566D" w:rsidRPr="006D55A7"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 xml:space="preserve">Standard Parcel Identifier </w:t>
            </w:r>
          </w:p>
        </w:tc>
      </w:tr>
      <w:tr w:rsidR="00E0566D" w:rsidRPr="00424D99" w14:paraId="59F4CA9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4A418EF" w14:textId="77777777" w:rsidR="00E0566D" w:rsidRPr="00497D12" w:rsidRDefault="00E0566D" w:rsidP="00552AD9">
            <w:pPr>
              <w:pStyle w:val="TableText"/>
            </w:pPr>
            <w:r w:rsidRPr="00497D12">
              <w:t>SWMP</w:t>
            </w:r>
          </w:p>
        </w:tc>
        <w:tc>
          <w:tcPr>
            <w:tcW w:w="6153" w:type="dxa"/>
          </w:tcPr>
          <w:p w14:paraId="565D723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Surface Water Management Plan</w:t>
            </w:r>
          </w:p>
        </w:tc>
      </w:tr>
      <w:tr w:rsidR="00E0566D" w:rsidRPr="00424D99" w14:paraId="357F8E7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F0D6F7B" w14:textId="77777777" w:rsidR="00E0566D" w:rsidRPr="00497D12" w:rsidRDefault="00E0566D" w:rsidP="00552AD9">
            <w:pPr>
              <w:pStyle w:val="TableText"/>
            </w:pPr>
            <w:r w:rsidRPr="00497D12">
              <w:t>TAFE</w:t>
            </w:r>
          </w:p>
        </w:tc>
        <w:tc>
          <w:tcPr>
            <w:tcW w:w="6153" w:type="dxa"/>
          </w:tcPr>
          <w:p w14:paraId="617A8CF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Technical and Further Education</w:t>
            </w:r>
          </w:p>
        </w:tc>
      </w:tr>
      <w:tr w:rsidR="00E0566D" w:rsidRPr="00424D99" w14:paraId="47DCFBA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988584B" w14:textId="77777777" w:rsidR="00E0566D" w:rsidRPr="00497D12" w:rsidRDefault="00E0566D" w:rsidP="00552AD9">
            <w:pPr>
              <w:pStyle w:val="TableText"/>
            </w:pPr>
            <w:r w:rsidRPr="00497D12">
              <w:t>TEC</w:t>
            </w:r>
          </w:p>
        </w:tc>
        <w:tc>
          <w:tcPr>
            <w:tcW w:w="6153" w:type="dxa"/>
          </w:tcPr>
          <w:p w14:paraId="7EB02DE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Threatened Ecological Communities</w:t>
            </w:r>
          </w:p>
        </w:tc>
      </w:tr>
      <w:tr w:rsidR="00E0566D" w:rsidRPr="00424D99" w14:paraId="7AFB489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3AF6408" w14:textId="77777777" w:rsidR="00E0566D" w:rsidRPr="00497D12" w:rsidRDefault="00E0566D" w:rsidP="00552AD9">
            <w:pPr>
              <w:pStyle w:val="TableText"/>
            </w:pPr>
            <w:r w:rsidRPr="00497D12">
              <w:t>The Project</w:t>
            </w:r>
          </w:p>
        </w:tc>
        <w:tc>
          <w:tcPr>
            <w:tcW w:w="6153" w:type="dxa"/>
          </w:tcPr>
          <w:p w14:paraId="7A9D2E0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Western Renewables Link</w:t>
            </w:r>
          </w:p>
        </w:tc>
      </w:tr>
      <w:tr w:rsidR="00E0566D" w:rsidRPr="00424D99" w14:paraId="530CE09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51D7DF0" w14:textId="77777777" w:rsidR="00E0566D" w:rsidRPr="00497D12" w:rsidRDefault="00E0566D" w:rsidP="00552AD9">
            <w:pPr>
              <w:pStyle w:val="TableText"/>
            </w:pPr>
            <w:r w:rsidRPr="00497D12">
              <w:t>TMP</w:t>
            </w:r>
          </w:p>
        </w:tc>
        <w:tc>
          <w:tcPr>
            <w:tcW w:w="6153" w:type="dxa"/>
          </w:tcPr>
          <w:p w14:paraId="27751E0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Traffic Management Plan</w:t>
            </w:r>
          </w:p>
        </w:tc>
      </w:tr>
      <w:tr w:rsidR="00E0566D" w:rsidRPr="00424D99" w14:paraId="3EC6DB6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0109443" w14:textId="77777777" w:rsidR="00E0566D" w:rsidRPr="00497D12" w:rsidRDefault="00E0566D" w:rsidP="00552AD9">
            <w:pPr>
              <w:pStyle w:val="TableText"/>
            </w:pPr>
            <w:r w:rsidRPr="00497D12">
              <w:t>TO</w:t>
            </w:r>
          </w:p>
        </w:tc>
        <w:tc>
          <w:tcPr>
            <w:tcW w:w="6153" w:type="dxa"/>
          </w:tcPr>
          <w:p w14:paraId="0714A9E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Traditional Owner</w:t>
            </w:r>
          </w:p>
        </w:tc>
      </w:tr>
      <w:tr w:rsidR="00E0566D" w:rsidRPr="00424D99" w14:paraId="3D0F77D1"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DDC1279" w14:textId="77777777" w:rsidR="00E0566D" w:rsidRPr="00497D12" w:rsidRDefault="00E0566D" w:rsidP="00552AD9">
            <w:pPr>
              <w:pStyle w:val="TableText"/>
            </w:pPr>
            <w:r w:rsidRPr="00497D12">
              <w:t>TOSA</w:t>
            </w:r>
          </w:p>
        </w:tc>
        <w:tc>
          <w:tcPr>
            <w:tcW w:w="6153" w:type="dxa"/>
          </w:tcPr>
          <w:p w14:paraId="2EBDA92A" w14:textId="77777777" w:rsidR="00E0566D" w:rsidRPr="00AC6DCB"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AC6DCB">
              <w:rPr>
                <w:i/>
                <w:iCs/>
              </w:rPr>
              <w:t>Traditional Owner Settlement Act 2010</w:t>
            </w:r>
          </w:p>
        </w:tc>
      </w:tr>
      <w:tr w:rsidR="00E0566D" w:rsidRPr="00424D99" w14:paraId="053D049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5745250" w14:textId="77777777" w:rsidR="00E0566D" w:rsidRPr="00497D12" w:rsidRDefault="00E0566D" w:rsidP="00552AD9">
            <w:pPr>
              <w:pStyle w:val="TableText"/>
            </w:pPr>
            <w:r w:rsidRPr="00497D12">
              <w:t>TRG</w:t>
            </w:r>
          </w:p>
        </w:tc>
        <w:tc>
          <w:tcPr>
            <w:tcW w:w="6153" w:type="dxa"/>
          </w:tcPr>
          <w:p w14:paraId="2A86822F"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Technical Reference Group</w:t>
            </w:r>
          </w:p>
        </w:tc>
      </w:tr>
      <w:tr w:rsidR="00E0566D" w:rsidRPr="00424D99" w14:paraId="1DC1AF0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0E6D614" w14:textId="77777777" w:rsidR="00E0566D" w:rsidRPr="00497D12" w:rsidRDefault="00E0566D" w:rsidP="00552AD9">
            <w:pPr>
              <w:pStyle w:val="TableText"/>
            </w:pPr>
            <w:r w:rsidRPr="00497D12">
              <w:t>TSP</w:t>
            </w:r>
          </w:p>
        </w:tc>
        <w:tc>
          <w:tcPr>
            <w:tcW w:w="6153" w:type="dxa"/>
          </w:tcPr>
          <w:p w14:paraId="02AF64F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Total Suspended Particles </w:t>
            </w:r>
          </w:p>
        </w:tc>
      </w:tr>
      <w:tr w:rsidR="00E0566D" w:rsidRPr="00424D99" w14:paraId="217A2F2F"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A636739" w14:textId="77777777" w:rsidR="00E0566D" w:rsidRPr="00497D12" w:rsidRDefault="00E0566D" w:rsidP="00552AD9">
            <w:pPr>
              <w:pStyle w:val="TableText"/>
            </w:pPr>
            <w:r w:rsidRPr="00497D12">
              <w:t>TWh</w:t>
            </w:r>
          </w:p>
        </w:tc>
        <w:tc>
          <w:tcPr>
            <w:tcW w:w="6153" w:type="dxa"/>
          </w:tcPr>
          <w:p w14:paraId="427BC67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Terawatt Hours</w:t>
            </w:r>
          </w:p>
        </w:tc>
      </w:tr>
      <w:tr w:rsidR="00E0566D" w:rsidRPr="00424D99" w14:paraId="6D644858"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770D106" w14:textId="77777777" w:rsidR="00E0566D" w:rsidRPr="00497D12" w:rsidRDefault="00E0566D" w:rsidP="00552AD9">
            <w:pPr>
              <w:pStyle w:val="TableText"/>
            </w:pPr>
            <w:r>
              <w:t>UN</w:t>
            </w:r>
          </w:p>
        </w:tc>
        <w:tc>
          <w:tcPr>
            <w:tcW w:w="6153" w:type="dxa"/>
          </w:tcPr>
          <w:p w14:paraId="6E0FC0C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t>United Nations</w:t>
            </w:r>
          </w:p>
        </w:tc>
      </w:tr>
      <w:tr w:rsidR="00E0566D" w:rsidRPr="00424D99" w14:paraId="174B5FD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B384A16" w14:textId="77777777" w:rsidR="00E0566D" w:rsidRPr="00497D12" w:rsidRDefault="00E0566D" w:rsidP="00552AD9">
            <w:pPr>
              <w:pStyle w:val="TableText"/>
            </w:pPr>
            <w:r w:rsidRPr="00497D12">
              <w:t>UNESCO</w:t>
            </w:r>
          </w:p>
        </w:tc>
        <w:tc>
          <w:tcPr>
            <w:tcW w:w="6153" w:type="dxa"/>
          </w:tcPr>
          <w:p w14:paraId="797EFA0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United Nations Educational, Scientific and Cultural Organization</w:t>
            </w:r>
          </w:p>
        </w:tc>
      </w:tr>
      <w:tr w:rsidR="00E0566D" w:rsidRPr="00424D99" w14:paraId="63426E7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A8D861" w14:textId="77777777" w:rsidR="00E0566D" w:rsidRPr="00497D12" w:rsidRDefault="00E0566D" w:rsidP="00552AD9">
            <w:pPr>
              <w:pStyle w:val="TableText"/>
            </w:pPr>
            <w:r w:rsidRPr="00497D12">
              <w:t>USE</w:t>
            </w:r>
          </w:p>
        </w:tc>
        <w:tc>
          <w:tcPr>
            <w:tcW w:w="6153" w:type="dxa"/>
          </w:tcPr>
          <w:p w14:paraId="0581E53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Unserved Energy</w:t>
            </w:r>
          </w:p>
        </w:tc>
      </w:tr>
      <w:tr w:rsidR="00E0566D" w:rsidRPr="00424D99" w14:paraId="29CEC8D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6952AD2" w14:textId="77777777" w:rsidR="00E0566D" w:rsidRPr="00497D12" w:rsidRDefault="00E0566D" w:rsidP="00552AD9">
            <w:pPr>
              <w:pStyle w:val="TableText"/>
            </w:pPr>
            <w:r w:rsidRPr="00497D12">
              <w:t>UV</w:t>
            </w:r>
          </w:p>
        </w:tc>
        <w:tc>
          <w:tcPr>
            <w:tcW w:w="6153" w:type="dxa"/>
          </w:tcPr>
          <w:p w14:paraId="23986E5E"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Ultraviolet </w:t>
            </w:r>
          </w:p>
        </w:tc>
      </w:tr>
      <w:tr w:rsidR="00E0566D" w:rsidRPr="00424D99" w14:paraId="337682AB"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CFBBEE3" w14:textId="77777777" w:rsidR="00E0566D" w:rsidRPr="00497D12" w:rsidRDefault="00E0566D" w:rsidP="00552AD9">
            <w:pPr>
              <w:pStyle w:val="TableText"/>
            </w:pPr>
            <w:r w:rsidRPr="00497D12">
              <w:t>VAHR</w:t>
            </w:r>
          </w:p>
        </w:tc>
        <w:tc>
          <w:tcPr>
            <w:tcW w:w="6153" w:type="dxa"/>
          </w:tcPr>
          <w:p w14:paraId="60D7020C"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Victorian Aboriginal Heritage Register</w:t>
            </w:r>
          </w:p>
        </w:tc>
      </w:tr>
      <w:tr w:rsidR="00E0566D" w:rsidRPr="00424D99" w14:paraId="6DCE11DE"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47F9AB5" w14:textId="77777777" w:rsidR="00E0566D" w:rsidRPr="00497D12" w:rsidRDefault="00E0566D" w:rsidP="00552AD9">
            <w:pPr>
              <w:pStyle w:val="TableText"/>
            </w:pPr>
            <w:r w:rsidRPr="00497D12">
              <w:t>VAPR</w:t>
            </w:r>
          </w:p>
        </w:tc>
        <w:tc>
          <w:tcPr>
            <w:tcW w:w="6153" w:type="dxa"/>
          </w:tcPr>
          <w:p w14:paraId="0E5F01A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Victorian Annual Planning Report</w:t>
            </w:r>
          </w:p>
        </w:tc>
      </w:tr>
      <w:tr w:rsidR="00E0566D" w:rsidRPr="00424D99" w14:paraId="2857042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5905B13" w14:textId="77777777" w:rsidR="00E0566D" w:rsidRPr="00497D12" w:rsidRDefault="00E0566D" w:rsidP="00552AD9">
            <w:pPr>
              <w:pStyle w:val="TableText"/>
            </w:pPr>
            <w:r w:rsidRPr="00497D12">
              <w:t>VBA</w:t>
            </w:r>
          </w:p>
        </w:tc>
        <w:tc>
          <w:tcPr>
            <w:tcW w:w="6153" w:type="dxa"/>
          </w:tcPr>
          <w:p w14:paraId="5E02B14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Victorian Biodiversity Atlas</w:t>
            </w:r>
          </w:p>
        </w:tc>
      </w:tr>
      <w:tr w:rsidR="00E0566D" w:rsidRPr="00424D99" w14:paraId="310ED7A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D46F11C" w14:textId="77777777" w:rsidR="00E0566D" w:rsidRPr="00497D12" w:rsidRDefault="00E0566D" w:rsidP="00552AD9">
            <w:pPr>
              <w:pStyle w:val="TableText"/>
            </w:pPr>
            <w:r w:rsidRPr="00497D12">
              <w:t>VCAT</w:t>
            </w:r>
          </w:p>
        </w:tc>
        <w:tc>
          <w:tcPr>
            <w:tcW w:w="6153" w:type="dxa"/>
          </w:tcPr>
          <w:p w14:paraId="159C87B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Victorian Civil and Administrative Tribunal</w:t>
            </w:r>
          </w:p>
        </w:tc>
      </w:tr>
      <w:tr w:rsidR="00E0566D" w:rsidRPr="00424D99" w14:paraId="357B18E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1735A7D" w14:textId="77777777" w:rsidR="00E0566D" w:rsidRPr="00497D12" w:rsidRDefault="00E0566D" w:rsidP="00552AD9">
            <w:pPr>
              <w:pStyle w:val="TableText"/>
            </w:pPr>
            <w:r w:rsidRPr="00497D12">
              <w:t>VCCF</w:t>
            </w:r>
          </w:p>
        </w:tc>
        <w:tc>
          <w:tcPr>
            <w:tcW w:w="6153" w:type="dxa"/>
          </w:tcPr>
          <w:p w14:paraId="616331D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Vegetation Clearance Construction Footprint</w:t>
            </w:r>
          </w:p>
        </w:tc>
      </w:tr>
      <w:tr w:rsidR="00E0566D" w:rsidRPr="00424D99" w14:paraId="345B9E6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E777165" w14:textId="77777777" w:rsidR="00E0566D" w:rsidRPr="00497D12" w:rsidRDefault="00E0566D" w:rsidP="00552AD9">
            <w:pPr>
              <w:pStyle w:val="TableText"/>
            </w:pPr>
            <w:r>
              <w:t>VCRF</w:t>
            </w:r>
          </w:p>
        </w:tc>
        <w:tc>
          <w:tcPr>
            <w:tcW w:w="6153" w:type="dxa"/>
          </w:tcPr>
          <w:p w14:paraId="574605D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 xml:space="preserve">Vegetation Risk Clearance Footprint </w:t>
            </w:r>
          </w:p>
        </w:tc>
      </w:tr>
      <w:tr w:rsidR="00E0566D" w:rsidRPr="00424D99" w14:paraId="7E8E95A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9D92C03" w14:textId="77777777" w:rsidR="00E0566D" w:rsidRPr="00497D12" w:rsidRDefault="00E0566D" w:rsidP="00552AD9">
            <w:pPr>
              <w:pStyle w:val="TableText"/>
            </w:pPr>
            <w:r w:rsidRPr="00497D12">
              <w:t>VDV</w:t>
            </w:r>
          </w:p>
        </w:tc>
        <w:tc>
          <w:tcPr>
            <w:tcW w:w="6153" w:type="dxa"/>
          </w:tcPr>
          <w:p w14:paraId="5B7A515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Vibration Dose Values</w:t>
            </w:r>
          </w:p>
        </w:tc>
      </w:tr>
      <w:tr w:rsidR="00E0566D" w:rsidRPr="00424D99" w14:paraId="4DA2B433"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F0FD97F" w14:textId="77777777" w:rsidR="00E0566D" w:rsidRPr="00497D12" w:rsidRDefault="00E0566D" w:rsidP="00552AD9">
            <w:pPr>
              <w:pStyle w:val="TableText"/>
            </w:pPr>
            <w:r w:rsidRPr="00497D12">
              <w:t>VHF</w:t>
            </w:r>
          </w:p>
        </w:tc>
        <w:tc>
          <w:tcPr>
            <w:tcW w:w="6153" w:type="dxa"/>
          </w:tcPr>
          <w:p w14:paraId="5E17AF0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Vegetated Hills and Farming</w:t>
            </w:r>
          </w:p>
        </w:tc>
      </w:tr>
      <w:tr w:rsidR="00E0566D" w:rsidRPr="00424D99" w14:paraId="09F619D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5E7F0C0" w14:textId="77777777" w:rsidR="00E0566D" w:rsidRPr="00497D12" w:rsidRDefault="00E0566D" w:rsidP="00552AD9">
            <w:pPr>
              <w:pStyle w:val="TableText"/>
            </w:pPr>
            <w:r w:rsidRPr="00497D12">
              <w:t>VHI</w:t>
            </w:r>
          </w:p>
        </w:tc>
        <w:tc>
          <w:tcPr>
            <w:tcW w:w="6153" w:type="dxa"/>
          </w:tcPr>
          <w:p w14:paraId="5E0BE8FD"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Victorian Heritage Inventory </w:t>
            </w:r>
          </w:p>
        </w:tc>
      </w:tr>
      <w:tr w:rsidR="00E0566D" w:rsidRPr="00424D99" w14:paraId="5C745C7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49FE1C" w14:textId="77777777" w:rsidR="00E0566D" w:rsidRPr="00497D12" w:rsidRDefault="00E0566D" w:rsidP="00552AD9">
            <w:pPr>
              <w:pStyle w:val="TableText"/>
            </w:pPr>
            <w:r>
              <w:t>VHR</w:t>
            </w:r>
          </w:p>
        </w:tc>
        <w:tc>
          <w:tcPr>
            <w:tcW w:w="6153" w:type="dxa"/>
          </w:tcPr>
          <w:p w14:paraId="4EA64A11"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6D55A7">
              <w:t>Victorian Heritage Register</w:t>
            </w:r>
          </w:p>
        </w:tc>
      </w:tr>
      <w:tr w:rsidR="00E0566D" w:rsidRPr="00424D99" w14:paraId="0C634B3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70C4FD1" w14:textId="77777777" w:rsidR="00E0566D" w:rsidRPr="00497D12" w:rsidRDefault="00E0566D" w:rsidP="00552AD9">
            <w:pPr>
              <w:pStyle w:val="TableText"/>
            </w:pPr>
            <w:r w:rsidRPr="00497D12">
              <w:t>Vic</w:t>
            </w:r>
          </w:p>
        </w:tc>
        <w:tc>
          <w:tcPr>
            <w:tcW w:w="6153" w:type="dxa"/>
          </w:tcPr>
          <w:p w14:paraId="2E5EF82B"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Victoria</w:t>
            </w:r>
            <w:r>
              <w:t>(n)</w:t>
            </w:r>
          </w:p>
        </w:tc>
      </w:tr>
      <w:tr w:rsidR="00E0566D" w:rsidRPr="00424D99" w14:paraId="0F7EDB36"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8482170" w14:textId="77777777" w:rsidR="00E0566D" w:rsidRPr="00497D12" w:rsidRDefault="00E0566D" w:rsidP="00552AD9">
            <w:pPr>
              <w:pStyle w:val="TableText"/>
            </w:pPr>
            <w:r w:rsidRPr="00497D12">
              <w:t>VicTrack</w:t>
            </w:r>
          </w:p>
        </w:tc>
        <w:tc>
          <w:tcPr>
            <w:tcW w:w="6153" w:type="dxa"/>
          </w:tcPr>
          <w:p w14:paraId="6237BDF2"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Victorian Rail Track</w:t>
            </w:r>
          </w:p>
        </w:tc>
      </w:tr>
      <w:tr w:rsidR="00E0566D" w:rsidRPr="00424D99" w14:paraId="10626CB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0AC687B" w14:textId="3C7D3F27" w:rsidR="00E0566D" w:rsidRPr="00497D12" w:rsidRDefault="00E0566D" w:rsidP="00552AD9">
            <w:pPr>
              <w:pStyle w:val="TableText"/>
            </w:pPr>
            <w:r w:rsidRPr="00497D12">
              <w:t>VNI</w:t>
            </w:r>
            <w:r>
              <w:t xml:space="preserve"> West</w:t>
            </w:r>
          </w:p>
        </w:tc>
        <w:tc>
          <w:tcPr>
            <w:tcW w:w="6153" w:type="dxa"/>
          </w:tcPr>
          <w:p w14:paraId="4131038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Victoria To New South Wales Interconnector </w:t>
            </w:r>
            <w:r>
              <w:t>West</w:t>
            </w:r>
          </w:p>
        </w:tc>
      </w:tr>
      <w:tr w:rsidR="00E0566D" w:rsidRPr="00424D99" w14:paraId="00172B44"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AF1E500" w14:textId="77777777" w:rsidR="00E0566D" w:rsidRPr="00497D12" w:rsidRDefault="00E0566D" w:rsidP="00552AD9">
            <w:pPr>
              <w:pStyle w:val="TableText"/>
            </w:pPr>
            <w:r w:rsidRPr="00497D12">
              <w:t>VOR</w:t>
            </w:r>
          </w:p>
        </w:tc>
        <w:tc>
          <w:tcPr>
            <w:tcW w:w="6153" w:type="dxa"/>
          </w:tcPr>
          <w:p w14:paraId="1CEB0B24"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Vhf Omni Range</w:t>
            </w:r>
          </w:p>
        </w:tc>
      </w:tr>
      <w:tr w:rsidR="001263ED" w:rsidRPr="00424D99" w14:paraId="2B0B809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0B1C1779" w14:textId="50762922" w:rsidR="001263ED" w:rsidRPr="00497D12" w:rsidRDefault="001263ED" w:rsidP="00552AD9">
            <w:pPr>
              <w:pStyle w:val="TableText"/>
            </w:pPr>
            <w:r>
              <w:lastRenderedPageBreak/>
              <w:t>VPA</w:t>
            </w:r>
          </w:p>
        </w:tc>
        <w:tc>
          <w:tcPr>
            <w:tcW w:w="6153" w:type="dxa"/>
          </w:tcPr>
          <w:p w14:paraId="4FBD44F6" w14:textId="60A8EBDF" w:rsidR="001263ED" w:rsidRPr="00497D12" w:rsidRDefault="001263ED" w:rsidP="00552AD9">
            <w:pPr>
              <w:pStyle w:val="TableText"/>
              <w:cnfStyle w:val="000000010000" w:firstRow="0" w:lastRow="0" w:firstColumn="0" w:lastColumn="0" w:oddVBand="0" w:evenVBand="0" w:oddHBand="0" w:evenHBand="1" w:firstRowFirstColumn="0" w:firstRowLastColumn="0" w:lastRowFirstColumn="0" w:lastRowLastColumn="0"/>
            </w:pPr>
            <w:r>
              <w:t>Victorian Planning Authority</w:t>
            </w:r>
          </w:p>
        </w:tc>
      </w:tr>
      <w:tr w:rsidR="00E0566D" w:rsidRPr="00424D99" w14:paraId="5678145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3E37240" w14:textId="77777777" w:rsidR="00E0566D" w:rsidRPr="00497D12" w:rsidRDefault="00E0566D" w:rsidP="00552AD9">
            <w:pPr>
              <w:pStyle w:val="TableText"/>
            </w:pPr>
            <w:r w:rsidRPr="00497D12">
              <w:t>VQA</w:t>
            </w:r>
          </w:p>
        </w:tc>
        <w:tc>
          <w:tcPr>
            <w:tcW w:w="6153" w:type="dxa"/>
          </w:tcPr>
          <w:p w14:paraId="17A2AA9D"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Vegetation Quality Assessment</w:t>
            </w:r>
          </w:p>
        </w:tc>
      </w:tr>
      <w:tr w:rsidR="00E0566D" w:rsidRPr="00424D99" w14:paraId="41627EB9"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7B1CE1A" w14:textId="77777777" w:rsidR="00E0566D" w:rsidRPr="00497D12" w:rsidRDefault="00E0566D" w:rsidP="00552AD9">
            <w:pPr>
              <w:pStyle w:val="TableText"/>
            </w:pPr>
            <w:r w:rsidRPr="00497D12">
              <w:t>VRCF</w:t>
            </w:r>
          </w:p>
        </w:tc>
        <w:tc>
          <w:tcPr>
            <w:tcW w:w="6153" w:type="dxa"/>
          </w:tcPr>
          <w:p w14:paraId="5B3CAA6A"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Vegetation Risk Clearance Footprint</w:t>
            </w:r>
          </w:p>
        </w:tc>
      </w:tr>
      <w:tr w:rsidR="00E0566D" w:rsidRPr="00424D99" w14:paraId="6FA7CC80"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AA44D5B" w14:textId="77777777" w:rsidR="00E0566D" w:rsidRPr="00497D12" w:rsidRDefault="00E0566D" w:rsidP="00552AD9">
            <w:pPr>
              <w:pStyle w:val="TableText"/>
            </w:pPr>
            <w:r w:rsidRPr="00497D12">
              <w:t>VRET</w:t>
            </w:r>
          </w:p>
        </w:tc>
        <w:tc>
          <w:tcPr>
            <w:tcW w:w="6153" w:type="dxa"/>
          </w:tcPr>
          <w:p w14:paraId="0C388736"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Victorian Renewable Energy Target</w:t>
            </w:r>
          </w:p>
        </w:tc>
      </w:tr>
      <w:tr w:rsidR="00D26A2D" w:rsidRPr="00424D99" w14:paraId="42452210"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41EAF29" w14:textId="05F9C936" w:rsidR="00D26A2D" w:rsidRDefault="00D26A2D" w:rsidP="00552AD9">
            <w:pPr>
              <w:pStyle w:val="TableText"/>
            </w:pPr>
            <w:r>
              <w:t>VTP</w:t>
            </w:r>
          </w:p>
        </w:tc>
        <w:tc>
          <w:tcPr>
            <w:tcW w:w="6153" w:type="dxa"/>
          </w:tcPr>
          <w:p w14:paraId="783271D0" w14:textId="600C96EA" w:rsidR="00D26A2D" w:rsidRDefault="00D26A2D" w:rsidP="00552AD9">
            <w:pPr>
              <w:pStyle w:val="TableText"/>
              <w:cnfStyle w:val="000000010000" w:firstRow="0" w:lastRow="0" w:firstColumn="0" w:lastColumn="0" w:oddVBand="0" w:evenVBand="0" w:oddHBand="0" w:evenHBand="1" w:firstRowFirstColumn="0" w:firstRowLastColumn="0" w:lastRowFirstColumn="0" w:lastRowLastColumn="0"/>
            </w:pPr>
            <w:r>
              <w:t>Victorian Transmission Plan</w:t>
            </w:r>
          </w:p>
        </w:tc>
      </w:tr>
      <w:tr w:rsidR="00E0566D" w:rsidRPr="00424D99" w14:paraId="135CCFDC"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35D38F3" w14:textId="77777777" w:rsidR="00E0566D" w:rsidRPr="00497D12" w:rsidRDefault="00E0566D" w:rsidP="00552AD9">
            <w:pPr>
              <w:pStyle w:val="TableText"/>
            </w:pPr>
            <w:r>
              <w:t>VU</w:t>
            </w:r>
          </w:p>
        </w:tc>
        <w:tc>
          <w:tcPr>
            <w:tcW w:w="6153" w:type="dxa"/>
          </w:tcPr>
          <w:p w14:paraId="7A5E6BD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Vulnerable</w:t>
            </w:r>
          </w:p>
        </w:tc>
      </w:tr>
      <w:tr w:rsidR="00E0566D" w:rsidRPr="00424D99" w14:paraId="2B10DF5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A9EE4FD" w14:textId="77777777" w:rsidR="00E0566D" w:rsidRPr="00497D12" w:rsidRDefault="00E0566D" w:rsidP="00552AD9">
            <w:pPr>
              <w:pStyle w:val="TableText"/>
            </w:pPr>
            <w:r w:rsidRPr="00497D12">
              <w:t>VVP</w:t>
            </w:r>
          </w:p>
        </w:tc>
        <w:tc>
          <w:tcPr>
            <w:tcW w:w="6153" w:type="dxa"/>
          </w:tcPr>
          <w:p w14:paraId="6CC3B55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Victorian Volcanic Plain</w:t>
            </w:r>
            <w:r>
              <w:t xml:space="preserve"> bioregion</w:t>
            </w:r>
          </w:p>
        </w:tc>
      </w:tr>
      <w:tr w:rsidR="00E0566D" w:rsidRPr="00424D99" w14:paraId="1E842B18"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154D583" w14:textId="77777777" w:rsidR="00E0566D" w:rsidRPr="00497D12" w:rsidRDefault="00E0566D" w:rsidP="00552AD9">
            <w:pPr>
              <w:pStyle w:val="TableText"/>
            </w:pPr>
            <w:r w:rsidRPr="00497D12">
              <w:t>Water Act</w:t>
            </w:r>
          </w:p>
        </w:tc>
        <w:tc>
          <w:tcPr>
            <w:tcW w:w="6153" w:type="dxa"/>
          </w:tcPr>
          <w:p w14:paraId="6E8FD250" w14:textId="77777777" w:rsidR="00E0566D" w:rsidRPr="00AC6DCB" w:rsidRDefault="00E0566D" w:rsidP="00552AD9">
            <w:pPr>
              <w:pStyle w:val="TableText"/>
              <w:cnfStyle w:val="000000000000" w:firstRow="0" w:lastRow="0" w:firstColumn="0" w:lastColumn="0" w:oddVBand="0" w:evenVBand="0" w:oddHBand="0" w:evenHBand="0" w:firstRowFirstColumn="0" w:firstRowLastColumn="0" w:lastRowFirstColumn="0" w:lastRowLastColumn="0"/>
              <w:rPr>
                <w:i/>
                <w:iCs/>
              </w:rPr>
            </w:pPr>
            <w:r w:rsidRPr="00AC6DCB">
              <w:rPr>
                <w:i/>
                <w:iCs/>
              </w:rPr>
              <w:t>Water Act 1989</w:t>
            </w:r>
            <w:r>
              <w:rPr>
                <w:i/>
                <w:iCs/>
              </w:rPr>
              <w:t xml:space="preserve"> (Vic)</w:t>
            </w:r>
          </w:p>
        </w:tc>
      </w:tr>
      <w:tr w:rsidR="00E0566D" w:rsidRPr="00424D99" w14:paraId="49AC5D94"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F75FE13" w14:textId="77777777" w:rsidR="00E0566D" w:rsidRPr="00497D12" w:rsidRDefault="00E0566D" w:rsidP="00552AD9">
            <w:pPr>
              <w:pStyle w:val="TableText"/>
            </w:pPr>
            <w:r w:rsidRPr="00497D12">
              <w:t>WCMA</w:t>
            </w:r>
          </w:p>
        </w:tc>
        <w:tc>
          <w:tcPr>
            <w:tcW w:w="6153" w:type="dxa"/>
          </w:tcPr>
          <w:p w14:paraId="7CA10E3E"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Wimmera Catchment Management Authority</w:t>
            </w:r>
          </w:p>
        </w:tc>
      </w:tr>
      <w:tr w:rsidR="00E0566D" w:rsidRPr="00424D99" w14:paraId="472BB09B"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48ED6BF" w14:textId="77777777" w:rsidR="00E0566D" w:rsidRPr="00497D12" w:rsidRDefault="00E0566D" w:rsidP="00552AD9">
            <w:pPr>
              <w:pStyle w:val="TableText"/>
            </w:pPr>
            <w:r w:rsidRPr="00880331">
              <w:t>W</w:t>
            </w:r>
            <w:r>
              <w:t>HL</w:t>
            </w:r>
          </w:p>
        </w:tc>
        <w:tc>
          <w:tcPr>
            <w:tcW w:w="6153" w:type="dxa"/>
          </w:tcPr>
          <w:p w14:paraId="26D15161"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World Heritage List</w:t>
            </w:r>
          </w:p>
        </w:tc>
      </w:tr>
      <w:tr w:rsidR="00E0566D" w:rsidRPr="00424D99" w14:paraId="7BE056E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2231740" w14:textId="77777777" w:rsidR="00E0566D" w:rsidRPr="00497D12" w:rsidRDefault="00E0566D" w:rsidP="00552AD9">
            <w:pPr>
              <w:pStyle w:val="TableText"/>
            </w:pPr>
            <w:r w:rsidRPr="00497D12">
              <w:t>Wildlife Act</w:t>
            </w:r>
          </w:p>
        </w:tc>
        <w:tc>
          <w:tcPr>
            <w:tcW w:w="6153" w:type="dxa"/>
          </w:tcPr>
          <w:p w14:paraId="473FF680" w14:textId="77777777" w:rsidR="00E0566D" w:rsidRPr="00AC6DCB" w:rsidRDefault="00E0566D" w:rsidP="00552AD9">
            <w:pPr>
              <w:pStyle w:val="TableText"/>
              <w:cnfStyle w:val="000000010000" w:firstRow="0" w:lastRow="0" w:firstColumn="0" w:lastColumn="0" w:oddVBand="0" w:evenVBand="0" w:oddHBand="0" w:evenHBand="1" w:firstRowFirstColumn="0" w:firstRowLastColumn="0" w:lastRowFirstColumn="0" w:lastRowLastColumn="0"/>
              <w:rPr>
                <w:i/>
                <w:iCs/>
              </w:rPr>
            </w:pPr>
            <w:r w:rsidRPr="00AC6DCB">
              <w:rPr>
                <w:i/>
                <w:iCs/>
              </w:rPr>
              <w:t>Wildlife Act 1975</w:t>
            </w:r>
            <w:r>
              <w:rPr>
                <w:i/>
                <w:iCs/>
              </w:rPr>
              <w:t xml:space="preserve"> (Vic)</w:t>
            </w:r>
          </w:p>
        </w:tc>
      </w:tr>
      <w:tr w:rsidR="00E0566D" w:rsidRPr="00424D99" w14:paraId="57CFA987"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872C3EB" w14:textId="77777777" w:rsidR="00E0566D" w:rsidRPr="00497D12" w:rsidRDefault="00E0566D" w:rsidP="00552AD9">
            <w:pPr>
              <w:pStyle w:val="TableText"/>
            </w:pPr>
            <w:r>
              <w:t>Wim</w:t>
            </w:r>
          </w:p>
        </w:tc>
        <w:tc>
          <w:tcPr>
            <w:tcW w:w="6153" w:type="dxa"/>
          </w:tcPr>
          <w:p w14:paraId="15D2ECB5"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t>Wimmera bioregion</w:t>
            </w:r>
          </w:p>
        </w:tc>
      </w:tr>
      <w:tr w:rsidR="00E0566D" w:rsidRPr="00424D99" w14:paraId="0C6416ED"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4A78EB6" w14:textId="77777777" w:rsidR="00E0566D" w:rsidRPr="00497D12" w:rsidRDefault="00E0566D" w:rsidP="00552AD9">
            <w:pPr>
              <w:pStyle w:val="TableText"/>
            </w:pPr>
            <w:r w:rsidRPr="00497D12">
              <w:t>WIN</w:t>
            </w:r>
          </w:p>
        </w:tc>
        <w:tc>
          <w:tcPr>
            <w:tcW w:w="6153" w:type="dxa"/>
          </w:tcPr>
          <w:p w14:paraId="3B1AC0D2"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Western Irrigation Network </w:t>
            </w:r>
          </w:p>
        </w:tc>
      </w:tr>
      <w:tr w:rsidR="00E0566D" w:rsidRPr="00424D99" w14:paraId="2FF4F78F"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62B1A21" w14:textId="77777777" w:rsidR="00E0566D" w:rsidRPr="00497D12" w:rsidRDefault="00E0566D" w:rsidP="00552AD9">
            <w:pPr>
              <w:pStyle w:val="TableText"/>
            </w:pPr>
            <w:r w:rsidRPr="00497D12">
              <w:t>WRL</w:t>
            </w:r>
          </w:p>
        </w:tc>
        <w:tc>
          <w:tcPr>
            <w:tcW w:w="6153" w:type="dxa"/>
          </w:tcPr>
          <w:p w14:paraId="0E961D76"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Western Renewables Link</w:t>
            </w:r>
          </w:p>
        </w:tc>
      </w:tr>
      <w:tr w:rsidR="00E0566D" w:rsidRPr="00424D99" w14:paraId="50F1A55E"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3C9EB8F" w14:textId="77777777" w:rsidR="00E0566D" w:rsidRPr="00497D12" w:rsidRDefault="00E0566D" w:rsidP="00552AD9">
            <w:pPr>
              <w:pStyle w:val="TableText"/>
            </w:pPr>
            <w:r w:rsidRPr="00497D12">
              <w:t>WTOAC</w:t>
            </w:r>
          </w:p>
        </w:tc>
        <w:tc>
          <w:tcPr>
            <w:tcW w:w="6153" w:type="dxa"/>
          </w:tcPr>
          <w:p w14:paraId="545EB92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Wadawurrung Traditional Owners Aboriginal Corporation</w:t>
            </w:r>
          </w:p>
        </w:tc>
      </w:tr>
      <w:tr w:rsidR="00E0566D" w:rsidRPr="00424D99" w14:paraId="1CE3DD05"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161FAB0" w14:textId="77777777" w:rsidR="00E0566D" w:rsidRPr="00497D12" w:rsidRDefault="00E0566D" w:rsidP="00552AD9">
            <w:pPr>
              <w:pStyle w:val="TableText"/>
            </w:pPr>
            <w:r w:rsidRPr="00497D12">
              <w:t>WWCHAC</w:t>
            </w:r>
          </w:p>
        </w:tc>
        <w:tc>
          <w:tcPr>
            <w:tcW w:w="6153" w:type="dxa"/>
          </w:tcPr>
          <w:p w14:paraId="06DB0F3A"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Wurundjeri Woi Wurrung Cultural Heritage Aboriginal Corporation</w:t>
            </w:r>
          </w:p>
        </w:tc>
      </w:tr>
      <w:tr w:rsidR="00E0566D" w:rsidRPr="00424D99" w14:paraId="102CB04A"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6CA2BE17" w14:textId="77777777" w:rsidR="00E0566D" w:rsidRPr="00497D12" w:rsidRDefault="00E0566D" w:rsidP="00552AD9">
            <w:pPr>
              <w:pStyle w:val="TableText"/>
            </w:pPr>
            <w:r w:rsidRPr="00497D12">
              <w:t>YARA</w:t>
            </w:r>
          </w:p>
        </w:tc>
        <w:tc>
          <w:tcPr>
            <w:tcW w:w="6153" w:type="dxa"/>
          </w:tcPr>
          <w:p w14:paraId="3A6357D1"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Ararat Aerodrome (Regulated)</w:t>
            </w:r>
          </w:p>
        </w:tc>
      </w:tr>
      <w:tr w:rsidR="00E0566D" w:rsidRPr="00424D99" w14:paraId="48744099"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1D73C5AD" w14:textId="77777777" w:rsidR="00E0566D" w:rsidRPr="00497D12" w:rsidRDefault="00E0566D" w:rsidP="00552AD9">
            <w:pPr>
              <w:pStyle w:val="TableText"/>
            </w:pPr>
            <w:r w:rsidRPr="00497D12">
              <w:t>YBFT</w:t>
            </w:r>
          </w:p>
        </w:tc>
        <w:tc>
          <w:tcPr>
            <w:tcW w:w="6153" w:type="dxa"/>
          </w:tcPr>
          <w:p w14:paraId="7D733990"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Beaufort Aerodrome (Unregulated)</w:t>
            </w:r>
          </w:p>
        </w:tc>
      </w:tr>
      <w:tr w:rsidR="00E0566D" w:rsidRPr="00424D99" w14:paraId="5934830C"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EDF0E04" w14:textId="77777777" w:rsidR="00E0566D" w:rsidRPr="00497D12" w:rsidRDefault="00E0566D" w:rsidP="00552AD9">
            <w:pPr>
              <w:pStyle w:val="TableText"/>
            </w:pPr>
            <w:r w:rsidRPr="00497D12">
              <w:t>YBLT</w:t>
            </w:r>
          </w:p>
        </w:tc>
        <w:tc>
          <w:tcPr>
            <w:tcW w:w="6153" w:type="dxa"/>
          </w:tcPr>
          <w:p w14:paraId="3E298087"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Ballarat Aerodrome (Regulated)</w:t>
            </w:r>
          </w:p>
        </w:tc>
      </w:tr>
      <w:tr w:rsidR="00E0566D" w:rsidRPr="00424D99" w14:paraId="65D823C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4E94528D" w14:textId="77777777" w:rsidR="00E0566D" w:rsidRPr="00497D12" w:rsidRDefault="00E0566D" w:rsidP="00552AD9">
            <w:pPr>
              <w:pStyle w:val="TableText"/>
            </w:pPr>
            <w:r w:rsidRPr="00497D12">
              <w:t>YBSL</w:t>
            </w:r>
          </w:p>
        </w:tc>
        <w:tc>
          <w:tcPr>
            <w:tcW w:w="6153" w:type="dxa"/>
          </w:tcPr>
          <w:p w14:paraId="2B2FDA58"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Rowsley/Brooks Landing Aerodrome (Unregulated)</w:t>
            </w:r>
          </w:p>
        </w:tc>
      </w:tr>
      <w:tr w:rsidR="00E0566D" w:rsidRPr="00424D99" w14:paraId="1F0C8D8F"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2FE08F63" w14:textId="77777777" w:rsidR="00E0566D" w:rsidRPr="00497D12" w:rsidRDefault="00E0566D" w:rsidP="00552AD9">
            <w:pPr>
              <w:pStyle w:val="TableText"/>
            </w:pPr>
            <w:r w:rsidRPr="00497D12">
              <w:t>YBSS</w:t>
            </w:r>
          </w:p>
        </w:tc>
        <w:tc>
          <w:tcPr>
            <w:tcW w:w="6153" w:type="dxa"/>
          </w:tcPr>
          <w:p w14:paraId="54E98E7F"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Bacchus Marsh Aerodrome (Unregulated)</w:t>
            </w:r>
          </w:p>
        </w:tc>
      </w:tr>
      <w:tr w:rsidR="00E0566D" w:rsidRPr="00424D99" w14:paraId="000F1DE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F9F5E3F" w14:textId="77777777" w:rsidR="00E0566D" w:rsidRPr="00497D12" w:rsidRDefault="00E0566D" w:rsidP="00552AD9">
            <w:pPr>
              <w:pStyle w:val="TableText"/>
            </w:pPr>
            <w:r w:rsidRPr="00497D12">
              <w:t>YMEL</w:t>
            </w:r>
          </w:p>
        </w:tc>
        <w:tc>
          <w:tcPr>
            <w:tcW w:w="6153" w:type="dxa"/>
          </w:tcPr>
          <w:p w14:paraId="5FEF72AC"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Melton Uncertified Aerodrome</w:t>
            </w:r>
          </w:p>
        </w:tc>
      </w:tr>
      <w:tr w:rsidR="00E0566D" w:rsidRPr="00424D99" w14:paraId="59C019C7"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EFA2212" w14:textId="77777777" w:rsidR="00E0566D" w:rsidRPr="00497D12" w:rsidRDefault="00E0566D" w:rsidP="00552AD9">
            <w:pPr>
              <w:pStyle w:val="TableText"/>
            </w:pPr>
            <w:r w:rsidRPr="00497D12">
              <w:t>YMEL</w:t>
            </w:r>
          </w:p>
        </w:tc>
        <w:tc>
          <w:tcPr>
            <w:tcW w:w="6153" w:type="dxa"/>
          </w:tcPr>
          <w:p w14:paraId="3CF9E482" w14:textId="43652BEB"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 xml:space="preserve">Melton </w:t>
            </w:r>
            <w:r>
              <w:t xml:space="preserve">Uncertified </w:t>
            </w:r>
            <w:r w:rsidRPr="00497D12">
              <w:t xml:space="preserve">Aerodrome </w:t>
            </w:r>
          </w:p>
        </w:tc>
      </w:tr>
      <w:tr w:rsidR="00E0566D" w:rsidRPr="00424D99" w14:paraId="3B366792"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9A9DD3B" w14:textId="77777777" w:rsidR="00E0566D" w:rsidRPr="00497D12" w:rsidRDefault="00E0566D" w:rsidP="00552AD9">
            <w:pPr>
              <w:pStyle w:val="TableText"/>
            </w:pPr>
            <w:r w:rsidRPr="00497D12">
              <w:t>YMML</w:t>
            </w:r>
          </w:p>
        </w:tc>
        <w:tc>
          <w:tcPr>
            <w:tcW w:w="6153" w:type="dxa"/>
          </w:tcPr>
          <w:p w14:paraId="4498F687" w14:textId="4D13E6BD"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 xml:space="preserve">Melbourne </w:t>
            </w:r>
            <w:r>
              <w:t>Airport</w:t>
            </w:r>
            <w:r w:rsidRPr="00497D12">
              <w:t xml:space="preserve"> (</w:t>
            </w:r>
            <w:r>
              <w:t>Certified</w:t>
            </w:r>
            <w:r w:rsidRPr="00497D12">
              <w:t>)</w:t>
            </w:r>
          </w:p>
        </w:tc>
      </w:tr>
      <w:tr w:rsidR="00E0566D" w:rsidRPr="00424D99" w14:paraId="5E40BB65"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31300D4E" w14:textId="77777777" w:rsidR="00E0566D" w:rsidRPr="00497D12" w:rsidRDefault="00E0566D" w:rsidP="00552AD9">
            <w:pPr>
              <w:pStyle w:val="TableText"/>
            </w:pPr>
            <w:r w:rsidRPr="00497D12">
              <w:t>YRWS</w:t>
            </w:r>
          </w:p>
        </w:tc>
        <w:tc>
          <w:tcPr>
            <w:tcW w:w="6153" w:type="dxa"/>
          </w:tcPr>
          <w:p w14:paraId="1B7B24D5"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97D12">
              <w:t>Privately-Owned Helipad at Rowsley</w:t>
            </w:r>
          </w:p>
        </w:tc>
      </w:tr>
      <w:tr w:rsidR="00E0566D" w:rsidRPr="00424D99" w14:paraId="5FA88911" w14:textId="77777777" w:rsidTr="00024472">
        <w:trPr>
          <w:trHeight w:val="270"/>
        </w:trPr>
        <w:tc>
          <w:tcPr>
            <w:cnfStyle w:val="001000000000" w:firstRow="0" w:lastRow="0" w:firstColumn="1" w:lastColumn="0" w:oddVBand="0" w:evenVBand="0" w:oddHBand="0" w:evenHBand="0" w:firstRowFirstColumn="0" w:firstRowLastColumn="0" w:lastRowFirstColumn="0" w:lastRowLastColumn="0"/>
            <w:tcW w:w="2977" w:type="dxa"/>
          </w:tcPr>
          <w:p w14:paraId="7461FE7C" w14:textId="77777777" w:rsidR="00E0566D" w:rsidRPr="00497D12" w:rsidRDefault="00E0566D" w:rsidP="00552AD9">
            <w:pPr>
              <w:pStyle w:val="TableText"/>
            </w:pPr>
            <w:r w:rsidRPr="00497D12">
              <w:t>YSWL</w:t>
            </w:r>
          </w:p>
        </w:tc>
        <w:tc>
          <w:tcPr>
            <w:tcW w:w="6153" w:type="dxa"/>
          </w:tcPr>
          <w:p w14:paraId="6E6CD15B" w14:textId="77777777" w:rsidR="00E0566D" w:rsidRPr="00497D12" w:rsidRDefault="00E0566D" w:rsidP="00552AD9">
            <w:pPr>
              <w:pStyle w:val="TableText"/>
              <w:cnfStyle w:val="000000000000" w:firstRow="0" w:lastRow="0" w:firstColumn="0" w:lastColumn="0" w:oddVBand="0" w:evenVBand="0" w:oddHBand="0" w:evenHBand="0" w:firstRowFirstColumn="0" w:firstRowLastColumn="0" w:lastRowFirstColumn="0" w:lastRowLastColumn="0"/>
            </w:pPr>
            <w:r w:rsidRPr="00497D12">
              <w:t>Stawell Aerodrome (Regulated)</w:t>
            </w:r>
          </w:p>
        </w:tc>
      </w:tr>
      <w:tr w:rsidR="00E0566D" w:rsidRPr="00424D99" w14:paraId="220DBB56" w14:textId="77777777" w:rsidTr="00024472">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Pr>
          <w:p w14:paraId="5F9F3880" w14:textId="77777777" w:rsidR="00E0566D" w:rsidRPr="00497D12" w:rsidRDefault="00E0566D" w:rsidP="00552AD9">
            <w:pPr>
              <w:pStyle w:val="TableText"/>
            </w:pPr>
            <w:r>
              <w:t>YXBT</w:t>
            </w:r>
          </w:p>
        </w:tc>
        <w:tc>
          <w:tcPr>
            <w:tcW w:w="6153" w:type="dxa"/>
          </w:tcPr>
          <w:p w14:paraId="7A4772D8" w14:textId="77777777" w:rsidR="00E0566D" w:rsidRPr="00497D12" w:rsidRDefault="00E0566D" w:rsidP="00552AD9">
            <w:pPr>
              <w:pStyle w:val="TableText"/>
              <w:cnfStyle w:val="000000010000" w:firstRow="0" w:lastRow="0" w:firstColumn="0" w:lastColumn="0" w:oddVBand="0" w:evenVBand="0" w:oddHBand="0" w:evenHBand="1" w:firstRowFirstColumn="0" w:firstRowLastColumn="0" w:lastRowFirstColumn="0" w:lastRowLastColumn="0"/>
            </w:pPr>
            <w:r w:rsidRPr="004E51D4">
              <w:t>Ballarat Hospital</w:t>
            </w:r>
            <w:r>
              <w:t xml:space="preserve"> </w:t>
            </w:r>
            <w:r w:rsidRPr="00880331">
              <w:t>Aerodrome</w:t>
            </w:r>
          </w:p>
        </w:tc>
      </w:tr>
    </w:tbl>
    <w:p w14:paraId="7A6912B7" w14:textId="2B94FD25" w:rsidR="000E21B9" w:rsidRDefault="000E21B9" w:rsidP="003543AC"/>
    <w:p w14:paraId="6BF7BA2E" w14:textId="77777777" w:rsidR="000B5F04" w:rsidRDefault="000B5F04" w:rsidP="003543AC"/>
    <w:p w14:paraId="539F1191" w14:textId="77777777" w:rsidR="000B5F04" w:rsidRDefault="000B5F04" w:rsidP="003543AC"/>
    <w:p w14:paraId="5FE00DB3" w14:textId="77777777" w:rsidR="000B5F04" w:rsidRDefault="000B5F04" w:rsidP="003543AC"/>
    <w:p w14:paraId="42F2C12B" w14:textId="77777777" w:rsidR="000B5F04" w:rsidRDefault="000B5F04" w:rsidP="003543AC"/>
    <w:p w14:paraId="181114C1" w14:textId="77777777" w:rsidR="000B5F04" w:rsidRDefault="000B5F04" w:rsidP="003543AC"/>
    <w:p w14:paraId="173944CD" w14:textId="152E7ED6" w:rsidR="000B5F04" w:rsidRDefault="000B5F04" w:rsidP="003543AC">
      <w:r>
        <w:rPr>
          <w:noProof/>
        </w:rPr>
        <w:lastRenderedPageBreak/>
        <w:drawing>
          <wp:anchor distT="0" distB="0" distL="114300" distR="114300" simplePos="0" relativeHeight="251659265" behindDoc="0" locked="0" layoutInCell="1" allowOverlap="1" wp14:anchorId="33C49E53" wp14:editId="56F720B9">
            <wp:simplePos x="0" y="0"/>
            <wp:positionH relativeFrom="page">
              <wp:align>left</wp:align>
            </wp:positionH>
            <wp:positionV relativeFrom="paragraph">
              <wp:posOffset>-900430</wp:posOffset>
            </wp:positionV>
            <wp:extent cx="7542190" cy="10668000"/>
            <wp:effectExtent l="0" t="0" r="1905" b="0"/>
            <wp:wrapNone/>
            <wp:docPr id="1406502622" name="Picture 1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02622" name="Picture 13" descr="A close-up of a letter&#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1605" cy="10681318"/>
                    </a:xfrm>
                    <a:prstGeom prst="rect">
                      <a:avLst/>
                    </a:prstGeom>
                  </pic:spPr>
                </pic:pic>
              </a:graphicData>
            </a:graphic>
            <wp14:sizeRelH relativeFrom="margin">
              <wp14:pctWidth>0</wp14:pctWidth>
            </wp14:sizeRelH>
            <wp14:sizeRelV relativeFrom="margin">
              <wp14:pctHeight>0</wp14:pctHeight>
            </wp14:sizeRelV>
          </wp:anchor>
        </w:drawing>
      </w:r>
    </w:p>
    <w:p w14:paraId="2DC69F23" w14:textId="7318E158" w:rsidR="000B5F04" w:rsidRPr="006E2F63" w:rsidRDefault="000B5F04" w:rsidP="003543AC"/>
    <w:sectPr w:rsidR="000B5F04" w:rsidRPr="006E2F63" w:rsidSect="00C9058A">
      <w:headerReference w:type="default" r:id="rId22"/>
      <w:footerReference w:type="even" r:id="rId23"/>
      <w:footerReference w:type="default" r:id="rId24"/>
      <w:footerReference w:type="first" r:id="rId25"/>
      <w:pgSz w:w="11906" w:h="16838" w:code="9"/>
      <w:pgMar w:top="1418" w:right="1418" w:bottom="1418" w:left="1418" w:header="1134" w:footer="340"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0764" w14:textId="77777777" w:rsidR="00047E55" w:rsidRDefault="00047E55" w:rsidP="00CC6183">
      <w:r>
        <w:separator/>
      </w:r>
    </w:p>
  </w:endnote>
  <w:endnote w:type="continuationSeparator" w:id="0">
    <w:p w14:paraId="373F52B7" w14:textId="77777777" w:rsidR="00047E55" w:rsidRDefault="00047E55" w:rsidP="00CC6183">
      <w:r>
        <w:continuationSeparator/>
      </w:r>
    </w:p>
  </w:endnote>
  <w:endnote w:type="continuationNotice" w:id="1">
    <w:p w14:paraId="3FB67E9A" w14:textId="77777777" w:rsidR="00047E55" w:rsidRDefault="00047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A972" w14:textId="2E1C0CA2" w:rsidR="00E276CC" w:rsidRDefault="00084150" w:rsidP="00E276CC">
    <w:pPr>
      <w:pStyle w:val="FooterLeft"/>
      <w:framePr w:wrap="around"/>
    </w:pPr>
    <w:r>
      <w:rPr>
        <w:noProof/>
      </w:rPr>
      <mc:AlternateContent>
        <mc:Choice Requires="wps">
          <w:drawing>
            <wp:anchor distT="0" distB="0" distL="0" distR="0" simplePos="0" relativeHeight="251658242" behindDoc="0" locked="0" layoutInCell="1" allowOverlap="1" wp14:anchorId="5828BCF7" wp14:editId="2DE638C8">
              <wp:simplePos x="635" y="635"/>
              <wp:positionH relativeFrom="page">
                <wp:align>center</wp:align>
              </wp:positionH>
              <wp:positionV relativeFrom="page">
                <wp:align>bottom</wp:align>
              </wp:positionV>
              <wp:extent cx="443865" cy="443865"/>
              <wp:effectExtent l="0" t="0" r="6985" b="0"/>
              <wp:wrapNone/>
              <wp:docPr id="1753882413"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7DF34"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8BCF7" id="_x0000_t202" coordsize="21600,21600" o:spt="202" path="m,l,21600r21600,l21600,xe">
              <v:stroke joinstyle="miter"/>
              <v:path gradientshapeok="t" o:connecttype="rect"/>
            </v:shapetype>
            <v:shape id="Text Box 2" o:spid="_x0000_s1026" type="#_x0000_t202"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147DF34"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r w:rsidR="00E276CC" w:rsidRPr="00BC4E10">
      <w:fldChar w:fldCharType="begin"/>
    </w:r>
    <w:r w:rsidR="00E276CC" w:rsidRPr="00BC4E10">
      <w:instrText xml:space="preserve"> PAGE   \* MERGEFORMAT </w:instrText>
    </w:r>
    <w:r w:rsidR="00E276CC" w:rsidRPr="00BC4E10">
      <w:fldChar w:fldCharType="separate"/>
    </w:r>
    <w:r w:rsidR="00E276CC">
      <w:t>2</w:t>
    </w:r>
    <w:r w:rsidR="00E276CC" w:rsidRPr="00BC4E10">
      <w:fldChar w:fldCharType="end"/>
    </w:r>
    <w:r w:rsidR="00E276CC">
      <w:t xml:space="preserve"> | </w:t>
    </w:r>
    <w:r w:rsidR="00E276CC">
      <w:rPr>
        <w:noProof/>
      </w:rPr>
      <w:fldChar w:fldCharType="begin"/>
    </w:r>
    <w:r w:rsidR="00E276CC">
      <w:rPr>
        <w:noProof/>
      </w:rPr>
      <w:instrText xml:space="preserve"> STYLEREF  "Heading 1"  \* MERGEFORMAT </w:instrText>
    </w:r>
    <w:r w:rsidR="00E276CC">
      <w:rPr>
        <w:noProof/>
      </w:rPr>
      <w:fldChar w:fldCharType="separate"/>
    </w:r>
    <w:r w:rsidR="00B12288">
      <w:rPr>
        <w:noProof/>
      </w:rPr>
      <w:t>Glossary</w:t>
    </w:r>
    <w:r w:rsidR="00E276CC">
      <w:rPr>
        <w:noProof/>
      </w:rPr>
      <w:fldChar w:fldCharType="end"/>
    </w:r>
    <w:r w:rsidR="00E276CC">
      <w:rPr>
        <w:noProof/>
      </w:rPr>
      <w:t xml:space="preserve"> </w:t>
    </w:r>
  </w:p>
  <w:p w14:paraId="2E913396" w14:textId="42BE6B29" w:rsidR="00425260" w:rsidRPr="0063022F" w:rsidRDefault="00000000" w:rsidP="00E276CC">
    <w:pPr>
      <w:pStyle w:val="Footerright"/>
      <w:framePr w:wrap="around"/>
    </w:pPr>
    <w:sdt>
      <w:sdtPr>
        <w:alias w:val="Publish Date"/>
        <w:tag w:val=""/>
        <w:id w:val="598304732"/>
        <w:placeholder>
          <w:docPart w:val="FFC4A7BDBA77435EB3CB2E799667C79A"/>
        </w:placeholder>
        <w:dataBinding w:prefixMappings="xmlns:ns0='http://schemas.microsoft.com/office/2006/coverPageProps' " w:xpath="/ns0:CoverPageProperties[1]/ns0:PublishDate[1]" w:storeItemID="{55AF091B-3C7A-41E3-B477-F2FDAA23CFDA}"/>
        <w:date w:fullDate="2025-06-02T00:00:00Z">
          <w:dateFormat w:val="d.MM.yyyy"/>
          <w:lid w:val="en-AU"/>
          <w:storeMappedDataAs w:val="dateTime"/>
          <w:calendar w:val="gregorian"/>
        </w:date>
      </w:sdtPr>
      <w:sdtContent>
        <w:r w:rsidR="00F21B23">
          <w:t>2.06.2025</w:t>
        </w:r>
      </w:sdtContent>
    </w:sdt>
    <w:r w:rsidR="00E276CC">
      <w:t xml:space="preserve"> v</w:t>
    </w:r>
    <w:sdt>
      <w:sdtPr>
        <w:alias w:val="Comments"/>
        <w:tag w:val=""/>
        <w:id w:val="-82842124"/>
        <w:placeholder>
          <w:docPart w:val="1828A7126B6A4AE3B7BFBBE87B33D972"/>
        </w:placeholder>
        <w:dataBinding w:prefixMappings="xmlns:ns0='http://purl.org/dc/elements/1.1/' xmlns:ns1='http://schemas.openxmlformats.org/package/2006/metadata/core-properties' " w:xpath="/ns1:coreProperties[1]/ns0:description[1]" w:storeItemID="{6C3C8BC8-F283-45AE-878A-BAB7291924A1}"/>
        <w:text w:multiLine="1"/>
      </w:sdtPr>
      <w:sdtContent>
        <w:r w:rsidR="00303576">
          <w:t>1.0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6416" w14:textId="6A71DEEF" w:rsidR="00E276CC" w:rsidRDefault="00084150" w:rsidP="00E276CC">
    <w:pPr>
      <w:pStyle w:val="FooterLeft"/>
      <w:framePr w:wrap="around"/>
    </w:pPr>
    <w:r>
      <w:rPr>
        <w:noProof/>
      </w:rPr>
      <mc:AlternateContent>
        <mc:Choice Requires="wps">
          <w:drawing>
            <wp:anchor distT="0" distB="0" distL="0" distR="0" simplePos="0" relativeHeight="251658243" behindDoc="0" locked="0" layoutInCell="1" allowOverlap="1" wp14:anchorId="741D1D74" wp14:editId="1BFFF250">
              <wp:simplePos x="635" y="635"/>
              <wp:positionH relativeFrom="page">
                <wp:align>center</wp:align>
              </wp:positionH>
              <wp:positionV relativeFrom="page">
                <wp:align>bottom</wp:align>
              </wp:positionV>
              <wp:extent cx="443865" cy="443865"/>
              <wp:effectExtent l="0" t="0" r="6985" b="0"/>
              <wp:wrapNone/>
              <wp:docPr id="104648754" name="Text Box 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A9E98"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D1D74" id="_x0000_t202" coordsize="21600,21600" o:spt="202" path="m,l,21600r21600,l21600,xe">
              <v:stroke joinstyle="miter"/>
              <v:path gradientshapeok="t" o:connecttype="rect"/>
            </v:shapetype>
            <v:shape id="Text Box 3" o:spid="_x0000_s1027" type="#_x0000_t202"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6A9E98"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sdt>
      <w:sdtPr>
        <w:alias w:val="Publish Date"/>
        <w:tag w:val=""/>
        <w:id w:val="-1430811659"/>
        <w:placeholder>
          <w:docPart w:val="3E70840594124E1BA78B4FC551C0FAE9"/>
        </w:placeholder>
        <w:dataBinding w:prefixMappings="xmlns:ns0='http://schemas.microsoft.com/office/2006/coverPageProps' " w:xpath="/ns0:CoverPageProperties[1]/ns0:PublishDate[1]" w:storeItemID="{55AF091B-3C7A-41E3-B477-F2FDAA23CFDA}"/>
        <w:date w:fullDate="2025-06-02T00:00:00Z">
          <w:dateFormat w:val="d.MM.yyyy"/>
          <w:lid w:val="en-AU"/>
          <w:storeMappedDataAs w:val="dateTime"/>
          <w:calendar w:val="gregorian"/>
        </w:date>
      </w:sdtPr>
      <w:sdtContent>
        <w:r w:rsidR="00F21B23">
          <w:t>2.06.2025</w:t>
        </w:r>
      </w:sdtContent>
    </w:sdt>
    <w:r w:rsidR="00E276CC">
      <w:t xml:space="preserve">  v</w:t>
    </w:r>
    <w:sdt>
      <w:sdtPr>
        <w:alias w:val="Comments"/>
        <w:tag w:val=""/>
        <w:id w:val="-297540896"/>
        <w:placeholder>
          <w:docPart w:val="A9360176820C4201B243F3572091DEB7"/>
        </w:placeholder>
        <w:dataBinding w:prefixMappings="xmlns:ns0='http://purl.org/dc/elements/1.1/' xmlns:ns1='http://schemas.openxmlformats.org/package/2006/metadata/core-properties' " w:xpath="/ns1:coreProperties[1]/ns0:description[1]" w:storeItemID="{6C3C8BC8-F283-45AE-878A-BAB7291924A1}"/>
        <w:text w:multiLine="1"/>
      </w:sdtPr>
      <w:sdtContent>
        <w:r w:rsidR="00303576">
          <w:t>1.0</w:t>
        </w:r>
      </w:sdtContent>
    </w:sdt>
  </w:p>
  <w:p w14:paraId="2A2A4C9D" w14:textId="54378726" w:rsidR="009912CB" w:rsidRPr="00BC4E10" w:rsidRDefault="00B12288" w:rsidP="00E276CC">
    <w:pPr>
      <w:pStyle w:val="Footerright"/>
      <w:framePr w:wrap="around"/>
    </w:pPr>
    <w:fldSimple w:instr="STYLEREF  &quot;Heading 1&quot;  \* MERGEFORMAT">
      <w:r>
        <w:rPr>
          <w:noProof/>
        </w:rPr>
        <w:t>Glossary</w:t>
      </w:r>
    </w:fldSimple>
    <w:r w:rsidR="00E276CC">
      <w:t xml:space="preserve"> </w:t>
    </w:r>
    <w:r w:rsidR="00E276CC" w:rsidRPr="00BC4E10">
      <w:t xml:space="preserve">| </w:t>
    </w:r>
    <w:r w:rsidR="00E276CC" w:rsidRPr="00BC4E10">
      <w:fldChar w:fldCharType="begin"/>
    </w:r>
    <w:r w:rsidR="00E276CC" w:rsidRPr="00BC4E10">
      <w:instrText xml:space="preserve"> PAGE   \* MERGEFORMAT </w:instrText>
    </w:r>
    <w:r w:rsidR="00E276CC" w:rsidRPr="00BC4E10">
      <w:fldChar w:fldCharType="separate"/>
    </w:r>
    <w:r w:rsidR="00E276CC">
      <w:t>17</w:t>
    </w:r>
    <w:r w:rsidR="00E276CC" w:rsidRPr="00BC4E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7276" w14:textId="2F7CE8F8" w:rsidR="00F21B23" w:rsidRDefault="00084150">
    <w:pPr>
      <w:pStyle w:val="Footer"/>
    </w:pPr>
    <w:r>
      <w:rPr>
        <w:noProof/>
      </w:rPr>
      <mc:AlternateContent>
        <mc:Choice Requires="wps">
          <w:drawing>
            <wp:anchor distT="0" distB="0" distL="0" distR="0" simplePos="0" relativeHeight="251658241" behindDoc="0" locked="0" layoutInCell="1" allowOverlap="1" wp14:anchorId="1E4AB72E" wp14:editId="336216DC">
              <wp:simplePos x="904875" y="10363200"/>
              <wp:positionH relativeFrom="page">
                <wp:align>center</wp:align>
              </wp:positionH>
              <wp:positionV relativeFrom="page">
                <wp:align>bottom</wp:align>
              </wp:positionV>
              <wp:extent cx="443865" cy="443865"/>
              <wp:effectExtent l="0" t="0" r="6985" b="0"/>
              <wp:wrapNone/>
              <wp:docPr id="361435652" name="Text Box 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B508A"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4AB72E" id="_x0000_t202" coordsize="21600,21600" o:spt="202" path="m,l,21600r21600,l21600,xe">
              <v:stroke joinstyle="miter"/>
              <v:path gradientshapeok="t" o:connecttype="rect"/>
            </v:shapetype>
            <v:shape id="Text Box 1" o:spid="_x0000_s1028" type="#_x0000_t202"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0B508A"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00A4" w14:textId="77777777" w:rsidR="00C9058A" w:rsidRDefault="00C9058A" w:rsidP="00C9058A">
    <w:pPr>
      <w:pStyle w:val="FooterLeft"/>
      <w:framePr w:wrap="around"/>
    </w:pPr>
    <w:r>
      <w:t>G&amp;A</w:t>
    </w:r>
    <w:r>
      <w:rPr>
        <w:noProof/>
      </w:rPr>
      <mc:AlternateContent>
        <mc:Choice Requires="wps">
          <w:drawing>
            <wp:anchor distT="0" distB="0" distL="0" distR="0" simplePos="0" relativeHeight="251658248" behindDoc="0" locked="0" layoutInCell="1" allowOverlap="1" wp14:anchorId="47326E9E" wp14:editId="74CA7179">
              <wp:simplePos x="635" y="635"/>
              <wp:positionH relativeFrom="page">
                <wp:align>center</wp:align>
              </wp:positionH>
              <wp:positionV relativeFrom="page">
                <wp:align>bottom</wp:align>
              </wp:positionV>
              <wp:extent cx="443865" cy="443865"/>
              <wp:effectExtent l="0" t="0" r="6985" b="0"/>
              <wp:wrapNone/>
              <wp:docPr id="500381313" name="Text Box 8">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FBFE2" w14:textId="77777777" w:rsidR="00C9058A" w:rsidRPr="00084150" w:rsidRDefault="00C9058A" w:rsidP="00C9058A">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326E9E" id="_x0000_t202" coordsize="21600,21600" o:spt="202" path="m,l,21600r21600,l21600,xe">
              <v:stroke joinstyle="miter"/>
              <v:path gradientshapeok="t" o:connecttype="rect"/>
            </v:shapetype>
            <v:shape id="Text Box 8" o:spid="_x0000_s1029" type="#_x0000_t202"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FFBFE2" w14:textId="77777777" w:rsidR="00C9058A" w:rsidRPr="00084150" w:rsidRDefault="00C9058A" w:rsidP="00C9058A">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r>
      <w:rPr>
        <w:noProof/>
      </w:rPr>
      <w:t>-</w:t>
    </w:r>
    <w:r>
      <w:fldChar w:fldCharType="begin"/>
    </w:r>
    <w:r>
      <w:instrText xml:space="preserve"> Page </w:instrText>
    </w:r>
    <w:r>
      <w:fldChar w:fldCharType="separate"/>
    </w:r>
    <w:r>
      <w:t>2</w:t>
    </w:r>
    <w:r>
      <w:fldChar w:fldCharType="end"/>
    </w:r>
    <w:r>
      <w:t xml:space="preserve"> | EES glossary a</w:t>
    </w:r>
    <w:r>
      <w:rPr>
        <w:noProof/>
      </w:rPr>
      <w:t xml:space="preserve">nd abbreviations </w:t>
    </w:r>
  </w:p>
  <w:p w14:paraId="6977641E" w14:textId="5D185A68" w:rsidR="00084150" w:rsidRDefault="000841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CB8B" w14:textId="77777777" w:rsidR="00C9058A" w:rsidRPr="00BC4E10" w:rsidRDefault="00C9058A" w:rsidP="00C9058A">
    <w:pPr>
      <w:pStyle w:val="Footerright"/>
      <w:framePr w:wrap="around"/>
    </w:pPr>
    <w:r>
      <w:t xml:space="preserve">EES glossary and abbreviations </w:t>
    </w:r>
    <w:r w:rsidRPr="00BC4E10">
      <w:t>|</w:t>
    </w:r>
    <w:r>
      <w:t>G&amp;A-</w:t>
    </w:r>
    <w:r>
      <w:fldChar w:fldCharType="begin"/>
    </w:r>
    <w:r>
      <w:instrText xml:space="preserve"> page </w:instrText>
    </w:r>
    <w:r>
      <w:fldChar w:fldCharType="separate"/>
    </w:r>
    <w:r>
      <w:t>1</w:t>
    </w:r>
    <w:r>
      <w:fldChar w:fldCharType="end"/>
    </w:r>
  </w:p>
  <w:p w14:paraId="18DA54FE" w14:textId="27B4A165" w:rsidR="00084150" w:rsidRDefault="000841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F7BE" w14:textId="77777777" w:rsidR="00084150" w:rsidRDefault="00084150">
    <w:pPr>
      <w:pStyle w:val="Footer"/>
    </w:pPr>
    <w:r>
      <w:rPr>
        <w:noProof/>
      </w:rPr>
      <mc:AlternateContent>
        <mc:Choice Requires="wps">
          <w:drawing>
            <wp:anchor distT="0" distB="0" distL="0" distR="0" simplePos="0" relativeHeight="251658247" behindDoc="0" locked="0" layoutInCell="1" allowOverlap="1" wp14:anchorId="64EF46A8" wp14:editId="4A76885A">
              <wp:simplePos x="635" y="635"/>
              <wp:positionH relativeFrom="page">
                <wp:align>center</wp:align>
              </wp:positionH>
              <wp:positionV relativeFrom="page">
                <wp:align>bottom</wp:align>
              </wp:positionV>
              <wp:extent cx="443865" cy="443865"/>
              <wp:effectExtent l="0" t="0" r="6985" b="0"/>
              <wp:wrapNone/>
              <wp:docPr id="555375017" name="Text Box 1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A0EDD3"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F46A8" id="_x0000_t202" coordsize="21600,21600" o:spt="202" path="m,l,21600r21600,l21600,xe">
              <v:stroke joinstyle="miter"/>
              <v:path gradientshapeok="t" o:connecttype="rect"/>
            </v:shapetype>
            <v:shape id="Text Box 13" o:spid="_x0000_s1030" type="#_x0000_t202"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CA0EDD3"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63AE" w14:textId="77777777" w:rsidR="00047E55" w:rsidRDefault="00047E55" w:rsidP="00CC6183">
      <w:r>
        <w:separator/>
      </w:r>
    </w:p>
  </w:footnote>
  <w:footnote w:type="continuationSeparator" w:id="0">
    <w:p w14:paraId="36FB1AFB" w14:textId="77777777" w:rsidR="00047E55" w:rsidRDefault="00047E55" w:rsidP="00CC6183">
      <w:r>
        <w:continuationSeparator/>
      </w:r>
    </w:p>
  </w:footnote>
  <w:footnote w:type="continuationNotice" w:id="1">
    <w:p w14:paraId="6E35538A" w14:textId="77777777" w:rsidR="00047E55" w:rsidRDefault="00047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44C3" w14:textId="77777777" w:rsidR="0029388F" w:rsidRDefault="009928B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13E4" w14:textId="77777777" w:rsidR="006427AC" w:rsidRDefault="006427A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33C4F7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38680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46CAE"/>
    <w:multiLevelType w:val="multilevel"/>
    <w:tmpl w:val="E1BA3042"/>
    <w:lvl w:ilvl="0">
      <w:start w:val="1"/>
      <w:numFmt w:val="bullet"/>
      <w:pStyle w:val="Call-outboxHeadingwithicon"/>
      <w:lvlText w:val=""/>
      <w:lvlJc w:val="left"/>
      <w:pPr>
        <w:tabs>
          <w:tab w:val="num" w:pos="3402"/>
        </w:tabs>
        <w:ind w:left="113" w:firstLine="0"/>
      </w:pPr>
      <w:rPr>
        <w:rFonts w:ascii="Symbol" w:hAnsi="Symbol" w:hint="default"/>
        <w:color w:val="auto"/>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1914F7"/>
    <w:multiLevelType w:val="multilevel"/>
    <w:tmpl w:val="191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3555D1"/>
    <w:multiLevelType w:val="multilevel"/>
    <w:tmpl w:val="0A384DEA"/>
    <w:numStyleLink w:val="ListHeadings"/>
  </w:abstractNum>
  <w:abstractNum w:abstractNumId="5" w15:restartNumberingAfterBreak="0">
    <w:nsid w:val="036F6424"/>
    <w:multiLevelType w:val="multilevel"/>
    <w:tmpl w:val="0A384DEA"/>
    <w:numStyleLink w:val="ListHeadings"/>
  </w:abstractNum>
  <w:abstractNum w:abstractNumId="6" w15:restartNumberingAfterBreak="0">
    <w:nsid w:val="0600707E"/>
    <w:multiLevelType w:val="hybridMultilevel"/>
    <w:tmpl w:val="CA14074A"/>
    <w:lvl w:ilvl="0" w:tplc="A72E0834">
      <w:start w:val="1"/>
      <w:numFmt w:val="bullet"/>
      <w:lvlText w:val=""/>
      <w:lvlJc w:val="left"/>
      <w:pPr>
        <w:ind w:left="720" w:hanging="360"/>
      </w:pPr>
      <w:rPr>
        <w:rFonts w:ascii="Symbol" w:hAnsi="Symbol" w:hint="default"/>
        <w:color w:val="2C4BA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2735F"/>
    <w:multiLevelType w:val="multilevel"/>
    <w:tmpl w:val="0A384DEA"/>
    <w:styleLink w:val="ListHeadings"/>
    <w:lvl w:ilvl="0">
      <w:start w:val="1"/>
      <w:numFmt w:val="decimal"/>
      <w:lvlText w:val="%1."/>
      <w:lvlJc w:val="left"/>
      <w:pPr>
        <w:tabs>
          <w:tab w:val="num" w:pos="360"/>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E1032E8"/>
    <w:multiLevelType w:val="multilevel"/>
    <w:tmpl w:val="0A384DEA"/>
    <w:numStyleLink w:val="ListHeadings"/>
  </w:abstractNum>
  <w:abstractNum w:abstractNumId="9" w15:restartNumberingAfterBreak="0">
    <w:nsid w:val="0F6F37EA"/>
    <w:multiLevelType w:val="multilevel"/>
    <w:tmpl w:val="AD006BE8"/>
    <w:styleLink w:v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C10C25"/>
    <w:multiLevelType w:val="hybridMultilevel"/>
    <w:tmpl w:val="588C47E2"/>
    <w:styleLink w:val="SKMBulletList1"/>
    <w:lvl w:ilvl="0" w:tplc="303CCE20">
      <w:start w:val="1"/>
      <w:numFmt w:val="bullet"/>
      <w:pStyle w:val="Para0bullet"/>
      <w:lvlText w:val=""/>
      <w:lvlJc w:val="left"/>
      <w:pPr>
        <w:ind w:left="425" w:hanging="425"/>
      </w:pPr>
      <w:rPr>
        <w:rFonts w:ascii="Symbol" w:hAnsi="Symbol" w:hint="default"/>
        <w:color w:val="auto"/>
        <w:sz w:val="18"/>
      </w:rPr>
    </w:lvl>
    <w:lvl w:ilvl="1" w:tplc="7F5E9F02">
      <w:start w:val="1"/>
      <w:numFmt w:val="bullet"/>
      <w:pStyle w:val="Para1narrowarrow"/>
      <w:lvlText w:val="-"/>
      <w:lvlJc w:val="left"/>
      <w:pPr>
        <w:ind w:left="851" w:hanging="426"/>
      </w:pPr>
      <w:rPr>
        <w:rFonts w:ascii="Arial" w:hAnsi="Arial" w:hint="default"/>
        <w:color w:val="000000" w:themeColor="text1"/>
        <w:sz w:val="18"/>
      </w:rPr>
    </w:lvl>
    <w:lvl w:ilvl="2" w:tplc="8148250C">
      <w:start w:val="1"/>
      <w:numFmt w:val="none"/>
      <w:lvlRestart w:val="0"/>
      <w:lvlText w:val=""/>
      <w:lvlJc w:val="left"/>
      <w:pPr>
        <w:ind w:left="851" w:hanging="426"/>
      </w:pPr>
      <w:rPr>
        <w:rFonts w:hint="default"/>
      </w:rPr>
    </w:lvl>
    <w:lvl w:ilvl="3" w:tplc="B0B8F760">
      <w:start w:val="1"/>
      <w:numFmt w:val="none"/>
      <w:lvlRestart w:val="0"/>
      <w:lvlText w:val=""/>
      <w:lvlJc w:val="left"/>
      <w:pPr>
        <w:ind w:left="851" w:hanging="426"/>
      </w:pPr>
      <w:rPr>
        <w:rFonts w:hint="default"/>
      </w:rPr>
    </w:lvl>
    <w:lvl w:ilvl="4" w:tplc="A4D86AF0">
      <w:start w:val="1"/>
      <w:numFmt w:val="none"/>
      <w:lvlRestart w:val="0"/>
      <w:lvlText w:val=""/>
      <w:lvlJc w:val="left"/>
      <w:pPr>
        <w:ind w:left="851" w:hanging="426"/>
      </w:pPr>
      <w:rPr>
        <w:rFonts w:hint="default"/>
      </w:rPr>
    </w:lvl>
    <w:lvl w:ilvl="5" w:tplc="D32E32FC">
      <w:start w:val="1"/>
      <w:numFmt w:val="none"/>
      <w:lvlRestart w:val="0"/>
      <w:lvlText w:val=""/>
      <w:lvlJc w:val="left"/>
      <w:pPr>
        <w:ind w:left="851" w:hanging="426"/>
      </w:pPr>
      <w:rPr>
        <w:rFonts w:hint="default"/>
      </w:rPr>
    </w:lvl>
    <w:lvl w:ilvl="6" w:tplc="47AAB70A">
      <w:start w:val="1"/>
      <w:numFmt w:val="none"/>
      <w:lvlRestart w:val="0"/>
      <w:lvlText w:val=""/>
      <w:lvlJc w:val="left"/>
      <w:pPr>
        <w:ind w:left="851" w:hanging="426"/>
      </w:pPr>
      <w:rPr>
        <w:rFonts w:hint="default"/>
      </w:rPr>
    </w:lvl>
    <w:lvl w:ilvl="7" w:tplc="6DC4998C">
      <w:start w:val="1"/>
      <w:numFmt w:val="none"/>
      <w:lvlRestart w:val="0"/>
      <w:lvlText w:val=""/>
      <w:lvlJc w:val="left"/>
      <w:pPr>
        <w:ind w:left="851" w:hanging="426"/>
      </w:pPr>
      <w:rPr>
        <w:rFonts w:hint="default"/>
      </w:rPr>
    </w:lvl>
    <w:lvl w:ilvl="8" w:tplc="072A3EDC">
      <w:start w:val="1"/>
      <w:numFmt w:val="none"/>
      <w:lvlRestart w:val="0"/>
      <w:lvlText w:val=""/>
      <w:lvlJc w:val="left"/>
      <w:pPr>
        <w:ind w:left="851" w:hanging="426"/>
      </w:pPr>
      <w:rPr>
        <w:rFonts w:hint="default"/>
      </w:rPr>
    </w:lvl>
  </w:abstractNum>
  <w:abstractNum w:abstractNumId="12" w15:restartNumberingAfterBreak="0">
    <w:nsid w:val="20BC1392"/>
    <w:multiLevelType w:val="multilevel"/>
    <w:tmpl w:val="AD006BE8"/>
    <w:numStyleLink w:val="Numbering"/>
  </w:abstractNum>
  <w:abstractNum w:abstractNumId="13" w15:restartNumberingAfterBreak="0">
    <w:nsid w:val="23C21596"/>
    <w:multiLevelType w:val="multilevel"/>
    <w:tmpl w:val="B670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85F0F"/>
    <w:multiLevelType w:val="hybridMultilevel"/>
    <w:tmpl w:val="58CE63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46442D"/>
    <w:multiLevelType w:val="multilevel"/>
    <w:tmpl w:val="823C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77CE4"/>
    <w:multiLevelType w:val="multilevel"/>
    <w:tmpl w:val="30C2CC96"/>
    <w:numStyleLink w:val="TableNumbersBullets"/>
  </w:abstractNum>
  <w:abstractNum w:abstractNumId="17" w15:restartNumberingAfterBreak="0">
    <w:nsid w:val="328318D1"/>
    <w:multiLevelType w:val="multilevel"/>
    <w:tmpl w:val="69E8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70E00"/>
    <w:multiLevelType w:val="hybridMultilevel"/>
    <w:tmpl w:val="B02AEBDC"/>
    <w:lvl w:ilvl="0" w:tplc="56D0DBFA">
      <w:start w:val="2"/>
      <w:numFmt w:val="bullet"/>
      <w:lvlText w:val=""/>
      <w:lvlJc w:val="left"/>
      <w:pPr>
        <w:ind w:left="284" w:hanging="171"/>
      </w:pPr>
      <w:rPr>
        <w:rFonts w:ascii="Wingdings" w:eastAsiaTheme="minorHAnsi" w:hAnsi="Wingdings" w:cstheme="minorBidi" w:hint="default"/>
        <w:color w:val="2C4BA0" w:themeColor="accent1"/>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33C3104B"/>
    <w:multiLevelType w:val="multilevel"/>
    <w:tmpl w:val="972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C36B8C"/>
    <w:multiLevelType w:val="hybridMultilevel"/>
    <w:tmpl w:val="B834344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4E39F1"/>
    <w:multiLevelType w:val="multilevel"/>
    <w:tmpl w:val="30C2CC96"/>
    <w:styleLink w:val="TableNumbersBullets"/>
    <w:lvl w:ilvl="0">
      <w:start w:val="1"/>
      <w:numFmt w:val="decimal"/>
      <w:pStyle w:val="TableNumbers"/>
      <w:lvlText w:val="%1."/>
      <w:lvlJc w:val="left"/>
      <w:pPr>
        <w:ind w:left="284" w:hanging="284"/>
      </w:pPr>
      <w:rPr>
        <w:rFonts w:hint="default"/>
      </w:rPr>
    </w:lvl>
    <w:lvl w:ilvl="1">
      <w:start w:val="1"/>
      <w:numFmt w:val="bullet"/>
      <w:pStyle w:val="TableBullet"/>
      <w:lvlText w:val="•"/>
      <w:lvlJc w:val="left"/>
      <w:pPr>
        <w:ind w:left="284" w:hanging="284"/>
      </w:pPr>
      <w:rPr>
        <w:rFonts w:ascii="Calibri" w:hAnsi="Calibri" w:hint="default"/>
        <w:color w:val="2C4BA0" w:themeColor="accent1"/>
      </w:rPr>
    </w:lvl>
    <w:lvl w:ilvl="2">
      <w:start w:val="1"/>
      <w:numFmt w:val="bullet"/>
      <w:pStyle w:val="TableBullet2"/>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A44FF9"/>
    <w:multiLevelType w:val="multilevel"/>
    <w:tmpl w:val="2842FAB0"/>
    <w:numStyleLink w:val="AppendixHeadings"/>
  </w:abstractNum>
  <w:abstractNum w:abstractNumId="23" w15:restartNumberingAfterBreak="0">
    <w:nsid w:val="383E5897"/>
    <w:multiLevelType w:val="multilevel"/>
    <w:tmpl w:val="B7B2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D1413D"/>
    <w:multiLevelType w:val="multilevel"/>
    <w:tmpl w:val="FA588A90"/>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5" w15:restartNumberingAfterBreak="0">
    <w:nsid w:val="3DFD44FF"/>
    <w:multiLevelType w:val="multilevel"/>
    <w:tmpl w:val="0A384DEA"/>
    <w:numStyleLink w:val="ListHeadings"/>
  </w:abstractNum>
  <w:abstractNum w:abstractNumId="26" w15:restartNumberingAfterBreak="0">
    <w:nsid w:val="3FEE5C36"/>
    <w:multiLevelType w:val="multilevel"/>
    <w:tmpl w:val="86DA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2D0A44"/>
    <w:multiLevelType w:val="multilevel"/>
    <w:tmpl w:val="2DB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CE7EE9"/>
    <w:multiLevelType w:val="multilevel"/>
    <w:tmpl w:val="1E90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211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791D93"/>
    <w:multiLevelType w:val="multilevel"/>
    <w:tmpl w:val="4F7472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4BD21DD"/>
    <w:multiLevelType w:val="multilevel"/>
    <w:tmpl w:val="4516BD58"/>
    <w:numStyleLink w:val="Bullets"/>
  </w:abstractNum>
  <w:abstractNum w:abstractNumId="32" w15:restartNumberingAfterBreak="0">
    <w:nsid w:val="596A0C8C"/>
    <w:multiLevelType w:val="multilevel"/>
    <w:tmpl w:val="AD006BE8"/>
    <w:numStyleLink w:val="Numbering"/>
  </w:abstractNum>
  <w:abstractNum w:abstractNumId="33" w15:restartNumberingAfterBreak="0">
    <w:nsid w:val="5DF952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58760E"/>
    <w:multiLevelType w:val="multilevel"/>
    <w:tmpl w:val="2842FAB0"/>
    <w:numStyleLink w:val="AppendixHeadings"/>
  </w:abstractNum>
  <w:abstractNum w:abstractNumId="35" w15:restartNumberingAfterBreak="0">
    <w:nsid w:val="60E1502C"/>
    <w:multiLevelType w:val="multilevel"/>
    <w:tmpl w:val="4516BD58"/>
    <w:styleLink w:val="Bullets"/>
    <w:lvl w:ilvl="0">
      <w:start w:val="1"/>
      <w:numFmt w:val="bullet"/>
      <w:pStyle w:val="ListBullet"/>
      <w:lvlText w:val="•"/>
      <w:lvlJc w:val="left"/>
      <w:pPr>
        <w:ind w:left="284" w:hanging="284"/>
      </w:pPr>
      <w:rPr>
        <w:rFonts w:ascii="Calibri" w:hAnsi="Calibri" w:hint="default"/>
        <w:color w:val="2C4BA0" w:themeColor="accent1"/>
      </w:rPr>
    </w:lvl>
    <w:lvl w:ilvl="1">
      <w:start w:val="1"/>
      <w:numFmt w:val="bullet"/>
      <w:pStyle w:val="ListBullet2"/>
      <w:lvlText w:val="-"/>
      <w:lvlJc w:val="left"/>
      <w:pPr>
        <w:ind w:left="567" w:hanging="283"/>
      </w:pPr>
      <w:rPr>
        <w:rFonts w:ascii="Merriweather" w:hAnsi="Merriweather"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pStyle w:val="ListBullet4"/>
      <w:lvlText w:val="–"/>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49B6CFC"/>
    <w:multiLevelType w:val="multilevel"/>
    <w:tmpl w:val="8B8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8B6546"/>
    <w:multiLevelType w:val="multilevel"/>
    <w:tmpl w:val="2842FAB0"/>
    <w:numStyleLink w:val="AppendixHeadings"/>
  </w:abstractNum>
  <w:abstractNum w:abstractNumId="38" w15:restartNumberingAfterBreak="0">
    <w:nsid w:val="74216C06"/>
    <w:multiLevelType w:val="multilevel"/>
    <w:tmpl w:val="0A384DEA"/>
    <w:numStyleLink w:val="ListHeadings"/>
  </w:abstractNum>
  <w:abstractNum w:abstractNumId="39" w15:restartNumberingAfterBreak="0">
    <w:nsid w:val="77413AD9"/>
    <w:multiLevelType w:val="multilevel"/>
    <w:tmpl w:val="2842FAB0"/>
    <w:styleLink w:val="AppendixHeadings"/>
    <w:lvl w:ilvl="0">
      <w:start w:val="1"/>
      <w:numFmt w:val="upperLetter"/>
      <w:lvlText w:val="Appendix %1"/>
      <w:lvlJc w:val="left"/>
      <w:pPr>
        <w:ind w:left="0" w:firstLine="0"/>
      </w:pPr>
      <w:rPr>
        <w:rFonts w:ascii="Century Gothic" w:hAnsi="Century Gothic" w:hint="default"/>
        <w:b/>
        <w:i w:val="0"/>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987E27"/>
    <w:multiLevelType w:val="multilevel"/>
    <w:tmpl w:val="2842FAB0"/>
    <w:numStyleLink w:val="AppendixHeadings"/>
  </w:abstractNum>
  <w:num w:numId="1" w16cid:durableId="1254897668">
    <w:abstractNumId w:val="35"/>
  </w:num>
  <w:num w:numId="2" w16cid:durableId="445738277">
    <w:abstractNumId w:val="9"/>
  </w:num>
  <w:num w:numId="3" w16cid:durableId="1793594145">
    <w:abstractNumId w:val="7"/>
  </w:num>
  <w:num w:numId="4" w16cid:durableId="1354846621">
    <w:abstractNumId w:val="10"/>
  </w:num>
  <w:num w:numId="5" w16cid:durableId="2216458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822989">
    <w:abstractNumId w:val="21"/>
  </w:num>
  <w:num w:numId="7" w16cid:durableId="1818767665">
    <w:abstractNumId w:val="31"/>
  </w:num>
  <w:num w:numId="8" w16cid:durableId="1564754712">
    <w:abstractNumId w:val="16"/>
  </w:num>
  <w:num w:numId="9" w16cid:durableId="718241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325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571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1772189">
    <w:abstractNumId w:val="12"/>
  </w:num>
  <w:num w:numId="13" w16cid:durableId="1132943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7544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165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0426780">
    <w:abstractNumId w:val="5"/>
  </w:num>
  <w:num w:numId="17" w16cid:durableId="506211915">
    <w:abstractNumId w:val="25"/>
  </w:num>
  <w:num w:numId="18" w16cid:durableId="668026454">
    <w:abstractNumId w:val="8"/>
  </w:num>
  <w:num w:numId="19" w16cid:durableId="1287856516">
    <w:abstractNumId w:val="38"/>
  </w:num>
  <w:num w:numId="20" w16cid:durableId="2132821855">
    <w:abstractNumId w:val="39"/>
  </w:num>
  <w:num w:numId="21" w16cid:durableId="938220107">
    <w:abstractNumId w:val="37"/>
  </w:num>
  <w:num w:numId="22" w16cid:durableId="603076310">
    <w:abstractNumId w:val="40"/>
  </w:num>
  <w:num w:numId="23" w16cid:durableId="1127046679">
    <w:abstractNumId w:val="34"/>
  </w:num>
  <w:num w:numId="24" w16cid:durableId="851644494">
    <w:abstractNumId w:val="22"/>
  </w:num>
  <w:num w:numId="25" w16cid:durableId="444427027">
    <w:abstractNumId w:val="0"/>
  </w:num>
  <w:num w:numId="26" w16cid:durableId="1247232694">
    <w:abstractNumId w:val="4"/>
  </w:num>
  <w:num w:numId="27" w16cid:durableId="1638341039">
    <w:abstractNumId w:val="2"/>
  </w:num>
  <w:num w:numId="28" w16cid:durableId="423304857">
    <w:abstractNumId w:val="6"/>
  </w:num>
  <w:num w:numId="29" w16cid:durableId="529269505">
    <w:abstractNumId w:val="33"/>
  </w:num>
  <w:num w:numId="30" w16cid:durableId="2069110840">
    <w:abstractNumId w:val="29"/>
  </w:num>
  <w:num w:numId="31" w16cid:durableId="59980708">
    <w:abstractNumId w:val="30"/>
  </w:num>
  <w:num w:numId="32" w16cid:durableId="1533221878">
    <w:abstractNumId w:val="30"/>
  </w:num>
  <w:num w:numId="33" w16cid:durableId="2042851545">
    <w:abstractNumId w:val="1"/>
  </w:num>
  <w:num w:numId="34" w16cid:durableId="1543439056">
    <w:abstractNumId w:val="11"/>
    <w:lvlOverride w:ilvl="0">
      <w:lvl w:ilvl="0" w:tplc="303CCE20">
        <w:start w:val="1"/>
        <w:numFmt w:val="bullet"/>
        <w:pStyle w:val="Para0bullet"/>
        <w:lvlText w:val=""/>
        <w:lvlJc w:val="left"/>
        <w:pPr>
          <w:ind w:left="360" w:hanging="360"/>
        </w:pPr>
        <w:rPr>
          <w:rFonts w:ascii="Symbol" w:hAnsi="Symbol" w:hint="default"/>
          <w:color w:val="2C4BA0" w:themeColor="accent1"/>
        </w:rPr>
      </w:lvl>
    </w:lvlOverride>
    <w:lvlOverride w:ilvl="1">
      <w:lvl w:ilvl="1" w:tplc="7F5E9F02" w:tentative="1">
        <w:start w:val="1"/>
        <w:numFmt w:val="bullet"/>
        <w:pStyle w:val="Para1narrowarrow"/>
        <w:lvlText w:val="o"/>
        <w:lvlJc w:val="left"/>
        <w:pPr>
          <w:ind w:left="1440" w:hanging="360"/>
        </w:pPr>
        <w:rPr>
          <w:rFonts w:ascii="Courier New" w:hAnsi="Courier New" w:cs="Courier New" w:hint="default"/>
        </w:rPr>
      </w:lvl>
    </w:lvlOverride>
    <w:lvlOverride w:ilvl="2">
      <w:lvl w:ilvl="2" w:tplc="8148250C" w:tentative="1">
        <w:start w:val="1"/>
        <w:numFmt w:val="bullet"/>
        <w:lvlText w:val=""/>
        <w:lvlJc w:val="left"/>
        <w:pPr>
          <w:ind w:left="2160" w:hanging="360"/>
        </w:pPr>
        <w:rPr>
          <w:rFonts w:ascii="Wingdings" w:hAnsi="Wingdings" w:hint="default"/>
        </w:rPr>
      </w:lvl>
    </w:lvlOverride>
    <w:lvlOverride w:ilvl="3">
      <w:lvl w:ilvl="3" w:tplc="B0B8F760" w:tentative="1">
        <w:start w:val="1"/>
        <w:numFmt w:val="bullet"/>
        <w:lvlText w:val=""/>
        <w:lvlJc w:val="left"/>
        <w:pPr>
          <w:ind w:left="2880" w:hanging="360"/>
        </w:pPr>
        <w:rPr>
          <w:rFonts w:ascii="Symbol" w:hAnsi="Symbol" w:hint="default"/>
        </w:rPr>
      </w:lvl>
    </w:lvlOverride>
    <w:lvlOverride w:ilvl="4">
      <w:lvl w:ilvl="4" w:tplc="A4D86AF0" w:tentative="1">
        <w:start w:val="1"/>
        <w:numFmt w:val="bullet"/>
        <w:lvlText w:val="o"/>
        <w:lvlJc w:val="left"/>
        <w:pPr>
          <w:ind w:left="3600" w:hanging="360"/>
        </w:pPr>
        <w:rPr>
          <w:rFonts w:ascii="Courier New" w:hAnsi="Courier New" w:cs="Courier New" w:hint="default"/>
        </w:rPr>
      </w:lvl>
    </w:lvlOverride>
    <w:lvlOverride w:ilvl="5">
      <w:lvl w:ilvl="5" w:tplc="D32E32FC" w:tentative="1">
        <w:start w:val="1"/>
        <w:numFmt w:val="bullet"/>
        <w:lvlText w:val=""/>
        <w:lvlJc w:val="left"/>
        <w:pPr>
          <w:ind w:left="4320" w:hanging="360"/>
        </w:pPr>
        <w:rPr>
          <w:rFonts w:ascii="Wingdings" w:hAnsi="Wingdings" w:hint="default"/>
        </w:rPr>
      </w:lvl>
    </w:lvlOverride>
    <w:lvlOverride w:ilvl="6">
      <w:lvl w:ilvl="6" w:tplc="47AAB70A" w:tentative="1">
        <w:start w:val="1"/>
        <w:numFmt w:val="bullet"/>
        <w:lvlText w:val=""/>
        <w:lvlJc w:val="left"/>
        <w:pPr>
          <w:ind w:left="5040" w:hanging="360"/>
        </w:pPr>
        <w:rPr>
          <w:rFonts w:ascii="Symbol" w:hAnsi="Symbol" w:hint="default"/>
        </w:rPr>
      </w:lvl>
    </w:lvlOverride>
    <w:lvlOverride w:ilvl="7">
      <w:lvl w:ilvl="7" w:tplc="6DC4998C" w:tentative="1">
        <w:start w:val="1"/>
        <w:numFmt w:val="bullet"/>
        <w:lvlText w:val="o"/>
        <w:lvlJc w:val="left"/>
        <w:pPr>
          <w:ind w:left="5760" w:hanging="360"/>
        </w:pPr>
        <w:rPr>
          <w:rFonts w:ascii="Courier New" w:hAnsi="Courier New" w:cs="Courier New" w:hint="default"/>
        </w:rPr>
      </w:lvl>
    </w:lvlOverride>
    <w:lvlOverride w:ilvl="8">
      <w:lvl w:ilvl="8" w:tplc="072A3EDC" w:tentative="1">
        <w:start w:val="1"/>
        <w:numFmt w:val="bullet"/>
        <w:lvlText w:val=""/>
        <w:lvlJc w:val="left"/>
        <w:pPr>
          <w:ind w:left="6480" w:hanging="360"/>
        </w:pPr>
        <w:rPr>
          <w:rFonts w:ascii="Wingdings" w:hAnsi="Wingdings" w:hint="default"/>
        </w:rPr>
      </w:lvl>
    </w:lvlOverride>
  </w:num>
  <w:num w:numId="35" w16cid:durableId="1477642619">
    <w:abstractNumId w:val="24"/>
  </w:num>
  <w:num w:numId="36" w16cid:durableId="626355745">
    <w:abstractNumId w:val="11"/>
  </w:num>
  <w:num w:numId="37" w16cid:durableId="1986738389">
    <w:abstractNumId w:val="26"/>
  </w:num>
  <w:num w:numId="38" w16cid:durableId="816529854">
    <w:abstractNumId w:val="27"/>
  </w:num>
  <w:num w:numId="39" w16cid:durableId="2145345012">
    <w:abstractNumId w:val="28"/>
  </w:num>
  <w:num w:numId="40" w16cid:durableId="1552838772">
    <w:abstractNumId w:val="3"/>
  </w:num>
  <w:num w:numId="41" w16cid:durableId="907959502">
    <w:abstractNumId w:val="19"/>
  </w:num>
  <w:num w:numId="42" w16cid:durableId="241305106">
    <w:abstractNumId w:val="15"/>
  </w:num>
  <w:num w:numId="43" w16cid:durableId="1870558832">
    <w:abstractNumId w:val="36"/>
  </w:num>
  <w:num w:numId="44" w16cid:durableId="1165050604">
    <w:abstractNumId w:val="17"/>
  </w:num>
  <w:num w:numId="45" w16cid:durableId="366176817">
    <w:abstractNumId w:val="23"/>
  </w:num>
  <w:num w:numId="46" w16cid:durableId="753668334">
    <w:abstractNumId w:val="13"/>
  </w:num>
  <w:num w:numId="47" w16cid:durableId="1313755939">
    <w:abstractNumId w:val="14"/>
  </w:num>
  <w:num w:numId="48" w16cid:durableId="368577918">
    <w:abstractNumId w:val="20"/>
  </w:num>
  <w:num w:numId="49" w16cid:durableId="63629705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BMhLlo8yHYpOYwVzip7nskzt+m05iDNXaiPDuSXMvK4bYDUOPZtfnfIawTbkj4002fMrwJv4+J70ow4JZjvMrA==" w:salt="f4mqmCRs9pgAtKd+zlvIgw=="/>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C"/>
    <w:rsid w:val="00000027"/>
    <w:rsid w:val="00000208"/>
    <w:rsid w:val="000014D6"/>
    <w:rsid w:val="00001C8A"/>
    <w:rsid w:val="000043ED"/>
    <w:rsid w:val="0000450E"/>
    <w:rsid w:val="00005052"/>
    <w:rsid w:val="00011E20"/>
    <w:rsid w:val="00014844"/>
    <w:rsid w:val="000152B8"/>
    <w:rsid w:val="00020263"/>
    <w:rsid w:val="0002083E"/>
    <w:rsid w:val="00020C22"/>
    <w:rsid w:val="00022BFB"/>
    <w:rsid w:val="00022F33"/>
    <w:rsid w:val="00024472"/>
    <w:rsid w:val="00026555"/>
    <w:rsid w:val="00027482"/>
    <w:rsid w:val="00027F9F"/>
    <w:rsid w:val="000300AF"/>
    <w:rsid w:val="0003095B"/>
    <w:rsid w:val="000324EC"/>
    <w:rsid w:val="00032C89"/>
    <w:rsid w:val="00033034"/>
    <w:rsid w:val="000331C6"/>
    <w:rsid w:val="00033B7E"/>
    <w:rsid w:val="00033E7C"/>
    <w:rsid w:val="000366C2"/>
    <w:rsid w:val="00037B62"/>
    <w:rsid w:val="000408E0"/>
    <w:rsid w:val="00040C22"/>
    <w:rsid w:val="00043644"/>
    <w:rsid w:val="00045FF7"/>
    <w:rsid w:val="0004624B"/>
    <w:rsid w:val="00047962"/>
    <w:rsid w:val="00047B5C"/>
    <w:rsid w:val="00047E55"/>
    <w:rsid w:val="00051061"/>
    <w:rsid w:val="00055D1B"/>
    <w:rsid w:val="00056AF5"/>
    <w:rsid w:val="0005713A"/>
    <w:rsid w:val="00057247"/>
    <w:rsid w:val="00060483"/>
    <w:rsid w:val="000610D3"/>
    <w:rsid w:val="00061A28"/>
    <w:rsid w:val="00063460"/>
    <w:rsid w:val="00063DAB"/>
    <w:rsid w:val="00064DA6"/>
    <w:rsid w:val="000661AF"/>
    <w:rsid w:val="00066BBF"/>
    <w:rsid w:val="00067702"/>
    <w:rsid w:val="00071E84"/>
    <w:rsid w:val="00071F01"/>
    <w:rsid w:val="000724AE"/>
    <w:rsid w:val="00073157"/>
    <w:rsid w:val="0007427D"/>
    <w:rsid w:val="000742F4"/>
    <w:rsid w:val="00076262"/>
    <w:rsid w:val="00077558"/>
    <w:rsid w:val="0008037D"/>
    <w:rsid w:val="00080461"/>
    <w:rsid w:val="0008212F"/>
    <w:rsid w:val="0008392B"/>
    <w:rsid w:val="00084150"/>
    <w:rsid w:val="000846C7"/>
    <w:rsid w:val="000868CE"/>
    <w:rsid w:val="0008724B"/>
    <w:rsid w:val="00087F8E"/>
    <w:rsid w:val="0009340C"/>
    <w:rsid w:val="000935DC"/>
    <w:rsid w:val="000A23B3"/>
    <w:rsid w:val="000A50F5"/>
    <w:rsid w:val="000A6A49"/>
    <w:rsid w:val="000A6BFB"/>
    <w:rsid w:val="000A71FF"/>
    <w:rsid w:val="000B1CF7"/>
    <w:rsid w:val="000B1F1A"/>
    <w:rsid w:val="000B3335"/>
    <w:rsid w:val="000B4592"/>
    <w:rsid w:val="000B497F"/>
    <w:rsid w:val="000B5088"/>
    <w:rsid w:val="000B5F04"/>
    <w:rsid w:val="000B6AE7"/>
    <w:rsid w:val="000C02AC"/>
    <w:rsid w:val="000C0821"/>
    <w:rsid w:val="000C44C1"/>
    <w:rsid w:val="000C5059"/>
    <w:rsid w:val="000C6571"/>
    <w:rsid w:val="000C6D31"/>
    <w:rsid w:val="000D17FB"/>
    <w:rsid w:val="000D2C68"/>
    <w:rsid w:val="000D422D"/>
    <w:rsid w:val="000D4533"/>
    <w:rsid w:val="000D5DF4"/>
    <w:rsid w:val="000D659F"/>
    <w:rsid w:val="000D66B8"/>
    <w:rsid w:val="000D7BCF"/>
    <w:rsid w:val="000E213D"/>
    <w:rsid w:val="000E21B9"/>
    <w:rsid w:val="000E2345"/>
    <w:rsid w:val="000E2D78"/>
    <w:rsid w:val="000E3FA4"/>
    <w:rsid w:val="000E5388"/>
    <w:rsid w:val="000E5530"/>
    <w:rsid w:val="000E55FA"/>
    <w:rsid w:val="000E6103"/>
    <w:rsid w:val="000E7D0B"/>
    <w:rsid w:val="000E7E96"/>
    <w:rsid w:val="000F0E7F"/>
    <w:rsid w:val="000F124A"/>
    <w:rsid w:val="000F1686"/>
    <w:rsid w:val="000F33BA"/>
    <w:rsid w:val="000F3B5E"/>
    <w:rsid w:val="000F52DD"/>
    <w:rsid w:val="000F671C"/>
    <w:rsid w:val="000F6C85"/>
    <w:rsid w:val="001005BD"/>
    <w:rsid w:val="00100B16"/>
    <w:rsid w:val="0010279F"/>
    <w:rsid w:val="00110087"/>
    <w:rsid w:val="001103C9"/>
    <w:rsid w:val="00110CBF"/>
    <w:rsid w:val="00111FDD"/>
    <w:rsid w:val="0011259A"/>
    <w:rsid w:val="00112E8F"/>
    <w:rsid w:val="001130DB"/>
    <w:rsid w:val="001147D2"/>
    <w:rsid w:val="00116056"/>
    <w:rsid w:val="00116731"/>
    <w:rsid w:val="0011764B"/>
    <w:rsid w:val="001176C4"/>
    <w:rsid w:val="00117B35"/>
    <w:rsid w:val="00117F19"/>
    <w:rsid w:val="00121294"/>
    <w:rsid w:val="00121E85"/>
    <w:rsid w:val="00122707"/>
    <w:rsid w:val="00125800"/>
    <w:rsid w:val="00125ABC"/>
    <w:rsid w:val="001263ED"/>
    <w:rsid w:val="001268BC"/>
    <w:rsid w:val="0012710A"/>
    <w:rsid w:val="001306BB"/>
    <w:rsid w:val="00132002"/>
    <w:rsid w:val="00132861"/>
    <w:rsid w:val="00133B8B"/>
    <w:rsid w:val="00136794"/>
    <w:rsid w:val="00136A6C"/>
    <w:rsid w:val="0013790D"/>
    <w:rsid w:val="0014004F"/>
    <w:rsid w:val="00143205"/>
    <w:rsid w:val="001458C6"/>
    <w:rsid w:val="00145DFD"/>
    <w:rsid w:val="00145E53"/>
    <w:rsid w:val="00146955"/>
    <w:rsid w:val="00146E0F"/>
    <w:rsid w:val="00147F82"/>
    <w:rsid w:val="0015021A"/>
    <w:rsid w:val="00155C32"/>
    <w:rsid w:val="001605BB"/>
    <w:rsid w:val="00162EA3"/>
    <w:rsid w:val="00164A93"/>
    <w:rsid w:val="00164D91"/>
    <w:rsid w:val="00167202"/>
    <w:rsid w:val="001673B1"/>
    <w:rsid w:val="0017023F"/>
    <w:rsid w:val="00172724"/>
    <w:rsid w:val="001731D2"/>
    <w:rsid w:val="0017533E"/>
    <w:rsid w:val="00175A1F"/>
    <w:rsid w:val="00176649"/>
    <w:rsid w:val="00177AFF"/>
    <w:rsid w:val="00177B8C"/>
    <w:rsid w:val="00177D52"/>
    <w:rsid w:val="001827B0"/>
    <w:rsid w:val="0018346A"/>
    <w:rsid w:val="0018501A"/>
    <w:rsid w:val="001856CF"/>
    <w:rsid w:val="00190E4A"/>
    <w:rsid w:val="001922FC"/>
    <w:rsid w:val="00192AC2"/>
    <w:rsid w:val="001962FA"/>
    <w:rsid w:val="00196482"/>
    <w:rsid w:val="00197EA6"/>
    <w:rsid w:val="001A0911"/>
    <w:rsid w:val="001A0D77"/>
    <w:rsid w:val="001A0F01"/>
    <w:rsid w:val="001A28E9"/>
    <w:rsid w:val="001A312A"/>
    <w:rsid w:val="001A407E"/>
    <w:rsid w:val="001A6B03"/>
    <w:rsid w:val="001B4984"/>
    <w:rsid w:val="001B63F7"/>
    <w:rsid w:val="001B7077"/>
    <w:rsid w:val="001B71C6"/>
    <w:rsid w:val="001C0133"/>
    <w:rsid w:val="001C2CB4"/>
    <w:rsid w:val="001C4F41"/>
    <w:rsid w:val="001C7835"/>
    <w:rsid w:val="001D0055"/>
    <w:rsid w:val="001D1672"/>
    <w:rsid w:val="001D1DBB"/>
    <w:rsid w:val="001D3876"/>
    <w:rsid w:val="001D4789"/>
    <w:rsid w:val="001D59B7"/>
    <w:rsid w:val="001D5C06"/>
    <w:rsid w:val="001D6769"/>
    <w:rsid w:val="001E0233"/>
    <w:rsid w:val="001E06FC"/>
    <w:rsid w:val="001E1468"/>
    <w:rsid w:val="001E1AE7"/>
    <w:rsid w:val="001E1CEA"/>
    <w:rsid w:val="001E593B"/>
    <w:rsid w:val="001E5E80"/>
    <w:rsid w:val="001E6115"/>
    <w:rsid w:val="001E7402"/>
    <w:rsid w:val="001E74F4"/>
    <w:rsid w:val="001F0465"/>
    <w:rsid w:val="001F13C1"/>
    <w:rsid w:val="001F3B8C"/>
    <w:rsid w:val="001F446D"/>
    <w:rsid w:val="001F5093"/>
    <w:rsid w:val="001F648F"/>
    <w:rsid w:val="002003A2"/>
    <w:rsid w:val="0020207A"/>
    <w:rsid w:val="002020E6"/>
    <w:rsid w:val="00202149"/>
    <w:rsid w:val="002025DB"/>
    <w:rsid w:val="00202A73"/>
    <w:rsid w:val="00203DAB"/>
    <w:rsid w:val="00204C68"/>
    <w:rsid w:val="00204CCC"/>
    <w:rsid w:val="002107AB"/>
    <w:rsid w:val="0021481B"/>
    <w:rsid w:val="00214CC6"/>
    <w:rsid w:val="00215375"/>
    <w:rsid w:val="00216C64"/>
    <w:rsid w:val="002172DF"/>
    <w:rsid w:val="00217A3B"/>
    <w:rsid w:val="00217C97"/>
    <w:rsid w:val="00220D9C"/>
    <w:rsid w:val="002216E2"/>
    <w:rsid w:val="00221A3A"/>
    <w:rsid w:val="00221AB7"/>
    <w:rsid w:val="0022205D"/>
    <w:rsid w:val="00222B03"/>
    <w:rsid w:val="00222B81"/>
    <w:rsid w:val="00224FEB"/>
    <w:rsid w:val="00231854"/>
    <w:rsid w:val="002329CD"/>
    <w:rsid w:val="00234AAC"/>
    <w:rsid w:val="00235B1D"/>
    <w:rsid w:val="00235F6C"/>
    <w:rsid w:val="00236DCE"/>
    <w:rsid w:val="00236FAD"/>
    <w:rsid w:val="00241EBF"/>
    <w:rsid w:val="002437D8"/>
    <w:rsid w:val="00243E15"/>
    <w:rsid w:val="00246435"/>
    <w:rsid w:val="00246BCF"/>
    <w:rsid w:val="002470B4"/>
    <w:rsid w:val="00252B8B"/>
    <w:rsid w:val="00254029"/>
    <w:rsid w:val="002553A3"/>
    <w:rsid w:val="002674F2"/>
    <w:rsid w:val="00270834"/>
    <w:rsid w:val="00272612"/>
    <w:rsid w:val="00273670"/>
    <w:rsid w:val="00275FFE"/>
    <w:rsid w:val="002771C3"/>
    <w:rsid w:val="00280D47"/>
    <w:rsid w:val="002814E6"/>
    <w:rsid w:val="00281823"/>
    <w:rsid w:val="00281E4D"/>
    <w:rsid w:val="0028270E"/>
    <w:rsid w:val="0028374C"/>
    <w:rsid w:val="00286126"/>
    <w:rsid w:val="0028752A"/>
    <w:rsid w:val="00287EEF"/>
    <w:rsid w:val="0029120A"/>
    <w:rsid w:val="002937BC"/>
    <w:rsid w:val="0029388F"/>
    <w:rsid w:val="00295B4C"/>
    <w:rsid w:val="00296011"/>
    <w:rsid w:val="00296874"/>
    <w:rsid w:val="00296BF9"/>
    <w:rsid w:val="00297BD7"/>
    <w:rsid w:val="00297E50"/>
    <w:rsid w:val="002A1E5B"/>
    <w:rsid w:val="002A260E"/>
    <w:rsid w:val="002A430A"/>
    <w:rsid w:val="002A4AA4"/>
    <w:rsid w:val="002A7E4A"/>
    <w:rsid w:val="002B0409"/>
    <w:rsid w:val="002B092A"/>
    <w:rsid w:val="002B0C10"/>
    <w:rsid w:val="002B145E"/>
    <w:rsid w:val="002B211C"/>
    <w:rsid w:val="002B3C90"/>
    <w:rsid w:val="002B4F70"/>
    <w:rsid w:val="002B6593"/>
    <w:rsid w:val="002C1B0F"/>
    <w:rsid w:val="002C2645"/>
    <w:rsid w:val="002C579B"/>
    <w:rsid w:val="002C5A00"/>
    <w:rsid w:val="002C6231"/>
    <w:rsid w:val="002C7231"/>
    <w:rsid w:val="002D1168"/>
    <w:rsid w:val="002D1D27"/>
    <w:rsid w:val="002D30DC"/>
    <w:rsid w:val="002D3286"/>
    <w:rsid w:val="002D4453"/>
    <w:rsid w:val="002D45E9"/>
    <w:rsid w:val="002D6D82"/>
    <w:rsid w:val="002D7696"/>
    <w:rsid w:val="002E025F"/>
    <w:rsid w:val="002E169B"/>
    <w:rsid w:val="002E16D8"/>
    <w:rsid w:val="002E2F7A"/>
    <w:rsid w:val="002E37C6"/>
    <w:rsid w:val="002E548A"/>
    <w:rsid w:val="002E5D6E"/>
    <w:rsid w:val="002F21C7"/>
    <w:rsid w:val="002F2FDD"/>
    <w:rsid w:val="002F4F25"/>
    <w:rsid w:val="002F60A8"/>
    <w:rsid w:val="002F6647"/>
    <w:rsid w:val="002F690A"/>
    <w:rsid w:val="002F6DEB"/>
    <w:rsid w:val="002F74A1"/>
    <w:rsid w:val="003013CA"/>
    <w:rsid w:val="003032E9"/>
    <w:rsid w:val="00303576"/>
    <w:rsid w:val="0030475E"/>
    <w:rsid w:val="00304FE0"/>
    <w:rsid w:val="00305171"/>
    <w:rsid w:val="00305E71"/>
    <w:rsid w:val="003118CD"/>
    <w:rsid w:val="00313BE5"/>
    <w:rsid w:val="00313D0F"/>
    <w:rsid w:val="00313D36"/>
    <w:rsid w:val="00316EAB"/>
    <w:rsid w:val="00322C59"/>
    <w:rsid w:val="00323465"/>
    <w:rsid w:val="003262BA"/>
    <w:rsid w:val="00326E7E"/>
    <w:rsid w:val="00327417"/>
    <w:rsid w:val="00327C68"/>
    <w:rsid w:val="003300C8"/>
    <w:rsid w:val="00332B44"/>
    <w:rsid w:val="00333597"/>
    <w:rsid w:val="00337372"/>
    <w:rsid w:val="00337816"/>
    <w:rsid w:val="00340406"/>
    <w:rsid w:val="0034137D"/>
    <w:rsid w:val="0034213F"/>
    <w:rsid w:val="00342DD1"/>
    <w:rsid w:val="00343667"/>
    <w:rsid w:val="00344B85"/>
    <w:rsid w:val="0034647F"/>
    <w:rsid w:val="0034680A"/>
    <w:rsid w:val="00351065"/>
    <w:rsid w:val="003543AC"/>
    <w:rsid w:val="00357396"/>
    <w:rsid w:val="00361C51"/>
    <w:rsid w:val="003634F3"/>
    <w:rsid w:val="00363FF8"/>
    <w:rsid w:val="00365495"/>
    <w:rsid w:val="00365D81"/>
    <w:rsid w:val="0036609E"/>
    <w:rsid w:val="003669EB"/>
    <w:rsid w:val="00367448"/>
    <w:rsid w:val="0037084D"/>
    <w:rsid w:val="003709EB"/>
    <w:rsid w:val="003747FC"/>
    <w:rsid w:val="00375BDC"/>
    <w:rsid w:val="00375EAA"/>
    <w:rsid w:val="0037628F"/>
    <w:rsid w:val="0037721D"/>
    <w:rsid w:val="00377366"/>
    <w:rsid w:val="0038102A"/>
    <w:rsid w:val="0038381C"/>
    <w:rsid w:val="00384EB9"/>
    <w:rsid w:val="003851D0"/>
    <w:rsid w:val="0038745A"/>
    <w:rsid w:val="00387861"/>
    <w:rsid w:val="00391872"/>
    <w:rsid w:val="00393D20"/>
    <w:rsid w:val="003947FB"/>
    <w:rsid w:val="003A010F"/>
    <w:rsid w:val="003A065A"/>
    <w:rsid w:val="003A07A1"/>
    <w:rsid w:val="003A1DF2"/>
    <w:rsid w:val="003A4960"/>
    <w:rsid w:val="003A4FB0"/>
    <w:rsid w:val="003A6731"/>
    <w:rsid w:val="003A7155"/>
    <w:rsid w:val="003B07EC"/>
    <w:rsid w:val="003B30BE"/>
    <w:rsid w:val="003C0170"/>
    <w:rsid w:val="003C11ED"/>
    <w:rsid w:val="003C1999"/>
    <w:rsid w:val="003C2082"/>
    <w:rsid w:val="003C365B"/>
    <w:rsid w:val="003C3695"/>
    <w:rsid w:val="003C36E6"/>
    <w:rsid w:val="003C371A"/>
    <w:rsid w:val="003C5B70"/>
    <w:rsid w:val="003C7AA6"/>
    <w:rsid w:val="003D0DE8"/>
    <w:rsid w:val="003D1A38"/>
    <w:rsid w:val="003D23A3"/>
    <w:rsid w:val="003D3006"/>
    <w:rsid w:val="003D3388"/>
    <w:rsid w:val="003D5856"/>
    <w:rsid w:val="003D5E42"/>
    <w:rsid w:val="003D6565"/>
    <w:rsid w:val="003D7A4B"/>
    <w:rsid w:val="003E2207"/>
    <w:rsid w:val="003E2611"/>
    <w:rsid w:val="003E34C1"/>
    <w:rsid w:val="003E3FC8"/>
    <w:rsid w:val="003E6EEB"/>
    <w:rsid w:val="003E731D"/>
    <w:rsid w:val="003E7BE8"/>
    <w:rsid w:val="003F01E2"/>
    <w:rsid w:val="003F068B"/>
    <w:rsid w:val="003F1D0F"/>
    <w:rsid w:val="003F1D9D"/>
    <w:rsid w:val="003F2354"/>
    <w:rsid w:val="003F2B14"/>
    <w:rsid w:val="003F3203"/>
    <w:rsid w:val="003F344E"/>
    <w:rsid w:val="003F395E"/>
    <w:rsid w:val="003F39EE"/>
    <w:rsid w:val="003F426C"/>
    <w:rsid w:val="003F7291"/>
    <w:rsid w:val="003F7A6E"/>
    <w:rsid w:val="00400BFD"/>
    <w:rsid w:val="00401DAA"/>
    <w:rsid w:val="00403B8E"/>
    <w:rsid w:val="00404E4F"/>
    <w:rsid w:val="00405855"/>
    <w:rsid w:val="00406751"/>
    <w:rsid w:val="00406F64"/>
    <w:rsid w:val="004101F8"/>
    <w:rsid w:val="00411F6E"/>
    <w:rsid w:val="00412292"/>
    <w:rsid w:val="004129B6"/>
    <w:rsid w:val="00412AA2"/>
    <w:rsid w:val="00412C8C"/>
    <w:rsid w:val="00414117"/>
    <w:rsid w:val="00414173"/>
    <w:rsid w:val="00414844"/>
    <w:rsid w:val="004168A7"/>
    <w:rsid w:val="004201C7"/>
    <w:rsid w:val="0042339A"/>
    <w:rsid w:val="004242A6"/>
    <w:rsid w:val="00424A6F"/>
    <w:rsid w:val="0042508F"/>
    <w:rsid w:val="00425260"/>
    <w:rsid w:val="00425415"/>
    <w:rsid w:val="0043086D"/>
    <w:rsid w:val="00431086"/>
    <w:rsid w:val="0043211E"/>
    <w:rsid w:val="00434084"/>
    <w:rsid w:val="00434897"/>
    <w:rsid w:val="004372EA"/>
    <w:rsid w:val="004375E9"/>
    <w:rsid w:val="0044035A"/>
    <w:rsid w:val="0044056A"/>
    <w:rsid w:val="00440EB3"/>
    <w:rsid w:val="004412EE"/>
    <w:rsid w:val="0044190A"/>
    <w:rsid w:val="004431BE"/>
    <w:rsid w:val="004432DC"/>
    <w:rsid w:val="00443AAD"/>
    <w:rsid w:val="00443AC9"/>
    <w:rsid w:val="004469DC"/>
    <w:rsid w:val="00450105"/>
    <w:rsid w:val="00451473"/>
    <w:rsid w:val="004518F5"/>
    <w:rsid w:val="004604C9"/>
    <w:rsid w:val="00460EBD"/>
    <w:rsid w:val="00461FFF"/>
    <w:rsid w:val="004621C2"/>
    <w:rsid w:val="004625B1"/>
    <w:rsid w:val="004635FD"/>
    <w:rsid w:val="0046389B"/>
    <w:rsid w:val="00464E30"/>
    <w:rsid w:val="00465177"/>
    <w:rsid w:val="004658CE"/>
    <w:rsid w:val="00466328"/>
    <w:rsid w:val="00466A3C"/>
    <w:rsid w:val="00466A45"/>
    <w:rsid w:val="00466D09"/>
    <w:rsid w:val="00467D44"/>
    <w:rsid w:val="00471A68"/>
    <w:rsid w:val="00472489"/>
    <w:rsid w:val="00472CDA"/>
    <w:rsid w:val="004754E3"/>
    <w:rsid w:val="00475811"/>
    <w:rsid w:val="00476374"/>
    <w:rsid w:val="004777C0"/>
    <w:rsid w:val="00480B71"/>
    <w:rsid w:val="0048353D"/>
    <w:rsid w:val="00483EA3"/>
    <w:rsid w:val="00486668"/>
    <w:rsid w:val="004906AD"/>
    <w:rsid w:val="00492577"/>
    <w:rsid w:val="004940B3"/>
    <w:rsid w:val="00494903"/>
    <w:rsid w:val="00495BFE"/>
    <w:rsid w:val="004977F0"/>
    <w:rsid w:val="004A2602"/>
    <w:rsid w:val="004A2E68"/>
    <w:rsid w:val="004A5A4E"/>
    <w:rsid w:val="004A67FB"/>
    <w:rsid w:val="004A697F"/>
    <w:rsid w:val="004B0829"/>
    <w:rsid w:val="004B282F"/>
    <w:rsid w:val="004B376F"/>
    <w:rsid w:val="004B609E"/>
    <w:rsid w:val="004B69E3"/>
    <w:rsid w:val="004B6AFA"/>
    <w:rsid w:val="004B77C3"/>
    <w:rsid w:val="004C15D4"/>
    <w:rsid w:val="004C1B8D"/>
    <w:rsid w:val="004C2F05"/>
    <w:rsid w:val="004C32AF"/>
    <w:rsid w:val="004C6EDC"/>
    <w:rsid w:val="004D1EA4"/>
    <w:rsid w:val="004D2299"/>
    <w:rsid w:val="004D3FB8"/>
    <w:rsid w:val="004D473B"/>
    <w:rsid w:val="004D6246"/>
    <w:rsid w:val="004E02A6"/>
    <w:rsid w:val="004E0482"/>
    <w:rsid w:val="004E0833"/>
    <w:rsid w:val="004E1519"/>
    <w:rsid w:val="004E1A1C"/>
    <w:rsid w:val="004E28C6"/>
    <w:rsid w:val="004E38C6"/>
    <w:rsid w:val="004E3DDC"/>
    <w:rsid w:val="004E407D"/>
    <w:rsid w:val="004E422C"/>
    <w:rsid w:val="004E47D5"/>
    <w:rsid w:val="004E4DC1"/>
    <w:rsid w:val="004E593E"/>
    <w:rsid w:val="004E6197"/>
    <w:rsid w:val="004F02AF"/>
    <w:rsid w:val="004F138F"/>
    <w:rsid w:val="004F1759"/>
    <w:rsid w:val="004F1A24"/>
    <w:rsid w:val="004F1E7B"/>
    <w:rsid w:val="004F2054"/>
    <w:rsid w:val="004F42F5"/>
    <w:rsid w:val="004F57C2"/>
    <w:rsid w:val="004F6434"/>
    <w:rsid w:val="004F749C"/>
    <w:rsid w:val="004F78E5"/>
    <w:rsid w:val="00502072"/>
    <w:rsid w:val="0050646D"/>
    <w:rsid w:val="0050670B"/>
    <w:rsid w:val="00507294"/>
    <w:rsid w:val="00510BDD"/>
    <w:rsid w:val="00510F2A"/>
    <w:rsid w:val="005126D2"/>
    <w:rsid w:val="00513D7D"/>
    <w:rsid w:val="005141E8"/>
    <w:rsid w:val="0051777F"/>
    <w:rsid w:val="00517C08"/>
    <w:rsid w:val="00517F67"/>
    <w:rsid w:val="0052042C"/>
    <w:rsid w:val="00520AE1"/>
    <w:rsid w:val="00520EE7"/>
    <w:rsid w:val="00521BCC"/>
    <w:rsid w:val="00523412"/>
    <w:rsid w:val="0052457F"/>
    <w:rsid w:val="00525D6A"/>
    <w:rsid w:val="00525FC1"/>
    <w:rsid w:val="00526950"/>
    <w:rsid w:val="00526B1A"/>
    <w:rsid w:val="00530107"/>
    <w:rsid w:val="0053153F"/>
    <w:rsid w:val="005319A9"/>
    <w:rsid w:val="005326FB"/>
    <w:rsid w:val="00532972"/>
    <w:rsid w:val="00532B5F"/>
    <w:rsid w:val="005334A5"/>
    <w:rsid w:val="00535E65"/>
    <w:rsid w:val="00535EBA"/>
    <w:rsid w:val="0053671B"/>
    <w:rsid w:val="00537571"/>
    <w:rsid w:val="005378D1"/>
    <w:rsid w:val="00540FB4"/>
    <w:rsid w:val="00542E9A"/>
    <w:rsid w:val="0054303A"/>
    <w:rsid w:val="00543E25"/>
    <w:rsid w:val="005455AC"/>
    <w:rsid w:val="005462C6"/>
    <w:rsid w:val="005462D5"/>
    <w:rsid w:val="00546C31"/>
    <w:rsid w:val="005504FF"/>
    <w:rsid w:val="0055078D"/>
    <w:rsid w:val="005508A9"/>
    <w:rsid w:val="00550C99"/>
    <w:rsid w:val="00550D11"/>
    <w:rsid w:val="005515A3"/>
    <w:rsid w:val="00552AD9"/>
    <w:rsid w:val="0055303A"/>
    <w:rsid w:val="00553413"/>
    <w:rsid w:val="005557E5"/>
    <w:rsid w:val="00555841"/>
    <w:rsid w:val="005559E4"/>
    <w:rsid w:val="00555DC0"/>
    <w:rsid w:val="00556674"/>
    <w:rsid w:val="005566EA"/>
    <w:rsid w:val="00556A66"/>
    <w:rsid w:val="0056075A"/>
    <w:rsid w:val="005630B6"/>
    <w:rsid w:val="00564C11"/>
    <w:rsid w:val="005664A8"/>
    <w:rsid w:val="005705E9"/>
    <w:rsid w:val="00571B67"/>
    <w:rsid w:val="00573769"/>
    <w:rsid w:val="00573DEB"/>
    <w:rsid w:val="00573E39"/>
    <w:rsid w:val="00574868"/>
    <w:rsid w:val="0057616F"/>
    <w:rsid w:val="00576A98"/>
    <w:rsid w:val="00577D8F"/>
    <w:rsid w:val="00580140"/>
    <w:rsid w:val="00582DAF"/>
    <w:rsid w:val="00583611"/>
    <w:rsid w:val="0058369E"/>
    <w:rsid w:val="00583BD2"/>
    <w:rsid w:val="00584179"/>
    <w:rsid w:val="00584A7B"/>
    <w:rsid w:val="00584C30"/>
    <w:rsid w:val="005862C9"/>
    <w:rsid w:val="00586E4B"/>
    <w:rsid w:val="00590568"/>
    <w:rsid w:val="005914C3"/>
    <w:rsid w:val="00591D5A"/>
    <w:rsid w:val="0059201E"/>
    <w:rsid w:val="005922B0"/>
    <w:rsid w:val="00593314"/>
    <w:rsid w:val="005933A6"/>
    <w:rsid w:val="00593873"/>
    <w:rsid w:val="00593A98"/>
    <w:rsid w:val="00594496"/>
    <w:rsid w:val="00594983"/>
    <w:rsid w:val="00594D64"/>
    <w:rsid w:val="00595C47"/>
    <w:rsid w:val="00595EAD"/>
    <w:rsid w:val="005A1491"/>
    <w:rsid w:val="005A1ADA"/>
    <w:rsid w:val="005A266E"/>
    <w:rsid w:val="005A4030"/>
    <w:rsid w:val="005A52D0"/>
    <w:rsid w:val="005A6BC4"/>
    <w:rsid w:val="005A7E37"/>
    <w:rsid w:val="005B0779"/>
    <w:rsid w:val="005B2C57"/>
    <w:rsid w:val="005B3484"/>
    <w:rsid w:val="005B36D2"/>
    <w:rsid w:val="005B48C0"/>
    <w:rsid w:val="005B5BEA"/>
    <w:rsid w:val="005B6B2B"/>
    <w:rsid w:val="005B79AB"/>
    <w:rsid w:val="005C0A01"/>
    <w:rsid w:val="005C0EBB"/>
    <w:rsid w:val="005C1364"/>
    <w:rsid w:val="005C1B98"/>
    <w:rsid w:val="005C3BD2"/>
    <w:rsid w:val="005C3F3E"/>
    <w:rsid w:val="005C6618"/>
    <w:rsid w:val="005C669B"/>
    <w:rsid w:val="005C685C"/>
    <w:rsid w:val="005D0FDA"/>
    <w:rsid w:val="005D1B19"/>
    <w:rsid w:val="005D335F"/>
    <w:rsid w:val="005D3E90"/>
    <w:rsid w:val="005D6138"/>
    <w:rsid w:val="005D7BB5"/>
    <w:rsid w:val="005E07F2"/>
    <w:rsid w:val="005E29B4"/>
    <w:rsid w:val="005E3409"/>
    <w:rsid w:val="005F0A3F"/>
    <w:rsid w:val="005F1DA4"/>
    <w:rsid w:val="005F2011"/>
    <w:rsid w:val="005F2854"/>
    <w:rsid w:val="005F2A90"/>
    <w:rsid w:val="005F3F15"/>
    <w:rsid w:val="005F5F7B"/>
    <w:rsid w:val="005F640E"/>
    <w:rsid w:val="0060062E"/>
    <w:rsid w:val="0060305C"/>
    <w:rsid w:val="00603329"/>
    <w:rsid w:val="00603F2A"/>
    <w:rsid w:val="00603FD5"/>
    <w:rsid w:val="0061054C"/>
    <w:rsid w:val="00610ECA"/>
    <w:rsid w:val="006116C1"/>
    <w:rsid w:val="006131B0"/>
    <w:rsid w:val="006133E2"/>
    <w:rsid w:val="006140C9"/>
    <w:rsid w:val="00614E5D"/>
    <w:rsid w:val="00615CF1"/>
    <w:rsid w:val="00616DC8"/>
    <w:rsid w:val="006219F4"/>
    <w:rsid w:val="006225C1"/>
    <w:rsid w:val="00622C2B"/>
    <w:rsid w:val="0062480A"/>
    <w:rsid w:val="00625AEB"/>
    <w:rsid w:val="00626831"/>
    <w:rsid w:val="006269F2"/>
    <w:rsid w:val="00626A32"/>
    <w:rsid w:val="00627B32"/>
    <w:rsid w:val="0063022F"/>
    <w:rsid w:val="00635F1C"/>
    <w:rsid w:val="00636117"/>
    <w:rsid w:val="00637296"/>
    <w:rsid w:val="006417A3"/>
    <w:rsid w:val="00642681"/>
    <w:rsid w:val="006427AC"/>
    <w:rsid w:val="00643ADD"/>
    <w:rsid w:val="00644FEC"/>
    <w:rsid w:val="00645FAB"/>
    <w:rsid w:val="00647A50"/>
    <w:rsid w:val="00647F33"/>
    <w:rsid w:val="00650BB6"/>
    <w:rsid w:val="00652E27"/>
    <w:rsid w:val="00653064"/>
    <w:rsid w:val="0065434D"/>
    <w:rsid w:val="006548E6"/>
    <w:rsid w:val="0065630B"/>
    <w:rsid w:val="00662765"/>
    <w:rsid w:val="00662854"/>
    <w:rsid w:val="00665124"/>
    <w:rsid w:val="00666607"/>
    <w:rsid w:val="006666F2"/>
    <w:rsid w:val="006735E5"/>
    <w:rsid w:val="006758AA"/>
    <w:rsid w:val="00676135"/>
    <w:rsid w:val="00680A62"/>
    <w:rsid w:val="00681726"/>
    <w:rsid w:val="00682381"/>
    <w:rsid w:val="0068724F"/>
    <w:rsid w:val="006872E8"/>
    <w:rsid w:val="00687657"/>
    <w:rsid w:val="00691C92"/>
    <w:rsid w:val="00692135"/>
    <w:rsid w:val="0069282B"/>
    <w:rsid w:val="00692CE7"/>
    <w:rsid w:val="00692F67"/>
    <w:rsid w:val="00693E10"/>
    <w:rsid w:val="00694373"/>
    <w:rsid w:val="0069451A"/>
    <w:rsid w:val="00694EEA"/>
    <w:rsid w:val="00694EFD"/>
    <w:rsid w:val="006951C8"/>
    <w:rsid w:val="006960AF"/>
    <w:rsid w:val="006A0515"/>
    <w:rsid w:val="006A0606"/>
    <w:rsid w:val="006A0B25"/>
    <w:rsid w:val="006A1199"/>
    <w:rsid w:val="006A1DEF"/>
    <w:rsid w:val="006A2525"/>
    <w:rsid w:val="006A3BD7"/>
    <w:rsid w:val="006A462D"/>
    <w:rsid w:val="006A4CEE"/>
    <w:rsid w:val="006A7F24"/>
    <w:rsid w:val="006B0C26"/>
    <w:rsid w:val="006B2360"/>
    <w:rsid w:val="006B2DA2"/>
    <w:rsid w:val="006B3C20"/>
    <w:rsid w:val="006B4B0E"/>
    <w:rsid w:val="006B645D"/>
    <w:rsid w:val="006B7449"/>
    <w:rsid w:val="006C10D6"/>
    <w:rsid w:val="006C137C"/>
    <w:rsid w:val="006C31AA"/>
    <w:rsid w:val="006C3941"/>
    <w:rsid w:val="006C4AF4"/>
    <w:rsid w:val="006C4F3D"/>
    <w:rsid w:val="006C4FE5"/>
    <w:rsid w:val="006C5AAE"/>
    <w:rsid w:val="006C5B4D"/>
    <w:rsid w:val="006C6385"/>
    <w:rsid w:val="006C70AF"/>
    <w:rsid w:val="006D368D"/>
    <w:rsid w:val="006D3F2F"/>
    <w:rsid w:val="006D4303"/>
    <w:rsid w:val="006D55A7"/>
    <w:rsid w:val="006E0C4E"/>
    <w:rsid w:val="006E2512"/>
    <w:rsid w:val="006E2693"/>
    <w:rsid w:val="006E2F63"/>
    <w:rsid w:val="006E3061"/>
    <w:rsid w:val="006E3536"/>
    <w:rsid w:val="006E3B62"/>
    <w:rsid w:val="006E426C"/>
    <w:rsid w:val="006E5109"/>
    <w:rsid w:val="006E6CBF"/>
    <w:rsid w:val="006E6F58"/>
    <w:rsid w:val="006E7412"/>
    <w:rsid w:val="006F0D25"/>
    <w:rsid w:val="006F1021"/>
    <w:rsid w:val="006F24FB"/>
    <w:rsid w:val="006F4798"/>
    <w:rsid w:val="006F53C2"/>
    <w:rsid w:val="006F7B76"/>
    <w:rsid w:val="007002A3"/>
    <w:rsid w:val="007030AE"/>
    <w:rsid w:val="007033EA"/>
    <w:rsid w:val="00703BF2"/>
    <w:rsid w:val="00703D32"/>
    <w:rsid w:val="00705086"/>
    <w:rsid w:val="00706CCB"/>
    <w:rsid w:val="007074FE"/>
    <w:rsid w:val="007101C6"/>
    <w:rsid w:val="00712086"/>
    <w:rsid w:val="00712BE8"/>
    <w:rsid w:val="00714488"/>
    <w:rsid w:val="0071469B"/>
    <w:rsid w:val="007156AD"/>
    <w:rsid w:val="007166D7"/>
    <w:rsid w:val="00716948"/>
    <w:rsid w:val="007174AF"/>
    <w:rsid w:val="00717F5A"/>
    <w:rsid w:val="00722371"/>
    <w:rsid w:val="007225B0"/>
    <w:rsid w:val="00722A2C"/>
    <w:rsid w:val="00727233"/>
    <w:rsid w:val="00727F09"/>
    <w:rsid w:val="0073044F"/>
    <w:rsid w:val="0073280C"/>
    <w:rsid w:val="00734410"/>
    <w:rsid w:val="007349B8"/>
    <w:rsid w:val="00735990"/>
    <w:rsid w:val="00735B59"/>
    <w:rsid w:val="0073688B"/>
    <w:rsid w:val="00737AF7"/>
    <w:rsid w:val="00737EFB"/>
    <w:rsid w:val="00740B19"/>
    <w:rsid w:val="00741584"/>
    <w:rsid w:val="007417AD"/>
    <w:rsid w:val="0074492B"/>
    <w:rsid w:val="0074618F"/>
    <w:rsid w:val="007477F9"/>
    <w:rsid w:val="00750A15"/>
    <w:rsid w:val="007530B4"/>
    <w:rsid w:val="00754AA8"/>
    <w:rsid w:val="00755712"/>
    <w:rsid w:val="00756BD7"/>
    <w:rsid w:val="00763079"/>
    <w:rsid w:val="00763C8A"/>
    <w:rsid w:val="00765555"/>
    <w:rsid w:val="00766287"/>
    <w:rsid w:val="00767B99"/>
    <w:rsid w:val="0077054D"/>
    <w:rsid w:val="007717D3"/>
    <w:rsid w:val="007728D0"/>
    <w:rsid w:val="0077336F"/>
    <w:rsid w:val="00773571"/>
    <w:rsid w:val="00774585"/>
    <w:rsid w:val="007764E1"/>
    <w:rsid w:val="00776EEF"/>
    <w:rsid w:val="0078082D"/>
    <w:rsid w:val="00780D89"/>
    <w:rsid w:val="007820EF"/>
    <w:rsid w:val="00782399"/>
    <w:rsid w:val="00783CF9"/>
    <w:rsid w:val="00784161"/>
    <w:rsid w:val="00784840"/>
    <w:rsid w:val="00784D31"/>
    <w:rsid w:val="0078588D"/>
    <w:rsid w:val="0078625E"/>
    <w:rsid w:val="00786668"/>
    <w:rsid w:val="007877B5"/>
    <w:rsid w:val="00790C3B"/>
    <w:rsid w:val="00790E98"/>
    <w:rsid w:val="00792DEA"/>
    <w:rsid w:val="00792EB9"/>
    <w:rsid w:val="00794809"/>
    <w:rsid w:val="00795603"/>
    <w:rsid w:val="00797115"/>
    <w:rsid w:val="007A0363"/>
    <w:rsid w:val="007A0E5B"/>
    <w:rsid w:val="007A1012"/>
    <w:rsid w:val="007A3ED4"/>
    <w:rsid w:val="007A5F3C"/>
    <w:rsid w:val="007A6BA0"/>
    <w:rsid w:val="007A7949"/>
    <w:rsid w:val="007A7C0F"/>
    <w:rsid w:val="007B1B4E"/>
    <w:rsid w:val="007B236D"/>
    <w:rsid w:val="007B27F8"/>
    <w:rsid w:val="007B29C4"/>
    <w:rsid w:val="007B3346"/>
    <w:rsid w:val="007B3889"/>
    <w:rsid w:val="007B45BC"/>
    <w:rsid w:val="007B5C65"/>
    <w:rsid w:val="007B5DBA"/>
    <w:rsid w:val="007B5E32"/>
    <w:rsid w:val="007B7272"/>
    <w:rsid w:val="007B78FD"/>
    <w:rsid w:val="007B7D06"/>
    <w:rsid w:val="007C0617"/>
    <w:rsid w:val="007C0E3A"/>
    <w:rsid w:val="007C1526"/>
    <w:rsid w:val="007C3911"/>
    <w:rsid w:val="007C3A97"/>
    <w:rsid w:val="007C7468"/>
    <w:rsid w:val="007C7923"/>
    <w:rsid w:val="007C7A0D"/>
    <w:rsid w:val="007C7AD3"/>
    <w:rsid w:val="007D1CF8"/>
    <w:rsid w:val="007D1D1F"/>
    <w:rsid w:val="007D29F3"/>
    <w:rsid w:val="007D3E62"/>
    <w:rsid w:val="007D6C4A"/>
    <w:rsid w:val="007D6FF8"/>
    <w:rsid w:val="007D7F2C"/>
    <w:rsid w:val="007E3F20"/>
    <w:rsid w:val="007E5011"/>
    <w:rsid w:val="007E6F37"/>
    <w:rsid w:val="007F48DB"/>
    <w:rsid w:val="007F5647"/>
    <w:rsid w:val="007F574C"/>
    <w:rsid w:val="007F647C"/>
    <w:rsid w:val="007F6EF2"/>
    <w:rsid w:val="0080212F"/>
    <w:rsid w:val="00810DCD"/>
    <w:rsid w:val="00811DC6"/>
    <w:rsid w:val="00812DF4"/>
    <w:rsid w:val="00812F7E"/>
    <w:rsid w:val="008133AE"/>
    <w:rsid w:val="00814DB2"/>
    <w:rsid w:val="0081533C"/>
    <w:rsid w:val="00815C0E"/>
    <w:rsid w:val="0081673B"/>
    <w:rsid w:val="00817CD7"/>
    <w:rsid w:val="008276F9"/>
    <w:rsid w:val="0083188D"/>
    <w:rsid w:val="00831935"/>
    <w:rsid w:val="0083386E"/>
    <w:rsid w:val="00835950"/>
    <w:rsid w:val="00836669"/>
    <w:rsid w:val="0084026A"/>
    <w:rsid w:val="008403D7"/>
    <w:rsid w:val="0084085C"/>
    <w:rsid w:val="00840AC3"/>
    <w:rsid w:val="008412F1"/>
    <w:rsid w:val="00842C29"/>
    <w:rsid w:val="008437FF"/>
    <w:rsid w:val="00844880"/>
    <w:rsid w:val="00845716"/>
    <w:rsid w:val="008472CB"/>
    <w:rsid w:val="00847B96"/>
    <w:rsid w:val="00851B7F"/>
    <w:rsid w:val="0085439B"/>
    <w:rsid w:val="0085453A"/>
    <w:rsid w:val="008556C1"/>
    <w:rsid w:val="00855C6D"/>
    <w:rsid w:val="008575C0"/>
    <w:rsid w:val="00857FCE"/>
    <w:rsid w:val="00860AB7"/>
    <w:rsid w:val="00861725"/>
    <w:rsid w:val="008621D3"/>
    <w:rsid w:val="00864093"/>
    <w:rsid w:val="00864C02"/>
    <w:rsid w:val="008655C1"/>
    <w:rsid w:val="00865C54"/>
    <w:rsid w:val="00865E71"/>
    <w:rsid w:val="00871DDF"/>
    <w:rsid w:val="0087226B"/>
    <w:rsid w:val="00873C3B"/>
    <w:rsid w:val="00875F85"/>
    <w:rsid w:val="00876917"/>
    <w:rsid w:val="00877976"/>
    <w:rsid w:val="00877990"/>
    <w:rsid w:val="00877D8E"/>
    <w:rsid w:val="00882697"/>
    <w:rsid w:val="008845CB"/>
    <w:rsid w:val="00886424"/>
    <w:rsid w:val="00890F51"/>
    <w:rsid w:val="008926A0"/>
    <w:rsid w:val="00892D52"/>
    <w:rsid w:val="00892DAE"/>
    <w:rsid w:val="00893A56"/>
    <w:rsid w:val="008966E4"/>
    <w:rsid w:val="00896E86"/>
    <w:rsid w:val="00897C91"/>
    <w:rsid w:val="008A42E1"/>
    <w:rsid w:val="008A5682"/>
    <w:rsid w:val="008A5F31"/>
    <w:rsid w:val="008A6316"/>
    <w:rsid w:val="008A6651"/>
    <w:rsid w:val="008A6CEB"/>
    <w:rsid w:val="008A6FBC"/>
    <w:rsid w:val="008A7A44"/>
    <w:rsid w:val="008B05C3"/>
    <w:rsid w:val="008B0BC9"/>
    <w:rsid w:val="008B2B00"/>
    <w:rsid w:val="008B3D76"/>
    <w:rsid w:val="008B4965"/>
    <w:rsid w:val="008B4E4A"/>
    <w:rsid w:val="008B54DC"/>
    <w:rsid w:val="008B6FF7"/>
    <w:rsid w:val="008C14C4"/>
    <w:rsid w:val="008C5325"/>
    <w:rsid w:val="008C547D"/>
    <w:rsid w:val="008C5E46"/>
    <w:rsid w:val="008C5F81"/>
    <w:rsid w:val="008D06BF"/>
    <w:rsid w:val="008D1339"/>
    <w:rsid w:val="008D1ABD"/>
    <w:rsid w:val="008D3831"/>
    <w:rsid w:val="008D4603"/>
    <w:rsid w:val="008D628C"/>
    <w:rsid w:val="008D6D83"/>
    <w:rsid w:val="008E20AC"/>
    <w:rsid w:val="008E2D6E"/>
    <w:rsid w:val="008E6341"/>
    <w:rsid w:val="008F109A"/>
    <w:rsid w:val="008F118E"/>
    <w:rsid w:val="008F2315"/>
    <w:rsid w:val="008F23B5"/>
    <w:rsid w:val="008F3B5C"/>
    <w:rsid w:val="008F516E"/>
    <w:rsid w:val="008F6147"/>
    <w:rsid w:val="008F7AF1"/>
    <w:rsid w:val="008F7B0D"/>
    <w:rsid w:val="0090137A"/>
    <w:rsid w:val="00901AC9"/>
    <w:rsid w:val="00904C44"/>
    <w:rsid w:val="009051FC"/>
    <w:rsid w:val="009060B2"/>
    <w:rsid w:val="0090629B"/>
    <w:rsid w:val="0090777B"/>
    <w:rsid w:val="00907CF1"/>
    <w:rsid w:val="009106E2"/>
    <w:rsid w:val="00910711"/>
    <w:rsid w:val="00911952"/>
    <w:rsid w:val="00912816"/>
    <w:rsid w:val="00913309"/>
    <w:rsid w:val="00920CF7"/>
    <w:rsid w:val="00921373"/>
    <w:rsid w:val="009233B2"/>
    <w:rsid w:val="00925F6B"/>
    <w:rsid w:val="00926326"/>
    <w:rsid w:val="00927941"/>
    <w:rsid w:val="00930147"/>
    <w:rsid w:val="0093348D"/>
    <w:rsid w:val="00934FF0"/>
    <w:rsid w:val="00936068"/>
    <w:rsid w:val="00936C6A"/>
    <w:rsid w:val="00937659"/>
    <w:rsid w:val="00937DB5"/>
    <w:rsid w:val="00937F55"/>
    <w:rsid w:val="009428B6"/>
    <w:rsid w:val="00942C6E"/>
    <w:rsid w:val="00942DE5"/>
    <w:rsid w:val="0094373C"/>
    <w:rsid w:val="00943A7E"/>
    <w:rsid w:val="00945BC1"/>
    <w:rsid w:val="00946F23"/>
    <w:rsid w:val="009517CC"/>
    <w:rsid w:val="00953117"/>
    <w:rsid w:val="0095354F"/>
    <w:rsid w:val="00956026"/>
    <w:rsid w:val="00956E40"/>
    <w:rsid w:val="00960023"/>
    <w:rsid w:val="009604D7"/>
    <w:rsid w:val="009615D4"/>
    <w:rsid w:val="00964647"/>
    <w:rsid w:val="00965378"/>
    <w:rsid w:val="0096614A"/>
    <w:rsid w:val="00966227"/>
    <w:rsid w:val="00967526"/>
    <w:rsid w:val="009677A1"/>
    <w:rsid w:val="00967C9D"/>
    <w:rsid w:val="009706A8"/>
    <w:rsid w:val="009729E0"/>
    <w:rsid w:val="00973D93"/>
    <w:rsid w:val="00974677"/>
    <w:rsid w:val="00974712"/>
    <w:rsid w:val="00974815"/>
    <w:rsid w:val="0097517F"/>
    <w:rsid w:val="00981206"/>
    <w:rsid w:val="00982F49"/>
    <w:rsid w:val="0098569A"/>
    <w:rsid w:val="00985825"/>
    <w:rsid w:val="00987745"/>
    <w:rsid w:val="00987CC3"/>
    <w:rsid w:val="00987FE3"/>
    <w:rsid w:val="009912CB"/>
    <w:rsid w:val="0099175A"/>
    <w:rsid w:val="00992182"/>
    <w:rsid w:val="009928BD"/>
    <w:rsid w:val="009929E6"/>
    <w:rsid w:val="00992D44"/>
    <w:rsid w:val="00993C37"/>
    <w:rsid w:val="009945A9"/>
    <w:rsid w:val="00995036"/>
    <w:rsid w:val="00995977"/>
    <w:rsid w:val="00995BB0"/>
    <w:rsid w:val="0099624F"/>
    <w:rsid w:val="00997B0B"/>
    <w:rsid w:val="009A129C"/>
    <w:rsid w:val="009A2F17"/>
    <w:rsid w:val="009A47E0"/>
    <w:rsid w:val="009A4C5B"/>
    <w:rsid w:val="009A69B0"/>
    <w:rsid w:val="009A71FC"/>
    <w:rsid w:val="009B0533"/>
    <w:rsid w:val="009B152D"/>
    <w:rsid w:val="009B1613"/>
    <w:rsid w:val="009B22CA"/>
    <w:rsid w:val="009B2649"/>
    <w:rsid w:val="009B33FD"/>
    <w:rsid w:val="009B43D8"/>
    <w:rsid w:val="009B4891"/>
    <w:rsid w:val="009B5B95"/>
    <w:rsid w:val="009B746A"/>
    <w:rsid w:val="009C331C"/>
    <w:rsid w:val="009C5A84"/>
    <w:rsid w:val="009C6BD1"/>
    <w:rsid w:val="009C7C02"/>
    <w:rsid w:val="009D09C1"/>
    <w:rsid w:val="009D2372"/>
    <w:rsid w:val="009D24F5"/>
    <w:rsid w:val="009D3F39"/>
    <w:rsid w:val="009D3F89"/>
    <w:rsid w:val="009D4716"/>
    <w:rsid w:val="009D5013"/>
    <w:rsid w:val="009D573F"/>
    <w:rsid w:val="009D5A8A"/>
    <w:rsid w:val="009D5D9E"/>
    <w:rsid w:val="009D6794"/>
    <w:rsid w:val="009E03FC"/>
    <w:rsid w:val="009E1459"/>
    <w:rsid w:val="009E6264"/>
    <w:rsid w:val="009E62AE"/>
    <w:rsid w:val="009E7E1C"/>
    <w:rsid w:val="009F0D9D"/>
    <w:rsid w:val="009F18EC"/>
    <w:rsid w:val="009F3B43"/>
    <w:rsid w:val="009F5B30"/>
    <w:rsid w:val="00A015A6"/>
    <w:rsid w:val="00A01937"/>
    <w:rsid w:val="00A021E9"/>
    <w:rsid w:val="00A034A3"/>
    <w:rsid w:val="00A0712E"/>
    <w:rsid w:val="00A10DA4"/>
    <w:rsid w:val="00A115BE"/>
    <w:rsid w:val="00A11ED9"/>
    <w:rsid w:val="00A12E33"/>
    <w:rsid w:val="00A13664"/>
    <w:rsid w:val="00A14C55"/>
    <w:rsid w:val="00A15783"/>
    <w:rsid w:val="00A165A5"/>
    <w:rsid w:val="00A203B8"/>
    <w:rsid w:val="00A22F2D"/>
    <w:rsid w:val="00A24EF4"/>
    <w:rsid w:val="00A30DC7"/>
    <w:rsid w:val="00A31286"/>
    <w:rsid w:val="00A31EA4"/>
    <w:rsid w:val="00A32461"/>
    <w:rsid w:val="00A33B80"/>
    <w:rsid w:val="00A34C01"/>
    <w:rsid w:val="00A34C8B"/>
    <w:rsid w:val="00A36D09"/>
    <w:rsid w:val="00A37607"/>
    <w:rsid w:val="00A40D0A"/>
    <w:rsid w:val="00A41D32"/>
    <w:rsid w:val="00A421BA"/>
    <w:rsid w:val="00A42744"/>
    <w:rsid w:val="00A46165"/>
    <w:rsid w:val="00A46E36"/>
    <w:rsid w:val="00A476EF"/>
    <w:rsid w:val="00A505B9"/>
    <w:rsid w:val="00A513F9"/>
    <w:rsid w:val="00A52CB6"/>
    <w:rsid w:val="00A53086"/>
    <w:rsid w:val="00A5408E"/>
    <w:rsid w:val="00A55F2F"/>
    <w:rsid w:val="00A56287"/>
    <w:rsid w:val="00A56603"/>
    <w:rsid w:val="00A56639"/>
    <w:rsid w:val="00A56C40"/>
    <w:rsid w:val="00A56EC3"/>
    <w:rsid w:val="00A5762D"/>
    <w:rsid w:val="00A602E7"/>
    <w:rsid w:val="00A60F8E"/>
    <w:rsid w:val="00A615DD"/>
    <w:rsid w:val="00A6529E"/>
    <w:rsid w:val="00A65C8F"/>
    <w:rsid w:val="00A65F10"/>
    <w:rsid w:val="00A673D1"/>
    <w:rsid w:val="00A67A14"/>
    <w:rsid w:val="00A71B89"/>
    <w:rsid w:val="00A73929"/>
    <w:rsid w:val="00A74BC6"/>
    <w:rsid w:val="00A75EF1"/>
    <w:rsid w:val="00A76620"/>
    <w:rsid w:val="00A77ABB"/>
    <w:rsid w:val="00A77CE1"/>
    <w:rsid w:val="00A80F2C"/>
    <w:rsid w:val="00A81047"/>
    <w:rsid w:val="00A85723"/>
    <w:rsid w:val="00A85FBD"/>
    <w:rsid w:val="00A8697D"/>
    <w:rsid w:val="00A90151"/>
    <w:rsid w:val="00A901EF"/>
    <w:rsid w:val="00A9022B"/>
    <w:rsid w:val="00A91824"/>
    <w:rsid w:val="00A9359B"/>
    <w:rsid w:val="00A94528"/>
    <w:rsid w:val="00A94F04"/>
    <w:rsid w:val="00A96455"/>
    <w:rsid w:val="00A978CC"/>
    <w:rsid w:val="00AA0704"/>
    <w:rsid w:val="00AA0F15"/>
    <w:rsid w:val="00AA163B"/>
    <w:rsid w:val="00AA1863"/>
    <w:rsid w:val="00AA1DD2"/>
    <w:rsid w:val="00AA278D"/>
    <w:rsid w:val="00AA2B54"/>
    <w:rsid w:val="00AA30D8"/>
    <w:rsid w:val="00AA341E"/>
    <w:rsid w:val="00AA6DA5"/>
    <w:rsid w:val="00AA7D41"/>
    <w:rsid w:val="00AB0DF1"/>
    <w:rsid w:val="00AB17B4"/>
    <w:rsid w:val="00AB1FB0"/>
    <w:rsid w:val="00AB234D"/>
    <w:rsid w:val="00AB2BDE"/>
    <w:rsid w:val="00AB3EF9"/>
    <w:rsid w:val="00AB515F"/>
    <w:rsid w:val="00AB7E54"/>
    <w:rsid w:val="00AC0558"/>
    <w:rsid w:val="00AC1C6D"/>
    <w:rsid w:val="00AC5A6F"/>
    <w:rsid w:val="00AC5BC3"/>
    <w:rsid w:val="00AC7DBD"/>
    <w:rsid w:val="00AD0962"/>
    <w:rsid w:val="00AD0B62"/>
    <w:rsid w:val="00AD26A8"/>
    <w:rsid w:val="00AD3D50"/>
    <w:rsid w:val="00AD693C"/>
    <w:rsid w:val="00AD74D6"/>
    <w:rsid w:val="00AD7B42"/>
    <w:rsid w:val="00AE2047"/>
    <w:rsid w:val="00AE234C"/>
    <w:rsid w:val="00AE28C0"/>
    <w:rsid w:val="00AE353C"/>
    <w:rsid w:val="00AE4B98"/>
    <w:rsid w:val="00AF0CE6"/>
    <w:rsid w:val="00AF32AC"/>
    <w:rsid w:val="00AF38A0"/>
    <w:rsid w:val="00AF3A56"/>
    <w:rsid w:val="00B008C5"/>
    <w:rsid w:val="00B02069"/>
    <w:rsid w:val="00B023AF"/>
    <w:rsid w:val="00B02F80"/>
    <w:rsid w:val="00B05430"/>
    <w:rsid w:val="00B05847"/>
    <w:rsid w:val="00B05F4B"/>
    <w:rsid w:val="00B070FD"/>
    <w:rsid w:val="00B10182"/>
    <w:rsid w:val="00B11004"/>
    <w:rsid w:val="00B12288"/>
    <w:rsid w:val="00B12E33"/>
    <w:rsid w:val="00B13145"/>
    <w:rsid w:val="00B1487A"/>
    <w:rsid w:val="00B14916"/>
    <w:rsid w:val="00B14A06"/>
    <w:rsid w:val="00B17A60"/>
    <w:rsid w:val="00B2065B"/>
    <w:rsid w:val="00B2346E"/>
    <w:rsid w:val="00B235B0"/>
    <w:rsid w:val="00B23603"/>
    <w:rsid w:val="00B240CB"/>
    <w:rsid w:val="00B25CA7"/>
    <w:rsid w:val="00B30AE4"/>
    <w:rsid w:val="00B32D6C"/>
    <w:rsid w:val="00B3436C"/>
    <w:rsid w:val="00B36E43"/>
    <w:rsid w:val="00B3749D"/>
    <w:rsid w:val="00B418DE"/>
    <w:rsid w:val="00B41C57"/>
    <w:rsid w:val="00B41D3D"/>
    <w:rsid w:val="00B46F1B"/>
    <w:rsid w:val="00B470C6"/>
    <w:rsid w:val="00B474EF"/>
    <w:rsid w:val="00B50F42"/>
    <w:rsid w:val="00B54B49"/>
    <w:rsid w:val="00B54F8E"/>
    <w:rsid w:val="00B5721C"/>
    <w:rsid w:val="00B6038A"/>
    <w:rsid w:val="00B626AA"/>
    <w:rsid w:val="00B6315A"/>
    <w:rsid w:val="00B65DAA"/>
    <w:rsid w:val="00B66B2F"/>
    <w:rsid w:val="00B703F3"/>
    <w:rsid w:val="00B70493"/>
    <w:rsid w:val="00B71A5D"/>
    <w:rsid w:val="00B72037"/>
    <w:rsid w:val="00B74F7F"/>
    <w:rsid w:val="00B755C9"/>
    <w:rsid w:val="00B75B08"/>
    <w:rsid w:val="00B768BA"/>
    <w:rsid w:val="00B80961"/>
    <w:rsid w:val="00B81D03"/>
    <w:rsid w:val="00B82C60"/>
    <w:rsid w:val="00B84C6C"/>
    <w:rsid w:val="00B8508F"/>
    <w:rsid w:val="00B85852"/>
    <w:rsid w:val="00B871DD"/>
    <w:rsid w:val="00B87859"/>
    <w:rsid w:val="00B90819"/>
    <w:rsid w:val="00B91D47"/>
    <w:rsid w:val="00B928DA"/>
    <w:rsid w:val="00B94011"/>
    <w:rsid w:val="00B9408B"/>
    <w:rsid w:val="00B94F1F"/>
    <w:rsid w:val="00B95018"/>
    <w:rsid w:val="00BA099B"/>
    <w:rsid w:val="00BA0C88"/>
    <w:rsid w:val="00BA3137"/>
    <w:rsid w:val="00BA3CB8"/>
    <w:rsid w:val="00BA5338"/>
    <w:rsid w:val="00BA7623"/>
    <w:rsid w:val="00BB146B"/>
    <w:rsid w:val="00BB2A23"/>
    <w:rsid w:val="00BB3E64"/>
    <w:rsid w:val="00BB49E6"/>
    <w:rsid w:val="00BB5344"/>
    <w:rsid w:val="00BB61A0"/>
    <w:rsid w:val="00BB6C09"/>
    <w:rsid w:val="00BB7C05"/>
    <w:rsid w:val="00BB7D51"/>
    <w:rsid w:val="00BB7F73"/>
    <w:rsid w:val="00BC1EFB"/>
    <w:rsid w:val="00BC2982"/>
    <w:rsid w:val="00BC2E7C"/>
    <w:rsid w:val="00BC4DC9"/>
    <w:rsid w:val="00BC4E10"/>
    <w:rsid w:val="00BC55C3"/>
    <w:rsid w:val="00BC613C"/>
    <w:rsid w:val="00BC6265"/>
    <w:rsid w:val="00BD22A8"/>
    <w:rsid w:val="00BD32CD"/>
    <w:rsid w:val="00BD3832"/>
    <w:rsid w:val="00BD3DB4"/>
    <w:rsid w:val="00BD43FE"/>
    <w:rsid w:val="00BE1995"/>
    <w:rsid w:val="00BE68D8"/>
    <w:rsid w:val="00BE6F34"/>
    <w:rsid w:val="00BE7A6C"/>
    <w:rsid w:val="00BF1E16"/>
    <w:rsid w:val="00BF2C01"/>
    <w:rsid w:val="00BF4413"/>
    <w:rsid w:val="00BF450E"/>
    <w:rsid w:val="00BF60FC"/>
    <w:rsid w:val="00BF6456"/>
    <w:rsid w:val="00BF65BD"/>
    <w:rsid w:val="00BF68C8"/>
    <w:rsid w:val="00BF7758"/>
    <w:rsid w:val="00BF7AFB"/>
    <w:rsid w:val="00C0192E"/>
    <w:rsid w:val="00C01E68"/>
    <w:rsid w:val="00C03FE1"/>
    <w:rsid w:val="00C04542"/>
    <w:rsid w:val="00C055D9"/>
    <w:rsid w:val="00C05A27"/>
    <w:rsid w:val="00C06BBC"/>
    <w:rsid w:val="00C10E24"/>
    <w:rsid w:val="00C11010"/>
    <w:rsid w:val="00C11924"/>
    <w:rsid w:val="00C11FBB"/>
    <w:rsid w:val="00C12ED6"/>
    <w:rsid w:val="00C14854"/>
    <w:rsid w:val="00C15276"/>
    <w:rsid w:val="00C15BAA"/>
    <w:rsid w:val="00C167A4"/>
    <w:rsid w:val="00C16DAC"/>
    <w:rsid w:val="00C17E09"/>
    <w:rsid w:val="00C2057B"/>
    <w:rsid w:val="00C2115E"/>
    <w:rsid w:val="00C220AD"/>
    <w:rsid w:val="00C236A7"/>
    <w:rsid w:val="00C2457B"/>
    <w:rsid w:val="00C2485B"/>
    <w:rsid w:val="00C262AB"/>
    <w:rsid w:val="00C26C6D"/>
    <w:rsid w:val="00C30A21"/>
    <w:rsid w:val="00C326F9"/>
    <w:rsid w:val="00C327BC"/>
    <w:rsid w:val="00C3370E"/>
    <w:rsid w:val="00C36C85"/>
    <w:rsid w:val="00C37A29"/>
    <w:rsid w:val="00C40795"/>
    <w:rsid w:val="00C407D5"/>
    <w:rsid w:val="00C41440"/>
    <w:rsid w:val="00C41E5F"/>
    <w:rsid w:val="00C42501"/>
    <w:rsid w:val="00C425E2"/>
    <w:rsid w:val="00C4592D"/>
    <w:rsid w:val="00C463B1"/>
    <w:rsid w:val="00C46775"/>
    <w:rsid w:val="00C46858"/>
    <w:rsid w:val="00C47186"/>
    <w:rsid w:val="00C51E40"/>
    <w:rsid w:val="00C54F4D"/>
    <w:rsid w:val="00C5562D"/>
    <w:rsid w:val="00C56631"/>
    <w:rsid w:val="00C57320"/>
    <w:rsid w:val="00C607A6"/>
    <w:rsid w:val="00C6082E"/>
    <w:rsid w:val="00C6322E"/>
    <w:rsid w:val="00C632A8"/>
    <w:rsid w:val="00C635C9"/>
    <w:rsid w:val="00C66B62"/>
    <w:rsid w:val="00C67945"/>
    <w:rsid w:val="00C67BEE"/>
    <w:rsid w:val="00C70EFC"/>
    <w:rsid w:val="00C75F72"/>
    <w:rsid w:val="00C7625A"/>
    <w:rsid w:val="00C76BBF"/>
    <w:rsid w:val="00C82BD9"/>
    <w:rsid w:val="00C84D04"/>
    <w:rsid w:val="00C84F98"/>
    <w:rsid w:val="00C8521E"/>
    <w:rsid w:val="00C852DE"/>
    <w:rsid w:val="00C861CD"/>
    <w:rsid w:val="00C86479"/>
    <w:rsid w:val="00C86A9F"/>
    <w:rsid w:val="00C8797B"/>
    <w:rsid w:val="00C9058A"/>
    <w:rsid w:val="00C932F3"/>
    <w:rsid w:val="00C94727"/>
    <w:rsid w:val="00C953DD"/>
    <w:rsid w:val="00C9581A"/>
    <w:rsid w:val="00C965FD"/>
    <w:rsid w:val="00C96E22"/>
    <w:rsid w:val="00C97293"/>
    <w:rsid w:val="00C978FE"/>
    <w:rsid w:val="00CA2DA0"/>
    <w:rsid w:val="00CA4065"/>
    <w:rsid w:val="00CA57BE"/>
    <w:rsid w:val="00CA6528"/>
    <w:rsid w:val="00CA6571"/>
    <w:rsid w:val="00CA740D"/>
    <w:rsid w:val="00CB0975"/>
    <w:rsid w:val="00CB3DF1"/>
    <w:rsid w:val="00CB3F3C"/>
    <w:rsid w:val="00CB45B7"/>
    <w:rsid w:val="00CB55B8"/>
    <w:rsid w:val="00CB5DA7"/>
    <w:rsid w:val="00CB726A"/>
    <w:rsid w:val="00CB7877"/>
    <w:rsid w:val="00CB7D4F"/>
    <w:rsid w:val="00CC1D86"/>
    <w:rsid w:val="00CC26CB"/>
    <w:rsid w:val="00CC3697"/>
    <w:rsid w:val="00CC39D6"/>
    <w:rsid w:val="00CC3D0E"/>
    <w:rsid w:val="00CC4711"/>
    <w:rsid w:val="00CC4D42"/>
    <w:rsid w:val="00CC5CBA"/>
    <w:rsid w:val="00CC6183"/>
    <w:rsid w:val="00CC69F9"/>
    <w:rsid w:val="00CD04AF"/>
    <w:rsid w:val="00CD117F"/>
    <w:rsid w:val="00CD11AF"/>
    <w:rsid w:val="00CD360B"/>
    <w:rsid w:val="00CD4314"/>
    <w:rsid w:val="00CD583F"/>
    <w:rsid w:val="00CD61EB"/>
    <w:rsid w:val="00CD698A"/>
    <w:rsid w:val="00CE09BA"/>
    <w:rsid w:val="00CE11B8"/>
    <w:rsid w:val="00CE1581"/>
    <w:rsid w:val="00CE2320"/>
    <w:rsid w:val="00CE342E"/>
    <w:rsid w:val="00CE3944"/>
    <w:rsid w:val="00CE3CD7"/>
    <w:rsid w:val="00CE4518"/>
    <w:rsid w:val="00CE4B89"/>
    <w:rsid w:val="00CE4D77"/>
    <w:rsid w:val="00CE5539"/>
    <w:rsid w:val="00CE5624"/>
    <w:rsid w:val="00CE695F"/>
    <w:rsid w:val="00CE769C"/>
    <w:rsid w:val="00CF02F0"/>
    <w:rsid w:val="00CF1DDA"/>
    <w:rsid w:val="00CF2A2B"/>
    <w:rsid w:val="00CF3579"/>
    <w:rsid w:val="00CF5C43"/>
    <w:rsid w:val="00CF5E67"/>
    <w:rsid w:val="00CF6E71"/>
    <w:rsid w:val="00CF76FB"/>
    <w:rsid w:val="00CF77A8"/>
    <w:rsid w:val="00CF7B2A"/>
    <w:rsid w:val="00D0013F"/>
    <w:rsid w:val="00D0098A"/>
    <w:rsid w:val="00D02AFC"/>
    <w:rsid w:val="00D034A4"/>
    <w:rsid w:val="00D04C8C"/>
    <w:rsid w:val="00D05841"/>
    <w:rsid w:val="00D10D9C"/>
    <w:rsid w:val="00D12BFA"/>
    <w:rsid w:val="00D12C2B"/>
    <w:rsid w:val="00D16F74"/>
    <w:rsid w:val="00D174B9"/>
    <w:rsid w:val="00D23C60"/>
    <w:rsid w:val="00D2586B"/>
    <w:rsid w:val="00D26A2D"/>
    <w:rsid w:val="00D27BB9"/>
    <w:rsid w:val="00D31163"/>
    <w:rsid w:val="00D3145B"/>
    <w:rsid w:val="00D344EC"/>
    <w:rsid w:val="00D34DC7"/>
    <w:rsid w:val="00D34F9D"/>
    <w:rsid w:val="00D36AC6"/>
    <w:rsid w:val="00D36E0E"/>
    <w:rsid w:val="00D41BE3"/>
    <w:rsid w:val="00D420C9"/>
    <w:rsid w:val="00D431C4"/>
    <w:rsid w:val="00D45143"/>
    <w:rsid w:val="00D45A76"/>
    <w:rsid w:val="00D47E5A"/>
    <w:rsid w:val="00D501AD"/>
    <w:rsid w:val="00D523D5"/>
    <w:rsid w:val="00D569D2"/>
    <w:rsid w:val="00D56C89"/>
    <w:rsid w:val="00D56D18"/>
    <w:rsid w:val="00D57C59"/>
    <w:rsid w:val="00D60649"/>
    <w:rsid w:val="00D60962"/>
    <w:rsid w:val="00D61E88"/>
    <w:rsid w:val="00D62B11"/>
    <w:rsid w:val="00D64660"/>
    <w:rsid w:val="00D64B4F"/>
    <w:rsid w:val="00D65AA8"/>
    <w:rsid w:val="00D66CEB"/>
    <w:rsid w:val="00D67D84"/>
    <w:rsid w:val="00D67F7E"/>
    <w:rsid w:val="00D73CCD"/>
    <w:rsid w:val="00D73EE9"/>
    <w:rsid w:val="00D77836"/>
    <w:rsid w:val="00D80395"/>
    <w:rsid w:val="00D81AA1"/>
    <w:rsid w:val="00D81FEF"/>
    <w:rsid w:val="00D82E08"/>
    <w:rsid w:val="00D830ED"/>
    <w:rsid w:val="00D83923"/>
    <w:rsid w:val="00D86A03"/>
    <w:rsid w:val="00D871B1"/>
    <w:rsid w:val="00D9116F"/>
    <w:rsid w:val="00D9121E"/>
    <w:rsid w:val="00D9341C"/>
    <w:rsid w:val="00D93A6C"/>
    <w:rsid w:val="00D9419D"/>
    <w:rsid w:val="00D94C27"/>
    <w:rsid w:val="00D94E9D"/>
    <w:rsid w:val="00D9637D"/>
    <w:rsid w:val="00D96D91"/>
    <w:rsid w:val="00DA0C17"/>
    <w:rsid w:val="00DA0E51"/>
    <w:rsid w:val="00DA13CA"/>
    <w:rsid w:val="00DA2985"/>
    <w:rsid w:val="00DA39D6"/>
    <w:rsid w:val="00DA60FB"/>
    <w:rsid w:val="00DA67CD"/>
    <w:rsid w:val="00DA6875"/>
    <w:rsid w:val="00DA7B5D"/>
    <w:rsid w:val="00DB06BE"/>
    <w:rsid w:val="00DB0E9D"/>
    <w:rsid w:val="00DB5AA1"/>
    <w:rsid w:val="00DB680C"/>
    <w:rsid w:val="00DB6BE5"/>
    <w:rsid w:val="00DC0B04"/>
    <w:rsid w:val="00DC0D1D"/>
    <w:rsid w:val="00DC1109"/>
    <w:rsid w:val="00DC1F5D"/>
    <w:rsid w:val="00DC2E42"/>
    <w:rsid w:val="00DC6A59"/>
    <w:rsid w:val="00DD0A69"/>
    <w:rsid w:val="00DD20C7"/>
    <w:rsid w:val="00DD2CAE"/>
    <w:rsid w:val="00DD317C"/>
    <w:rsid w:val="00DD4065"/>
    <w:rsid w:val="00DD41FD"/>
    <w:rsid w:val="00DD73C2"/>
    <w:rsid w:val="00DE34A8"/>
    <w:rsid w:val="00DE46F8"/>
    <w:rsid w:val="00DE48CE"/>
    <w:rsid w:val="00DE673A"/>
    <w:rsid w:val="00DF0CC3"/>
    <w:rsid w:val="00DF1617"/>
    <w:rsid w:val="00DF1DC7"/>
    <w:rsid w:val="00DF38A5"/>
    <w:rsid w:val="00DF48D9"/>
    <w:rsid w:val="00DF4E3E"/>
    <w:rsid w:val="00E00415"/>
    <w:rsid w:val="00E0050C"/>
    <w:rsid w:val="00E010BA"/>
    <w:rsid w:val="00E0116E"/>
    <w:rsid w:val="00E015EA"/>
    <w:rsid w:val="00E01EB7"/>
    <w:rsid w:val="00E022C0"/>
    <w:rsid w:val="00E02D4E"/>
    <w:rsid w:val="00E02F39"/>
    <w:rsid w:val="00E0453D"/>
    <w:rsid w:val="00E0566D"/>
    <w:rsid w:val="00E05DB2"/>
    <w:rsid w:val="00E05FA6"/>
    <w:rsid w:val="00E06B1B"/>
    <w:rsid w:val="00E0751B"/>
    <w:rsid w:val="00E079FE"/>
    <w:rsid w:val="00E07D36"/>
    <w:rsid w:val="00E1016C"/>
    <w:rsid w:val="00E10607"/>
    <w:rsid w:val="00E151E3"/>
    <w:rsid w:val="00E205AD"/>
    <w:rsid w:val="00E23E4F"/>
    <w:rsid w:val="00E24380"/>
    <w:rsid w:val="00E247C2"/>
    <w:rsid w:val="00E24BC4"/>
    <w:rsid w:val="00E25450"/>
    <w:rsid w:val="00E25474"/>
    <w:rsid w:val="00E26EB7"/>
    <w:rsid w:val="00E276CC"/>
    <w:rsid w:val="00E30CC6"/>
    <w:rsid w:val="00E30E6F"/>
    <w:rsid w:val="00E3115C"/>
    <w:rsid w:val="00E31165"/>
    <w:rsid w:val="00E32193"/>
    <w:rsid w:val="00E3265F"/>
    <w:rsid w:val="00E326BB"/>
    <w:rsid w:val="00E32E68"/>
    <w:rsid w:val="00E32F93"/>
    <w:rsid w:val="00E330CC"/>
    <w:rsid w:val="00E33E31"/>
    <w:rsid w:val="00E35495"/>
    <w:rsid w:val="00E3612D"/>
    <w:rsid w:val="00E369E9"/>
    <w:rsid w:val="00E455A2"/>
    <w:rsid w:val="00E46A52"/>
    <w:rsid w:val="00E53EAA"/>
    <w:rsid w:val="00E54B2B"/>
    <w:rsid w:val="00E54F81"/>
    <w:rsid w:val="00E551DD"/>
    <w:rsid w:val="00E575FE"/>
    <w:rsid w:val="00E607D2"/>
    <w:rsid w:val="00E6162B"/>
    <w:rsid w:val="00E6307A"/>
    <w:rsid w:val="00E63D0B"/>
    <w:rsid w:val="00E64E11"/>
    <w:rsid w:val="00E65749"/>
    <w:rsid w:val="00E65C95"/>
    <w:rsid w:val="00E65D6B"/>
    <w:rsid w:val="00E670C3"/>
    <w:rsid w:val="00E711E6"/>
    <w:rsid w:val="00E72B0B"/>
    <w:rsid w:val="00E8048F"/>
    <w:rsid w:val="00E811F7"/>
    <w:rsid w:val="00E81D21"/>
    <w:rsid w:val="00E8465A"/>
    <w:rsid w:val="00E851D0"/>
    <w:rsid w:val="00E85CAE"/>
    <w:rsid w:val="00E85FE7"/>
    <w:rsid w:val="00E87305"/>
    <w:rsid w:val="00E87BCD"/>
    <w:rsid w:val="00E87F9E"/>
    <w:rsid w:val="00E905D7"/>
    <w:rsid w:val="00E9170A"/>
    <w:rsid w:val="00E91990"/>
    <w:rsid w:val="00E92BC1"/>
    <w:rsid w:val="00E92C0B"/>
    <w:rsid w:val="00E93A75"/>
    <w:rsid w:val="00E955B6"/>
    <w:rsid w:val="00E96214"/>
    <w:rsid w:val="00E96565"/>
    <w:rsid w:val="00E96D42"/>
    <w:rsid w:val="00E9715F"/>
    <w:rsid w:val="00EA057B"/>
    <w:rsid w:val="00EA1943"/>
    <w:rsid w:val="00EA21FE"/>
    <w:rsid w:val="00EA24BC"/>
    <w:rsid w:val="00EA2B1D"/>
    <w:rsid w:val="00EA63A9"/>
    <w:rsid w:val="00EA733C"/>
    <w:rsid w:val="00EA7BE7"/>
    <w:rsid w:val="00EA7ED1"/>
    <w:rsid w:val="00EB0483"/>
    <w:rsid w:val="00EB177B"/>
    <w:rsid w:val="00EB4648"/>
    <w:rsid w:val="00EB555E"/>
    <w:rsid w:val="00EB6734"/>
    <w:rsid w:val="00EB6AE7"/>
    <w:rsid w:val="00EB71F2"/>
    <w:rsid w:val="00EC0416"/>
    <w:rsid w:val="00EC151C"/>
    <w:rsid w:val="00EC26CC"/>
    <w:rsid w:val="00EC4229"/>
    <w:rsid w:val="00EC4B86"/>
    <w:rsid w:val="00ED3314"/>
    <w:rsid w:val="00ED3785"/>
    <w:rsid w:val="00ED4E00"/>
    <w:rsid w:val="00ED598A"/>
    <w:rsid w:val="00EE03A2"/>
    <w:rsid w:val="00EE060D"/>
    <w:rsid w:val="00EE1FB1"/>
    <w:rsid w:val="00EE2C16"/>
    <w:rsid w:val="00EE2F6C"/>
    <w:rsid w:val="00EE4F33"/>
    <w:rsid w:val="00EE5466"/>
    <w:rsid w:val="00EE6F14"/>
    <w:rsid w:val="00EE75D1"/>
    <w:rsid w:val="00EF0419"/>
    <w:rsid w:val="00EF0F33"/>
    <w:rsid w:val="00EF1335"/>
    <w:rsid w:val="00EF34E4"/>
    <w:rsid w:val="00EF3F23"/>
    <w:rsid w:val="00F002C1"/>
    <w:rsid w:val="00F00F6B"/>
    <w:rsid w:val="00F01D39"/>
    <w:rsid w:val="00F03A1F"/>
    <w:rsid w:val="00F056A3"/>
    <w:rsid w:val="00F05C45"/>
    <w:rsid w:val="00F0733E"/>
    <w:rsid w:val="00F078D3"/>
    <w:rsid w:val="00F1096E"/>
    <w:rsid w:val="00F12132"/>
    <w:rsid w:val="00F12A50"/>
    <w:rsid w:val="00F1330F"/>
    <w:rsid w:val="00F13EAB"/>
    <w:rsid w:val="00F162D4"/>
    <w:rsid w:val="00F16771"/>
    <w:rsid w:val="00F16A39"/>
    <w:rsid w:val="00F16C84"/>
    <w:rsid w:val="00F171A4"/>
    <w:rsid w:val="00F203CA"/>
    <w:rsid w:val="00F21B23"/>
    <w:rsid w:val="00F21DB9"/>
    <w:rsid w:val="00F22D24"/>
    <w:rsid w:val="00F2567B"/>
    <w:rsid w:val="00F26388"/>
    <w:rsid w:val="00F26572"/>
    <w:rsid w:val="00F33AA5"/>
    <w:rsid w:val="00F33C14"/>
    <w:rsid w:val="00F355EB"/>
    <w:rsid w:val="00F364E2"/>
    <w:rsid w:val="00F3697B"/>
    <w:rsid w:val="00F4010B"/>
    <w:rsid w:val="00F41C87"/>
    <w:rsid w:val="00F41E3D"/>
    <w:rsid w:val="00F41F3A"/>
    <w:rsid w:val="00F422E6"/>
    <w:rsid w:val="00F4236A"/>
    <w:rsid w:val="00F42AF8"/>
    <w:rsid w:val="00F44F43"/>
    <w:rsid w:val="00F45B1D"/>
    <w:rsid w:val="00F4702C"/>
    <w:rsid w:val="00F505B8"/>
    <w:rsid w:val="00F51515"/>
    <w:rsid w:val="00F51CE5"/>
    <w:rsid w:val="00F52F95"/>
    <w:rsid w:val="00F53987"/>
    <w:rsid w:val="00F6048C"/>
    <w:rsid w:val="00F609F3"/>
    <w:rsid w:val="00F618E0"/>
    <w:rsid w:val="00F61D13"/>
    <w:rsid w:val="00F634F6"/>
    <w:rsid w:val="00F63B78"/>
    <w:rsid w:val="00F64878"/>
    <w:rsid w:val="00F6524E"/>
    <w:rsid w:val="00F65D7C"/>
    <w:rsid w:val="00F66536"/>
    <w:rsid w:val="00F66D25"/>
    <w:rsid w:val="00F70011"/>
    <w:rsid w:val="00F71A34"/>
    <w:rsid w:val="00F72BE6"/>
    <w:rsid w:val="00F75512"/>
    <w:rsid w:val="00F75EEA"/>
    <w:rsid w:val="00F8021F"/>
    <w:rsid w:val="00F8069F"/>
    <w:rsid w:val="00F81F27"/>
    <w:rsid w:val="00F834BE"/>
    <w:rsid w:val="00F87B07"/>
    <w:rsid w:val="00F9041B"/>
    <w:rsid w:val="00F9319D"/>
    <w:rsid w:val="00F9389A"/>
    <w:rsid w:val="00F94880"/>
    <w:rsid w:val="00F971C9"/>
    <w:rsid w:val="00F9723C"/>
    <w:rsid w:val="00F979ED"/>
    <w:rsid w:val="00FA24F9"/>
    <w:rsid w:val="00FA2C7F"/>
    <w:rsid w:val="00FA43C8"/>
    <w:rsid w:val="00FA44BB"/>
    <w:rsid w:val="00FA5EBE"/>
    <w:rsid w:val="00FA6871"/>
    <w:rsid w:val="00FB072B"/>
    <w:rsid w:val="00FB087D"/>
    <w:rsid w:val="00FB0D65"/>
    <w:rsid w:val="00FB2503"/>
    <w:rsid w:val="00FB3E4E"/>
    <w:rsid w:val="00FB4991"/>
    <w:rsid w:val="00FB4A8A"/>
    <w:rsid w:val="00FB5060"/>
    <w:rsid w:val="00FB6DCF"/>
    <w:rsid w:val="00FC0020"/>
    <w:rsid w:val="00FC232C"/>
    <w:rsid w:val="00FC2B23"/>
    <w:rsid w:val="00FC2D8B"/>
    <w:rsid w:val="00FC31E7"/>
    <w:rsid w:val="00FC7919"/>
    <w:rsid w:val="00FD0A80"/>
    <w:rsid w:val="00FD10F4"/>
    <w:rsid w:val="00FD114E"/>
    <w:rsid w:val="00FD285E"/>
    <w:rsid w:val="00FD2DE8"/>
    <w:rsid w:val="00FD3306"/>
    <w:rsid w:val="00FD39E5"/>
    <w:rsid w:val="00FD3AC7"/>
    <w:rsid w:val="00FD6241"/>
    <w:rsid w:val="00FE0C9F"/>
    <w:rsid w:val="00FE0E4D"/>
    <w:rsid w:val="00FE12FA"/>
    <w:rsid w:val="00FE5059"/>
    <w:rsid w:val="00FE56D1"/>
    <w:rsid w:val="00FE57D8"/>
    <w:rsid w:val="00FE6124"/>
    <w:rsid w:val="00FE6684"/>
    <w:rsid w:val="00FE6921"/>
    <w:rsid w:val="00FE7188"/>
    <w:rsid w:val="00FF1B50"/>
    <w:rsid w:val="00FF265E"/>
    <w:rsid w:val="00FF2C3F"/>
    <w:rsid w:val="00FF325C"/>
    <w:rsid w:val="00FF419F"/>
    <w:rsid w:val="00FF5EBA"/>
    <w:rsid w:val="00FF65DD"/>
    <w:rsid w:val="00FF795B"/>
    <w:rsid w:val="063826D1"/>
    <w:rsid w:val="0B2BBF78"/>
    <w:rsid w:val="185E4199"/>
    <w:rsid w:val="1C75953E"/>
    <w:rsid w:val="1CF9ABA7"/>
    <w:rsid w:val="246769EB"/>
    <w:rsid w:val="2C36583F"/>
    <w:rsid w:val="2E1AE072"/>
    <w:rsid w:val="315EB105"/>
    <w:rsid w:val="31A22AFE"/>
    <w:rsid w:val="3408F814"/>
    <w:rsid w:val="3529087C"/>
    <w:rsid w:val="353D6387"/>
    <w:rsid w:val="388185F5"/>
    <w:rsid w:val="3894E36C"/>
    <w:rsid w:val="3B24B84B"/>
    <w:rsid w:val="50F27995"/>
    <w:rsid w:val="5422F24D"/>
    <w:rsid w:val="5669E9BE"/>
    <w:rsid w:val="60FBDA72"/>
    <w:rsid w:val="612D7B5B"/>
    <w:rsid w:val="62F5BA2E"/>
    <w:rsid w:val="6316D554"/>
    <w:rsid w:val="6B35279A"/>
    <w:rsid w:val="6CA83F80"/>
    <w:rsid w:val="6DE759F6"/>
    <w:rsid w:val="6EDA1E4F"/>
    <w:rsid w:val="72A5D1C5"/>
    <w:rsid w:val="7312E2BB"/>
    <w:rsid w:val="7321604E"/>
    <w:rsid w:val="77AE39AE"/>
    <w:rsid w:val="7852FAF6"/>
    <w:rsid w:val="7B1D5F40"/>
    <w:rsid w:val="7CE089E2"/>
    <w:rsid w:val="7DB8BA81"/>
    <w:rsid w:val="7F2598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9834"/>
  <w15:chartTrackingRefBased/>
  <w15:docId w15:val="{49DE8836-EFAC-46E1-981A-5DE1E28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7F"/>
    <w:pPr>
      <w:spacing w:after="180"/>
    </w:pPr>
    <w:rPr>
      <w:sz w:val="18"/>
    </w:rPr>
  </w:style>
  <w:style w:type="paragraph" w:styleId="Heading1">
    <w:name w:val="heading 1"/>
    <w:basedOn w:val="Normal"/>
    <w:next w:val="Normal"/>
    <w:link w:val="Heading1Char"/>
    <w:uiPriority w:val="9"/>
    <w:qFormat/>
    <w:rsid w:val="005E29B4"/>
    <w:pPr>
      <w:keepNext/>
      <w:keepLines/>
      <w:numPr>
        <w:numId w:val="31"/>
      </w:numPr>
      <w:spacing w:after="380"/>
      <w:outlineLvl w:val="0"/>
    </w:pPr>
    <w:rPr>
      <w:rFonts w:asciiTheme="majorHAnsi" w:eastAsiaTheme="majorEastAsia" w:hAnsiTheme="majorHAnsi" w:cstheme="majorBidi"/>
      <w:b/>
      <w:color w:val="2C4BA0" w:themeColor="accent1"/>
      <w:sz w:val="44"/>
      <w:szCs w:val="32"/>
    </w:rPr>
  </w:style>
  <w:style w:type="paragraph" w:styleId="Heading2">
    <w:name w:val="heading 2"/>
    <w:basedOn w:val="Normal"/>
    <w:next w:val="Normal"/>
    <w:link w:val="Heading2Char"/>
    <w:uiPriority w:val="9"/>
    <w:qFormat/>
    <w:rsid w:val="005E29B4"/>
    <w:pPr>
      <w:keepNext/>
      <w:keepLines/>
      <w:numPr>
        <w:ilvl w:val="1"/>
        <w:numId w:val="31"/>
      </w:numPr>
      <w:spacing w:before="280" w:after="240"/>
      <w:outlineLvl w:val="1"/>
    </w:pPr>
    <w:rPr>
      <w:rFonts w:asciiTheme="majorHAnsi" w:eastAsiaTheme="majorEastAsia" w:hAnsiTheme="majorHAnsi" w:cstheme="majorBidi"/>
      <w:b/>
      <w:color w:val="2C4BA0" w:themeColor="accent1"/>
      <w:sz w:val="28"/>
      <w:szCs w:val="26"/>
    </w:rPr>
  </w:style>
  <w:style w:type="paragraph" w:styleId="Heading3">
    <w:name w:val="heading 3"/>
    <w:basedOn w:val="Normal"/>
    <w:next w:val="Normal"/>
    <w:link w:val="Heading3Char"/>
    <w:uiPriority w:val="9"/>
    <w:qFormat/>
    <w:rsid w:val="005E29B4"/>
    <w:pPr>
      <w:keepNext/>
      <w:keepLines/>
      <w:numPr>
        <w:ilvl w:val="2"/>
        <w:numId w:val="31"/>
      </w:numPr>
      <w:spacing w:after="100"/>
      <w:outlineLvl w:val="2"/>
    </w:pPr>
    <w:rPr>
      <w:rFonts w:asciiTheme="majorHAnsi" w:eastAsiaTheme="majorEastAsia" w:hAnsiTheme="majorHAnsi" w:cstheme="majorBidi"/>
      <w:b/>
      <w:color w:val="000000" w:themeColor="text2"/>
      <w:sz w:val="20"/>
      <w:szCs w:val="24"/>
    </w:rPr>
  </w:style>
  <w:style w:type="paragraph" w:styleId="Heading4">
    <w:name w:val="heading 4"/>
    <w:basedOn w:val="PageSubtitle"/>
    <w:next w:val="Normal"/>
    <w:link w:val="Heading4Char"/>
    <w:uiPriority w:val="9"/>
    <w:qFormat/>
    <w:rsid w:val="005E29B4"/>
    <w:pPr>
      <w:numPr>
        <w:ilvl w:val="3"/>
      </w:numPr>
      <w:spacing w:before="200"/>
      <w:outlineLvl w:val="3"/>
    </w:pPr>
    <w:rPr>
      <w:b w:val="0"/>
      <w:i/>
      <w:color w:val="auto"/>
      <w:szCs w:val="18"/>
    </w:rPr>
  </w:style>
  <w:style w:type="paragraph" w:styleId="Heading5">
    <w:name w:val="heading 5"/>
    <w:basedOn w:val="Heading4"/>
    <w:next w:val="Normal"/>
    <w:link w:val="Heading5Char"/>
    <w:uiPriority w:val="9"/>
    <w:qFormat/>
    <w:rsid w:val="005E29B4"/>
    <w:pPr>
      <w:numPr>
        <w:ilvl w:val="4"/>
      </w:numPr>
      <w:outlineLvl w:val="4"/>
    </w:pPr>
    <w:rPr>
      <w:b/>
      <w:i w:val="0"/>
      <w:color w:val="2C4BA0" w:themeColor="accent1"/>
      <w:sz w:val="18"/>
    </w:rPr>
  </w:style>
  <w:style w:type="paragraph" w:styleId="Heading6">
    <w:name w:val="heading 6"/>
    <w:basedOn w:val="Heading4"/>
    <w:next w:val="Normal"/>
    <w:link w:val="Heading6Char"/>
    <w:uiPriority w:val="9"/>
    <w:qFormat/>
    <w:rsid w:val="005E29B4"/>
    <w:pPr>
      <w:numPr>
        <w:ilvl w:val="5"/>
      </w:numPr>
      <w:outlineLvl w:val="5"/>
    </w:pPr>
    <w:rPr>
      <w:b/>
      <w:i w:val="0"/>
      <w:color w:val="6D6868" w:themeColor="accent2"/>
      <w:sz w:val="18"/>
    </w:rPr>
  </w:style>
  <w:style w:type="paragraph" w:styleId="Heading7">
    <w:name w:val="heading 7"/>
    <w:basedOn w:val="Normal"/>
    <w:next w:val="Normal"/>
    <w:link w:val="Heading7Char"/>
    <w:uiPriority w:val="9"/>
    <w:semiHidden/>
    <w:unhideWhenUsed/>
    <w:rsid w:val="00133B8B"/>
    <w:pPr>
      <w:keepNext/>
      <w:keepLines/>
      <w:numPr>
        <w:ilvl w:val="6"/>
        <w:numId w:val="31"/>
      </w:numPr>
      <w:spacing w:before="40" w:after="0"/>
      <w:outlineLvl w:val="6"/>
    </w:pPr>
    <w:rPr>
      <w:rFonts w:asciiTheme="majorHAnsi" w:eastAsiaTheme="majorEastAsia" w:hAnsiTheme="majorHAnsi" w:cstheme="majorBidi"/>
      <w:i/>
      <w:iCs/>
      <w:color w:val="16254F" w:themeColor="accent1" w:themeShade="7F"/>
    </w:rPr>
  </w:style>
  <w:style w:type="paragraph" w:styleId="Heading8">
    <w:name w:val="heading 8"/>
    <w:basedOn w:val="Normal"/>
    <w:next w:val="Normal"/>
    <w:link w:val="Heading8Char"/>
    <w:uiPriority w:val="9"/>
    <w:semiHidden/>
    <w:unhideWhenUsed/>
    <w:qFormat/>
    <w:rsid w:val="00133B8B"/>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B8B"/>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29388F"/>
    <w:pPr>
      <w:framePr w:wrap="notBeside"/>
      <w:spacing w:after="100" w:line="240" w:lineRule="auto"/>
    </w:pPr>
    <w:rPr>
      <w:b/>
      <w:bCs/>
      <w:caps/>
      <w:color w:val="2C4BA0" w:themeColor="accent1"/>
      <w:spacing w:val="30"/>
      <w:sz w:val="28"/>
      <w:szCs w:val="28"/>
    </w:rPr>
  </w:style>
  <w:style w:type="character" w:customStyle="1" w:styleId="DateChar">
    <w:name w:val="Date Char"/>
    <w:basedOn w:val="DefaultParagraphFont"/>
    <w:link w:val="Date"/>
    <w:uiPriority w:val="99"/>
    <w:rsid w:val="0029388F"/>
    <w:rPr>
      <w:b/>
      <w:bCs/>
      <w:caps/>
      <w:color w:val="2C4BA0" w:themeColor="accent1"/>
      <w:spacing w:val="30"/>
      <w:sz w:val="28"/>
      <w:szCs w:val="28"/>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FF1B50"/>
    <w:pPr>
      <w:numPr>
        <w:numId w:val="7"/>
      </w:numPr>
    </w:pPr>
  </w:style>
  <w:style w:type="paragraph" w:styleId="ListBullet2">
    <w:name w:val="List Bullet 2"/>
    <w:basedOn w:val="Normal"/>
    <w:uiPriority w:val="99"/>
    <w:unhideWhenUsed/>
    <w:qFormat/>
    <w:rsid w:val="00FF1B50"/>
    <w:pPr>
      <w:numPr>
        <w:ilvl w:val="1"/>
        <w:numId w:val="7"/>
      </w:numPr>
    </w:pPr>
  </w:style>
  <w:style w:type="paragraph" w:styleId="ListNumber">
    <w:name w:val="List Number"/>
    <w:basedOn w:val="Normal"/>
    <w:uiPriority w:val="99"/>
    <w:unhideWhenUsed/>
    <w:qFormat/>
    <w:rsid w:val="00857FCE"/>
    <w:pPr>
      <w:ind w:left="851" w:hanging="851"/>
    </w:pPr>
    <w:rPr>
      <w:b/>
    </w:rPr>
  </w:style>
  <w:style w:type="numbering" w:customStyle="1" w:styleId="Bullets">
    <w:name w:val="Bullets"/>
    <w:uiPriority w:val="99"/>
    <w:rsid w:val="00FF1B50"/>
    <w:pPr>
      <w:numPr>
        <w:numId w:val="1"/>
      </w:numPr>
    </w:pPr>
  </w:style>
  <w:style w:type="character" w:customStyle="1" w:styleId="Heading1Char">
    <w:name w:val="Heading 1 Char"/>
    <w:basedOn w:val="DefaultParagraphFont"/>
    <w:link w:val="Heading1"/>
    <w:uiPriority w:val="9"/>
    <w:rsid w:val="00CC6183"/>
    <w:rPr>
      <w:rFonts w:asciiTheme="majorHAnsi" w:eastAsiaTheme="majorEastAsia" w:hAnsiTheme="majorHAnsi" w:cstheme="majorBidi"/>
      <w:b/>
      <w:color w:val="2C4BA0" w:themeColor="accent1"/>
      <w:sz w:val="44"/>
      <w:szCs w:val="32"/>
    </w:rPr>
  </w:style>
  <w:style w:type="paragraph" w:styleId="ListNumber2">
    <w:name w:val="List Number 2"/>
    <w:basedOn w:val="Normal"/>
    <w:uiPriority w:val="99"/>
    <w:unhideWhenUsed/>
    <w:qFormat/>
    <w:rsid w:val="00857FCE"/>
    <w:pPr>
      <w:ind w:left="851" w:hanging="851"/>
    </w:pPr>
  </w:style>
  <w:style w:type="character" w:customStyle="1" w:styleId="Heading2Char">
    <w:name w:val="Heading 2 Char"/>
    <w:basedOn w:val="DefaultParagraphFont"/>
    <w:link w:val="Heading2"/>
    <w:uiPriority w:val="9"/>
    <w:rsid w:val="009D5013"/>
    <w:rPr>
      <w:rFonts w:asciiTheme="majorHAnsi" w:eastAsiaTheme="majorEastAsia" w:hAnsiTheme="majorHAnsi" w:cstheme="majorBidi"/>
      <w:b/>
      <w:color w:val="2C4BA0" w:themeColor="accent1"/>
      <w:sz w:val="28"/>
      <w:szCs w:val="2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unhideWhenUsed/>
    <w:rsid w:val="006B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60"/>
  </w:style>
  <w:style w:type="paragraph" w:styleId="Footer">
    <w:name w:val="footer"/>
    <w:link w:val="FooterChar"/>
    <w:uiPriority w:val="99"/>
    <w:unhideWhenUsed/>
    <w:rsid w:val="00425260"/>
    <w:pPr>
      <w:tabs>
        <w:tab w:val="right" w:pos="9044"/>
      </w:tabs>
      <w:spacing w:after="0" w:line="228" w:lineRule="auto"/>
    </w:pPr>
    <w:rPr>
      <w:color w:val="6F7072" w:themeColor="accent6"/>
      <w:sz w:val="16"/>
    </w:rPr>
  </w:style>
  <w:style w:type="character" w:customStyle="1" w:styleId="FooterChar">
    <w:name w:val="Footer Char"/>
    <w:basedOn w:val="DefaultParagraphFont"/>
    <w:link w:val="Footer"/>
    <w:uiPriority w:val="99"/>
    <w:rsid w:val="00425260"/>
    <w:rPr>
      <w:color w:val="6F7072" w:themeColor="accent6"/>
      <w:sz w:val="16"/>
    </w:rPr>
  </w:style>
  <w:style w:type="numbering" w:customStyle="1" w:styleId="Numbering">
    <w:name w:val="Numbering"/>
    <w:uiPriority w:val="99"/>
    <w:rsid w:val="00857FCE"/>
    <w:pPr>
      <w:numPr>
        <w:numId w:val="2"/>
      </w:numPr>
    </w:pPr>
  </w:style>
  <w:style w:type="paragraph" w:styleId="ListBullet3">
    <w:name w:val="List Bullet 3"/>
    <w:basedOn w:val="Normal"/>
    <w:uiPriority w:val="99"/>
    <w:unhideWhenUsed/>
    <w:qFormat/>
    <w:rsid w:val="00FF1B50"/>
    <w:pPr>
      <w:numPr>
        <w:ilvl w:val="2"/>
        <w:numId w:val="7"/>
      </w:numPr>
    </w:pPr>
  </w:style>
  <w:style w:type="paragraph" w:styleId="ListContinue2">
    <w:name w:val="List Continue 2"/>
    <w:basedOn w:val="Normal"/>
    <w:uiPriority w:val="99"/>
    <w:unhideWhenUsed/>
    <w:qFormat/>
    <w:rsid w:val="006427AC"/>
    <w:pPr>
      <w:ind w:left="567"/>
    </w:pPr>
  </w:style>
  <w:style w:type="paragraph" w:styleId="ListNumber3">
    <w:name w:val="List Number 3"/>
    <w:basedOn w:val="Normal"/>
    <w:uiPriority w:val="99"/>
    <w:unhideWhenUsed/>
    <w:qFormat/>
    <w:rsid w:val="00857FCE"/>
    <w:pPr>
      <w:tabs>
        <w:tab w:val="num" w:pos="1134"/>
      </w:tabs>
      <w:ind w:left="851" w:hanging="851"/>
    </w:pPr>
  </w:style>
  <w:style w:type="paragraph" w:styleId="ListNumber4">
    <w:name w:val="List Number 4"/>
    <w:basedOn w:val="Normal"/>
    <w:uiPriority w:val="99"/>
    <w:unhideWhenUsed/>
    <w:qFormat/>
    <w:rsid w:val="00857FCE"/>
    <w:pPr>
      <w:ind w:left="851" w:hanging="851"/>
    </w:pPr>
  </w:style>
  <w:style w:type="paragraph" w:styleId="ListNumber5">
    <w:name w:val="List Number 5"/>
    <w:basedOn w:val="Normal"/>
    <w:uiPriority w:val="99"/>
    <w:unhideWhenUsed/>
    <w:rsid w:val="00857FCE"/>
    <w:pPr>
      <w:ind w:left="1134" w:hanging="1134"/>
      <w:contextualSpacing/>
    </w:pPr>
  </w:style>
  <w:style w:type="paragraph" w:styleId="ListContinue">
    <w:name w:val="List Continue"/>
    <w:basedOn w:val="Normal"/>
    <w:uiPriority w:val="99"/>
    <w:unhideWhenUsed/>
    <w:qFormat/>
    <w:rsid w:val="006427AC"/>
    <w:pPr>
      <w:ind w:left="284"/>
    </w:pPr>
  </w:style>
  <w:style w:type="paragraph" w:styleId="ListContinue3">
    <w:name w:val="List Continue 3"/>
    <w:basedOn w:val="Normal"/>
    <w:uiPriority w:val="99"/>
    <w:unhideWhenUsed/>
    <w:qFormat/>
    <w:rsid w:val="006427AC"/>
    <w:pPr>
      <w:ind w:left="85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7074FE"/>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5E29B4"/>
    <w:rPr>
      <w:rFonts w:asciiTheme="majorHAnsi" w:eastAsiaTheme="majorEastAsia" w:hAnsiTheme="majorHAnsi" w:cstheme="majorBidi"/>
      <w:i/>
      <w:sz w:val="20"/>
      <w:szCs w:val="18"/>
    </w:rPr>
  </w:style>
  <w:style w:type="character" w:customStyle="1" w:styleId="Heading5Char">
    <w:name w:val="Heading 5 Char"/>
    <w:basedOn w:val="DefaultParagraphFont"/>
    <w:link w:val="Heading5"/>
    <w:uiPriority w:val="9"/>
    <w:rsid w:val="005E29B4"/>
    <w:rPr>
      <w:rFonts w:asciiTheme="majorHAnsi" w:eastAsiaTheme="majorEastAsia" w:hAnsiTheme="majorHAnsi" w:cstheme="majorBidi"/>
      <w:b/>
      <w:color w:val="2C4BA0" w:themeColor="accent1"/>
      <w:sz w:val="18"/>
      <w:szCs w:val="18"/>
    </w:rPr>
  </w:style>
  <w:style w:type="numbering" w:customStyle="1" w:styleId="ListHeadings">
    <w:name w:val="List Headings"/>
    <w:uiPriority w:val="99"/>
    <w:rsid w:val="005E29B4"/>
    <w:pPr>
      <w:numPr>
        <w:numId w:val="3"/>
      </w:numPr>
    </w:pPr>
  </w:style>
  <w:style w:type="paragraph" w:styleId="Title">
    <w:name w:val="Title"/>
    <w:basedOn w:val="Normal"/>
    <w:next w:val="Normal"/>
    <w:link w:val="TitleChar"/>
    <w:uiPriority w:val="10"/>
    <w:rsid w:val="008E6341"/>
    <w:pPr>
      <w:framePr w:w="6991" w:h="2268" w:wrap="around" w:vAnchor="page" w:hAnchor="page" w:x="426" w:y="2269" w:anchorLock="1"/>
      <w:spacing w:after="0" w:line="230" w:lineRule="auto"/>
    </w:pPr>
    <w:rPr>
      <w:sz w:val="44"/>
    </w:rPr>
  </w:style>
  <w:style w:type="character" w:customStyle="1" w:styleId="TitleChar">
    <w:name w:val="Title Char"/>
    <w:basedOn w:val="DefaultParagraphFont"/>
    <w:link w:val="Title"/>
    <w:uiPriority w:val="10"/>
    <w:rsid w:val="008E6341"/>
    <w:rPr>
      <w:sz w:val="44"/>
    </w:rPr>
  </w:style>
  <w:style w:type="paragraph" w:customStyle="1" w:styleId="Call-outbox">
    <w:name w:val="Call-out box"/>
    <w:basedOn w:val="Normal"/>
    <w:link w:val="Call-outboxChar"/>
    <w:uiPriority w:val="15"/>
    <w:rsid w:val="0052457F"/>
    <w:pPr>
      <w:framePr w:w="3402" w:wrap="around" w:vAnchor="text" w:hAnchor="text" w:y="1"/>
      <w:pBdr>
        <w:top w:val="single" w:sz="4" w:space="4" w:color="F1F2F2" w:themeColor="accent3"/>
        <w:left w:val="single" w:sz="4" w:space="4" w:color="F1F2F2" w:themeColor="accent3"/>
        <w:bottom w:val="single" w:sz="4" w:space="4" w:color="F1F2F2" w:themeColor="accent3"/>
        <w:right w:val="single" w:sz="4" w:space="4" w:color="F1F2F2" w:themeColor="accent3"/>
      </w:pBdr>
      <w:shd w:val="clear" w:color="auto" w:fill="F1F2F2" w:themeFill="accent3"/>
      <w:ind w:left="113" w:right="113"/>
    </w:pPr>
  </w:style>
  <w:style w:type="paragraph" w:customStyle="1" w:styleId="Call-outboxHeadingwithicon">
    <w:name w:val="Call-out box Heading with icon"/>
    <w:basedOn w:val="Call-outbox"/>
    <w:next w:val="Call-outbox"/>
    <w:link w:val="Call-outboxHeadingwithiconChar"/>
    <w:uiPriority w:val="15"/>
    <w:rsid w:val="007D1CF8"/>
    <w:pPr>
      <w:framePr w:wrap="around"/>
      <w:numPr>
        <w:numId w:val="27"/>
      </w:numPr>
      <w:spacing w:after="80"/>
    </w:pPr>
    <w:rPr>
      <w:b/>
      <w:color w:val="2C4BA0" w:themeColor="accent1"/>
    </w:rPr>
  </w:style>
  <w:style w:type="character" w:customStyle="1" w:styleId="Call-outboxChar">
    <w:name w:val="Call-out box Char"/>
    <w:basedOn w:val="DefaultParagraphFont"/>
    <w:link w:val="Call-outbox"/>
    <w:uiPriority w:val="15"/>
    <w:rsid w:val="0052457F"/>
    <w:rPr>
      <w:sz w:val="18"/>
      <w:shd w:val="clear" w:color="auto" w:fill="F1F2F2" w:themeFill="accent3"/>
    </w:rPr>
  </w:style>
  <w:style w:type="character" w:customStyle="1" w:styleId="Call-outboxHeadingwithiconChar">
    <w:name w:val="Call-out box Heading with icon Char"/>
    <w:basedOn w:val="Call-outboxChar"/>
    <w:link w:val="Call-outboxHeadingwithicon"/>
    <w:uiPriority w:val="15"/>
    <w:rsid w:val="0052457F"/>
    <w:rPr>
      <w:b/>
      <w:color w:val="2C4BA0" w:themeColor="accent1"/>
      <w:sz w:val="18"/>
      <w:shd w:val="clear" w:color="auto" w:fill="F1F2F2" w:themeFill="accent3"/>
    </w:rPr>
  </w:style>
  <w:style w:type="paragraph" w:customStyle="1" w:styleId="Heading1-NoNumber">
    <w:name w:val="Heading 1 - No Number"/>
    <w:basedOn w:val="Heading1"/>
    <w:next w:val="Normal"/>
    <w:link w:val="Heading1-NoNumberChar"/>
    <w:uiPriority w:val="9"/>
    <w:qFormat/>
    <w:rsid w:val="00EA733C"/>
    <w:pPr>
      <w:ind w:left="0" w:firstLine="0"/>
      <w:outlineLvl w:val="9"/>
    </w:pPr>
  </w:style>
  <w:style w:type="paragraph" w:customStyle="1" w:styleId="Heading2-NoNumber">
    <w:name w:val="Heading 2 - No Number"/>
    <w:basedOn w:val="Heading2"/>
    <w:next w:val="Normal"/>
    <w:link w:val="Heading2-NoNumberChar"/>
    <w:uiPriority w:val="9"/>
    <w:qFormat/>
    <w:rsid w:val="005559E4"/>
    <w:pPr>
      <w:ind w:left="0" w:firstLine="0"/>
      <w:outlineLvl w:val="9"/>
    </w:pPr>
  </w:style>
  <w:style w:type="character" w:customStyle="1" w:styleId="Heading1-NoNumberChar">
    <w:name w:val="Heading 1 - No Number Char"/>
    <w:basedOn w:val="Heading1Char"/>
    <w:link w:val="Heading1-NoNumber"/>
    <w:uiPriority w:val="9"/>
    <w:rsid w:val="00EA733C"/>
    <w:rPr>
      <w:rFonts w:asciiTheme="majorHAnsi" w:eastAsiaTheme="majorEastAsia" w:hAnsiTheme="majorHAnsi" w:cstheme="majorBidi"/>
      <w:b/>
      <w:color w:val="2C4BA0" w:themeColor="accent1"/>
      <w:sz w:val="44"/>
      <w:szCs w:val="32"/>
    </w:rPr>
  </w:style>
  <w:style w:type="character" w:customStyle="1" w:styleId="Heading2-NoNumberChar">
    <w:name w:val="Heading 2 - No Number Char"/>
    <w:basedOn w:val="Heading2Char"/>
    <w:link w:val="Heading2-NoNumber"/>
    <w:uiPriority w:val="9"/>
    <w:rsid w:val="005559E4"/>
    <w:rPr>
      <w:rFonts w:asciiTheme="majorHAnsi" w:eastAsiaTheme="majorEastAsia" w:hAnsiTheme="majorHAnsi" w:cstheme="majorBidi"/>
      <w:b/>
      <w:color w:val="2C4BA0" w:themeColor="accent1"/>
      <w:sz w:val="28"/>
      <w:szCs w:val="26"/>
    </w:rPr>
  </w:style>
  <w:style w:type="paragraph" w:styleId="ListContinue5">
    <w:name w:val="List Continue 5"/>
    <w:basedOn w:val="Normal"/>
    <w:uiPriority w:val="99"/>
    <w:unhideWhenUsed/>
    <w:rsid w:val="00593314"/>
    <w:pPr>
      <w:ind w:left="1415"/>
      <w:contextualSpacing/>
    </w:pPr>
  </w:style>
  <w:style w:type="table" w:styleId="TableGrid">
    <w:name w:val="Table Grid"/>
    <w:aliases w:val="Contents Tables,NWRL Table,McLL Table General Text,PB Table,SWRL,TfNSW Table,ICB Table,Table Grid Main Report,Table Financial Statements"/>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Caption Char Char Char Char,Caption1 Char Char,Caption Char Char,Caption Char Char Char Char Char Char Char,Caption Char1,Caption Char Char Char Char1,Caption1 Char Char1,Caption Char Char1 Char Char Char,Table Caption,Char,Figure,Item"/>
    <w:basedOn w:val="Normal"/>
    <w:next w:val="Normal"/>
    <w:link w:val="CaptionChar"/>
    <w:uiPriority w:val="35"/>
    <w:unhideWhenUsed/>
    <w:qFormat/>
    <w:rsid w:val="00EC151C"/>
    <w:pPr>
      <w:tabs>
        <w:tab w:val="left" w:pos="1134"/>
      </w:tabs>
      <w:spacing w:before="60" w:after="0"/>
    </w:pPr>
    <w:rPr>
      <w:sz w:val="16"/>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8E6341"/>
    <w:pPr>
      <w:framePr w:wrap="around"/>
      <w:spacing w:after="100" w:line="240" w:lineRule="auto"/>
    </w:pPr>
    <w:rPr>
      <w:b/>
      <w:caps/>
      <w:color w:val="2C4BA0" w:themeColor="accent1"/>
      <w:spacing w:val="30"/>
      <w:sz w:val="28"/>
    </w:rPr>
  </w:style>
  <w:style w:type="character" w:customStyle="1" w:styleId="SubtitleChar">
    <w:name w:val="Subtitle Char"/>
    <w:basedOn w:val="DefaultParagraphFont"/>
    <w:link w:val="Subtitle"/>
    <w:uiPriority w:val="11"/>
    <w:rsid w:val="008E6341"/>
    <w:rPr>
      <w:b/>
      <w:caps/>
      <w:color w:val="2C4BA0" w:themeColor="accent1"/>
      <w:spacing w:val="30"/>
      <w:sz w:val="28"/>
    </w:rPr>
  </w:style>
  <w:style w:type="paragraph" w:styleId="TOCHeading">
    <w:name w:val="TOC Heading"/>
    <w:basedOn w:val="Heading1"/>
    <w:next w:val="Normal"/>
    <w:uiPriority w:val="39"/>
    <w:unhideWhenUsed/>
    <w:rsid w:val="0084085C"/>
    <w:pPr>
      <w:spacing w:after="400"/>
      <w:ind w:left="0" w:firstLine="0"/>
      <w:outlineLvl w:val="9"/>
    </w:pPr>
    <w:rPr>
      <w:color w:val="FFFFFF" w:themeColor="background1"/>
      <w:lang w:val="en-US"/>
    </w:rPr>
  </w:style>
  <w:style w:type="paragraph" w:styleId="TOC2">
    <w:name w:val="toc 2"/>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134"/>
        <w:tab w:val="right" w:pos="9072"/>
      </w:tabs>
      <w:spacing w:before="60" w:after="0" w:line="300" w:lineRule="auto"/>
      <w:ind w:firstLine="567"/>
    </w:pPr>
    <w:rPr>
      <w:color w:val="FFFFFF" w:themeColor="background1"/>
    </w:rPr>
  </w:style>
  <w:style w:type="paragraph" w:styleId="TOC3">
    <w:name w:val="toc 3"/>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701"/>
        <w:tab w:val="right" w:pos="9072"/>
      </w:tabs>
      <w:spacing w:before="60" w:after="0" w:line="300" w:lineRule="auto"/>
      <w:ind w:firstLine="1134"/>
    </w:pPr>
    <w:rPr>
      <w:color w:val="FFFFFF" w:themeColor="background1"/>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CoverLogo">
    <w:name w:val="Cover Logo"/>
    <w:link w:val="CoverLogoChar"/>
    <w:rsid w:val="00A77ABB"/>
    <w:pPr>
      <w:framePr w:w="964" w:h="635" w:hRule="exact" w:wrap="around" w:vAnchor="page" w:hAnchor="page" w:x="10281" w:y="15582" w:anchorLock="1"/>
      <w:spacing w:after="0" w:line="240" w:lineRule="auto"/>
    </w:pPr>
    <w:rPr>
      <w:sz w:val="18"/>
    </w:rPr>
  </w:style>
  <w:style w:type="paragraph" w:customStyle="1" w:styleId="CoverDetails">
    <w:name w:val="Cover Details"/>
    <w:link w:val="CoverDetailsChar"/>
    <w:rsid w:val="00590568"/>
    <w:pPr>
      <w:framePr w:w="7655" w:h="454" w:hRule="exact" w:wrap="around" w:vAnchor="page" w:hAnchor="page" w:x="698" w:y="15707" w:anchorLock="1"/>
      <w:spacing w:after="0" w:line="240" w:lineRule="auto"/>
    </w:pPr>
    <w:rPr>
      <w:b/>
      <w:color w:val="FFFFFF" w:themeColor="background1"/>
      <w:sz w:val="16"/>
    </w:rPr>
  </w:style>
  <w:style w:type="character" w:customStyle="1" w:styleId="NoSpacingChar">
    <w:name w:val="No Spacing Char"/>
    <w:basedOn w:val="DefaultParagraphFont"/>
    <w:link w:val="NoSpacing"/>
    <w:uiPriority w:val="1"/>
    <w:rsid w:val="0081673B"/>
    <w:rPr>
      <w:sz w:val="18"/>
    </w:rPr>
  </w:style>
  <w:style w:type="character" w:customStyle="1" w:styleId="CoverLogoChar">
    <w:name w:val="Cover Logo Char"/>
    <w:basedOn w:val="NoSpacingChar"/>
    <w:link w:val="CoverLogo"/>
    <w:rsid w:val="00A77ABB"/>
    <w:rPr>
      <w:sz w:val="18"/>
    </w:rPr>
  </w:style>
  <w:style w:type="paragraph" w:customStyle="1" w:styleId="CoverDescription">
    <w:name w:val="Cover Description"/>
    <w:link w:val="CoverDescriptionChar"/>
    <w:rsid w:val="00FC31E7"/>
    <w:pPr>
      <w:framePr w:w="6708" w:wrap="around" w:vAnchor="page" w:hAnchor="page" w:x="710" w:y="5121" w:anchorLock="1"/>
      <w:spacing w:after="0" w:line="240" w:lineRule="auto"/>
    </w:pPr>
    <w:rPr>
      <w:b/>
      <w:color w:val="FFFFFF" w:themeColor="background1"/>
      <w:sz w:val="36"/>
    </w:rPr>
  </w:style>
  <w:style w:type="character" w:customStyle="1" w:styleId="CoverDetailsChar">
    <w:name w:val="Cover Details Char"/>
    <w:basedOn w:val="DefaultParagraphFont"/>
    <w:link w:val="CoverDetails"/>
    <w:rsid w:val="00590568"/>
    <w:rPr>
      <w:b/>
      <w:color w:val="FFFFFF" w:themeColor="background1"/>
      <w:sz w:val="16"/>
    </w:rPr>
  </w:style>
  <w:style w:type="paragraph" w:styleId="Quote">
    <w:name w:val="Quote"/>
    <w:basedOn w:val="Normal"/>
    <w:next w:val="Normal"/>
    <w:link w:val="QuoteChar"/>
    <w:uiPriority w:val="29"/>
    <w:qFormat/>
    <w:rsid w:val="00CC6183"/>
    <w:pPr>
      <w:spacing w:before="540" w:after="540"/>
    </w:pPr>
    <w:rPr>
      <w:color w:val="2C4BA0" w:themeColor="accent1"/>
      <w:sz w:val="24"/>
      <w:szCs w:val="24"/>
    </w:rPr>
  </w:style>
  <w:style w:type="character" w:customStyle="1" w:styleId="CoverDescriptionChar">
    <w:name w:val="Cover Description Char"/>
    <w:basedOn w:val="DefaultParagraphFont"/>
    <w:link w:val="CoverDescription"/>
    <w:rsid w:val="00FC31E7"/>
    <w:rPr>
      <w:b/>
      <w:color w:val="FFFFFF" w:themeColor="background1"/>
      <w:sz w:val="36"/>
    </w:rPr>
  </w:style>
  <w:style w:type="character" w:customStyle="1" w:styleId="QuoteChar">
    <w:name w:val="Quote Char"/>
    <w:basedOn w:val="DefaultParagraphFont"/>
    <w:link w:val="Quote"/>
    <w:uiPriority w:val="29"/>
    <w:rsid w:val="00CC6183"/>
    <w:rPr>
      <w:color w:val="2C4BA0" w:themeColor="accent1"/>
      <w:sz w:val="24"/>
      <w:szCs w:val="24"/>
    </w:rPr>
  </w:style>
  <w:style w:type="paragraph" w:customStyle="1" w:styleId="PageSubtitle">
    <w:name w:val="Page Subtitle"/>
    <w:basedOn w:val="Heading3"/>
    <w:next w:val="Normal"/>
    <w:link w:val="PageSubtitleChar"/>
    <w:uiPriority w:val="8"/>
    <w:qFormat/>
    <w:rsid w:val="00E85FE7"/>
    <w:pPr>
      <w:ind w:left="0" w:firstLine="0"/>
      <w:outlineLvl w:val="9"/>
    </w:pPr>
  </w:style>
  <w:style w:type="paragraph" w:customStyle="1" w:styleId="BG">
    <w:name w:val="BG"/>
    <w:next w:val="Normal"/>
    <w:link w:val="BGChar"/>
    <w:rsid w:val="00DB680C"/>
    <w:pPr>
      <w:framePr w:wrap="around" w:vAnchor="page" w:hAnchor="page" w:x="1" w:y="1" w:anchorLock="1"/>
      <w:spacing w:after="0" w:line="240" w:lineRule="auto"/>
    </w:pPr>
    <w:rPr>
      <w:sz w:val="18"/>
    </w:rPr>
  </w:style>
  <w:style w:type="character" w:customStyle="1" w:styleId="PageSubtitleChar">
    <w:name w:val="Page Subtitle Char"/>
    <w:basedOn w:val="Heading3Char"/>
    <w:link w:val="PageSubtitle"/>
    <w:uiPriority w:val="8"/>
    <w:rsid w:val="007074FE"/>
    <w:rPr>
      <w:rFonts w:asciiTheme="majorHAnsi" w:eastAsiaTheme="majorEastAsia" w:hAnsiTheme="majorHAnsi" w:cstheme="majorBidi"/>
      <w:b/>
      <w:color w:val="000000" w:themeColor="text2"/>
      <w:sz w:val="20"/>
      <w:szCs w:val="24"/>
    </w:rPr>
  </w:style>
  <w:style w:type="table" w:customStyle="1" w:styleId="WVTTable2">
    <w:name w:val="WVT Table 2"/>
    <w:basedOn w:val="TableNormal"/>
    <w:uiPriority w:val="99"/>
    <w:rsid w:val="000D422D"/>
    <w:pPr>
      <w:spacing w:after="0" w:line="240" w:lineRule="auto"/>
    </w:pPr>
    <w:tblPr>
      <w:tblStyleRowBandSize w:val="1"/>
      <w:tblStyleColBandSize w:val="1"/>
      <w:tblBorders>
        <w:insideH w:val="single" w:sz="8" w:space="0" w:color="FFFFFF" w:themeColor="background1"/>
      </w:tblBorders>
      <w:tblCellMar>
        <w:top w:w="57" w:type="dxa"/>
        <w:bottom w:w="57" w:type="dxa"/>
      </w:tblCellMar>
    </w:tblPr>
    <w:tcPr>
      <w:shd w:val="clear" w:color="auto" w:fill="F1F2F2" w:themeFill="accent3"/>
    </w:tcPr>
    <w:tblStylePr w:type="firstRow">
      <w:rPr>
        <w:b/>
        <w:color w:val="FFFFFF" w:themeColor="background1"/>
      </w:rPr>
      <w:tblPr/>
      <w:tcPr>
        <w:shd w:val="clear" w:color="auto" w:fill="6D6868" w:themeFill="accent2"/>
      </w:tcPr>
    </w:tblStylePr>
    <w:tblStylePr w:type="firstCol">
      <w:rPr>
        <w:b/>
        <w:color w:val="FFFFFF" w:themeColor="background1"/>
      </w:rPr>
      <w:tblPr/>
      <w:tcPr>
        <w:shd w:val="clear" w:color="auto" w:fill="6D6868" w:themeFill="accent2"/>
      </w:tcPr>
    </w:tblStylePr>
    <w:tblStylePr w:type="band2Horz">
      <w:tblPr/>
      <w:tcPr>
        <w:shd w:val="clear" w:color="auto" w:fill="FFFFFF" w:themeFill="background2"/>
      </w:tcPr>
    </w:tblStylePr>
  </w:style>
  <w:style w:type="character" w:customStyle="1" w:styleId="BGChar">
    <w:name w:val="BG Char"/>
    <w:basedOn w:val="DefaultParagraphFont"/>
    <w:link w:val="BG"/>
    <w:rsid w:val="00DB680C"/>
    <w:rPr>
      <w:sz w:val="18"/>
    </w:rPr>
  </w:style>
  <w:style w:type="table" w:customStyle="1" w:styleId="WVTTable1">
    <w:name w:val="WVT Table 1"/>
    <w:basedOn w:val="TableNormal"/>
    <w:uiPriority w:val="99"/>
    <w:rsid w:val="0043211E"/>
    <w:pPr>
      <w:spacing w:after="0" w:line="240" w:lineRule="auto"/>
    </w:pPr>
    <w:rPr>
      <w:sz w:val="16"/>
    </w:rPr>
    <w:tblPr>
      <w:tblStyleRowBandSize w:val="1"/>
      <w:tblBorders>
        <w:insideH w:val="single" w:sz="8" w:space="0" w:color="FFFFFF" w:themeColor="background1"/>
      </w:tblBorders>
      <w:tblCellMar>
        <w:top w:w="85" w:type="dxa"/>
        <w:left w:w="85" w:type="dxa"/>
        <w:bottom w:w="85" w:type="dxa"/>
        <w:right w:w="85" w:type="dxa"/>
      </w:tblCellMar>
    </w:tblPr>
    <w:tcPr>
      <w:shd w:val="clear" w:color="auto" w:fill="F1F2F2" w:themeFill="accent3"/>
    </w:tcPr>
    <w:tblStylePr w:type="firstRow">
      <w:rPr>
        <w:b/>
        <w:color w:val="6D6868" w:themeColor="accent2"/>
      </w:rPr>
      <w:tblPr/>
      <w:tcPr>
        <w:tcBorders>
          <w:top w:val="single" w:sz="8" w:space="0" w:color="6D6868" w:themeColor="accent2"/>
          <w:left w:val="nil"/>
          <w:bottom w:val="single" w:sz="8" w:space="0" w:color="6D6868" w:themeColor="accent2"/>
          <w:right w:val="nil"/>
          <w:insideH w:val="nil"/>
          <w:insideV w:val="nil"/>
          <w:tl2br w:val="nil"/>
          <w:tr2bl w:val="nil"/>
        </w:tcBorders>
        <w:shd w:val="clear" w:color="auto" w:fill="FFFFFF" w:themeFill="background1"/>
      </w:tcPr>
    </w:tblStylePr>
    <w:tblStylePr w:type="firstCol">
      <w:rPr>
        <w:b/>
        <w:color w:val="6D6868" w:themeColor="accent2"/>
      </w:rPr>
    </w:tblStylePr>
    <w:tblStylePr w:type="band2Horz">
      <w:tblPr/>
      <w:tcPr>
        <w:shd w:val="clear" w:color="auto" w:fill="FFFFFF" w:themeFill="background1"/>
      </w:tcPr>
    </w:tblStylePr>
  </w:style>
  <w:style w:type="table" w:styleId="TableGridLight">
    <w:name w:val="Grid Table Light"/>
    <w:basedOn w:val="TableNormal"/>
    <w:uiPriority w:val="40"/>
    <w:rsid w:val="00665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4">
    <w:name w:val="List Bullet 4"/>
    <w:basedOn w:val="Normal"/>
    <w:uiPriority w:val="99"/>
    <w:unhideWhenUsed/>
    <w:qFormat/>
    <w:rsid w:val="00E205AD"/>
    <w:pPr>
      <w:numPr>
        <w:ilvl w:val="3"/>
        <w:numId w:val="7"/>
      </w:numPr>
      <w:ind w:left="1135" w:hanging="284"/>
    </w:pPr>
  </w:style>
  <w:style w:type="numbering" w:customStyle="1" w:styleId="TableNumbersBullets">
    <w:name w:val="Table Numbers &amp; Bullets"/>
    <w:uiPriority w:val="99"/>
    <w:rsid w:val="00EF0F33"/>
    <w:pPr>
      <w:numPr>
        <w:numId w:val="6"/>
      </w:numPr>
    </w:pPr>
  </w:style>
  <w:style w:type="paragraph" w:customStyle="1" w:styleId="TableText">
    <w:name w:val="Table Text"/>
    <w:aliases w:val="Para 0,Auto,After:  3 pt,tt,fmstabletext,fmstabletext + Courier New,8 pt,Top: (Single solid line,... +...,fmstabletext Char Char Char Char Char Char,Normal +Centre:  3 pt,Line spacing:  1.5 lines,REPORT Para 0,tx"/>
    <w:basedOn w:val="Normal"/>
    <w:link w:val="TableTextChar"/>
    <w:uiPriority w:val="7"/>
    <w:qFormat/>
    <w:rsid w:val="00552AD9"/>
    <w:pPr>
      <w:spacing w:after="40"/>
    </w:pPr>
    <w:rPr>
      <w:sz w:val="16"/>
      <w:szCs w:val="16"/>
    </w:rPr>
  </w:style>
  <w:style w:type="paragraph" w:customStyle="1" w:styleId="TableBullet">
    <w:name w:val="Table Bullet"/>
    <w:basedOn w:val="TableText"/>
    <w:link w:val="TableBulletChar"/>
    <w:uiPriority w:val="7"/>
    <w:qFormat/>
    <w:rsid w:val="00EF0F33"/>
    <w:pPr>
      <w:numPr>
        <w:ilvl w:val="1"/>
        <w:numId w:val="8"/>
      </w:numPr>
    </w:pPr>
  </w:style>
  <w:style w:type="character" w:customStyle="1" w:styleId="TableTextChar">
    <w:name w:val="Table Text Char"/>
    <w:basedOn w:val="DefaultParagraphFont"/>
    <w:link w:val="TableText"/>
    <w:uiPriority w:val="7"/>
    <w:rsid w:val="00552AD9"/>
    <w:rPr>
      <w:sz w:val="16"/>
      <w:szCs w:val="16"/>
    </w:rPr>
  </w:style>
  <w:style w:type="paragraph" w:customStyle="1" w:styleId="TableBullet2">
    <w:name w:val="Table Bullet 2"/>
    <w:basedOn w:val="TableText"/>
    <w:link w:val="TableBullet2Char"/>
    <w:uiPriority w:val="7"/>
    <w:qFormat/>
    <w:rsid w:val="00EF0F33"/>
    <w:pPr>
      <w:numPr>
        <w:ilvl w:val="2"/>
        <w:numId w:val="8"/>
      </w:numPr>
    </w:pPr>
  </w:style>
  <w:style w:type="character" w:customStyle="1" w:styleId="TableBulletChar">
    <w:name w:val="Table Bullet Char"/>
    <w:basedOn w:val="TableTextChar"/>
    <w:link w:val="TableBullet"/>
    <w:uiPriority w:val="7"/>
    <w:rsid w:val="007074FE"/>
    <w:rPr>
      <w:sz w:val="16"/>
      <w:szCs w:val="16"/>
    </w:rPr>
  </w:style>
  <w:style w:type="paragraph" w:customStyle="1" w:styleId="TableNumbers">
    <w:name w:val="Table Numbers"/>
    <w:basedOn w:val="TableText"/>
    <w:link w:val="TableNumbersChar"/>
    <w:uiPriority w:val="7"/>
    <w:qFormat/>
    <w:rsid w:val="00EF0F33"/>
    <w:pPr>
      <w:numPr>
        <w:numId w:val="8"/>
      </w:numPr>
    </w:pPr>
  </w:style>
  <w:style w:type="character" w:customStyle="1" w:styleId="TableBullet2Char">
    <w:name w:val="Table Bullet 2 Char"/>
    <w:basedOn w:val="TableTextChar"/>
    <w:link w:val="TableBullet2"/>
    <w:uiPriority w:val="7"/>
    <w:rsid w:val="007074FE"/>
    <w:rPr>
      <w:sz w:val="16"/>
      <w:szCs w:val="16"/>
    </w:rPr>
  </w:style>
  <w:style w:type="character" w:customStyle="1" w:styleId="Heading6Char">
    <w:name w:val="Heading 6 Char"/>
    <w:basedOn w:val="DefaultParagraphFont"/>
    <w:link w:val="Heading6"/>
    <w:uiPriority w:val="9"/>
    <w:rsid w:val="005E29B4"/>
    <w:rPr>
      <w:rFonts w:asciiTheme="majorHAnsi" w:eastAsiaTheme="majorEastAsia" w:hAnsiTheme="majorHAnsi" w:cstheme="majorBidi"/>
      <w:b/>
      <w:color w:val="6D6868" w:themeColor="accent2"/>
      <w:sz w:val="18"/>
      <w:szCs w:val="18"/>
    </w:rPr>
  </w:style>
  <w:style w:type="character" w:customStyle="1" w:styleId="TableNumbersChar">
    <w:name w:val="Table Numbers Char"/>
    <w:basedOn w:val="TableTextChar"/>
    <w:link w:val="TableNumbers"/>
    <w:uiPriority w:val="7"/>
    <w:rsid w:val="007074FE"/>
    <w:rPr>
      <w:sz w:val="16"/>
      <w:szCs w:val="16"/>
    </w:rPr>
  </w:style>
  <w:style w:type="paragraph" w:customStyle="1" w:styleId="FooterLeft">
    <w:name w:val="Footer Left"/>
    <w:basedOn w:val="Footer"/>
    <w:rsid w:val="00C36C85"/>
    <w:pPr>
      <w:framePr w:w="4536" w:h="709" w:hRule="exact" w:wrap="around" w:vAnchor="page" w:hAnchor="margin" w:yAlign="bottom" w:anchorLock="1"/>
      <w:shd w:val="clear" w:color="auto" w:fill="FFFFFF" w:themeFill="background1"/>
    </w:pPr>
  </w:style>
  <w:style w:type="paragraph" w:customStyle="1" w:styleId="Footerright">
    <w:name w:val="Footer right"/>
    <w:basedOn w:val="FooterLeft"/>
    <w:rsid w:val="00C36C85"/>
    <w:pPr>
      <w:framePr w:wrap="around" w:xAlign="right"/>
      <w:jc w:val="right"/>
    </w:pPr>
    <w:rPr>
      <w:color w:val="6D6868" w:themeColor="accent2"/>
    </w:rPr>
  </w:style>
  <w:style w:type="table" w:customStyle="1" w:styleId="FooterTable">
    <w:name w:val="Footer Table"/>
    <w:basedOn w:val="TableNormal"/>
    <w:uiPriority w:val="99"/>
    <w:rsid w:val="0028752A"/>
    <w:pPr>
      <w:spacing w:after="0" w:line="240" w:lineRule="auto"/>
      <w:jc w:val="right"/>
    </w:pPr>
    <w:tblPr>
      <w:tblCellMar>
        <w:left w:w="0" w:type="dxa"/>
        <w:right w:w="0" w:type="dxa"/>
      </w:tblCellMar>
    </w:tblPr>
    <w:tcPr>
      <w:vAlign w:val="bottom"/>
    </w:tcPr>
    <w:tblStylePr w:type="firstCol">
      <w:pPr>
        <w:jc w:val="left"/>
      </w:pPr>
    </w:tblStylePr>
  </w:style>
  <w:style w:type="paragraph" w:customStyle="1" w:styleId="Introduction">
    <w:name w:val="Introduction"/>
    <w:basedOn w:val="Normal"/>
    <w:next w:val="Normal"/>
    <w:link w:val="IntroductionChar"/>
    <w:uiPriority w:val="2"/>
    <w:qFormat/>
    <w:rsid w:val="0073688B"/>
    <w:pPr>
      <w:spacing w:after="360"/>
    </w:pPr>
    <w:rPr>
      <w:color w:val="2C4BA0" w:themeColor="accent1"/>
      <w:sz w:val="24"/>
      <w:szCs w:val="24"/>
    </w:rPr>
  </w:style>
  <w:style w:type="character" w:customStyle="1" w:styleId="FooterChapterTitle">
    <w:name w:val="Footer Chapter Title"/>
    <w:basedOn w:val="DefaultParagraphFont"/>
    <w:uiPriority w:val="1"/>
    <w:rsid w:val="00E8048F"/>
  </w:style>
  <w:style w:type="character" w:customStyle="1" w:styleId="IntroductionChar">
    <w:name w:val="Introduction Char"/>
    <w:basedOn w:val="DefaultParagraphFont"/>
    <w:link w:val="Introduction"/>
    <w:uiPriority w:val="2"/>
    <w:rsid w:val="007E5011"/>
    <w:rPr>
      <w:color w:val="2C4BA0" w:themeColor="accent1"/>
      <w:sz w:val="24"/>
      <w:szCs w:val="24"/>
    </w:rPr>
  </w:style>
  <w:style w:type="character" w:customStyle="1" w:styleId="Footer-DateVersion">
    <w:name w:val="Footer - Date &amp; Version"/>
    <w:basedOn w:val="DefaultParagraphFont"/>
    <w:uiPriority w:val="1"/>
    <w:rsid w:val="00FF265E"/>
  </w:style>
  <w:style w:type="paragraph" w:customStyle="1" w:styleId="CaptionImages">
    <w:name w:val="Caption Images"/>
    <w:basedOn w:val="Caption"/>
    <w:next w:val="Normal"/>
    <w:link w:val="CaptionImagesChar"/>
    <w:rsid w:val="005E29B4"/>
    <w:pPr>
      <w:ind w:left="1134" w:hanging="1134"/>
    </w:pPr>
  </w:style>
  <w:style w:type="character" w:customStyle="1" w:styleId="CaptionChar">
    <w:name w:val="Caption Char"/>
    <w:aliases w:val="TABLE Char,Caption Char Char Char Char Char,Caption1 Char Char Char,Caption Char Char Char,Caption Char Char Char Char Char Char Char Char,Caption Char1 Char,Caption Char Char Char Char1 Char,Caption1 Char Char1 Char,Table Caption Char"/>
    <w:basedOn w:val="DefaultParagraphFont"/>
    <w:link w:val="Caption"/>
    <w:uiPriority w:val="35"/>
    <w:rsid w:val="0034213F"/>
    <w:rPr>
      <w:sz w:val="16"/>
    </w:rPr>
  </w:style>
  <w:style w:type="character" w:customStyle="1" w:styleId="CaptionImagesChar">
    <w:name w:val="Caption Images Char"/>
    <w:basedOn w:val="CaptionChar"/>
    <w:link w:val="CaptionImages"/>
    <w:rsid w:val="0034213F"/>
    <w:rPr>
      <w:sz w:val="16"/>
    </w:rPr>
  </w:style>
  <w:style w:type="paragraph" w:customStyle="1" w:styleId="CaptionTables">
    <w:name w:val="Caption Tables"/>
    <w:basedOn w:val="Caption"/>
    <w:next w:val="Normal"/>
    <w:link w:val="CaptionTablesChar"/>
    <w:rsid w:val="008A6FBC"/>
    <w:pPr>
      <w:spacing w:after="180"/>
      <w:ind w:left="4111" w:hanging="1134"/>
    </w:pPr>
  </w:style>
  <w:style w:type="paragraph" w:customStyle="1" w:styleId="TableHeading">
    <w:name w:val="Table Heading"/>
    <w:basedOn w:val="TableText"/>
    <w:link w:val="TableHeadingChar"/>
    <w:uiPriority w:val="6"/>
    <w:qFormat/>
    <w:rsid w:val="00C06BBC"/>
    <w:pPr>
      <w:spacing w:line="240" w:lineRule="auto"/>
    </w:pPr>
    <w:rPr>
      <w:b/>
      <w:caps/>
      <w:color w:val="FFFFFF" w:themeColor="background1"/>
    </w:rPr>
  </w:style>
  <w:style w:type="character" w:customStyle="1" w:styleId="CaptionTablesChar">
    <w:name w:val="Caption Tables Char"/>
    <w:basedOn w:val="CaptionChar"/>
    <w:link w:val="CaptionTables"/>
    <w:rsid w:val="008A6FBC"/>
    <w:rPr>
      <w:sz w:val="16"/>
    </w:rPr>
  </w:style>
  <w:style w:type="character" w:customStyle="1" w:styleId="TableHeadingChar">
    <w:name w:val="Table Heading Char"/>
    <w:basedOn w:val="TableTextChar"/>
    <w:link w:val="TableHeading"/>
    <w:uiPriority w:val="6"/>
    <w:rsid w:val="007E5011"/>
    <w:rPr>
      <w:b/>
      <w:caps/>
      <w:color w:val="FFFFFF" w:themeColor="background1"/>
      <w:sz w:val="16"/>
      <w:szCs w:val="16"/>
    </w:rPr>
  </w:style>
  <w:style w:type="paragraph" w:customStyle="1" w:styleId="AppendixHeading">
    <w:name w:val="Appendix Heading"/>
    <w:basedOn w:val="Normal"/>
    <w:link w:val="AppendixHeadingChar"/>
    <w:rsid w:val="000E21B9"/>
    <w:pPr>
      <w:framePr w:w="5670" w:wrap="notBeside" w:vAnchor="page" w:hAnchor="page" w:x="1419" w:y="937" w:anchorLock="1"/>
      <w:tabs>
        <w:tab w:val="left" w:pos="5387"/>
      </w:tabs>
      <w:spacing w:after="160" w:line="324" w:lineRule="auto"/>
      <w:ind w:right="113"/>
      <w:outlineLvl w:val="0"/>
    </w:pPr>
    <w:rPr>
      <w:b/>
      <w:bCs/>
      <w:color w:val="FFFFFF" w:themeColor="background1"/>
      <w:sz w:val="32"/>
      <w:szCs w:val="32"/>
    </w:rPr>
  </w:style>
  <w:style w:type="numbering" w:customStyle="1" w:styleId="AppendixHeadings">
    <w:name w:val="Appendix Headings"/>
    <w:uiPriority w:val="99"/>
    <w:rsid w:val="00F8069F"/>
    <w:pPr>
      <w:numPr>
        <w:numId w:val="20"/>
      </w:numPr>
    </w:pPr>
  </w:style>
  <w:style w:type="character" w:customStyle="1" w:styleId="AppendixHeadingChar">
    <w:name w:val="Appendix Heading Char"/>
    <w:basedOn w:val="DefaultParagraphFont"/>
    <w:link w:val="AppendixHeading"/>
    <w:rsid w:val="000E21B9"/>
    <w:rPr>
      <w:b/>
      <w:bCs/>
      <w:color w:val="FFFFFF" w:themeColor="background1"/>
      <w:sz w:val="32"/>
      <w:szCs w:val="32"/>
    </w:rPr>
  </w:style>
  <w:style w:type="paragraph" w:styleId="TOC1">
    <w:name w:val="toc 1"/>
    <w:basedOn w:val="Normal"/>
    <w:next w:val="Normal"/>
    <w:autoRedefine/>
    <w:uiPriority w:val="39"/>
    <w:unhideWhenUsed/>
    <w:rsid w:val="00AB17B4"/>
    <w:pPr>
      <w:pBdr>
        <w:bottom w:val="single" w:sz="8" w:space="1" w:color="FFFFFF" w:themeColor="background1"/>
        <w:between w:val="single" w:sz="8" w:space="1" w:color="FFFFFF" w:themeColor="background1"/>
      </w:pBdr>
      <w:tabs>
        <w:tab w:val="left" w:pos="567"/>
        <w:tab w:val="right" w:pos="9072"/>
      </w:tabs>
      <w:spacing w:before="120" w:after="40" w:line="300" w:lineRule="auto"/>
    </w:pPr>
    <w:rPr>
      <w:b/>
      <w:color w:val="FFFFFF" w:themeColor="background1"/>
    </w:rPr>
  </w:style>
  <w:style w:type="paragraph" w:customStyle="1" w:styleId="Call-outboxHeading">
    <w:name w:val="Call-out box Heading"/>
    <w:basedOn w:val="Call-outboxHeadingwithicon"/>
    <w:rsid w:val="007B7D06"/>
    <w:pPr>
      <w:framePr w:wrap="around"/>
      <w:numPr>
        <w:numId w:val="0"/>
      </w:numPr>
      <w:ind w:left="113"/>
    </w:pPr>
  </w:style>
  <w:style w:type="character" w:styleId="CommentReference">
    <w:name w:val="annotation reference"/>
    <w:basedOn w:val="DefaultParagraphFont"/>
    <w:uiPriority w:val="99"/>
    <w:unhideWhenUsed/>
    <w:rsid w:val="00A14C55"/>
    <w:rPr>
      <w:sz w:val="16"/>
      <w:szCs w:val="16"/>
    </w:rPr>
  </w:style>
  <w:style w:type="paragraph" w:styleId="CommentText">
    <w:name w:val="annotation text"/>
    <w:basedOn w:val="Normal"/>
    <w:link w:val="CommentTextChar"/>
    <w:uiPriority w:val="99"/>
    <w:unhideWhenUsed/>
    <w:rsid w:val="00A14C55"/>
    <w:pPr>
      <w:spacing w:line="240" w:lineRule="auto"/>
    </w:pPr>
    <w:rPr>
      <w:sz w:val="20"/>
      <w:szCs w:val="20"/>
    </w:rPr>
  </w:style>
  <w:style w:type="character" w:customStyle="1" w:styleId="CommentTextChar">
    <w:name w:val="Comment Text Char"/>
    <w:basedOn w:val="DefaultParagraphFont"/>
    <w:link w:val="CommentText"/>
    <w:uiPriority w:val="99"/>
    <w:rsid w:val="00A14C55"/>
    <w:rPr>
      <w:sz w:val="20"/>
      <w:szCs w:val="20"/>
    </w:rPr>
  </w:style>
  <w:style w:type="paragraph" w:styleId="CommentSubject">
    <w:name w:val="annotation subject"/>
    <w:basedOn w:val="CommentText"/>
    <w:next w:val="CommentText"/>
    <w:link w:val="CommentSubjectChar"/>
    <w:uiPriority w:val="99"/>
    <w:semiHidden/>
    <w:unhideWhenUsed/>
    <w:rsid w:val="00A14C55"/>
    <w:rPr>
      <w:b/>
      <w:bCs/>
    </w:rPr>
  </w:style>
  <w:style w:type="character" w:customStyle="1" w:styleId="CommentSubjectChar">
    <w:name w:val="Comment Subject Char"/>
    <w:basedOn w:val="CommentTextChar"/>
    <w:link w:val="CommentSubject"/>
    <w:uiPriority w:val="99"/>
    <w:semiHidden/>
    <w:rsid w:val="00A14C55"/>
    <w:rPr>
      <w:b/>
      <w:bCs/>
      <w:sz w:val="20"/>
      <w:szCs w:val="20"/>
    </w:rPr>
  </w:style>
  <w:style w:type="character" w:styleId="UnresolvedMention">
    <w:name w:val="Unresolved Mention"/>
    <w:basedOn w:val="DefaultParagraphFont"/>
    <w:uiPriority w:val="99"/>
    <w:semiHidden/>
    <w:unhideWhenUsed/>
    <w:rsid w:val="00C51E40"/>
    <w:rPr>
      <w:color w:val="605E5C"/>
      <w:shd w:val="clear" w:color="auto" w:fill="E1DFDD"/>
    </w:rPr>
  </w:style>
  <w:style w:type="character" w:customStyle="1" w:styleId="Heading7Char">
    <w:name w:val="Heading 7 Char"/>
    <w:basedOn w:val="DefaultParagraphFont"/>
    <w:link w:val="Heading7"/>
    <w:uiPriority w:val="9"/>
    <w:semiHidden/>
    <w:rsid w:val="00133B8B"/>
    <w:rPr>
      <w:rFonts w:asciiTheme="majorHAnsi" w:eastAsiaTheme="majorEastAsia" w:hAnsiTheme="majorHAnsi" w:cstheme="majorBidi"/>
      <w:i/>
      <w:iCs/>
      <w:color w:val="16254F" w:themeColor="accent1" w:themeShade="7F"/>
      <w:sz w:val="18"/>
    </w:rPr>
  </w:style>
  <w:style w:type="character" w:customStyle="1" w:styleId="Heading8Char">
    <w:name w:val="Heading 8 Char"/>
    <w:basedOn w:val="DefaultParagraphFont"/>
    <w:link w:val="Heading8"/>
    <w:uiPriority w:val="9"/>
    <w:semiHidden/>
    <w:rsid w:val="00133B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3B8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15375"/>
    <w:pPr>
      <w:spacing w:after="0" w:line="240" w:lineRule="auto"/>
    </w:pPr>
    <w:rPr>
      <w:sz w:val="18"/>
    </w:rPr>
  </w:style>
  <w:style w:type="paragraph" w:customStyle="1" w:styleId="Heading5Nonumber">
    <w:name w:val="Heading 5 No number"/>
    <w:basedOn w:val="Heading5"/>
    <w:qFormat/>
    <w:rsid w:val="00EE75D1"/>
    <w:pPr>
      <w:numPr>
        <w:ilvl w:val="0"/>
        <w:numId w:val="0"/>
      </w:numPr>
    </w:pPr>
  </w:style>
  <w:style w:type="paragraph" w:customStyle="1" w:styleId="Pull-outQuote">
    <w:name w:val="Pull-out Quote"/>
    <w:basedOn w:val="Normal"/>
    <w:link w:val="Pull-outQuoteChar"/>
    <w:semiHidden/>
    <w:rsid w:val="009106E2"/>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qFormat/>
    <w:rsid w:val="009106E2"/>
    <w:rPr>
      <w:b/>
    </w:rPr>
  </w:style>
  <w:style w:type="character" w:customStyle="1" w:styleId="Pull-outQuoteChar">
    <w:name w:val="Pull-out Quote Char"/>
    <w:basedOn w:val="DefaultParagraphFont"/>
    <w:link w:val="Pull-outQuote"/>
    <w:semiHidden/>
    <w:rsid w:val="009106E2"/>
    <w:rPr>
      <w:color w:val="FFFFFF" w:themeColor="background1"/>
      <w:sz w:val="18"/>
      <w:shd w:val="clear" w:color="auto" w:fill="000000" w:themeFill="text2"/>
    </w:rPr>
  </w:style>
  <w:style w:type="character" w:customStyle="1" w:styleId="Pull-outQuoteHeadingChar">
    <w:name w:val="Pull-out Quote Heading Char"/>
    <w:basedOn w:val="Pull-outQuoteChar"/>
    <w:link w:val="Pull-outQuoteHeading"/>
    <w:rsid w:val="009106E2"/>
    <w:rPr>
      <w:b/>
      <w:color w:val="FFFFFF" w:themeColor="background1"/>
      <w:sz w:val="18"/>
      <w:shd w:val="clear" w:color="auto" w:fill="000000" w:themeFill="text2"/>
    </w:rPr>
  </w:style>
  <w:style w:type="character" w:customStyle="1" w:styleId="Colourred">
    <w:name w:val="Colour red"/>
    <w:basedOn w:val="DefaultParagraphFont"/>
    <w:uiPriority w:val="1"/>
    <w:rsid w:val="009106E2"/>
    <w:rPr>
      <w:color w:val="ED1C24"/>
    </w:rPr>
  </w:style>
  <w:style w:type="paragraph" w:styleId="FootnoteText">
    <w:name w:val="footnote text"/>
    <w:basedOn w:val="Normal"/>
    <w:link w:val="FootnoteTextChar"/>
    <w:uiPriority w:val="99"/>
    <w:semiHidden/>
    <w:unhideWhenUsed/>
    <w:rsid w:val="009106E2"/>
    <w:pPr>
      <w:spacing w:before="40" w:after="40" w:line="240" w:lineRule="auto"/>
    </w:pPr>
    <w:rPr>
      <w:rFonts w:ascii="Arial" w:hAnsi="Arial"/>
      <w:sz w:val="16"/>
      <w:szCs w:val="20"/>
    </w:rPr>
  </w:style>
  <w:style w:type="character" w:customStyle="1" w:styleId="FootnoteTextChar">
    <w:name w:val="Footnote Text Char"/>
    <w:basedOn w:val="DefaultParagraphFont"/>
    <w:link w:val="FootnoteText"/>
    <w:uiPriority w:val="99"/>
    <w:semiHidden/>
    <w:rsid w:val="009106E2"/>
    <w:rPr>
      <w:rFonts w:ascii="Arial" w:hAnsi="Arial"/>
      <w:sz w:val="16"/>
      <w:szCs w:val="20"/>
    </w:rPr>
  </w:style>
  <w:style w:type="character" w:styleId="FootnoteReference">
    <w:name w:val="footnote reference"/>
    <w:basedOn w:val="DefaultParagraphFont"/>
    <w:uiPriority w:val="99"/>
    <w:unhideWhenUsed/>
    <w:rsid w:val="009106E2"/>
    <w:rPr>
      <w:vertAlign w:val="superscript"/>
    </w:rPr>
  </w:style>
  <w:style w:type="character" w:customStyle="1" w:styleId="Para0Char">
    <w:name w:val="Para 0 Char"/>
    <w:aliases w:val="Auto Char,After:  3 pt Char Char"/>
    <w:basedOn w:val="DefaultParagraphFont"/>
    <w:uiPriority w:val="4"/>
    <w:rsid w:val="009106E2"/>
    <w:rPr>
      <w:rFonts w:ascii="Arial" w:eastAsiaTheme="minorEastAsia" w:hAnsi="Arial"/>
      <w:sz w:val="20"/>
      <w:szCs w:val="24"/>
    </w:rPr>
  </w:style>
  <w:style w:type="table" w:customStyle="1" w:styleId="TableGrid1">
    <w:name w:val="Table Grid1"/>
    <w:basedOn w:val="TableNormal"/>
    <w:next w:val="TableGrid"/>
    <w:uiPriority w:val="39"/>
    <w:rsid w:val="0091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bullet">
    <w:name w:val="Para 0 bullet"/>
    <w:basedOn w:val="Normal"/>
    <w:link w:val="Para0bulletChar"/>
    <w:uiPriority w:val="4"/>
    <w:qFormat/>
    <w:rsid w:val="009106E2"/>
    <w:pPr>
      <w:numPr>
        <w:numId w:val="34"/>
      </w:numPr>
      <w:tabs>
        <w:tab w:val="left" w:pos="851"/>
      </w:tabs>
      <w:spacing w:after="60" w:line="288" w:lineRule="auto"/>
      <w:ind w:left="357" w:hanging="357"/>
      <w:jc w:val="both"/>
    </w:pPr>
    <w:rPr>
      <w:rFonts w:ascii="Arial" w:eastAsiaTheme="minorEastAsia" w:hAnsi="Arial"/>
      <w:szCs w:val="18"/>
    </w:rPr>
  </w:style>
  <w:style w:type="paragraph" w:customStyle="1" w:styleId="Para1narrowarrow">
    <w:name w:val="Para 1 narrow arrow"/>
    <w:basedOn w:val="Normal"/>
    <w:semiHidden/>
    <w:rsid w:val="009106E2"/>
    <w:pPr>
      <w:numPr>
        <w:ilvl w:val="1"/>
        <w:numId w:val="34"/>
      </w:numPr>
      <w:tabs>
        <w:tab w:val="left" w:pos="851"/>
      </w:tabs>
      <w:spacing w:after="120" w:line="240" w:lineRule="atLeast"/>
      <w:ind w:left="851" w:hanging="426"/>
      <w:jc w:val="both"/>
    </w:pPr>
    <w:rPr>
      <w:rFonts w:ascii="Arial" w:eastAsiaTheme="minorEastAsia" w:hAnsi="Arial"/>
      <w:sz w:val="20"/>
      <w:szCs w:val="24"/>
    </w:rPr>
  </w:style>
  <w:style w:type="numbering" w:customStyle="1" w:styleId="SKMBulletList1">
    <w:name w:val="SKM Bullet List 1"/>
    <w:uiPriority w:val="99"/>
    <w:rsid w:val="009106E2"/>
    <w:pPr>
      <w:numPr>
        <w:numId w:val="36"/>
      </w:numPr>
    </w:pPr>
  </w:style>
  <w:style w:type="character" w:customStyle="1" w:styleId="Para0bulletChar">
    <w:name w:val="Para 0 bullet Char"/>
    <w:basedOn w:val="DefaultParagraphFont"/>
    <w:link w:val="Para0bullet"/>
    <w:uiPriority w:val="4"/>
    <w:locked/>
    <w:rsid w:val="009106E2"/>
    <w:rPr>
      <w:rFonts w:ascii="Arial" w:eastAsiaTheme="minorEastAsia" w:hAnsi="Arial"/>
      <w:sz w:val="18"/>
      <w:szCs w:val="18"/>
    </w:rPr>
  </w:style>
  <w:style w:type="paragraph" w:customStyle="1" w:styleId="Sign-off">
    <w:name w:val="Sign-off"/>
    <w:basedOn w:val="NoSpacing"/>
    <w:next w:val="Normal"/>
    <w:rsid w:val="009106E2"/>
    <w:pPr>
      <w:spacing w:line="240" w:lineRule="auto"/>
    </w:pPr>
    <w:rPr>
      <w:b/>
      <w:sz w:val="22"/>
    </w:rPr>
  </w:style>
  <w:style w:type="paragraph" w:customStyle="1" w:styleId="TableNBullet">
    <w:name w:val="Table N Bullet"/>
    <w:basedOn w:val="Normal"/>
    <w:uiPriority w:val="9"/>
    <w:qFormat/>
    <w:rsid w:val="009106E2"/>
    <w:pPr>
      <w:numPr>
        <w:numId w:val="35"/>
      </w:numPr>
      <w:suppressAutoHyphens/>
      <w:spacing w:before="40" w:after="40" w:line="240" w:lineRule="auto"/>
    </w:pPr>
    <w:rPr>
      <w:rFonts w:ascii="Segoe UI" w:eastAsia="Times New Roman" w:hAnsi="Segoe UI" w:cs="Times New Roman"/>
      <w:sz w:val="17"/>
      <w:szCs w:val="19"/>
      <w:lang w:eastAsia="en-AU"/>
    </w:rPr>
  </w:style>
  <w:style w:type="paragraph" w:customStyle="1" w:styleId="TableExpBullet">
    <w:name w:val="Table Exp Bullet"/>
    <w:basedOn w:val="TableNBullet"/>
    <w:uiPriority w:val="3"/>
    <w:qFormat/>
    <w:rsid w:val="009106E2"/>
  </w:style>
  <w:style w:type="paragraph" w:styleId="TableofFigures">
    <w:name w:val="table of figures"/>
    <w:basedOn w:val="Normal"/>
    <w:next w:val="Normal"/>
    <w:uiPriority w:val="99"/>
    <w:unhideWhenUsed/>
    <w:rsid w:val="009106E2"/>
    <w:pPr>
      <w:spacing w:after="0"/>
    </w:pPr>
  </w:style>
  <w:style w:type="paragraph" w:styleId="BalloonText">
    <w:name w:val="Balloon Text"/>
    <w:basedOn w:val="Normal"/>
    <w:link w:val="BalloonTextChar"/>
    <w:uiPriority w:val="99"/>
    <w:semiHidden/>
    <w:unhideWhenUsed/>
    <w:rsid w:val="009106E2"/>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9106E2"/>
    <w:rPr>
      <w:rFonts w:ascii="Times New Roman" w:hAnsi="Times New Roman" w:cs="Times New Roman"/>
      <w:sz w:val="18"/>
      <w:szCs w:val="18"/>
    </w:rPr>
  </w:style>
  <w:style w:type="character" w:customStyle="1" w:styleId="apple-converted-space">
    <w:name w:val="apple-converted-space"/>
    <w:basedOn w:val="DefaultParagraphFont"/>
    <w:rsid w:val="009106E2"/>
  </w:style>
  <w:style w:type="paragraph" w:styleId="NormalWeb">
    <w:name w:val="Normal (Web)"/>
    <w:basedOn w:val="Normal"/>
    <w:uiPriority w:val="99"/>
    <w:semiHidden/>
    <w:unhideWhenUsed/>
    <w:rsid w:val="009106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106E2"/>
    <w:rPr>
      <w:color w:val="000000" w:themeColor="followedHyperlink"/>
      <w:u w:val="single"/>
    </w:rPr>
  </w:style>
  <w:style w:type="paragraph" w:customStyle="1" w:styleId="Pa2">
    <w:name w:val="Pa2"/>
    <w:basedOn w:val="Normal"/>
    <w:next w:val="Normal"/>
    <w:uiPriority w:val="99"/>
    <w:rsid w:val="009106E2"/>
    <w:pPr>
      <w:autoSpaceDE w:val="0"/>
      <w:autoSpaceDN w:val="0"/>
      <w:adjustRightInd w:val="0"/>
      <w:spacing w:after="0" w:line="191" w:lineRule="atLeast"/>
    </w:pPr>
    <w:rPr>
      <w:rFonts w:ascii="HelveticaNeueLT Std" w:hAnsi="HelveticaNeueLT Std"/>
      <w:sz w:val="24"/>
      <w:szCs w:val="24"/>
      <w:lang w:val="en-GB"/>
    </w:rPr>
  </w:style>
  <w:style w:type="paragraph" w:customStyle="1" w:styleId="Default">
    <w:name w:val="Default"/>
    <w:rsid w:val="009106E2"/>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qFormat/>
    <w:rsid w:val="009106E2"/>
    <w:pPr>
      <w:spacing w:before="180" w:after="60" w:line="240" w:lineRule="auto"/>
    </w:pPr>
    <w:rPr>
      <w:rFonts w:eastAsiaTheme="minorEastAsia" w:cstheme="minorHAnsi"/>
      <w:sz w:val="20"/>
      <w:szCs w:val="20"/>
      <w:lang w:eastAsia="en-AU"/>
    </w:rPr>
  </w:style>
  <w:style w:type="character" w:customStyle="1" w:styleId="BodyTextChar">
    <w:name w:val="Body Text Char"/>
    <w:basedOn w:val="DefaultParagraphFont"/>
    <w:link w:val="BodyText"/>
    <w:rsid w:val="009106E2"/>
    <w:rPr>
      <w:rFonts w:eastAsiaTheme="minorEastAsia" w:cstheme="minorHAnsi"/>
      <w:sz w:val="20"/>
      <w:szCs w:val="20"/>
      <w:lang w:eastAsia="en-AU"/>
    </w:rPr>
  </w:style>
  <w:style w:type="paragraph" w:customStyle="1" w:styleId="paragraph">
    <w:name w:val="paragraph"/>
    <w:basedOn w:val="Normal"/>
    <w:rsid w:val="009106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06E2"/>
  </w:style>
  <w:style w:type="character" w:customStyle="1" w:styleId="eop">
    <w:name w:val="eop"/>
    <w:basedOn w:val="DefaultParagraphFont"/>
    <w:rsid w:val="009106E2"/>
  </w:style>
  <w:style w:type="character" w:styleId="Mention">
    <w:name w:val="Mention"/>
    <w:basedOn w:val="DefaultParagraphFont"/>
    <w:uiPriority w:val="99"/>
    <w:unhideWhenUsed/>
    <w:rsid w:val="009106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0855">
      <w:bodyDiv w:val="1"/>
      <w:marLeft w:val="0"/>
      <w:marRight w:val="0"/>
      <w:marTop w:val="0"/>
      <w:marBottom w:val="0"/>
      <w:divBdr>
        <w:top w:val="none" w:sz="0" w:space="0" w:color="auto"/>
        <w:left w:val="none" w:sz="0" w:space="0" w:color="auto"/>
        <w:bottom w:val="none" w:sz="0" w:space="0" w:color="auto"/>
        <w:right w:val="none" w:sz="0" w:space="0" w:color="auto"/>
      </w:divBdr>
    </w:div>
    <w:div w:id="54090578">
      <w:bodyDiv w:val="1"/>
      <w:marLeft w:val="0"/>
      <w:marRight w:val="0"/>
      <w:marTop w:val="0"/>
      <w:marBottom w:val="0"/>
      <w:divBdr>
        <w:top w:val="none" w:sz="0" w:space="0" w:color="auto"/>
        <w:left w:val="none" w:sz="0" w:space="0" w:color="auto"/>
        <w:bottom w:val="none" w:sz="0" w:space="0" w:color="auto"/>
        <w:right w:val="none" w:sz="0" w:space="0" w:color="auto"/>
      </w:divBdr>
    </w:div>
    <w:div w:id="63644089">
      <w:bodyDiv w:val="1"/>
      <w:marLeft w:val="0"/>
      <w:marRight w:val="0"/>
      <w:marTop w:val="0"/>
      <w:marBottom w:val="0"/>
      <w:divBdr>
        <w:top w:val="none" w:sz="0" w:space="0" w:color="auto"/>
        <w:left w:val="none" w:sz="0" w:space="0" w:color="auto"/>
        <w:bottom w:val="none" w:sz="0" w:space="0" w:color="auto"/>
        <w:right w:val="none" w:sz="0" w:space="0" w:color="auto"/>
      </w:divBdr>
    </w:div>
    <w:div w:id="135076463">
      <w:bodyDiv w:val="1"/>
      <w:marLeft w:val="0"/>
      <w:marRight w:val="0"/>
      <w:marTop w:val="0"/>
      <w:marBottom w:val="0"/>
      <w:divBdr>
        <w:top w:val="none" w:sz="0" w:space="0" w:color="auto"/>
        <w:left w:val="none" w:sz="0" w:space="0" w:color="auto"/>
        <w:bottom w:val="none" w:sz="0" w:space="0" w:color="auto"/>
        <w:right w:val="none" w:sz="0" w:space="0" w:color="auto"/>
      </w:divBdr>
    </w:div>
    <w:div w:id="157772845">
      <w:bodyDiv w:val="1"/>
      <w:marLeft w:val="0"/>
      <w:marRight w:val="0"/>
      <w:marTop w:val="0"/>
      <w:marBottom w:val="0"/>
      <w:divBdr>
        <w:top w:val="none" w:sz="0" w:space="0" w:color="auto"/>
        <w:left w:val="none" w:sz="0" w:space="0" w:color="auto"/>
        <w:bottom w:val="none" w:sz="0" w:space="0" w:color="auto"/>
        <w:right w:val="none" w:sz="0" w:space="0" w:color="auto"/>
      </w:divBdr>
    </w:div>
    <w:div w:id="175771149">
      <w:bodyDiv w:val="1"/>
      <w:marLeft w:val="0"/>
      <w:marRight w:val="0"/>
      <w:marTop w:val="0"/>
      <w:marBottom w:val="0"/>
      <w:divBdr>
        <w:top w:val="none" w:sz="0" w:space="0" w:color="auto"/>
        <w:left w:val="none" w:sz="0" w:space="0" w:color="auto"/>
        <w:bottom w:val="none" w:sz="0" w:space="0" w:color="auto"/>
        <w:right w:val="none" w:sz="0" w:space="0" w:color="auto"/>
      </w:divBdr>
    </w:div>
    <w:div w:id="193005930">
      <w:bodyDiv w:val="1"/>
      <w:marLeft w:val="0"/>
      <w:marRight w:val="0"/>
      <w:marTop w:val="0"/>
      <w:marBottom w:val="0"/>
      <w:divBdr>
        <w:top w:val="none" w:sz="0" w:space="0" w:color="auto"/>
        <w:left w:val="none" w:sz="0" w:space="0" w:color="auto"/>
        <w:bottom w:val="none" w:sz="0" w:space="0" w:color="auto"/>
        <w:right w:val="none" w:sz="0" w:space="0" w:color="auto"/>
      </w:divBdr>
    </w:div>
    <w:div w:id="283657668">
      <w:bodyDiv w:val="1"/>
      <w:marLeft w:val="0"/>
      <w:marRight w:val="0"/>
      <w:marTop w:val="0"/>
      <w:marBottom w:val="0"/>
      <w:divBdr>
        <w:top w:val="none" w:sz="0" w:space="0" w:color="auto"/>
        <w:left w:val="none" w:sz="0" w:space="0" w:color="auto"/>
        <w:bottom w:val="none" w:sz="0" w:space="0" w:color="auto"/>
        <w:right w:val="none" w:sz="0" w:space="0" w:color="auto"/>
      </w:divBdr>
    </w:div>
    <w:div w:id="310839519">
      <w:bodyDiv w:val="1"/>
      <w:marLeft w:val="0"/>
      <w:marRight w:val="0"/>
      <w:marTop w:val="0"/>
      <w:marBottom w:val="0"/>
      <w:divBdr>
        <w:top w:val="none" w:sz="0" w:space="0" w:color="auto"/>
        <w:left w:val="none" w:sz="0" w:space="0" w:color="auto"/>
        <w:bottom w:val="none" w:sz="0" w:space="0" w:color="auto"/>
        <w:right w:val="none" w:sz="0" w:space="0" w:color="auto"/>
      </w:divBdr>
    </w:div>
    <w:div w:id="338967869">
      <w:bodyDiv w:val="1"/>
      <w:marLeft w:val="0"/>
      <w:marRight w:val="0"/>
      <w:marTop w:val="0"/>
      <w:marBottom w:val="0"/>
      <w:divBdr>
        <w:top w:val="none" w:sz="0" w:space="0" w:color="auto"/>
        <w:left w:val="none" w:sz="0" w:space="0" w:color="auto"/>
        <w:bottom w:val="none" w:sz="0" w:space="0" w:color="auto"/>
        <w:right w:val="none" w:sz="0" w:space="0" w:color="auto"/>
      </w:divBdr>
    </w:div>
    <w:div w:id="430055590">
      <w:bodyDiv w:val="1"/>
      <w:marLeft w:val="0"/>
      <w:marRight w:val="0"/>
      <w:marTop w:val="0"/>
      <w:marBottom w:val="0"/>
      <w:divBdr>
        <w:top w:val="none" w:sz="0" w:space="0" w:color="auto"/>
        <w:left w:val="none" w:sz="0" w:space="0" w:color="auto"/>
        <w:bottom w:val="none" w:sz="0" w:space="0" w:color="auto"/>
        <w:right w:val="none" w:sz="0" w:space="0" w:color="auto"/>
      </w:divBdr>
    </w:div>
    <w:div w:id="467363395">
      <w:bodyDiv w:val="1"/>
      <w:marLeft w:val="0"/>
      <w:marRight w:val="0"/>
      <w:marTop w:val="0"/>
      <w:marBottom w:val="0"/>
      <w:divBdr>
        <w:top w:val="none" w:sz="0" w:space="0" w:color="auto"/>
        <w:left w:val="none" w:sz="0" w:space="0" w:color="auto"/>
        <w:bottom w:val="none" w:sz="0" w:space="0" w:color="auto"/>
        <w:right w:val="none" w:sz="0" w:space="0" w:color="auto"/>
      </w:divBdr>
    </w:div>
    <w:div w:id="468784491">
      <w:bodyDiv w:val="1"/>
      <w:marLeft w:val="0"/>
      <w:marRight w:val="0"/>
      <w:marTop w:val="0"/>
      <w:marBottom w:val="0"/>
      <w:divBdr>
        <w:top w:val="none" w:sz="0" w:space="0" w:color="auto"/>
        <w:left w:val="none" w:sz="0" w:space="0" w:color="auto"/>
        <w:bottom w:val="none" w:sz="0" w:space="0" w:color="auto"/>
        <w:right w:val="none" w:sz="0" w:space="0" w:color="auto"/>
      </w:divBdr>
    </w:div>
    <w:div w:id="513495023">
      <w:bodyDiv w:val="1"/>
      <w:marLeft w:val="0"/>
      <w:marRight w:val="0"/>
      <w:marTop w:val="0"/>
      <w:marBottom w:val="0"/>
      <w:divBdr>
        <w:top w:val="none" w:sz="0" w:space="0" w:color="auto"/>
        <w:left w:val="none" w:sz="0" w:space="0" w:color="auto"/>
        <w:bottom w:val="none" w:sz="0" w:space="0" w:color="auto"/>
        <w:right w:val="none" w:sz="0" w:space="0" w:color="auto"/>
      </w:divBdr>
    </w:div>
    <w:div w:id="573660215">
      <w:bodyDiv w:val="1"/>
      <w:marLeft w:val="0"/>
      <w:marRight w:val="0"/>
      <w:marTop w:val="0"/>
      <w:marBottom w:val="0"/>
      <w:divBdr>
        <w:top w:val="none" w:sz="0" w:space="0" w:color="auto"/>
        <w:left w:val="none" w:sz="0" w:space="0" w:color="auto"/>
        <w:bottom w:val="none" w:sz="0" w:space="0" w:color="auto"/>
        <w:right w:val="none" w:sz="0" w:space="0" w:color="auto"/>
      </w:divBdr>
    </w:div>
    <w:div w:id="628508832">
      <w:bodyDiv w:val="1"/>
      <w:marLeft w:val="0"/>
      <w:marRight w:val="0"/>
      <w:marTop w:val="0"/>
      <w:marBottom w:val="0"/>
      <w:divBdr>
        <w:top w:val="none" w:sz="0" w:space="0" w:color="auto"/>
        <w:left w:val="none" w:sz="0" w:space="0" w:color="auto"/>
        <w:bottom w:val="none" w:sz="0" w:space="0" w:color="auto"/>
        <w:right w:val="none" w:sz="0" w:space="0" w:color="auto"/>
      </w:divBdr>
    </w:div>
    <w:div w:id="785612312">
      <w:bodyDiv w:val="1"/>
      <w:marLeft w:val="0"/>
      <w:marRight w:val="0"/>
      <w:marTop w:val="0"/>
      <w:marBottom w:val="0"/>
      <w:divBdr>
        <w:top w:val="none" w:sz="0" w:space="0" w:color="auto"/>
        <w:left w:val="none" w:sz="0" w:space="0" w:color="auto"/>
        <w:bottom w:val="none" w:sz="0" w:space="0" w:color="auto"/>
        <w:right w:val="none" w:sz="0" w:space="0" w:color="auto"/>
      </w:divBdr>
    </w:div>
    <w:div w:id="842549576">
      <w:bodyDiv w:val="1"/>
      <w:marLeft w:val="0"/>
      <w:marRight w:val="0"/>
      <w:marTop w:val="0"/>
      <w:marBottom w:val="0"/>
      <w:divBdr>
        <w:top w:val="none" w:sz="0" w:space="0" w:color="auto"/>
        <w:left w:val="none" w:sz="0" w:space="0" w:color="auto"/>
        <w:bottom w:val="none" w:sz="0" w:space="0" w:color="auto"/>
        <w:right w:val="none" w:sz="0" w:space="0" w:color="auto"/>
      </w:divBdr>
    </w:div>
    <w:div w:id="957490955">
      <w:bodyDiv w:val="1"/>
      <w:marLeft w:val="0"/>
      <w:marRight w:val="0"/>
      <w:marTop w:val="0"/>
      <w:marBottom w:val="0"/>
      <w:divBdr>
        <w:top w:val="none" w:sz="0" w:space="0" w:color="auto"/>
        <w:left w:val="none" w:sz="0" w:space="0" w:color="auto"/>
        <w:bottom w:val="none" w:sz="0" w:space="0" w:color="auto"/>
        <w:right w:val="none" w:sz="0" w:space="0" w:color="auto"/>
      </w:divBdr>
    </w:div>
    <w:div w:id="1054234837">
      <w:bodyDiv w:val="1"/>
      <w:marLeft w:val="0"/>
      <w:marRight w:val="0"/>
      <w:marTop w:val="0"/>
      <w:marBottom w:val="0"/>
      <w:divBdr>
        <w:top w:val="none" w:sz="0" w:space="0" w:color="auto"/>
        <w:left w:val="none" w:sz="0" w:space="0" w:color="auto"/>
        <w:bottom w:val="none" w:sz="0" w:space="0" w:color="auto"/>
        <w:right w:val="none" w:sz="0" w:space="0" w:color="auto"/>
      </w:divBdr>
    </w:div>
    <w:div w:id="1131169824">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99531629">
      <w:bodyDiv w:val="1"/>
      <w:marLeft w:val="0"/>
      <w:marRight w:val="0"/>
      <w:marTop w:val="0"/>
      <w:marBottom w:val="0"/>
      <w:divBdr>
        <w:top w:val="none" w:sz="0" w:space="0" w:color="auto"/>
        <w:left w:val="none" w:sz="0" w:space="0" w:color="auto"/>
        <w:bottom w:val="none" w:sz="0" w:space="0" w:color="auto"/>
        <w:right w:val="none" w:sz="0" w:space="0" w:color="auto"/>
      </w:divBdr>
    </w:div>
    <w:div w:id="1339847324">
      <w:bodyDiv w:val="1"/>
      <w:marLeft w:val="0"/>
      <w:marRight w:val="0"/>
      <w:marTop w:val="0"/>
      <w:marBottom w:val="0"/>
      <w:divBdr>
        <w:top w:val="none" w:sz="0" w:space="0" w:color="auto"/>
        <w:left w:val="none" w:sz="0" w:space="0" w:color="auto"/>
        <w:bottom w:val="none" w:sz="0" w:space="0" w:color="auto"/>
        <w:right w:val="none" w:sz="0" w:space="0" w:color="auto"/>
      </w:divBdr>
    </w:div>
    <w:div w:id="1399330078">
      <w:bodyDiv w:val="1"/>
      <w:marLeft w:val="0"/>
      <w:marRight w:val="0"/>
      <w:marTop w:val="0"/>
      <w:marBottom w:val="0"/>
      <w:divBdr>
        <w:top w:val="none" w:sz="0" w:space="0" w:color="auto"/>
        <w:left w:val="none" w:sz="0" w:space="0" w:color="auto"/>
        <w:bottom w:val="none" w:sz="0" w:space="0" w:color="auto"/>
        <w:right w:val="none" w:sz="0" w:space="0" w:color="auto"/>
      </w:divBdr>
    </w:div>
    <w:div w:id="1440906749">
      <w:bodyDiv w:val="1"/>
      <w:marLeft w:val="0"/>
      <w:marRight w:val="0"/>
      <w:marTop w:val="0"/>
      <w:marBottom w:val="0"/>
      <w:divBdr>
        <w:top w:val="none" w:sz="0" w:space="0" w:color="auto"/>
        <w:left w:val="none" w:sz="0" w:space="0" w:color="auto"/>
        <w:bottom w:val="none" w:sz="0" w:space="0" w:color="auto"/>
        <w:right w:val="none" w:sz="0" w:space="0" w:color="auto"/>
      </w:divBdr>
    </w:div>
    <w:div w:id="1456874030">
      <w:bodyDiv w:val="1"/>
      <w:marLeft w:val="0"/>
      <w:marRight w:val="0"/>
      <w:marTop w:val="0"/>
      <w:marBottom w:val="0"/>
      <w:divBdr>
        <w:top w:val="none" w:sz="0" w:space="0" w:color="auto"/>
        <w:left w:val="none" w:sz="0" w:space="0" w:color="auto"/>
        <w:bottom w:val="none" w:sz="0" w:space="0" w:color="auto"/>
        <w:right w:val="none" w:sz="0" w:space="0" w:color="auto"/>
      </w:divBdr>
    </w:div>
    <w:div w:id="1471437374">
      <w:bodyDiv w:val="1"/>
      <w:marLeft w:val="0"/>
      <w:marRight w:val="0"/>
      <w:marTop w:val="0"/>
      <w:marBottom w:val="0"/>
      <w:divBdr>
        <w:top w:val="none" w:sz="0" w:space="0" w:color="auto"/>
        <w:left w:val="none" w:sz="0" w:space="0" w:color="auto"/>
        <w:bottom w:val="none" w:sz="0" w:space="0" w:color="auto"/>
        <w:right w:val="none" w:sz="0" w:space="0" w:color="auto"/>
      </w:divBdr>
    </w:div>
    <w:div w:id="1527138105">
      <w:bodyDiv w:val="1"/>
      <w:marLeft w:val="0"/>
      <w:marRight w:val="0"/>
      <w:marTop w:val="0"/>
      <w:marBottom w:val="0"/>
      <w:divBdr>
        <w:top w:val="none" w:sz="0" w:space="0" w:color="auto"/>
        <w:left w:val="none" w:sz="0" w:space="0" w:color="auto"/>
        <w:bottom w:val="none" w:sz="0" w:space="0" w:color="auto"/>
        <w:right w:val="none" w:sz="0" w:space="0" w:color="auto"/>
      </w:divBdr>
    </w:div>
    <w:div w:id="1551302804">
      <w:bodyDiv w:val="1"/>
      <w:marLeft w:val="0"/>
      <w:marRight w:val="0"/>
      <w:marTop w:val="0"/>
      <w:marBottom w:val="0"/>
      <w:divBdr>
        <w:top w:val="none" w:sz="0" w:space="0" w:color="auto"/>
        <w:left w:val="none" w:sz="0" w:space="0" w:color="auto"/>
        <w:bottom w:val="none" w:sz="0" w:space="0" w:color="auto"/>
        <w:right w:val="none" w:sz="0" w:space="0" w:color="auto"/>
      </w:divBdr>
    </w:div>
    <w:div w:id="1577667506">
      <w:bodyDiv w:val="1"/>
      <w:marLeft w:val="0"/>
      <w:marRight w:val="0"/>
      <w:marTop w:val="0"/>
      <w:marBottom w:val="0"/>
      <w:divBdr>
        <w:top w:val="none" w:sz="0" w:space="0" w:color="auto"/>
        <w:left w:val="none" w:sz="0" w:space="0" w:color="auto"/>
        <w:bottom w:val="none" w:sz="0" w:space="0" w:color="auto"/>
        <w:right w:val="none" w:sz="0" w:space="0" w:color="auto"/>
      </w:divBdr>
    </w:div>
    <w:div w:id="1683781147">
      <w:bodyDiv w:val="1"/>
      <w:marLeft w:val="0"/>
      <w:marRight w:val="0"/>
      <w:marTop w:val="0"/>
      <w:marBottom w:val="0"/>
      <w:divBdr>
        <w:top w:val="none" w:sz="0" w:space="0" w:color="auto"/>
        <w:left w:val="none" w:sz="0" w:space="0" w:color="auto"/>
        <w:bottom w:val="none" w:sz="0" w:space="0" w:color="auto"/>
        <w:right w:val="none" w:sz="0" w:space="0" w:color="auto"/>
      </w:divBdr>
    </w:div>
    <w:div w:id="1698963956">
      <w:bodyDiv w:val="1"/>
      <w:marLeft w:val="0"/>
      <w:marRight w:val="0"/>
      <w:marTop w:val="0"/>
      <w:marBottom w:val="0"/>
      <w:divBdr>
        <w:top w:val="none" w:sz="0" w:space="0" w:color="auto"/>
        <w:left w:val="none" w:sz="0" w:space="0" w:color="auto"/>
        <w:bottom w:val="none" w:sz="0" w:space="0" w:color="auto"/>
        <w:right w:val="none" w:sz="0" w:space="0" w:color="auto"/>
      </w:divBdr>
    </w:div>
    <w:div w:id="1800370490">
      <w:bodyDiv w:val="1"/>
      <w:marLeft w:val="0"/>
      <w:marRight w:val="0"/>
      <w:marTop w:val="0"/>
      <w:marBottom w:val="0"/>
      <w:divBdr>
        <w:top w:val="none" w:sz="0" w:space="0" w:color="auto"/>
        <w:left w:val="none" w:sz="0" w:space="0" w:color="auto"/>
        <w:bottom w:val="none" w:sz="0" w:space="0" w:color="auto"/>
        <w:right w:val="none" w:sz="0" w:space="0" w:color="auto"/>
      </w:divBdr>
    </w:div>
    <w:div w:id="1937864365">
      <w:bodyDiv w:val="1"/>
      <w:marLeft w:val="0"/>
      <w:marRight w:val="0"/>
      <w:marTop w:val="0"/>
      <w:marBottom w:val="0"/>
      <w:divBdr>
        <w:top w:val="none" w:sz="0" w:space="0" w:color="auto"/>
        <w:left w:val="none" w:sz="0" w:space="0" w:color="auto"/>
        <w:bottom w:val="none" w:sz="0" w:space="0" w:color="auto"/>
        <w:right w:val="none" w:sz="0" w:space="0" w:color="auto"/>
      </w:divBdr>
    </w:div>
    <w:div w:id="1966040880">
      <w:bodyDiv w:val="1"/>
      <w:marLeft w:val="0"/>
      <w:marRight w:val="0"/>
      <w:marTop w:val="0"/>
      <w:marBottom w:val="0"/>
      <w:divBdr>
        <w:top w:val="none" w:sz="0" w:space="0" w:color="auto"/>
        <w:left w:val="none" w:sz="0" w:space="0" w:color="auto"/>
        <w:bottom w:val="none" w:sz="0" w:space="0" w:color="auto"/>
        <w:right w:val="none" w:sz="0" w:space="0" w:color="auto"/>
      </w:divBdr>
    </w:div>
    <w:div w:id="2046252250">
      <w:bodyDiv w:val="1"/>
      <w:marLeft w:val="0"/>
      <w:marRight w:val="0"/>
      <w:marTop w:val="0"/>
      <w:marBottom w:val="0"/>
      <w:divBdr>
        <w:top w:val="none" w:sz="0" w:space="0" w:color="auto"/>
        <w:left w:val="none" w:sz="0" w:space="0" w:color="auto"/>
        <w:bottom w:val="none" w:sz="0" w:space="0" w:color="auto"/>
        <w:right w:val="none" w:sz="0" w:space="0" w:color="auto"/>
      </w:divBdr>
    </w:div>
    <w:div w:id="2063825713">
      <w:bodyDiv w:val="1"/>
      <w:marLeft w:val="0"/>
      <w:marRight w:val="0"/>
      <w:marTop w:val="0"/>
      <w:marBottom w:val="0"/>
      <w:divBdr>
        <w:top w:val="none" w:sz="0" w:space="0" w:color="auto"/>
        <w:left w:val="none" w:sz="0" w:space="0" w:color="auto"/>
        <w:bottom w:val="none" w:sz="0" w:space="0" w:color="auto"/>
        <w:right w:val="none" w:sz="0" w:space="0" w:color="auto"/>
      </w:divBdr>
    </w:div>
    <w:div w:id="20708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westernrenewableslink.com.au/news/new-compensation-landholder-guide-construction-fact-sheet-now-availab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awinsider.com/dictionary/as-or-as-nz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westernrenewableslink.com.au/faqs/what-activities-are-permitted-within-easem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ink\Downloads\1-001-ANS-0000-EES-TE-0002_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70840594124E1BA78B4FC551C0FAE9"/>
        <w:category>
          <w:name w:val="General"/>
          <w:gallery w:val="placeholder"/>
        </w:category>
        <w:types>
          <w:type w:val="bbPlcHdr"/>
        </w:types>
        <w:behaviors>
          <w:behavior w:val="content"/>
        </w:behaviors>
        <w:guid w:val="{D6DAA158-CBF5-4B16-A983-0EAD6CBDEF9D}"/>
      </w:docPartPr>
      <w:docPartBody>
        <w:p w:rsidR="00E20B2B" w:rsidRDefault="00176649">
          <w:pPr>
            <w:pStyle w:val="3E70840594124E1BA78B4FC551C0FAE9"/>
          </w:pPr>
          <w:r w:rsidRPr="00724C52">
            <w:rPr>
              <w:highlight w:val="lightGray"/>
            </w:rPr>
            <w:t>[Click to add text]</w:t>
          </w:r>
        </w:p>
      </w:docPartBody>
    </w:docPart>
    <w:docPart>
      <w:docPartPr>
        <w:name w:val="A9360176820C4201B243F3572091DEB7"/>
        <w:category>
          <w:name w:val="General"/>
          <w:gallery w:val="placeholder"/>
        </w:category>
        <w:types>
          <w:type w:val="bbPlcHdr"/>
        </w:types>
        <w:behaviors>
          <w:behavior w:val="content"/>
        </w:behaviors>
        <w:guid w:val="{FB1EBBEA-CC06-47AB-BCFE-4661A4918B97}"/>
      </w:docPartPr>
      <w:docPartBody>
        <w:p w:rsidR="00E20B2B" w:rsidRDefault="00176649">
          <w:pPr>
            <w:pStyle w:val="A9360176820C4201B243F3572091DEB7"/>
          </w:pPr>
          <w:r w:rsidRPr="000E21B9">
            <w:rPr>
              <w:highlight w:val="darkGray"/>
            </w:rPr>
            <w:t>[Appendix Heading]</w:t>
          </w:r>
        </w:p>
      </w:docPartBody>
    </w:docPart>
    <w:docPart>
      <w:docPartPr>
        <w:name w:val="FFC4A7BDBA77435EB3CB2E799667C79A"/>
        <w:category>
          <w:name w:val="General"/>
          <w:gallery w:val="placeholder"/>
        </w:category>
        <w:types>
          <w:type w:val="bbPlcHdr"/>
        </w:types>
        <w:behaviors>
          <w:behavior w:val="content"/>
        </w:behaviors>
        <w:guid w:val="{24D15ED5-39B8-4334-9313-E387B8AAA43E}"/>
      </w:docPartPr>
      <w:docPartBody>
        <w:p w:rsidR="00E20B2B" w:rsidRDefault="00176649">
          <w:pPr>
            <w:pStyle w:val="FFC4A7BDBA77435EB3CB2E799667C79A"/>
          </w:pPr>
          <w:r>
            <w:rPr>
              <w:rStyle w:val="PlaceholderText"/>
            </w:rPr>
            <w:t>[Date] and</w:t>
          </w:r>
        </w:p>
      </w:docPartBody>
    </w:docPart>
    <w:docPart>
      <w:docPartPr>
        <w:name w:val="1828A7126B6A4AE3B7BFBBE87B33D972"/>
        <w:category>
          <w:name w:val="General"/>
          <w:gallery w:val="placeholder"/>
        </w:category>
        <w:types>
          <w:type w:val="bbPlcHdr"/>
        </w:types>
        <w:behaviors>
          <w:behavior w:val="content"/>
        </w:behaviors>
        <w:guid w:val="{A68CFBF3-35CB-4323-A974-9A69CD58BD1B}"/>
      </w:docPartPr>
      <w:docPartBody>
        <w:p w:rsidR="00E20B2B" w:rsidRDefault="00176649">
          <w:pPr>
            <w:pStyle w:val="1828A7126B6A4AE3B7BFBBE87B33D972"/>
          </w:pPr>
          <w:r>
            <w:rPr>
              <w:rStyle w:val="PlaceholderText"/>
            </w:rPr>
            <w:t>[00] linked to document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9C"/>
    <w:rsid w:val="00001C8A"/>
    <w:rsid w:val="000408E0"/>
    <w:rsid w:val="000464E2"/>
    <w:rsid w:val="00061442"/>
    <w:rsid w:val="0006234D"/>
    <w:rsid w:val="00066BBF"/>
    <w:rsid w:val="0008441A"/>
    <w:rsid w:val="000A6A49"/>
    <w:rsid w:val="000F124A"/>
    <w:rsid w:val="000F4B63"/>
    <w:rsid w:val="00155C32"/>
    <w:rsid w:val="001673B1"/>
    <w:rsid w:val="0017023F"/>
    <w:rsid w:val="00176649"/>
    <w:rsid w:val="001908AC"/>
    <w:rsid w:val="00193D21"/>
    <w:rsid w:val="001C40F7"/>
    <w:rsid w:val="001D0055"/>
    <w:rsid w:val="0021214C"/>
    <w:rsid w:val="0023356A"/>
    <w:rsid w:val="00292DF1"/>
    <w:rsid w:val="002A430A"/>
    <w:rsid w:val="002B3C90"/>
    <w:rsid w:val="002D3286"/>
    <w:rsid w:val="00304FE0"/>
    <w:rsid w:val="003954E0"/>
    <w:rsid w:val="003D1A38"/>
    <w:rsid w:val="003D3388"/>
    <w:rsid w:val="003D631A"/>
    <w:rsid w:val="003E5B83"/>
    <w:rsid w:val="00400BFD"/>
    <w:rsid w:val="00412C8C"/>
    <w:rsid w:val="00464E30"/>
    <w:rsid w:val="00466328"/>
    <w:rsid w:val="00466D09"/>
    <w:rsid w:val="00472489"/>
    <w:rsid w:val="004977F0"/>
    <w:rsid w:val="004D682F"/>
    <w:rsid w:val="00516A87"/>
    <w:rsid w:val="00531265"/>
    <w:rsid w:val="00532B5F"/>
    <w:rsid w:val="00533102"/>
    <w:rsid w:val="00584C30"/>
    <w:rsid w:val="00595388"/>
    <w:rsid w:val="005A1491"/>
    <w:rsid w:val="005A7689"/>
    <w:rsid w:val="005B7C58"/>
    <w:rsid w:val="005C1B98"/>
    <w:rsid w:val="005D7828"/>
    <w:rsid w:val="005F2011"/>
    <w:rsid w:val="00603F2A"/>
    <w:rsid w:val="00637296"/>
    <w:rsid w:val="00670871"/>
    <w:rsid w:val="006932E0"/>
    <w:rsid w:val="00693771"/>
    <w:rsid w:val="006B2B83"/>
    <w:rsid w:val="006C10D6"/>
    <w:rsid w:val="006F5CA9"/>
    <w:rsid w:val="007002A3"/>
    <w:rsid w:val="007033EA"/>
    <w:rsid w:val="00722A2C"/>
    <w:rsid w:val="00733F9C"/>
    <w:rsid w:val="00777F3E"/>
    <w:rsid w:val="007877B5"/>
    <w:rsid w:val="0079266A"/>
    <w:rsid w:val="00795603"/>
    <w:rsid w:val="00796973"/>
    <w:rsid w:val="007B27F8"/>
    <w:rsid w:val="007C7A0D"/>
    <w:rsid w:val="007F5155"/>
    <w:rsid w:val="00815C0E"/>
    <w:rsid w:val="0084026A"/>
    <w:rsid w:val="008A5682"/>
    <w:rsid w:val="008C169E"/>
    <w:rsid w:val="008C5B75"/>
    <w:rsid w:val="008D7494"/>
    <w:rsid w:val="008E20AC"/>
    <w:rsid w:val="008E2D6E"/>
    <w:rsid w:val="0092119C"/>
    <w:rsid w:val="0099371D"/>
    <w:rsid w:val="009A49B5"/>
    <w:rsid w:val="009B5315"/>
    <w:rsid w:val="009C28DC"/>
    <w:rsid w:val="00A034A3"/>
    <w:rsid w:val="00A06E75"/>
    <w:rsid w:val="00A86084"/>
    <w:rsid w:val="00AD0716"/>
    <w:rsid w:val="00AE28C0"/>
    <w:rsid w:val="00AF38A0"/>
    <w:rsid w:val="00AF3A56"/>
    <w:rsid w:val="00B02BA2"/>
    <w:rsid w:val="00B23841"/>
    <w:rsid w:val="00B240CB"/>
    <w:rsid w:val="00B45AF6"/>
    <w:rsid w:val="00B755C9"/>
    <w:rsid w:val="00B83851"/>
    <w:rsid w:val="00B90B93"/>
    <w:rsid w:val="00BD055D"/>
    <w:rsid w:val="00BD43FE"/>
    <w:rsid w:val="00BE1788"/>
    <w:rsid w:val="00C51622"/>
    <w:rsid w:val="00C6412B"/>
    <w:rsid w:val="00C81643"/>
    <w:rsid w:val="00C91CD4"/>
    <w:rsid w:val="00C973EA"/>
    <w:rsid w:val="00C979E4"/>
    <w:rsid w:val="00CB0209"/>
    <w:rsid w:val="00CB45B7"/>
    <w:rsid w:val="00CD483C"/>
    <w:rsid w:val="00CE0EAA"/>
    <w:rsid w:val="00CE6FE3"/>
    <w:rsid w:val="00D62B11"/>
    <w:rsid w:val="00D77583"/>
    <w:rsid w:val="00DC0B04"/>
    <w:rsid w:val="00DE673A"/>
    <w:rsid w:val="00DF1DC7"/>
    <w:rsid w:val="00DF21F4"/>
    <w:rsid w:val="00E02D1A"/>
    <w:rsid w:val="00E10607"/>
    <w:rsid w:val="00E20B2B"/>
    <w:rsid w:val="00E342D1"/>
    <w:rsid w:val="00E343CD"/>
    <w:rsid w:val="00E5075B"/>
    <w:rsid w:val="00E607D2"/>
    <w:rsid w:val="00EA1278"/>
    <w:rsid w:val="00EB6734"/>
    <w:rsid w:val="00ED70E9"/>
    <w:rsid w:val="00F00F6B"/>
    <w:rsid w:val="00F355EB"/>
    <w:rsid w:val="00F4236A"/>
    <w:rsid w:val="00F429F0"/>
    <w:rsid w:val="00F44F43"/>
    <w:rsid w:val="00F51E49"/>
    <w:rsid w:val="00F52F95"/>
    <w:rsid w:val="00F9319D"/>
    <w:rsid w:val="00FA7D5D"/>
    <w:rsid w:val="00FC232C"/>
    <w:rsid w:val="00FD3AC7"/>
    <w:rsid w:val="00FE0C9F"/>
    <w:rsid w:val="00FE55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70840594124E1BA78B4FC551C0FAE9">
    <w:name w:val="3E70840594124E1BA78B4FC551C0FAE9"/>
  </w:style>
  <w:style w:type="paragraph" w:customStyle="1" w:styleId="A9360176820C4201B243F3572091DEB7">
    <w:name w:val="A9360176820C4201B243F3572091DEB7"/>
  </w:style>
  <w:style w:type="paragraph" w:customStyle="1" w:styleId="FFC4A7BDBA77435EB3CB2E799667C79A">
    <w:name w:val="FFC4A7BDBA77435EB3CB2E799667C79A"/>
  </w:style>
  <w:style w:type="paragraph" w:customStyle="1" w:styleId="1828A7126B6A4AE3B7BFBBE87B33D972">
    <w:name w:val="1828A7126B6A4AE3B7BFBBE87B33D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VT">
      <a:dk1>
        <a:sysClr val="windowText" lastClr="000000"/>
      </a:dk1>
      <a:lt1>
        <a:sysClr val="window" lastClr="FFFFFF"/>
      </a:lt1>
      <a:dk2>
        <a:srgbClr val="000000"/>
      </a:dk2>
      <a:lt2>
        <a:srgbClr val="FFFFFF"/>
      </a:lt2>
      <a:accent1>
        <a:srgbClr val="2C4BA0"/>
      </a:accent1>
      <a:accent2>
        <a:srgbClr val="6D6868"/>
      </a:accent2>
      <a:accent3>
        <a:srgbClr val="F1F2F2"/>
      </a:accent3>
      <a:accent4>
        <a:srgbClr val="2C4BA0"/>
      </a:accent4>
      <a:accent5>
        <a:srgbClr val="6D6868"/>
      </a:accent5>
      <a:accent6>
        <a:srgbClr val="6F7072"/>
      </a:accent6>
      <a:hlink>
        <a:srgbClr val="000000"/>
      </a:hlink>
      <a:folHlink>
        <a:srgbClr val="000000"/>
      </a:folHlink>
    </a:clrScheme>
    <a:fontScheme name="WVT">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2025-06-02T00:00:00</PublishDate>
  <Abstract/>
  <CompanyAddress/>
  <CompanyPhone/>
  <CompanyFax/>
  <CompanyEmail/>
</CoverPageProperties>
</file>

<file path=customXml/item2.xml>��< ? x m l   v e r s i o n = " 1 . 0 "   e n c o d i n g = " u t f - 1 6 " ? > < p r o p e r t i e s   x m l n s = " h t t p : / / w w w . i m a n a g e . c o m / w o r k / x m l s c h e m a " >  
     < d o c u m e n t i d > A S I A ! 3 8 8 8 0 1 1 1 . 1 < / d o c u m e n t i d >  
     < s e n d e r i d > G U I L M C A < / s e n d e r i d >  
     < s e n d e r e m a i l > C A S E Y . G U I L M A R T I N @ W H I T E C A S E . C O M < / s e n d e r e m a i l >  
     < l a s t m o d i f i e d > 2 0 2 5 - 0 3 - 0 4 T 1 0 : 0 8 : 0 0 . 0 0 0 0 0 0 0 + 1 1 : 0 0 < / l a s t m o d i f i e d >  
     < d a t a b a s e > A S I A < / 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ED685A0F6704EAD340BB34367538A" ma:contentTypeVersion="21" ma:contentTypeDescription="Create a new document." ma:contentTypeScope="" ma:versionID="e7320b38ff14dd41b629fcc76c4a8d15">
  <xsd:schema xmlns:xsd="http://www.w3.org/2001/XMLSchema" xmlns:xs="http://www.w3.org/2001/XMLSchema" xmlns:p="http://schemas.microsoft.com/office/2006/metadata/properties" xmlns:ns2="7e6efeb2-6871-4338-8041-a3189fc08d76" xmlns:ns3="fb1c2c90-7ebb-4f49-9b69-8e3e86b86080" xmlns:ns4="fe36b737-7a15-45c9-aa55-60b829812b9c" targetNamespace="http://schemas.microsoft.com/office/2006/metadata/properties" ma:root="true" ma:fieldsID="d751fa385f2286886282ee15bdcd0736" ns2:_="" ns3:_="" ns4:_="">
    <xsd:import namespace="7e6efeb2-6871-4338-8041-a3189fc08d76"/>
    <xsd:import namespace="fb1c2c90-7ebb-4f49-9b69-8e3e86b86080"/>
    <xsd:import namespace="fe36b737-7a15-45c9-aa55-60b829812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Order0" minOccurs="0"/>
                <xsd:element ref="ns2:No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feb2-6871-4338-8041-a3189fc08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e67b6b-74cb-4963-8df3-8bbebf5323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0" ma:index="25" nillable="true" ma:displayName="Order" ma:format="Dropdown" ma:internalName="Order0" ma:percentage="FALSE">
      <xsd:simpleType>
        <xsd:restriction base="dms:Number"/>
      </xsd:simpleType>
    </xsd:element>
    <xsd:element name="No_x002e_" ma:index="26" nillable="true" ma:displayName="No." ma:format="Dropdown" ma:internalName="No_x002e_"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c2c90-7ebb-4f49-9b69-8e3e86b86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6b737-7a15-45c9-aa55-60b829812b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fae44e-9720-4319-a2f1-ed929039a556}" ma:internalName="TaxCatchAll" ma:showField="CatchAllData" ma:web="fb1c2c90-7ebb-4f49-9b69-8e3e86b86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fe36b737-7a15-45c9-aa55-60b829812b9c" xsi:nil="true"/>
    <lcf76f155ced4ddcb4097134ff3c332f xmlns="7e6efeb2-6871-4338-8041-a3189fc08d76">
      <Terms xmlns="http://schemas.microsoft.com/office/infopath/2007/PartnerControls"/>
    </lcf76f155ced4ddcb4097134ff3c332f>
    <No_x002e_ xmlns="7e6efeb2-6871-4338-8041-a3189fc08d76" xsi:nil="true"/>
    <Order0 xmlns="7e6efeb2-6871-4338-8041-a3189fc08d7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5AB03F-EDD4-4A8E-9429-B0292A507B69}">
  <ds:schemaRefs>
    <ds:schemaRef ds:uri="http://www.imanage.com/work/xmlschema"/>
  </ds:schemaRefs>
</ds:datastoreItem>
</file>

<file path=customXml/itemProps3.xml><?xml version="1.0" encoding="utf-8"?>
<ds:datastoreItem xmlns:ds="http://schemas.openxmlformats.org/officeDocument/2006/customXml" ds:itemID="{94301BE5-EB88-4F3F-81B3-E5E096AA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feb2-6871-4338-8041-a3189fc08d76"/>
    <ds:schemaRef ds:uri="fb1c2c90-7ebb-4f49-9b69-8e3e86b86080"/>
    <ds:schemaRef ds:uri="fe36b737-7a15-45c9-aa55-60b829812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B8FEFE6D-13E4-485F-A226-8BAA2EE0DE69}">
  <ds:schemaRefs>
    <ds:schemaRef ds:uri="http://schemas.microsoft.com/sharepoint/v3/contenttype/forms"/>
  </ds:schemaRefs>
</ds:datastoreItem>
</file>

<file path=customXml/itemProps6.xml><?xml version="1.0" encoding="utf-8"?>
<ds:datastoreItem xmlns:ds="http://schemas.openxmlformats.org/officeDocument/2006/customXml" ds:itemID="{B150500D-AC8B-4F82-BC19-375FF5C2BC83}">
  <ds:schemaRefs>
    <ds:schemaRef ds:uri="http://schemas.microsoft.com/office/2006/metadata/properties"/>
    <ds:schemaRef ds:uri="http://schemas.microsoft.com/office/infopath/2007/PartnerControls"/>
    <ds:schemaRef ds:uri="fe36b737-7a15-45c9-aa55-60b829812b9c"/>
    <ds:schemaRef ds:uri="7e6efeb2-6871-4338-8041-a3189fc08d76"/>
  </ds:schemaRefs>
</ds:datastoreItem>
</file>

<file path=docMetadata/LabelInfo.xml><?xml version="1.0" encoding="utf-8"?>
<clbl:labelList xmlns:clbl="http://schemas.microsoft.com/office/2020/mipLabelMetadata">
  <clbl:label id="{25a695a3-ddbc-4fff-bbf7-686c31f786d3}" enabled="1" method="Privileged" siteId="{a394e41c-cf8d-458e-ac1b-ddae1aa15629}" contentBits="2" removed="0"/>
</clbl:labelList>
</file>

<file path=docProps/app.xml><?xml version="1.0" encoding="utf-8"?>
<Properties xmlns="http://schemas.openxmlformats.org/officeDocument/2006/extended-properties" xmlns:vt="http://schemas.openxmlformats.org/officeDocument/2006/docPropsVTypes">
  <Template>1-001-ANS-0000-EES-TE-0002_5.0</Template>
  <TotalTime>0</TotalTime>
  <Pages>25</Pages>
  <Words>8815</Words>
  <Characters>50252</Characters>
  <Application>Microsoft Office Word</Application>
  <DocSecurity>8</DocSecurity>
  <Lines>418</Lines>
  <Paragraphs>117</Paragraphs>
  <ScaleCrop>false</ScaleCrop>
  <HeadingPairs>
    <vt:vector size="2" baseType="variant">
      <vt:variant>
        <vt:lpstr>Title</vt:lpstr>
      </vt:variant>
      <vt:variant>
        <vt:i4>1</vt:i4>
      </vt:variant>
    </vt:vector>
  </HeadingPairs>
  <TitlesOfParts>
    <vt:vector size="1" baseType="lpstr">
      <vt:lpstr>EES glossary and abbreviations</vt:lpstr>
    </vt:vector>
  </TitlesOfParts>
  <Company/>
  <LinksUpToDate>false</LinksUpToDate>
  <CharactersWithSpaces>58950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 glossary and abbreviations</dc:title>
  <dc:subject/>
  <cp:keywords/>
  <dc:description>1.0</dc:description>
  <cp:lastPrinted>2025-03-13T21:00:00Z</cp:lastPrinted>
  <dcterms:created xsi:type="dcterms:W3CDTF">2025-06-19T01:01:00Z</dcterms:created>
  <dcterms:modified xsi:type="dcterms:W3CDTF">2025-06-19T01:06:00Z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52bb78-b785-4d5a-8181-ae732e0da257_Enabled">
    <vt:lpwstr>true</vt:lpwstr>
  </property>
  <property fmtid="{D5CDD505-2E9C-101B-9397-08002B2CF9AE}" pid="3" name="MSIP_Label_4c52bb78-b785-4d5a-8181-ae732e0da257_SetDate">
    <vt:lpwstr>2025-01-13T00:31:19Z</vt:lpwstr>
  </property>
  <property fmtid="{D5CDD505-2E9C-101B-9397-08002B2CF9AE}" pid="4" name="MSIP_Label_4c52bb78-b785-4d5a-8181-ae732e0da257_Method">
    <vt:lpwstr>Privileged</vt:lpwstr>
  </property>
  <property fmtid="{D5CDD505-2E9C-101B-9397-08002B2CF9AE}" pid="5" name="MSIP_Label_4c52bb78-b785-4d5a-8181-ae732e0da257_Name">
    <vt:lpwstr>4c52bb78-b785-4d5a-8181-ae732e0da257</vt:lpwstr>
  </property>
  <property fmtid="{D5CDD505-2E9C-101B-9397-08002B2CF9AE}" pid="6" name="MSIP_Label_4c52bb78-b785-4d5a-8181-ae732e0da257_SiteId">
    <vt:lpwstr>37247798-f42c-42fd-8a37-d49c7128d36b</vt:lpwstr>
  </property>
  <property fmtid="{D5CDD505-2E9C-101B-9397-08002B2CF9AE}" pid="7" name="MSIP_Label_4c52bb78-b785-4d5a-8181-ae732e0da257_ActionId">
    <vt:lpwstr>00c508ca-0975-4aa4-95b0-dabad5f8e868</vt:lpwstr>
  </property>
  <property fmtid="{D5CDD505-2E9C-101B-9397-08002B2CF9AE}" pid="8" name="MSIP_Label_4c52bb78-b785-4d5a-8181-ae732e0da257_ContentBits">
    <vt:lpwstr>0</vt:lpwstr>
  </property>
  <property fmtid="{D5CDD505-2E9C-101B-9397-08002B2CF9AE}" pid="9" name="NRT_DocNumber">
    <vt:lpwstr/>
  </property>
  <property fmtid="{D5CDD505-2E9C-101B-9397-08002B2CF9AE}" pid="10" name="NRT_DocVersion">
    <vt:lpwstr/>
  </property>
  <property fmtid="{D5CDD505-2E9C-101B-9397-08002B2CF9AE}" pid="11" name="NRT_ELITE_CLIENT">
    <vt:lpwstr/>
  </property>
  <property fmtid="{D5CDD505-2E9C-101B-9397-08002B2CF9AE}" pid="12" name="NRT_ELITE_MATTER">
    <vt:lpwstr/>
  </property>
  <property fmtid="{D5CDD505-2E9C-101B-9397-08002B2CF9AE}" pid="13" name="pDocRef">
    <vt:lpwstr/>
  </property>
  <property fmtid="{D5CDD505-2E9C-101B-9397-08002B2CF9AE}" pid="14" name="pDocNumber">
    <vt:lpwstr/>
  </property>
  <property fmtid="{D5CDD505-2E9C-101B-9397-08002B2CF9AE}" pid="15" name="MediaServiceImageTags">
    <vt:lpwstr/>
  </property>
  <property fmtid="{D5CDD505-2E9C-101B-9397-08002B2CF9AE}" pid="16" name="ContentTypeId">
    <vt:lpwstr>0x010100625ED685A0F6704EAD340BB34367538A</vt:lpwstr>
  </property>
</Properties>
</file>